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502D" w14:textId="77777777" w:rsidR="004A062D" w:rsidRPr="001D6C6C" w:rsidRDefault="004A062D" w:rsidP="00D906B7">
      <w:pPr>
        <w:pStyle w:val="10Entwurf"/>
      </w:pPr>
      <w:r>
        <w:t>Udkast</w:t>
      </w:r>
    </w:p>
    <w:p w14:paraId="0A4D8FC4" w14:textId="77777777" w:rsidR="004A062D" w:rsidRPr="001D6C6C" w:rsidRDefault="004A062D" w:rsidP="00D906B7">
      <w:pPr>
        <w:pStyle w:val="11Titel"/>
      </w:pPr>
      <w:r>
        <w:t>Bekendtgørelse fra forbundsministeren for klimabeskyttelse, miljø, energi, mobilitet, innovation og teknologi om pant for engangsemballage til drikkevarer af plast eller metal ("Pantordning for engangsemballage til drikkevarer")</w:t>
      </w:r>
    </w:p>
    <w:p w14:paraId="5C910C45" w14:textId="77777777" w:rsidR="004A062D" w:rsidRPr="001D6C6C" w:rsidRDefault="004A062D" w:rsidP="00D906B7">
      <w:pPr>
        <w:pStyle w:val="12PromKlEinlSatz"/>
      </w:pPr>
      <w:r>
        <w:t>På grundlag af § 12b, stk. 1 og 6, § 14, § 14c, § 23, stk. 1 og 3, og § 28c i forbundsloven om affaldshåndtering fra 2002 (AWG 2002), forbundslovtidende (BGBI.) I nr. 102/2002, senest ændret ved BGBI. I nr. xxx, bekendtgøres følgende i samråd med forbundsministeren for beskæftigelse og økonomi:</w:t>
      </w:r>
    </w:p>
    <w:p w14:paraId="4390AA81" w14:textId="77777777" w:rsidR="00244452" w:rsidRPr="001D6C6C" w:rsidRDefault="00244452" w:rsidP="00D72F48">
      <w:pPr>
        <w:pStyle w:val="41UeberschrG1"/>
      </w:pPr>
      <w:r>
        <w:t>1. Afsnit</w:t>
      </w:r>
    </w:p>
    <w:p w14:paraId="1FE9DEDF" w14:textId="77777777" w:rsidR="004A062D" w:rsidRPr="001D6C6C" w:rsidRDefault="001A6E8A" w:rsidP="00B3762B">
      <w:pPr>
        <w:pStyle w:val="43UeberschrG2"/>
      </w:pPr>
      <w:r>
        <w:t>Generelle oplysninger</w:t>
      </w:r>
    </w:p>
    <w:p w14:paraId="6A17D9D7" w14:textId="77777777" w:rsidR="004A062D" w:rsidRPr="001D6C6C" w:rsidRDefault="004A062D" w:rsidP="00D906B7">
      <w:pPr>
        <w:pStyle w:val="45UeberschrPara"/>
      </w:pPr>
      <w:r>
        <w:t>Målsætninger</w:t>
      </w:r>
    </w:p>
    <w:p w14:paraId="300CFC3A" w14:textId="77777777" w:rsidR="005A58ED" w:rsidRPr="001D6C6C" w:rsidRDefault="004A062D" w:rsidP="00D906B7">
      <w:pPr>
        <w:pStyle w:val="51Abs"/>
      </w:pPr>
      <w:r>
        <w:rPr>
          <w:rStyle w:val="991GldSymbol"/>
        </w:rPr>
        <w:t>§ 1.</w:t>
      </w:r>
      <w:r>
        <w:t xml:space="preserve"> Formålet med denne lovgivning er:</w:t>
      </w:r>
    </w:p>
    <w:p w14:paraId="7D34FEDB" w14:textId="77777777" w:rsidR="004A062D" w:rsidRPr="001D6C6C" w:rsidRDefault="005A58ED" w:rsidP="005A58ED">
      <w:pPr>
        <w:pStyle w:val="52Aufzaehle1Ziffer"/>
      </w:pPr>
      <w:r>
        <w:tab/>
        <w:t>1.</w:t>
      </w:r>
      <w:r>
        <w:tab/>
        <w:t>opfyldelse af indsamlingsmålene på mindst 80 % fra år 2025 og mindst 90 % fra år 2027</w:t>
      </w:r>
    </w:p>
    <w:p w14:paraId="752203D4" w14:textId="77777777" w:rsidR="00A050A9" w:rsidRPr="001D6C6C" w:rsidRDefault="005A58ED" w:rsidP="005A58ED">
      <w:pPr>
        <w:pStyle w:val="52Aufzaehle1Ziffer"/>
      </w:pPr>
      <w:r>
        <w:tab/>
        <w:t>2.</w:t>
      </w:r>
      <w:r>
        <w:tab/>
        <w:t>genanvendelse af emballageaffald af høj kvalitet</w:t>
      </w:r>
    </w:p>
    <w:p w14:paraId="34F9C7FD" w14:textId="77777777" w:rsidR="00D824B9" w:rsidRPr="001D6C6C" w:rsidRDefault="00A050A9" w:rsidP="00A050A9">
      <w:pPr>
        <w:pStyle w:val="52Aufzaehle1Ziffer"/>
      </w:pPr>
      <w:r>
        <w:tab/>
        <w:t>3.</w:t>
      </w:r>
      <w:r>
        <w:tab/>
        <w:t>videreanvendelse af genbrugsplast og genanvendte metaller i drikkevareemballage samt</w:t>
      </w:r>
    </w:p>
    <w:p w14:paraId="6D7A0502" w14:textId="77777777" w:rsidR="004A062D" w:rsidRPr="001D6C6C" w:rsidRDefault="00D824B9" w:rsidP="00D824B9">
      <w:pPr>
        <w:pStyle w:val="52Aufzaehle1Ziffer"/>
      </w:pPr>
      <w:r>
        <w:tab/>
        <w:t>4.</w:t>
      </w:r>
      <w:r>
        <w:tab/>
        <w:t>forebyggelse af henkastning af affald fra drikkevareemballage til engangsbrug i plast og metal.</w:t>
      </w:r>
    </w:p>
    <w:p w14:paraId="7D1EFE3B" w14:textId="77777777" w:rsidR="004A062D" w:rsidRPr="001D6C6C" w:rsidRDefault="004A062D" w:rsidP="00D906B7">
      <w:pPr>
        <w:pStyle w:val="45UeberschrPara"/>
      </w:pPr>
      <w:r>
        <w:t>Anvendelsesområde</w:t>
      </w:r>
    </w:p>
    <w:p w14:paraId="290C1BD7" w14:textId="77777777" w:rsidR="004A062D" w:rsidRPr="001D6C6C" w:rsidRDefault="004A062D" w:rsidP="00D906B7">
      <w:pPr>
        <w:pStyle w:val="51Abs"/>
      </w:pPr>
      <w:r>
        <w:rPr>
          <w:rStyle w:val="991GldSymbol"/>
        </w:rPr>
        <w:t>§ 2.</w:t>
      </w:r>
      <w:r>
        <w:t xml:space="preserve"> (1) Denne bekendtgørelse finder anvendelse på drikkevareemballage til engangsbrug af plast og metal, der markedsføres i Østrig.</w:t>
      </w:r>
    </w:p>
    <w:p w14:paraId="5094CB11" w14:textId="77777777" w:rsidR="004A062D" w:rsidRPr="001D6C6C" w:rsidRDefault="004A062D" w:rsidP="00D906B7">
      <w:pPr>
        <w:pStyle w:val="51Abs"/>
      </w:pPr>
      <w:r>
        <w:t>(2) Ved fjernsalg i henhold til § 3, nr. 2, i lov om fjernsalg og udenlandske transaktioner (FAGG), BGBl. I nr. 33/2014, via en postordrevirksomhed, der ikke har hjemsted eller forretningssted i Østrig, er den emballage, der leveres til Østrig, og det efterfølgende indsamlede emballageaffald ligeledes omfattet af denne bekendtgørelses anvendelsesområde.</w:t>
      </w:r>
    </w:p>
    <w:p w14:paraId="773F1B59" w14:textId="77777777" w:rsidR="00AB0D4F" w:rsidRPr="001D6C6C" w:rsidRDefault="00AB0D4F" w:rsidP="00D906B7">
      <w:pPr>
        <w:pStyle w:val="51Abs"/>
      </w:pPr>
      <w:r>
        <w:t>(3) Bestemmelserne i emballagedirektivet af 2014, BGBl. II nr. 184/2014, med senere ændringer, forbliver uændrede.</w:t>
      </w:r>
    </w:p>
    <w:p w14:paraId="4B090CCF" w14:textId="77777777" w:rsidR="004A062D" w:rsidRPr="001D6C6C" w:rsidRDefault="004A062D" w:rsidP="00D906B7">
      <w:pPr>
        <w:pStyle w:val="45UeberschrPara"/>
      </w:pPr>
      <w:r>
        <w:t>Definitioner</w:t>
      </w:r>
    </w:p>
    <w:p w14:paraId="353D3532" w14:textId="77777777" w:rsidR="004A062D" w:rsidRPr="001D6C6C" w:rsidRDefault="004A062D" w:rsidP="00D906B7">
      <w:pPr>
        <w:pStyle w:val="51Abs"/>
      </w:pPr>
      <w:r>
        <w:rPr>
          <w:rStyle w:val="991GldSymbol"/>
        </w:rPr>
        <w:t>§ 3.</w:t>
      </w:r>
      <w:r>
        <w:t xml:space="preserve"> I denne bekendtgørelse forstås der ved følgende:</w:t>
      </w:r>
    </w:p>
    <w:p w14:paraId="082E8A65" w14:textId="77777777" w:rsidR="004A062D" w:rsidRPr="001D6C6C" w:rsidRDefault="005034BF" w:rsidP="00D906B7">
      <w:pPr>
        <w:pStyle w:val="52Aufzaehle1Ziffer"/>
        <w:rPr>
          <w:rFonts w:eastAsiaTheme="minorHAnsi"/>
        </w:rPr>
      </w:pPr>
      <w:r>
        <w:tab/>
        <w:t>1.</w:t>
      </w:r>
      <w:r>
        <w:tab/>
        <w:t>"Drikkevareemballage": lukkede eller overvejende lukkede salgsemballager til drikkevarer.</w:t>
      </w:r>
    </w:p>
    <w:p w14:paraId="7C800640" w14:textId="77777777" w:rsidR="00234D9D" w:rsidRPr="001D6C6C" w:rsidRDefault="0007177B" w:rsidP="00234D9D">
      <w:pPr>
        <w:pStyle w:val="52Aufzaehle1Ziffer"/>
      </w:pPr>
      <w:r>
        <w:tab/>
        <w:t>2.</w:t>
      </w:r>
      <w:r>
        <w:tab/>
        <w:t>"Engangsemballage af plast til drikkevarer": drikkevareflasker af plast til engangsbrug, som enten er helt eller delvist fremstillet af plast, herunder de etiketter, kapsler og lukkeanordninger, der ikke er designet, udviklet og markedsført med henblik på at gennemgå flere produktcyklusser i løbet af produktets levetid. Undtaget er</w:t>
      </w:r>
    </w:p>
    <w:p w14:paraId="567CC2FB" w14:textId="77777777" w:rsidR="00234D9D" w:rsidRPr="001D6C6C" w:rsidRDefault="00234D9D" w:rsidP="00234D9D">
      <w:pPr>
        <w:pStyle w:val="52Aufzaehle2Lit"/>
      </w:pPr>
      <w:r>
        <w:tab/>
        <w:t>a)</w:t>
      </w:r>
      <w:r>
        <w:tab/>
        <w:t>drikkeflasker af glas eller metal med kapsel eller lukkeanordning af plast</w:t>
      </w:r>
    </w:p>
    <w:p w14:paraId="0B50E93C" w14:textId="77777777" w:rsidR="008742DC" w:rsidRPr="001D6C6C" w:rsidRDefault="00234D9D" w:rsidP="00D678CB">
      <w:pPr>
        <w:pStyle w:val="52Aufzaehle2Lit"/>
      </w:pPr>
      <w:r>
        <w:tab/>
        <w:t>b)</w:t>
      </w:r>
      <w:r>
        <w:tab/>
        <w:t>drikkeflasker til flydende levnedsmidler til særlige medicinske formål som defineret i artikel 2, litra g), i forordning (EU) nr. 609/2013 om fødevarer bestemt til spædbørn og småbørn, fødevarer til særlige medicinske formål og kosterstatning til vægtkontrol og om ophævelse af Rådets direktiv 92/52/EØF, direktiv 96/8/EF, 1999/21/EF, 2006/125/EF og 2006/141/EF, direktiv 2009/39/EF samt forordning (EF) nr. 41/2009 og (EF) nr. 953/2009, EUT L 181 af 29.6.2013, s. 35, senest ændret ved delegeret forordning (EU) 2021/571, EUT L 120 af 8.4.2021, s. 1, som anvendes til dette formål</w:t>
      </w:r>
    </w:p>
    <w:p w14:paraId="3A10524D" w14:textId="77777777" w:rsidR="00234D9D" w:rsidRPr="001D6C6C" w:rsidRDefault="008742DC" w:rsidP="008742DC">
      <w:pPr>
        <w:pStyle w:val="52Aufzaehle2Lit"/>
      </w:pPr>
      <w:r>
        <w:lastRenderedPageBreak/>
        <w:tab/>
        <w:t>c)</w:t>
      </w:r>
      <w:r>
        <w:tab/>
        <w:t>Samleemballage af karton til drikkevarer</w:t>
      </w:r>
    </w:p>
    <w:p w14:paraId="1F3233F5" w14:textId="77777777" w:rsidR="00234D9D" w:rsidRPr="001D6C6C" w:rsidRDefault="00234D9D" w:rsidP="00234D9D">
      <w:pPr>
        <w:pStyle w:val="52Aufzaehle1Ziffer"/>
      </w:pPr>
      <w:r>
        <w:tab/>
        <w:t>3.</w:t>
      </w:r>
      <w:r>
        <w:tab/>
        <w:t>"Engangsemballage af metal til drikkevarer": dåser eller flasker til drikkevarer, der helt eller delvist er fremstillet af jernholdigt metal eller aluminium, herunder etiketter, kapsler og lukkeanordninger, som ikke er designet, udviklet og markedsført med henblik på at gennemgå flere produktcyklusser i løbet af produktets levetid.</w:t>
      </w:r>
    </w:p>
    <w:p w14:paraId="64000BA1" w14:textId="77777777" w:rsidR="00636C7E" w:rsidRPr="001D6C6C" w:rsidRDefault="00445122" w:rsidP="0007177B">
      <w:pPr>
        <w:pStyle w:val="52Aufzaehle1Ziffer"/>
      </w:pPr>
      <w:r>
        <w:tab/>
        <w:t>4.</w:t>
      </w:r>
      <w:r>
        <w:tab/>
        <w:t>Ved "oprindelige forhandlere" forstås de primære forpligtede parter i henhold til § 13g AWG 2002 eller, når der er tale om kontraktaftapning, aftapperens hovedforpligtede.</w:t>
      </w:r>
    </w:p>
    <w:p w14:paraId="70CB0038" w14:textId="77777777" w:rsidR="00DD5641" w:rsidRPr="001D6C6C" w:rsidRDefault="00DD5641" w:rsidP="00D72F48">
      <w:pPr>
        <w:pStyle w:val="41UeberschrG1"/>
      </w:pPr>
      <w:r>
        <w:t>2. Afsnit</w:t>
      </w:r>
    </w:p>
    <w:p w14:paraId="36D4514A" w14:textId="77777777" w:rsidR="001A6E8A" w:rsidRPr="001D6C6C" w:rsidRDefault="001C4785" w:rsidP="00B3762B">
      <w:pPr>
        <w:pStyle w:val="43UeberschrG2"/>
      </w:pPr>
      <w:r>
        <w:t>Engangspant</w:t>
      </w:r>
    </w:p>
    <w:p w14:paraId="0A3F61EC" w14:textId="77777777" w:rsidR="004A062D" w:rsidRPr="001D6C6C" w:rsidRDefault="004A062D" w:rsidP="00D906B7">
      <w:pPr>
        <w:pStyle w:val="45UeberschrPara"/>
      </w:pPr>
      <w:r>
        <w:t>Opkrævning af pant for engangsemballage til drikkevarer</w:t>
      </w:r>
    </w:p>
    <w:p w14:paraId="3C9C4CA3" w14:textId="77777777" w:rsidR="00234D9D" w:rsidRPr="001D6C6C" w:rsidRDefault="004A062D" w:rsidP="00E44EE3">
      <w:pPr>
        <w:pStyle w:val="51Abs"/>
      </w:pPr>
      <w:r>
        <w:rPr>
          <w:rStyle w:val="991GldSymbol"/>
        </w:rPr>
        <w:t>§ 4.</w:t>
      </w:r>
      <w:r>
        <w:t xml:space="preserve"> (1) Fra den 1. januar 2025 skal enhver, der i kommercielt øjemed markedsfører drikkevarer i engangsemballage af plast eller metal med et påfyldningsvolumen på 0,1 til 3,0 liter, på vegne af og for den centrale styreenhed opkræve et pant på 0,25 euro for hver emballage hos den pågældende kunde. Førsteforhandlere skal mindst en gang om måneden indberette de indsamlede pantbeløb til den centrale styreenhed.</w:t>
      </w:r>
    </w:p>
    <w:p w14:paraId="5334E201" w14:textId="77777777" w:rsidR="00E44EE3" w:rsidRPr="001D6C6C" w:rsidRDefault="00DD5641" w:rsidP="00E44EE3">
      <w:pPr>
        <w:pStyle w:val="51Abs"/>
      </w:pPr>
      <w:r>
        <w:t>(2) Uanset stk. 1 kan drikkevarer i drikkevareemballage til engangsbrug af plast eller metal sælges uden at opkræve pant indtil udgangen af den 31. december 2025, hvis de er aftappet forud for den 1. marts 2025.</w:t>
      </w:r>
    </w:p>
    <w:p w14:paraId="2ECF2392" w14:textId="77777777" w:rsidR="00EA61CD" w:rsidRPr="001D6C6C" w:rsidRDefault="006E7F94" w:rsidP="001C4785">
      <w:pPr>
        <w:pStyle w:val="51Abs"/>
      </w:pPr>
      <w:r>
        <w:t>(3) Alle typer drikkevarer med undtagelse af mælk og mælkeblandede drikkevarer, som defineret i den østrigske fødevarekodeks (Codex Alimentarius Austriacus, Codex kapitel/B32), er omfattet af pantpligten i henhold til stk. 1.</w:t>
      </w:r>
    </w:p>
    <w:p w14:paraId="5B945E65" w14:textId="77777777" w:rsidR="00636C7E" w:rsidRPr="001D6C6C" w:rsidRDefault="00636C7E" w:rsidP="001C4785">
      <w:pPr>
        <w:pStyle w:val="51Abs"/>
      </w:pPr>
      <w:r>
        <w:t>(4) De oprindelige forhandlere er forpligtet til at lade sig registrere hos den centrale styreenhed og indgå en kontrakt med denne. Desuden er de oprindelige forhandlere forpligtet til at registrere de typer af beholdere, som de markedsfører i overensstemmelse med stk. 1-3, hos den centrale styreenhed og betale de påtænkte producentbidrag eller registreringsomkostninger.</w:t>
      </w:r>
    </w:p>
    <w:p w14:paraId="65F63808" w14:textId="77777777" w:rsidR="006E7F94" w:rsidRPr="001D6C6C" w:rsidRDefault="006E7F94" w:rsidP="000D0CAE">
      <w:pPr>
        <w:pStyle w:val="45UeberschrPara"/>
      </w:pPr>
      <w:r>
        <w:t>Returnering af engangsemballage til drikkevarer, der er omfattet af pant, samt betaling af pantbeløbet</w:t>
      </w:r>
    </w:p>
    <w:p w14:paraId="31D087F6" w14:textId="77777777" w:rsidR="004E47AD" w:rsidRPr="001D6C6C" w:rsidRDefault="009258FF" w:rsidP="004E47AD">
      <w:pPr>
        <w:pStyle w:val="51Abs"/>
      </w:pPr>
      <w:r>
        <w:rPr>
          <w:rStyle w:val="991GldSymbol"/>
        </w:rPr>
        <w:t>§ 5.</w:t>
      </w:r>
      <w:r>
        <w:t xml:space="preserve"> (1) Den enkelte slutdistributør af engangsemballage til drikkevarer, der er omfattet af pant i henhold til § 4, skal i den normale åbningstid tilbagekøbe emballagen fra slutbrugeren mod betaling af pantbeløbet på 0,25 EUR pr. emballage, hvis emballagen er blevet tømt for indhold. Returneringen kan ske via returautomater eller manuelt.</w:t>
      </w:r>
    </w:p>
    <w:p w14:paraId="27FCC847" w14:textId="77777777" w:rsidR="00D7653D" w:rsidRPr="001D6C6C" w:rsidRDefault="00D7653D" w:rsidP="006E7F94">
      <w:pPr>
        <w:pStyle w:val="51Abs"/>
      </w:pPr>
      <w:r>
        <w:t>(2) Uanset stk. 1 må operatører af salgssteder, hvor returneringen ikke sker via en returautomat, kun på det pågældende salgssted hjemtage de drikkevareemballager til engangsbrug, for hvilke der er betalt pant, og som svarer til de udbudte drikkevareemballager for så vidt angår emballeringsmateriale og påfyldningsvolumen. Disse operatører skal kun tage det antal engangsemballage retur, som slutbrugerne normalt køber på det pågældende salgssted.</w:t>
      </w:r>
    </w:p>
    <w:p w14:paraId="279C1274" w14:textId="77777777" w:rsidR="004421D6" w:rsidRPr="001D6C6C" w:rsidRDefault="009F7F39" w:rsidP="006E7F94">
      <w:pPr>
        <w:pStyle w:val="51Abs"/>
      </w:pPr>
      <w:r>
        <w:t>(3) Uanset stk. 2 kan flere operatører af salgssteder på meget velbesøgte steder, som navnlig lufthavne, jernbanestationer eller indkøbscentre, også udpege et fælles alternativt returpunkt, hvor slutbrugerne kan returnere de pantbelagte emballager. Dette returpunkt skal ligge i umiddelbar nærhed af salgsstederne. Slutbrugerne skal tydeligt informeres om disse returmuligheder på salgsstederne. Eventuelle pantboner, der udstedes dér, skal kunne indløses i umiddelbar nærhed af salgsautomaten. Slutdistributørerne skal på automaten tydeligt informere slutbrugerne om disse returneringsmuligheder.</w:t>
      </w:r>
    </w:p>
    <w:p w14:paraId="297CAAA2" w14:textId="77777777" w:rsidR="0075561E" w:rsidRPr="001D6C6C" w:rsidRDefault="00176A9D" w:rsidP="00780B72">
      <w:pPr>
        <w:pStyle w:val="51Abs"/>
      </w:pPr>
      <w:r>
        <w:t>(4) Operatører af restaurationsvirksomheder, herunder navnlig overnatningssteder, restauranter, caféer, cateringvirksomheder eller pølsevogne, anses for at være slutdistributører. Operatører af restaurationsvirksomheder, hvorfra der som regel ikke indsamles drikkevareemballage, skal ikke opkræve og tilbagebetale pant fra konsumenten af emballagen, der forbliver på stedet, uanset § 4 og stk. 1, og der er heller ikke pligt til at tage returvarer. Hvis engangsemballage til drikkevarer tages med væk fra lokaliteten, er restaurationsvirksomhedens driftsledere forpligtet til at tage dem retur i overensstemmelse med stk. 2.</w:t>
      </w:r>
    </w:p>
    <w:p w14:paraId="2EAACF10" w14:textId="77777777" w:rsidR="000478AB" w:rsidRPr="001D6C6C" w:rsidRDefault="00591062" w:rsidP="002467E6">
      <w:pPr>
        <w:pStyle w:val="51Abs"/>
      </w:pPr>
      <w:r>
        <w:t>(5) Uanset stk. 1 skal slutdistributører, der sælger engangsemballage til drikkevarer med pant via salgsautomater betale den centrale styreenhed et af denne fastsat kompensationsgebyr pr. beholder svarende til omkostningerne ved yderligere tilbagelevering på andre tilbageleveringssteder, medmindre slutdistributøren over for den centrale styreenhed kan dokumentere, at der findes en returmulighed i umiddelbar nærhed af automaten. Slutdistributørerne skal på automaten tydeligt informere slutbrugerne om disse returneringsmuligheder.</w:t>
      </w:r>
    </w:p>
    <w:p w14:paraId="69D653DB" w14:textId="77777777" w:rsidR="00A279C5" w:rsidRPr="001D6C6C" w:rsidRDefault="00BA1695" w:rsidP="002467E6">
      <w:pPr>
        <w:pStyle w:val="51Abs"/>
      </w:pPr>
      <w:r>
        <w:lastRenderedPageBreak/>
        <w:t>(6) I tilfælde af salg via leveringstjenester, navnlig via onlinehandel, skal slutdistributøren sikre returnering og tilbagebetaling af pant ved levering. Uanset stk. 1 kan pantbeløbet udbetales på samme måde som afregningen af ordren. Kun de pantbelagte engangsemballager skal tages tilbage, som svarer til de udbudte engangsemballager for så vidt angår emballagemateriale og påfyldningsvolumen. De pågældende slutdistributører skal kun tage det antal engangsemballager til drikkevarer til engangsbrug tilbage, som slutbrugerne normalt bestiller. Post-, pakke- og andre leverandører af godstransportydelser er undtaget fra disse forpligtelser.</w:t>
      </w:r>
    </w:p>
    <w:p w14:paraId="5E5BD77E" w14:textId="77777777" w:rsidR="0075561E" w:rsidRPr="001D6C6C" w:rsidRDefault="004B427A" w:rsidP="0075561E">
      <w:pPr>
        <w:pStyle w:val="51Abs"/>
      </w:pPr>
      <w:r>
        <w:t>(7) Uanset stk. 1 og 6 skal slutdistributøren i tilfælde af salg af engangsemballage til drikkevarer med pant, hvor leveringen sker via post-, pakke- eller andre udbydere af godstransportydelser, betale den centrale styreenhed et kompensationsbidrag pr. beholder, som fastsættes af den centrale instans, og som skal baseres på omkostningerne ved den yderligere indløsning via andre returneringssteder. Det samme gælder for leverancer af fødevarer fra restauranter og tredjeparter, som restauranterne har bestilt.</w:t>
      </w:r>
    </w:p>
    <w:p w14:paraId="0466DBF0" w14:textId="77777777" w:rsidR="00C06551" w:rsidRPr="001D6C6C" w:rsidRDefault="006E7F94" w:rsidP="002467E6">
      <w:pPr>
        <w:pStyle w:val="51Abs"/>
      </w:pPr>
      <w:r>
        <w:t>(8) Frivillig tilbagelevering af pantpligtig engangsemballage til drikkevarer efter § 4 kan også ske på returneringssteder, der er kontraktligt integreret i den centrale styreenhed. Sådanne kontrakter skal indgås under særlig hensyntagen til omkostningseffektivitet, tilgængelighed for slutbrugerne samt geografisk dækning.</w:t>
      </w:r>
    </w:p>
    <w:p w14:paraId="79102D86" w14:textId="77777777" w:rsidR="001A6E8A" w:rsidRPr="001D6C6C" w:rsidRDefault="00C06551" w:rsidP="002467E6">
      <w:pPr>
        <w:pStyle w:val="51Abs"/>
      </w:pPr>
      <w:r>
        <w:t>(9) Frivillig returtagning i forbindelse med arrangementer, hvor drikkevarer i engangsemballage kun markedsføres og tages tilbage i et begrænset tidsrum, kan ligeledes aftales med den centrale styreenhed Endvidere kan der med den centrale styreenhed aftales en frivillig tilbagelevering inden for rammerne af fundraisingkampagner.</w:t>
      </w:r>
    </w:p>
    <w:p w14:paraId="7CAF5561" w14:textId="77777777" w:rsidR="006E7F94" w:rsidRPr="001D6C6C" w:rsidRDefault="006E7F94" w:rsidP="006E7F94">
      <w:pPr>
        <w:pStyle w:val="45UeberschrPara"/>
      </w:pPr>
      <w:r>
        <w:t>Mærkning</w:t>
      </w:r>
    </w:p>
    <w:p w14:paraId="6D6B530F" w14:textId="77777777" w:rsidR="002A5380" w:rsidRPr="001D6C6C" w:rsidRDefault="0094404F" w:rsidP="00D906B7">
      <w:pPr>
        <w:pStyle w:val="51Abs"/>
      </w:pPr>
      <w:r>
        <w:rPr>
          <w:rStyle w:val="991GldSymbol"/>
        </w:rPr>
        <w:t>§ 6.</w:t>
      </w:r>
      <w:r>
        <w:t xml:space="preserve"> Engangsemballage til drikkevarer i henhold til § 4 skal være tydeligt, genkendeligt og permanent mærket med en stregkode og med pantmærkning i overensstemmelse med </w:t>
      </w:r>
      <w:r>
        <w:rPr>
          <w:b/>
        </w:rPr>
        <w:t>Bilaget</w:t>
      </w:r>
      <w:r>
        <w:t>.</w:t>
      </w:r>
    </w:p>
    <w:p w14:paraId="495E6B26" w14:textId="77777777" w:rsidR="004B427A" w:rsidRPr="001D6C6C" w:rsidRDefault="004B427A" w:rsidP="00D72F48">
      <w:pPr>
        <w:pStyle w:val="41UeberschrG1"/>
      </w:pPr>
      <w:r>
        <w:t>3. Afsnit</w:t>
      </w:r>
    </w:p>
    <w:p w14:paraId="46415EA8" w14:textId="77777777" w:rsidR="001A6E8A" w:rsidRPr="001D6C6C" w:rsidRDefault="004B427A" w:rsidP="00B3762B">
      <w:pPr>
        <w:pStyle w:val="43UeberschrG2"/>
      </w:pPr>
      <w:r>
        <w:t>Den centrale styreenhed</w:t>
      </w:r>
    </w:p>
    <w:p w14:paraId="54D9224E" w14:textId="77777777" w:rsidR="006E7F94" w:rsidRPr="001D6C6C" w:rsidRDefault="00E601E2" w:rsidP="00E601E2">
      <w:pPr>
        <w:pStyle w:val="45UeberschrPara"/>
      </w:pPr>
      <w:r>
        <w:t>Oprettelse af en central styreenhed</w:t>
      </w:r>
    </w:p>
    <w:p w14:paraId="2905EAEC" w14:textId="77777777" w:rsidR="00441FD1" w:rsidRPr="001D6C6C" w:rsidRDefault="007222BF" w:rsidP="007222BF">
      <w:pPr>
        <w:pStyle w:val="51Abs"/>
      </w:pPr>
      <w:r>
        <w:rPr>
          <w:rStyle w:val="991GldSymbol"/>
        </w:rPr>
        <w:t>§ 7.</w:t>
      </w:r>
      <w:r>
        <w:t xml:space="preserve"> (1) De oprindelige forhandlere og returvirksomhederne skal oprette et almennyttigt centralorgan i form af et anpartsselskab (LLC [GmbH]).</w:t>
      </w:r>
    </w:p>
    <w:p w14:paraId="63121861" w14:textId="77777777" w:rsidR="0077633F" w:rsidRPr="001D6C6C" w:rsidRDefault="003615AB" w:rsidP="007222BF">
      <w:pPr>
        <w:pStyle w:val="51Abs"/>
      </w:pPr>
      <w:r>
        <w:t>(2) Der skal indgås en aftale med forbundsministeren for klimabeskyttelse, miljø, energi, mobilitet, innovation og teknologi om sponsorforeningens vedtægter, memorandum og vedtægter for den centrale styreenhed samt om enhver påtænkt væsentlig ændring af disse dokumenter. Hvis der ikke opnås godkendelse, udsteder forbundsministeren for klimabeskyttelse, miljø, energi, mobilitet, innovation og teknologi efter anmodning en meddelelse med angivelse af årsagerne til afvisningen.</w:t>
      </w:r>
    </w:p>
    <w:p w14:paraId="483E275E" w14:textId="77777777" w:rsidR="00DF3A34" w:rsidRPr="001D6C6C" w:rsidRDefault="003615AB" w:rsidP="007222BF">
      <w:pPr>
        <w:pStyle w:val="51Abs"/>
      </w:pPr>
      <w:r>
        <w:t xml:space="preserve">(3) Anpartsselskabet skal udpege et tilsynsråd, som til enhver tid har godkendelsesret over fastsættelsen af godtgørelsen for udgifterne til indløsningen samt over kontrakter </w:t>
      </w:r>
    </w:p>
    <w:p w14:paraId="13790ABB" w14:textId="77777777" w:rsidR="00DF3A34" w:rsidRPr="001D6C6C" w:rsidRDefault="002553AD" w:rsidP="002553AD">
      <w:pPr>
        <w:pStyle w:val="52Aufzaehle1Ziffer"/>
      </w:pPr>
      <w:r>
        <w:tab/>
        <w:t>1.</w:t>
      </w:r>
      <w:r>
        <w:tab/>
        <w:t xml:space="preserve">af en værdi på mere end 250 000 €, eller </w:t>
      </w:r>
    </w:p>
    <w:p w14:paraId="22EAC43F" w14:textId="6DF007DB" w:rsidR="00A7395C" w:rsidRPr="001D6C6C" w:rsidRDefault="002553AD" w:rsidP="00FB180A">
      <w:pPr>
        <w:pStyle w:val="52Aufzaehle1Ziffer"/>
      </w:pPr>
      <w:r>
        <w:tab/>
        <w:t>2.</w:t>
      </w:r>
      <w:r>
        <w:tab/>
        <w:t xml:space="preserve">af en værdi på mere end 100 000 €, der skal ydes i tilfælde af, at det godkendte budget overskrides. </w:t>
      </w:r>
    </w:p>
    <w:p w14:paraId="23776E8B" w14:textId="77777777" w:rsidR="00A93961" w:rsidRPr="001D6C6C" w:rsidRDefault="00561881" w:rsidP="00A93961">
      <w:pPr>
        <w:pStyle w:val="51Abs"/>
      </w:pPr>
      <w:r>
        <w:t>(4) Anpartsselskabet skal selv udpege et forretningsudvalg, der uanset stk. 3 under alle omstændigheder skal have ret til at godkende kontrakter, der skal indgås mellem den centrale styreenhed og støtteforeningens medlemmer, i stedet for tilsynsrådet. I sådanne tilfælde skal det uafhængige forretningsudvalg have samme funktion som et særligt tilsynsråd. Medlemmer, der er at betragte som nærtstående parter i forbindelse med en kontrakt, og personer, der står i et konkurrenceforhold til dem, kan ikke deltage i afstemningen om godkendelse af det selvstændige forretningsudvalg.</w:t>
      </w:r>
    </w:p>
    <w:p w14:paraId="37D8932D" w14:textId="77777777" w:rsidR="00E601E2" w:rsidRPr="001D6C6C" w:rsidRDefault="00E72B42" w:rsidP="00E601E2">
      <w:pPr>
        <w:pStyle w:val="45UeberschrPara"/>
      </w:pPr>
      <w:r>
        <w:t>Den centrale styreenheds almene opgaver</w:t>
      </w:r>
    </w:p>
    <w:p w14:paraId="0A930689" w14:textId="77777777" w:rsidR="00086FE8" w:rsidRPr="001D6C6C" w:rsidRDefault="007222BF" w:rsidP="00080D0C">
      <w:pPr>
        <w:pStyle w:val="51Abs"/>
      </w:pPr>
      <w:r>
        <w:rPr>
          <w:rStyle w:val="991GldSymbol"/>
        </w:rPr>
        <w:t>§ 8.</w:t>
      </w:r>
      <w:r>
        <w:t xml:space="preserve"> (1) Den centrale styreenhed skal udføre alle opgaver i forbindelse med tilrettelæggelsen og gennemførelsen af materiale-, likviditets- og datastrømme i overensstemmelse med §§ 4-6 i denne bekendtgørelse. Den centrale styreenhed skal opfylde de minimumskrav, der er fastsat i § 28c, stk. 2 og 3, i AWG 2002.</w:t>
      </w:r>
    </w:p>
    <w:p w14:paraId="456E596F" w14:textId="77777777" w:rsidR="00272194" w:rsidRPr="001D6C6C" w:rsidRDefault="00272194" w:rsidP="00080D0C">
      <w:pPr>
        <w:pStyle w:val="51Abs"/>
      </w:pPr>
      <w:r>
        <w:t>(2) Den centrale styreenhed kan anvende en eller flere uafhængige tredjeparter i udførelsen af de enkelte opgaver, der er omhandlet i stk. 1.</w:t>
      </w:r>
    </w:p>
    <w:p w14:paraId="3569E2D9" w14:textId="77777777" w:rsidR="00A279C5" w:rsidRPr="001D6C6C" w:rsidRDefault="00E72B42" w:rsidP="00F67F0F">
      <w:pPr>
        <w:pStyle w:val="51Abs"/>
      </w:pPr>
      <w:r>
        <w:t xml:space="preserve">(3) Den centrale styreenhed udarbejder en effektiv kontrolordning med henblik på de oprindelige forhandlere. Denne kontrolordning skal desuden omfatte en kontrol af de ansvarlige for tilbagetagelsen af beholdere, navnlig ved at kontrollere, om de returnerede pantbelagte beholdere og afregningerne er </w:t>
      </w:r>
      <w:r>
        <w:lastRenderedPageBreak/>
        <w:t>korrekte. Kontrolordningen skal forelægges for forbundsministeren for klimabeskyttelse, miljø, energi, mobilitet, innovation og teknologi senest den 1. juli 2025 og dernæst i tilfælde af væsentlige ændringer.</w:t>
      </w:r>
    </w:p>
    <w:p w14:paraId="3A306B69" w14:textId="77777777" w:rsidR="00A279C5" w:rsidRPr="001D6C6C" w:rsidRDefault="00A279C5" w:rsidP="00F67F0F">
      <w:pPr>
        <w:pStyle w:val="51Abs"/>
      </w:pPr>
      <w:r>
        <w:t>(4) Den centrale styreenhed afholder udgifterne til rengøringsaktiviteter i forbindelse med affald fra pantbelagt drikkevareemballage i plast samt den efterfølgende transport og behandling af dette affald fra og med kalenderåret 2025. De omkostninger, der skal afholdes, fastlægges mellem de berørte aktører på en gennemsigtig måde og i henhold til civilretten. Omkostningerne ved rengøring i forbindelse med affald er begrænset til aktiviteter, der udføres af offentlige myndigheder eller på vegne af offentlige myndigheder. Beregningsmetoden skal være udformet således, at omkostningerne i forbindelse med bortskaffelse af affald fastlægges forholdsmæssigt. For at holde de administrative omkostninger så lave som muligt kan de finansielle bidrag til omkostningerne ved rengøringsaktiviteter fastsættes ved hjælp af passende faste beløb, herunder flerårige faste beløb.</w:t>
      </w:r>
    </w:p>
    <w:p w14:paraId="6E95670B" w14:textId="77777777" w:rsidR="006F362E" w:rsidRPr="001D6C6C" w:rsidRDefault="006F362E" w:rsidP="006F362E">
      <w:pPr>
        <w:pStyle w:val="45UeberschrPara"/>
      </w:pPr>
      <w:r>
        <w:t>Information til slutbrugerne</w:t>
      </w:r>
    </w:p>
    <w:p w14:paraId="749F1145" w14:textId="77777777" w:rsidR="00E133F7" w:rsidRPr="001D6C6C" w:rsidRDefault="006F362E" w:rsidP="00E133F7">
      <w:pPr>
        <w:pStyle w:val="51Abs"/>
      </w:pPr>
      <w:r>
        <w:rPr>
          <w:rStyle w:val="991GldSymbol"/>
        </w:rPr>
        <w:t>§ 9.</w:t>
      </w:r>
      <w:r>
        <w:t xml:space="preserve"> Den centrale styreenhed skal informere slutbrugerne om den korrekte håndtering af drikkevareemballager, pantmærkets betydning og de egnede returneringspunkter ved at gøre brug af de eksisterende strukturer til høring om kommunalt affald. Denne information skal navnlig omfatte følgende:</w:t>
      </w:r>
    </w:p>
    <w:p w14:paraId="15668313" w14:textId="77777777" w:rsidR="00E133F7" w:rsidRPr="001D6C6C" w:rsidRDefault="00E133F7" w:rsidP="00E133F7">
      <w:pPr>
        <w:pStyle w:val="52Aufzaehle1Ziffer"/>
      </w:pPr>
      <w:r>
        <w:tab/>
        <w:t>1.</w:t>
      </w:r>
      <w:r>
        <w:tab/>
        <w:t>foranstaltninger til forebyggelse af affald, herunder incitamenter til ansvarlig forbrugeradfærd</w:t>
      </w:r>
    </w:p>
    <w:p w14:paraId="18BF1EE3" w14:textId="77777777" w:rsidR="00E133F7" w:rsidRPr="001D6C6C" w:rsidRDefault="00E133F7" w:rsidP="00E133F7">
      <w:pPr>
        <w:pStyle w:val="52Aufzaehle1Ziffer"/>
      </w:pPr>
      <w:r>
        <w:tab/>
        <w:t>2.</w:t>
      </w:r>
      <w:r>
        <w:tab/>
        <w:t>adgang til genanvendelige alternativer og genbrugssystemer</w:t>
      </w:r>
    </w:p>
    <w:p w14:paraId="771099AB" w14:textId="77777777" w:rsidR="00E133F7" w:rsidRPr="001D6C6C" w:rsidRDefault="00E133F7" w:rsidP="00E133F7">
      <w:pPr>
        <w:pStyle w:val="52Aufzaehle1Ziffer"/>
      </w:pPr>
      <w:r>
        <w:tab/>
        <w:t>3.</w:t>
      </w:r>
      <w:r>
        <w:tab/>
        <w:t>mulighederne for og hensigtsmæssigheden af passende bortskaffelses- og nyttiggørelsesmuligheder med henblik på ressourcebevarelse samt</w:t>
      </w:r>
    </w:p>
    <w:p w14:paraId="52E41F98" w14:textId="77777777" w:rsidR="00E133F7" w:rsidRPr="001D6C6C" w:rsidRDefault="00E133F7" w:rsidP="00E133F7">
      <w:pPr>
        <w:pStyle w:val="52Aufzaehle1Ziffer"/>
      </w:pPr>
      <w:r>
        <w:tab/>
        <w:t>4.</w:t>
      </w:r>
      <w:r>
        <w:tab/>
        <w:t>negativ indvirkning på miljøet som følge af henkastning af affald og anden ukorrekt bortskaffelse af det pågældende produkt.</w:t>
      </w:r>
    </w:p>
    <w:p w14:paraId="149CE868" w14:textId="77777777" w:rsidR="006F362E" w:rsidRPr="001D6C6C" w:rsidRDefault="00E133F7" w:rsidP="00605F73">
      <w:pPr>
        <w:pStyle w:val="58Schlussteile0Abs"/>
      </w:pPr>
      <w:r>
        <w:t>Relevante indholdsrelaterede krav fra forbundsministeren for klimabeskyttelse, miljø, energi, mobilitet, innovation og teknologi skal overholdes.</w:t>
      </w:r>
    </w:p>
    <w:p w14:paraId="628C9D9E" w14:textId="77777777" w:rsidR="005B0145" w:rsidRPr="001D6C6C" w:rsidRDefault="005B0145" w:rsidP="00D72F48">
      <w:pPr>
        <w:pStyle w:val="41UeberschrG1"/>
      </w:pPr>
      <w:r>
        <w:t>4. Afsnit</w:t>
      </w:r>
    </w:p>
    <w:p w14:paraId="4787AD4F" w14:textId="77777777" w:rsidR="001A6E8A" w:rsidRPr="001D6C6C" w:rsidRDefault="001A6E8A" w:rsidP="00B3762B">
      <w:pPr>
        <w:pStyle w:val="43UeberschrG2"/>
      </w:pPr>
      <w:r>
        <w:t>Finansiering og pengestrømme</w:t>
      </w:r>
    </w:p>
    <w:p w14:paraId="3B1093A7" w14:textId="77777777" w:rsidR="00272194" w:rsidRPr="001D6C6C" w:rsidRDefault="001A6E8A" w:rsidP="00BF6EDE">
      <w:pPr>
        <w:pStyle w:val="45UeberschrPara"/>
      </w:pPr>
      <w:r>
        <w:t>Producentbidrag og udligningsbidrag</w:t>
      </w:r>
    </w:p>
    <w:p w14:paraId="05FD5359" w14:textId="77777777" w:rsidR="00DE7A2F" w:rsidRPr="001D6C6C" w:rsidRDefault="00886063" w:rsidP="00BF6EDE">
      <w:pPr>
        <w:pStyle w:val="51Abs"/>
      </w:pPr>
      <w:r>
        <w:rPr>
          <w:rStyle w:val="991GldSymbol"/>
        </w:rPr>
        <w:t>§ 10.</w:t>
      </w:r>
      <w:r>
        <w:t xml:space="preserve"> (1) Til varetagelse af den centrale styreenheds opgaver opkræver denne et producentbidrag fra de oprindelige forhandlere for hver engangsemballage til drikkevarer, der er bragt i omsætning i henhold til § 4.</w:t>
      </w:r>
    </w:p>
    <w:p w14:paraId="62734377" w14:textId="77777777" w:rsidR="00817FD9" w:rsidRPr="001D6C6C" w:rsidRDefault="001A6E8A" w:rsidP="00BF6EDE">
      <w:pPr>
        <w:pStyle w:val="51Abs"/>
      </w:pPr>
      <w:r>
        <w:t>(2) Størrelsen af disse producentbidrag pr. materiale (plast og metal) fastsættes og offentliggøres regelmæssigt, mindst en gang om året, af den centrale styreenhed. Beregningen giver mulighed for differentiering baseret på, om der anvendes en national eller international stregkode. Desuden skal der foretages en differentiering af producentbidragene ud fra økologiske hensyn.</w:t>
      </w:r>
    </w:p>
    <w:p w14:paraId="7AF006AA" w14:textId="77777777" w:rsidR="00547942" w:rsidRPr="001D6C6C" w:rsidRDefault="00901689" w:rsidP="00547942">
      <w:pPr>
        <w:pStyle w:val="51Abs"/>
      </w:pPr>
      <w:r>
        <w:t xml:space="preserve">(3) Ved beregningen af producentbidrag pr. emballagemateriale skal der tages hensyn til indtægterne (navnlig registreringsafgifter, materialeindtægter og ubetalt pant) såvel som til udgifterne (navnlig udgiftsgodtgørelse (håndteringsgebyrer, indsamlings-, sorterings-, optællings- og transportomkostninger, administrationsomkostninger, PR-omkostninger samt omkostninger i forbindelse med affaldsforebyggelse eller rengøring). Et negativt producentbidrag er ikke tilladt. Hvis indtægter og udgifter til et eller flere emballagematerialer giver mulighed for negative producentbidrag i et givent år, fastsættes der i hvert enkelt tilfælde et producentbidrag på mindst nul euro, og de midler, der overstiger udgifterne, anvendes til at forbedre det samlede system. </w:t>
      </w:r>
    </w:p>
    <w:p w14:paraId="653CB12D" w14:textId="77777777" w:rsidR="00547942" w:rsidRPr="001D6C6C" w:rsidRDefault="00547942" w:rsidP="00547942">
      <w:pPr>
        <w:pStyle w:val="51Abs"/>
      </w:pPr>
      <w:r>
        <w:t>(4) Distributører af salgsautomater og erhvervsdrivende, der leverer til slutbrugere via leverandører af post-, pakke- eller andre godstransporttjenester, skal registrere sig hos den centrale styreenhed og hver især betale det af den centrale styreenhed fastsatte kompensationsbidrag i henhold til § 5, stk. 5 og 7.</w:t>
      </w:r>
    </w:p>
    <w:p w14:paraId="6465EA48" w14:textId="77777777" w:rsidR="001A6E8A" w:rsidRPr="001D6C6C" w:rsidRDefault="0095006F" w:rsidP="001A6E8A">
      <w:pPr>
        <w:pStyle w:val="45UeberschrPara"/>
      </w:pPr>
      <w:r>
        <w:t>Materialeindtægter og udestående pant</w:t>
      </w:r>
    </w:p>
    <w:p w14:paraId="34D9AB51" w14:textId="77777777" w:rsidR="001A6E8A" w:rsidRPr="001D6C6C" w:rsidRDefault="00AF4E5E" w:rsidP="00F37619">
      <w:pPr>
        <w:pStyle w:val="51Abs"/>
      </w:pPr>
      <w:r>
        <w:rPr>
          <w:rStyle w:val="991GldSymbol"/>
        </w:rPr>
        <w:t>§ 11.</w:t>
      </w:r>
      <w:r>
        <w:t xml:space="preserve"> Materialeindtægter og udestående pant forbliver hos den centrale styreenhed og tjener til at finansiere dens opgaver.</w:t>
      </w:r>
    </w:p>
    <w:p w14:paraId="1D8E1021" w14:textId="77777777" w:rsidR="00013ADB" w:rsidRPr="001D6C6C" w:rsidRDefault="00235642" w:rsidP="00013ADB">
      <w:pPr>
        <w:pStyle w:val="45UeberschrPara"/>
      </w:pPr>
      <w:r>
        <w:t>Godtgørelse af udgifter forbundet med returnering (ekspeditionsgebyr)</w:t>
      </w:r>
    </w:p>
    <w:p w14:paraId="6E0D8353" w14:textId="77777777" w:rsidR="00013ADB" w:rsidRPr="001D6C6C" w:rsidRDefault="00013ADB" w:rsidP="00013ADB">
      <w:pPr>
        <w:pStyle w:val="51Abs"/>
      </w:pPr>
      <w:r>
        <w:rPr>
          <w:rStyle w:val="991GldSymbol"/>
        </w:rPr>
        <w:t>§ 12.</w:t>
      </w:r>
      <w:r>
        <w:t xml:space="preserve"> (1) Håndteringsgebyret tjener som kompensation for den gennemsnitlige udgift, der afholdes af en returpligtig part eller frivillig returpligtig part i henhold til § 21 ved tilbagetagelse af pantbelagt engangsemballage til drikkevarer, herunder opbevaring inden den videre transport. Ved fastsættelsen af håndteringsgebyret for tilbagelevering af pantbelagt engangsemballage til drikkevarer i henhold til § 4 skal der især tages hensyn til de nødvendige personaleomkostninger, vedligeholdelsesomkostninger, </w:t>
      </w:r>
      <w:r>
        <w:lastRenderedPageBreak/>
        <w:t>pladsbehov og afskrivninger. Det er tilladt at skelne mellem håndteringsgebyrets størrelse for returnering via returautomat og for manuel returnering og for de enkelte materialer (plast og metal).</w:t>
      </w:r>
    </w:p>
    <w:p w14:paraId="1773EFFB" w14:textId="77777777" w:rsidR="00013ADB" w:rsidRPr="001D6C6C" w:rsidRDefault="00013ADB" w:rsidP="00013ADB">
      <w:pPr>
        <w:pStyle w:val="51Abs"/>
      </w:pPr>
      <w:r>
        <w:t>(2) Den centrale styreenhed skal fastsætte og offentliggøre håndteringsgebyrets størrelse efter aftale med forbundsministeren for klimabeskyttelse, miljø, energi, mobilitet, innovation og teknologi. Grundlaget for den enkelte fastsættelse er en ekstern undersøgelse, som bestilles i samarbejde med forbundsministeriet for klimabeskyttelse, miljø, energi, mobilitet, innovation og teknologi. Håndteringsgebyrets størrelse skal revurderes, hvis væsentlige faktorer har ændret sig, eller mindst hvert femte år.</w:t>
      </w:r>
    </w:p>
    <w:p w14:paraId="55CA2827" w14:textId="77777777" w:rsidR="00013ADB" w:rsidRPr="001D6C6C" w:rsidRDefault="00013ADB" w:rsidP="00013ADB">
      <w:pPr>
        <w:pStyle w:val="51Abs"/>
      </w:pPr>
      <w:r>
        <w:t>(3) Den centrale styreenhed udbetaler mindst en gang om måneden det håndteringsgebyr, som de er berettiget til, til alle registrerede modtagere af pantbelagte engangsemballager til drikkevarer i henhold til § 4.</w:t>
      </w:r>
    </w:p>
    <w:p w14:paraId="4773544F" w14:textId="77777777" w:rsidR="00272194" w:rsidRPr="001D6C6C" w:rsidRDefault="00E60626" w:rsidP="00E60626">
      <w:pPr>
        <w:pStyle w:val="45UeberschrPara"/>
      </w:pPr>
      <w:r>
        <w:t xml:space="preserve">Genberegning af pant </w:t>
      </w:r>
    </w:p>
    <w:p w14:paraId="2E762302" w14:textId="77777777" w:rsidR="00D906B7" w:rsidRPr="001D6C6C" w:rsidRDefault="00D906B7" w:rsidP="00D906B7">
      <w:pPr>
        <w:pStyle w:val="51Abs"/>
      </w:pPr>
      <w:r>
        <w:rPr>
          <w:rStyle w:val="991GldSymbol"/>
        </w:rPr>
        <w:t>§ 13.</w:t>
      </w:r>
      <w:r>
        <w:t xml:space="preserve"> Den centrale styreenhed refunderer mindst en gang om måneden alle registrerede returneringspligtige og registrerede frivillige modtagere af pantbelagte genbrugsemballager til drikkevarer i henhold til § 4 for de pantbeløb, som de har udbetalt. Ved beregning af pantbeløbene anvendes data fra returautomaterne eller data fra et optællingssted.</w:t>
      </w:r>
    </w:p>
    <w:p w14:paraId="0529C212" w14:textId="77777777" w:rsidR="002D5F78" w:rsidRPr="001D6C6C" w:rsidRDefault="002D5F78" w:rsidP="002D5F78">
      <w:pPr>
        <w:pStyle w:val="45UeberschrPara"/>
      </w:pPr>
      <w:r>
        <w:t>Forebyggelse</w:t>
      </w:r>
    </w:p>
    <w:p w14:paraId="2E06E4D0" w14:textId="77777777" w:rsidR="00CF32B4" w:rsidRPr="001D6C6C" w:rsidRDefault="00CF32B4" w:rsidP="00CF32B4">
      <w:pPr>
        <w:pStyle w:val="51Abs"/>
      </w:pPr>
      <w:r>
        <w:rPr>
          <w:rStyle w:val="991GldSymbol"/>
        </w:rPr>
        <w:t>§ 14.</w:t>
      </w:r>
      <w:r>
        <w:t xml:space="preserve"> Den centrale styreenhed skal som en del af sin aktivitetsrapport (§ 14c AWG 2002) forelægge forbundsministeren for klimabeskyttelse, miljø, energi, mobilitet, innovation og teknologi en liste over finansierede affaldsforebyggelsesprojekter (§ 29, stk. 4a, i AWG 2002) med en beskrivelse af dem. Den centrale styreenhed kan anvende en tredjepart til håndteringen af affaldsforebyggelsesprojekter.</w:t>
      </w:r>
    </w:p>
    <w:p w14:paraId="5984C2D9" w14:textId="77777777" w:rsidR="00415F33" w:rsidRPr="001D6C6C" w:rsidRDefault="00415F33" w:rsidP="00D72F48">
      <w:pPr>
        <w:pStyle w:val="41UeberschrG1"/>
      </w:pPr>
      <w:r>
        <w:t>5. Afsnit</w:t>
      </w:r>
    </w:p>
    <w:p w14:paraId="5533DD04" w14:textId="77777777" w:rsidR="00272194" w:rsidRPr="001D6C6C" w:rsidRDefault="00AF4E5E" w:rsidP="00B3762B">
      <w:pPr>
        <w:pStyle w:val="43UeberschrG2"/>
      </w:pPr>
      <w:r>
        <w:t>Materialestrømme</w:t>
      </w:r>
    </w:p>
    <w:p w14:paraId="41B2C8A8" w14:textId="77777777" w:rsidR="004D1C2C" w:rsidRPr="001D6C6C" w:rsidRDefault="00BA23F6" w:rsidP="004D1C2C">
      <w:pPr>
        <w:pStyle w:val="45UeberschrPara"/>
      </w:pPr>
      <w:r>
        <w:t>Ejerskab til de indsamlede varer</w:t>
      </w:r>
    </w:p>
    <w:p w14:paraId="02C8A595" w14:textId="77777777" w:rsidR="004D1C2C" w:rsidRPr="001D6C6C" w:rsidRDefault="004D1C2C" w:rsidP="004D1C2C">
      <w:pPr>
        <w:pStyle w:val="51Abs"/>
      </w:pPr>
      <w:r>
        <w:rPr>
          <w:rStyle w:val="991GldSymbol"/>
        </w:rPr>
        <w:t>§ 15.</w:t>
      </w:r>
      <w:r>
        <w:t xml:space="preserve"> Den centrale styreenhed er ejer af al engangsemballage til drikkevarer, for hvilken der manuelt er betalt pant, og som er blevet returneret via returautomater i eller manuelt i overensstemmelse med § 4.</w:t>
      </w:r>
    </w:p>
    <w:p w14:paraId="668502B8" w14:textId="77777777" w:rsidR="004F0193" w:rsidRPr="001D6C6C" w:rsidRDefault="004F0193" w:rsidP="00A66477">
      <w:pPr>
        <w:pStyle w:val="45UeberschrPara"/>
      </w:pPr>
      <w:r>
        <w:t>Indsamlingstakster</w:t>
      </w:r>
    </w:p>
    <w:p w14:paraId="17C63287" w14:textId="77777777" w:rsidR="004F0193" w:rsidRPr="001D6C6C" w:rsidRDefault="00CF32B4" w:rsidP="0029685A">
      <w:pPr>
        <w:pStyle w:val="51Abs"/>
      </w:pPr>
      <w:r>
        <w:rPr>
          <w:rStyle w:val="991GldSymbol"/>
        </w:rPr>
        <w:t>§ 16.</w:t>
      </w:r>
      <w:r>
        <w:t xml:space="preserve"> Den centrale styreenhed skal sikre for de enkelte emballagematerialer</w:t>
      </w:r>
    </w:p>
    <w:p w14:paraId="298D1BD1" w14:textId="77777777" w:rsidR="004F0193" w:rsidRPr="001D6C6C" w:rsidRDefault="004F0193" w:rsidP="00DE7A2F">
      <w:pPr>
        <w:pStyle w:val="52Aufzaehle1Ziffer"/>
      </w:pPr>
      <w:r>
        <w:tab/>
        <w:t>1.</w:t>
      </w:r>
      <w:r>
        <w:tab/>
        <w:t>fra og med 2025, at mindst 80 vægtprocent af affaldet fra pantfinansierede engangsemballager til drikkevarer,</w:t>
      </w:r>
    </w:p>
    <w:p w14:paraId="2570F24D" w14:textId="77777777" w:rsidR="00DE7A2F" w:rsidRPr="001D6C6C" w:rsidRDefault="00D56BE2" w:rsidP="00DE7A2F">
      <w:pPr>
        <w:pStyle w:val="52Aufzaehle1Ziffer"/>
      </w:pPr>
      <w:r>
        <w:tab/>
        <w:t>2.</w:t>
      </w:r>
      <w:r>
        <w:tab/>
        <w:t>og fra 2027, mindst 90 vægtprocent af affaldet fra pantfinansierede engangsemballager til drikkevarer</w:t>
      </w:r>
    </w:p>
    <w:p w14:paraId="790C317C" w14:textId="77777777" w:rsidR="004F0193" w:rsidRPr="001D6C6C" w:rsidRDefault="004D1C2C" w:rsidP="00D56BE2">
      <w:pPr>
        <w:pStyle w:val="58Schlussteile0Abs"/>
      </w:pPr>
      <w:r>
        <w:t>indsamles separat.</w:t>
      </w:r>
    </w:p>
    <w:p w14:paraId="63D3671E" w14:textId="77777777" w:rsidR="004A210C" w:rsidRPr="001D6C6C" w:rsidRDefault="004A210C" w:rsidP="004A210C">
      <w:pPr>
        <w:pStyle w:val="45UeberschrPara"/>
      </w:pPr>
      <w:r>
        <w:t>Opsamling fra emballageindsamlerne</w:t>
      </w:r>
    </w:p>
    <w:p w14:paraId="4027DA84" w14:textId="77777777" w:rsidR="00433C23" w:rsidRPr="001D6C6C" w:rsidRDefault="004A210C" w:rsidP="008B286B">
      <w:pPr>
        <w:pStyle w:val="51Abs"/>
      </w:pPr>
      <w:r>
        <w:rPr>
          <w:rStyle w:val="991GldSymbol"/>
        </w:rPr>
        <w:t>§ 17.</w:t>
      </w:r>
      <w:r>
        <w:t xml:space="preserve"> (1) Den centrale styreenhed skal, med passende tidsintervaller, indsamle eller sørge for indsamling af pantbelagte engangsemballager til drikkevarer, som registrerede indløsere tager tilbage i henhold til § 5. Ved fastlæggelsen af indsamlingsintervallerne og -metoderne skal der tages hensyn til den praktiske gennemførlighed for indsamlerne, omkostningseffektiviteten af det samlede system samt sikres, at indsamlingsmålene kan nås.</w:t>
      </w:r>
    </w:p>
    <w:p w14:paraId="53F6D404" w14:textId="77777777" w:rsidR="008B286B" w:rsidRPr="001D6C6C" w:rsidRDefault="008B286B" w:rsidP="008B286B">
      <w:pPr>
        <w:pStyle w:val="51Abs"/>
      </w:pPr>
      <w:r>
        <w:t>(2) Indsamlingen af pantede engangsemballager til drikkevarer skal sendes i udbud af den centrale styreenhed på regionalt og faktabaseret grundlag.</w:t>
      </w:r>
    </w:p>
    <w:p w14:paraId="3F308408" w14:textId="77777777" w:rsidR="00A25C65" w:rsidRPr="001D6C6C" w:rsidRDefault="008B286B" w:rsidP="00A25C65">
      <w:pPr>
        <w:pStyle w:val="51Abs"/>
      </w:pPr>
      <w:r>
        <w:t>(3) Uanset § 8, stk. 2, kan den centrale styreenhed sørge for, at indsamlingen af returneret engangsemballage til drikkevarer med pant foretages af den eksisterende leveringslogistik, f.eks. af supermarkedskæder eller grossister, uden at dette skal udbydes i udbud, så længe det er sikret, at denne indsamling samlet set er mere effektiv og er nødvendig af hensyn til miljøbeskyttelsen.</w:t>
      </w:r>
    </w:p>
    <w:p w14:paraId="4345F3EF" w14:textId="77777777" w:rsidR="004A210C" w:rsidRPr="001D6C6C" w:rsidRDefault="004A210C" w:rsidP="00433C23">
      <w:pPr>
        <w:pStyle w:val="45UeberschrPara"/>
      </w:pPr>
      <w:r>
        <w:t>Optællingssteder</w:t>
      </w:r>
    </w:p>
    <w:p w14:paraId="6DABE72C" w14:textId="77777777" w:rsidR="004A210C" w:rsidRPr="001D6C6C" w:rsidRDefault="004A210C" w:rsidP="004A210C">
      <w:pPr>
        <w:pStyle w:val="51Abs"/>
      </w:pPr>
      <w:r>
        <w:rPr>
          <w:rStyle w:val="991GldSymbol"/>
        </w:rPr>
        <w:t>§ 18.</w:t>
      </w:r>
      <w:r>
        <w:t xml:space="preserve"> Den centrale styreenhed opretter og driver optællingssteder. Disse optællingssteder bruges til at registrere drikkevareemballage, der returneres manuelt.</w:t>
      </w:r>
    </w:p>
    <w:p w14:paraId="76D06A88" w14:textId="77777777" w:rsidR="00D45E62" w:rsidRPr="001D6C6C" w:rsidRDefault="00415F33" w:rsidP="004A210C">
      <w:pPr>
        <w:pStyle w:val="45UeberschrPara"/>
      </w:pPr>
      <w:r>
        <w:t>Forkøbsret</w:t>
      </w:r>
    </w:p>
    <w:p w14:paraId="3493E4CF" w14:textId="77777777" w:rsidR="00DD02B8" w:rsidRPr="001D6C6C" w:rsidRDefault="004A210C" w:rsidP="00ED64E9">
      <w:pPr>
        <w:pStyle w:val="51Abs"/>
      </w:pPr>
      <w:r>
        <w:rPr>
          <w:rStyle w:val="991GldSymbol"/>
        </w:rPr>
        <w:t>§ 19.</w:t>
      </w:r>
      <w:r>
        <w:t xml:space="preserve"> Den centrale styreenhed skal tilbyde den enkelte førstegangsforhandler de sorterede engangsemballager til drikkevarer for hvert materiale og hver farve til køb til markedspris. De respektive priser skal offentliggøres. Andelen bestemmes ud fra den indsamlede engangsemballage til drikkevarer, </w:t>
      </w:r>
      <w:r>
        <w:lastRenderedPageBreak/>
        <w:t>som den pågældende førstegangsforhandler bringer i omsætning. Forkøbsretten er begrænset til 90 % af den sorterede engangsemballage til drikkevarer.</w:t>
      </w:r>
    </w:p>
    <w:p w14:paraId="28BDA75A" w14:textId="77777777" w:rsidR="0029685A" w:rsidRPr="001D6C6C" w:rsidRDefault="0029685A" w:rsidP="0029685A">
      <w:pPr>
        <w:pStyle w:val="45UeberschrPara"/>
      </w:pPr>
      <w:r>
        <w:t>Genanvendelse</w:t>
      </w:r>
    </w:p>
    <w:p w14:paraId="0EC9EC7C" w14:textId="77777777" w:rsidR="00AF4E5E" w:rsidRPr="001D6C6C" w:rsidRDefault="0029685A" w:rsidP="005470FB">
      <w:pPr>
        <w:pStyle w:val="51Abs"/>
      </w:pPr>
      <w:r>
        <w:rPr>
          <w:rStyle w:val="991GldSymbol"/>
        </w:rPr>
        <w:t>§ 20.</w:t>
      </w:r>
      <w:r>
        <w:t xml:space="preserve"> De oprindelige forhandlere og den centrale styreenhed skal levere de respektive mængder af drikkevareemballage til engangsbrug af plast eller metal til et genanvendelsesanlæg og genanvende dem i videst muligt omfang i overensstemmelse med den aktuelle tekniske udvikling. </w:t>
      </w:r>
    </w:p>
    <w:p w14:paraId="7381FAC7" w14:textId="77777777" w:rsidR="00415F33" w:rsidRPr="001D6C6C" w:rsidRDefault="00415F33" w:rsidP="00D72F48">
      <w:pPr>
        <w:pStyle w:val="41UeberschrG1"/>
      </w:pPr>
      <w:r>
        <w:t>6. Afsnit</w:t>
      </w:r>
    </w:p>
    <w:p w14:paraId="5C7EAB2A" w14:textId="77777777" w:rsidR="00AF4E5E" w:rsidRPr="001D6C6C" w:rsidRDefault="00415F33" w:rsidP="00415F33">
      <w:pPr>
        <w:pStyle w:val="43UeberschrG2"/>
      </w:pPr>
      <w:r>
        <w:t>Dataforvaltning</w:t>
      </w:r>
    </w:p>
    <w:p w14:paraId="0279424D" w14:textId="77777777" w:rsidR="00AF4E5E" w:rsidRPr="001D6C6C" w:rsidRDefault="009238B5" w:rsidP="00AF4E5E">
      <w:pPr>
        <w:pStyle w:val="45UeberschrPara"/>
      </w:pPr>
      <w:r>
        <w:t>Register</w:t>
      </w:r>
    </w:p>
    <w:p w14:paraId="00F147DD" w14:textId="77777777" w:rsidR="002566A1" w:rsidRPr="001D6C6C" w:rsidRDefault="00043F85" w:rsidP="00D906B7">
      <w:pPr>
        <w:pStyle w:val="51Abs"/>
      </w:pPr>
      <w:r>
        <w:rPr>
          <w:rStyle w:val="991GldSymbol"/>
        </w:rPr>
        <w:t>§ 21.</w:t>
      </w:r>
      <w:r>
        <w:t xml:space="preserve"> (1) Den centrale styreenhed opretter og fører et register over de data, der er nødvendige for dets opgaver for de oprindelige forhandlere, returindsamlere, uddelere i henhold til § 5, stk. 5 og 7, optællingspunkter og typer af beholdere. Den kan gøre brug af en uafhængig tredjepart til dette formål.</w:t>
      </w:r>
    </w:p>
    <w:p w14:paraId="435E8C21" w14:textId="77777777" w:rsidR="00810EAB" w:rsidRPr="001D6C6C" w:rsidRDefault="00810EAB" w:rsidP="00810EAB">
      <w:pPr>
        <w:pStyle w:val="51Abs"/>
      </w:pPr>
      <w:r>
        <w:t>(2) I dette register skal</w:t>
      </w:r>
    </w:p>
    <w:p w14:paraId="1D32AA39" w14:textId="77777777" w:rsidR="00810EAB" w:rsidRPr="001D6C6C" w:rsidRDefault="002307EB" w:rsidP="00810EAB">
      <w:pPr>
        <w:pStyle w:val="52Aufzaehle1Ziffer"/>
      </w:pPr>
      <w:r>
        <w:tab/>
        <w:t>1.</w:t>
      </w:r>
      <w:r>
        <w:tab/>
        <w:t>oprindelige forhandlere</w:t>
      </w:r>
    </w:p>
    <w:p w14:paraId="3BB90414" w14:textId="77777777" w:rsidR="00810EAB" w:rsidRPr="001D6C6C" w:rsidRDefault="00810EAB" w:rsidP="00810EAB">
      <w:pPr>
        <w:pStyle w:val="52Aufzaehle1Ziffer"/>
      </w:pPr>
      <w:r>
        <w:tab/>
        <w:t>2.</w:t>
      </w:r>
      <w:r>
        <w:tab/>
        <w:t>parter, der er forpligtet til at acceptere returneringer og ønsker at få genvurderet deres pant</w:t>
      </w:r>
    </w:p>
    <w:p w14:paraId="43DE5605" w14:textId="77777777" w:rsidR="00810EAB" w:rsidRPr="001D6C6C" w:rsidRDefault="00810EAB" w:rsidP="00810EAB">
      <w:pPr>
        <w:pStyle w:val="52Aufzaehle1Ziffer"/>
      </w:pPr>
      <w:r>
        <w:tab/>
        <w:t>3.</w:t>
      </w:r>
      <w:r>
        <w:tab/>
        <w:t>frivillige indløsere, der ønsker at få genvurderet deres pant</w:t>
      </w:r>
    </w:p>
    <w:p w14:paraId="4396E717" w14:textId="77777777" w:rsidR="00810EAB" w:rsidRPr="001D6C6C" w:rsidRDefault="00810EAB" w:rsidP="00810EAB">
      <w:pPr>
        <w:pStyle w:val="52Aufzaehle1Ziffer"/>
      </w:pPr>
      <w:r>
        <w:tab/>
        <w:t>4.</w:t>
      </w:r>
      <w:r>
        <w:tab/>
        <w:t>forhandlere i henhold til § 5, stk. 5 og 7</w:t>
      </w:r>
    </w:p>
    <w:p w14:paraId="0F2C3F11" w14:textId="77777777" w:rsidR="00810EAB" w:rsidRPr="001D6C6C" w:rsidRDefault="00810EAB" w:rsidP="00810EAB">
      <w:pPr>
        <w:pStyle w:val="58Schlussteile0Abs"/>
      </w:pPr>
      <w:r>
        <w:t>registrere sig med deres stamdata og holde disse data ajour.</w:t>
      </w:r>
    </w:p>
    <w:p w14:paraId="2F7C1D42" w14:textId="77777777" w:rsidR="00622BFB" w:rsidRPr="001D6C6C" w:rsidRDefault="009238B5" w:rsidP="00D906B7">
      <w:pPr>
        <w:pStyle w:val="51Abs"/>
      </w:pPr>
      <w:r>
        <w:t>(3) Den centrale styreenhed kan fastsætte et engangsgebyr for registrering af førstegangsforhandlere. I henhold til § 5, stk. 5 og 7, kan der ikke opkræves omkostninger til registrering af retursamlere, frivillige retursamlere og forhandlere.</w:t>
      </w:r>
    </w:p>
    <w:p w14:paraId="477B3BA7" w14:textId="77777777" w:rsidR="00AF4E5E" w:rsidRPr="001D6C6C" w:rsidRDefault="00AF4E5E" w:rsidP="00AF4E5E">
      <w:pPr>
        <w:pStyle w:val="45UeberschrPara"/>
      </w:pPr>
      <w:r>
        <w:t>Registrering af beholdertyper</w:t>
      </w:r>
    </w:p>
    <w:p w14:paraId="5DAC44DE" w14:textId="77777777" w:rsidR="00CA1DCA" w:rsidRPr="001D6C6C" w:rsidRDefault="00043F85" w:rsidP="00043F85">
      <w:pPr>
        <w:pStyle w:val="51Abs"/>
      </w:pPr>
      <w:r>
        <w:rPr>
          <w:rStyle w:val="991GldSymbol"/>
        </w:rPr>
        <w:t>§ 22.</w:t>
      </w:r>
      <w:r>
        <w:t xml:space="preserve"> (1) Førstegangsforhandlere skal registrere den engangsemballage til drikkevarer, som de anvender, med pant per beholdertype hos den centrale styreenhed. Materialet (beholder, låg, etiket), dimensionerne, påfyldningsvolumen, vægt, materialetykkelse og farve skal angives. Desuden skal der indsendes en prøve af engangsemballagen med stregkode til centrale styreenhed eller til en af denne udpeget tredjepart.</w:t>
      </w:r>
    </w:p>
    <w:p w14:paraId="34DAD244" w14:textId="77777777" w:rsidR="002566A1" w:rsidRPr="001D6C6C" w:rsidRDefault="00043F85" w:rsidP="00043F85">
      <w:pPr>
        <w:pStyle w:val="51Abs"/>
      </w:pPr>
      <w:r>
        <w:t>(2) Den centrale styreenhed skal medtage enhver type beholder, der opfylder de tekniske krav, i dataregisteret i henhold til § 21 og levere de nødvendige data til producenterne af returautomater med henblik på tilpasning af disse.</w:t>
      </w:r>
    </w:p>
    <w:p w14:paraId="49C13778" w14:textId="77777777" w:rsidR="00043F85" w:rsidRPr="001D6C6C" w:rsidRDefault="00043F85" w:rsidP="00043F85">
      <w:pPr>
        <w:pStyle w:val="51Abs"/>
      </w:pPr>
      <w:r>
        <w:t>(3) Den centrale styreenhed opkræver et engangsgebyr for hver containertype til dækning af registreringsomkostninger, teknisk kontrol og tilpasning af returautomaterne.</w:t>
      </w:r>
    </w:p>
    <w:p w14:paraId="1479DC59" w14:textId="77777777" w:rsidR="002467E6" w:rsidRPr="001D6C6C" w:rsidRDefault="002467E6" w:rsidP="002467E6">
      <w:pPr>
        <w:pStyle w:val="45UeberschrPara"/>
      </w:pPr>
      <w:r>
        <w:t>Meddelelser til den centrale styreenhed</w:t>
      </w:r>
    </w:p>
    <w:p w14:paraId="22070F6F" w14:textId="77777777" w:rsidR="002467E6" w:rsidRPr="001D6C6C" w:rsidRDefault="00E129EF" w:rsidP="00E129EF">
      <w:pPr>
        <w:pStyle w:val="51Abs"/>
      </w:pPr>
      <w:r>
        <w:rPr>
          <w:rStyle w:val="991GldSymbol"/>
        </w:rPr>
        <w:t>§ 23.</w:t>
      </w:r>
      <w:r>
        <w:t xml:space="preserve"> (1) Førstegangsforhandlerne skal indberette volumen og antal af engangsemballager, der markedsføres, med pant pr. beholdertype eller pr. stregkode, til den centrale styreenhed via registret i overensstemmelse med § 21.</w:t>
      </w:r>
    </w:p>
    <w:p w14:paraId="03E7EBA5" w14:textId="77777777" w:rsidR="00622BFB" w:rsidRPr="001D6C6C" w:rsidRDefault="00A66477" w:rsidP="001C13E1">
      <w:pPr>
        <w:pStyle w:val="51Abs"/>
      </w:pPr>
      <w:r>
        <w:t>(2) Retursamlere i henhold til § 5, der anvender returautomater, skal indberette antal pr. stregkode af de genbrugte drikkevareemballager til engangsbrug til den centrale styreenhed via registeret i overensstemmelse med § 21. I tilfælde af manuel indløsning skal operatøren af optællingsstedet indberette disse data, opdelt efter individuelle indløsere, til den centrale styreenhed via registret i overensstemmelse med § 21.</w:t>
      </w:r>
    </w:p>
    <w:p w14:paraId="7347D601" w14:textId="77777777" w:rsidR="00303D17" w:rsidRPr="001D6C6C" w:rsidRDefault="00325D7D" w:rsidP="005E1053">
      <w:pPr>
        <w:pStyle w:val="51Abs"/>
      </w:pPr>
      <w:r>
        <w:t>(3) Førstegangsforhandlere skal oplyse om de mængder pr. emballagemateriale, der er overtaget under forkøbsret og afleveret til den respektive genvindingsvirksomhed, genvindingsanlæggets navn og adresse og de respektive genvundne mængder pr. emballagemateriale under hensyntagen til beslutning 2005/270/EF om fastlæggelse af formaterne for tabellerne i databasesystemet i henhold til Europa-Parlamentets og Rådets direktiv 94/62/EF om emballage og emballageaffald, EUT L 86, 5.4.2005, s. 6, som ændret ved gennemførelsesafgørelse (EU) 2019/665 om ændring af afgørelse 2005/270/EF, EUT L 112 af 26.4.2019, s. 26, som årligt skal indberettes til den centrale styreenhed senest den 10. marts det efterfølgende år.</w:t>
      </w:r>
    </w:p>
    <w:p w14:paraId="25E9E5FE" w14:textId="77777777" w:rsidR="0054768A" w:rsidRPr="001D6C6C" w:rsidRDefault="0054768A" w:rsidP="0054768A">
      <w:pPr>
        <w:pStyle w:val="51Abs"/>
      </w:pPr>
      <w:r>
        <w:t>(4) Førstegangsforhandlere er forpligtet til at indberette massen af det anvendte genbrugsmateriale via registret i henhold til § 21 til den centrale styreenhed for hvert kalenderår, senest den 15. marts det efterfølgende år — for så vidt angår:</w:t>
      </w:r>
    </w:p>
    <w:p w14:paraId="1928FE0B" w14:textId="77777777" w:rsidR="0054768A" w:rsidRPr="001D6C6C" w:rsidRDefault="0054768A" w:rsidP="0054768A">
      <w:pPr>
        <w:pStyle w:val="52Aufzaehle1Ziffer"/>
      </w:pPr>
      <w:r>
        <w:lastRenderedPageBreak/>
        <w:tab/>
        <w:t>1.</w:t>
      </w:r>
      <w:r>
        <w:tab/>
        <w:t>drikkeflasker, der primært er fremstillet af polyethylenterephthalat ("PET-flasker"), og som er bragt i omsætning i det foregående kalenderår – skal indberettes første gang i kalenderåret 2025</w:t>
      </w:r>
    </w:p>
    <w:p w14:paraId="54A6AB62" w14:textId="77777777" w:rsidR="0054768A" w:rsidRPr="001D6C6C" w:rsidRDefault="0054768A" w:rsidP="00FD5D41">
      <w:pPr>
        <w:pStyle w:val="52Aufzaehle1Ziffer"/>
      </w:pPr>
      <w:r>
        <w:tab/>
        <w:t>2.</w:t>
      </w:r>
      <w:r>
        <w:tab/>
        <w:t>de drikkeflasker af plast til engangsbrug, som er markedsført – skal indberettes første gang i kalenderåret 2028.</w:t>
      </w:r>
    </w:p>
    <w:p w14:paraId="1909C212" w14:textId="77777777" w:rsidR="00325D7D" w:rsidRPr="001D6C6C" w:rsidRDefault="00325D7D" w:rsidP="00325D7D">
      <w:pPr>
        <w:pStyle w:val="45UeberschrPara"/>
      </w:pPr>
      <w:r>
        <w:t>Den centrale styreenheds rapporteringsforpligtelser</w:t>
      </w:r>
    </w:p>
    <w:p w14:paraId="2666DC7F" w14:textId="77777777" w:rsidR="009454B6" w:rsidRPr="001D6C6C" w:rsidRDefault="00325D7D" w:rsidP="001A5C0F">
      <w:pPr>
        <w:pStyle w:val="51Abs"/>
      </w:pPr>
      <w:r>
        <w:rPr>
          <w:rStyle w:val="991GldSymbol"/>
        </w:rPr>
        <w:t>§ 24.</w:t>
      </w:r>
      <w:r>
        <w:t xml:space="preserve"> (1) Den centrale styreenhed indberetter hvert år senest den 10. april i det følgende år nedenstående data elektronisk til forbundsministeren for klimabeskyttelse, miljø, energi, mobilitet, innovation og teknologi via registret i henhold til § 22 i AWG 2002:</w:t>
      </w:r>
    </w:p>
    <w:p w14:paraId="5325B134" w14:textId="77777777" w:rsidR="001C13E1" w:rsidRPr="001D6C6C" w:rsidRDefault="00325D7D" w:rsidP="00325D7D">
      <w:pPr>
        <w:pStyle w:val="52Aufzaehle1Ziffer"/>
      </w:pPr>
      <w:r>
        <w:tab/>
        <w:t>1.</w:t>
      </w:r>
      <w:r>
        <w:tab/>
        <w:t>Vægt og antal af engangsemballager til drikkevarer med pant, der er bragt i omsætning af de oprindelige distributører i Østrig, opdelt efter emballagemateriale og desuden efter PET- og andre plastbeholdere</w:t>
      </w:r>
    </w:p>
    <w:p w14:paraId="680BF327" w14:textId="77777777" w:rsidR="001C13E1" w:rsidRPr="001D6C6C" w:rsidRDefault="00325D7D" w:rsidP="00325D7D">
      <w:pPr>
        <w:pStyle w:val="52Aufzaehle1Ziffer"/>
      </w:pPr>
      <w:r>
        <w:tab/>
        <w:t>2.</w:t>
      </w:r>
      <w:r>
        <w:tab/>
        <w:t>vægt og antal af engangsemballage til drikkevarer med aflejring pr. beholdertype, opdelt efter emballagemateriale og desuden efter PET- og andre plastbeholdere</w:t>
      </w:r>
    </w:p>
    <w:p w14:paraId="2D7C0226" w14:textId="77777777" w:rsidR="006A4F52" w:rsidRPr="001D6C6C" w:rsidRDefault="00325D7D" w:rsidP="00325D7D">
      <w:pPr>
        <w:pStyle w:val="52Aufzaehle1Ziffer"/>
      </w:pPr>
      <w:r>
        <w:tab/>
        <w:t>3.</w:t>
      </w:r>
      <w:r>
        <w:tab/>
        <w:t>de aggregerede data for de genanvendte masser, der er indberettet af førstegangsforhandlerne i overensstemmelse med § 23, stk. 3</w:t>
      </w:r>
    </w:p>
    <w:p w14:paraId="096B43A0" w14:textId="77777777" w:rsidR="006A4F52" w:rsidRPr="001D6C6C" w:rsidRDefault="006A4F52" w:rsidP="006A4F52">
      <w:pPr>
        <w:pStyle w:val="52Aufzaehle1Ziffer"/>
      </w:pPr>
      <w:r>
        <w:tab/>
        <w:t>4.</w:t>
      </w:r>
      <w:r>
        <w:tab/>
        <w:t>de af den centrale styreenhed afleverede masser for hver genanvendelsesvirksomhed og hvert emballagemateriale, navn og adresse på genanvendelsesanlægget samt de respektive genanvendte masser for hvert emballagemateriale og</w:t>
      </w:r>
    </w:p>
    <w:p w14:paraId="730E001A" w14:textId="77777777" w:rsidR="00FD5D41" w:rsidRPr="001D6C6C" w:rsidRDefault="009478EF" w:rsidP="00FD5D41">
      <w:pPr>
        <w:pStyle w:val="52Aufzaehle1Ziffer"/>
      </w:pPr>
      <w:r>
        <w:tab/>
        <w:t>5.</w:t>
      </w:r>
      <w:r>
        <w:tab/>
        <w:t>data for det foregående kalenderår, der er indberettet i overensstemmelse med § 23, stk. 4.</w:t>
      </w:r>
    </w:p>
    <w:p w14:paraId="7B26E160" w14:textId="77777777" w:rsidR="009454B6" w:rsidRPr="001D6C6C" w:rsidRDefault="009454B6" w:rsidP="009454B6">
      <w:pPr>
        <w:pStyle w:val="58Schlussteile0Abs"/>
      </w:pPr>
      <w:r>
        <w:t>De respektive dokumenter og beregninger i forbindelse med disse indberetninger skal opbevares i syv år og skal efter anmodning forelægges forbundsministeren for klimabeskyttelse, miljø, energi, mobilitet, innovation og teknologi med henblik på tilsyn.</w:t>
      </w:r>
    </w:p>
    <w:p w14:paraId="1DA10A80" w14:textId="77777777" w:rsidR="009454B6" w:rsidRPr="001D6C6C" w:rsidRDefault="009454B6" w:rsidP="00287D0D">
      <w:pPr>
        <w:pStyle w:val="51Abs"/>
      </w:pPr>
      <w:r>
        <w:t>(2) Desuden skal forbundsministeren for klimabeskyttelse, miljø, energi, mobilitet, innovation og teknologi modtage regelmæssige aggregerede evalueringer af data fra den centrale styreenhed.</w:t>
      </w:r>
    </w:p>
    <w:p w14:paraId="461C9642" w14:textId="77777777" w:rsidR="009454B6" w:rsidRPr="001D6C6C" w:rsidRDefault="001C13E1" w:rsidP="002F7F55">
      <w:pPr>
        <w:pStyle w:val="51Abs"/>
      </w:pPr>
      <w:r>
        <w:t>(3) Erhvervs- og forretningshemmeligheder skal beskyttes, når data videregives. Navnlig må data udelukkende videregives til tredjeparter i aggregeret og anonymiseret og ikke-sporbar form.</w:t>
      </w:r>
    </w:p>
    <w:p w14:paraId="51BD3FF0" w14:textId="77777777" w:rsidR="002F7F55" w:rsidRPr="001D6C6C" w:rsidRDefault="002F7F55" w:rsidP="002F7F55">
      <w:pPr>
        <w:pStyle w:val="51Abs"/>
      </w:pPr>
      <w:r>
        <w:t>(4) De i stk. 1 omhandlede data indsamles under hensyntagen til:</w:t>
      </w:r>
    </w:p>
    <w:p w14:paraId="644AAB7C" w14:textId="77777777" w:rsidR="002F7F55" w:rsidRPr="001D6C6C" w:rsidRDefault="002F7F55" w:rsidP="002F7F55">
      <w:pPr>
        <w:pStyle w:val="52Aufzaehle1Ziffer"/>
      </w:pPr>
      <w:r>
        <w:tab/>
        <w:t>1.</w:t>
      </w:r>
      <w:r>
        <w:tab/>
        <w:t>beslutning 2005/270/EF om fastlæggelse af formaterne for tabellerne til databasen i henhold til direktiv 94/62/EF om emballage og emballageaffald, EUT L 86 af 5.4.2005, s. 6, som ændret ved gennemførelsesafgørelse (EU) 2019/665 om ændring af beslutning 2005/270/EF (EUT L 112 af 26.4.2019, s. 26).</w:t>
      </w:r>
    </w:p>
    <w:p w14:paraId="1442E9D6" w14:textId="052DF0C5" w:rsidR="002F7F55" w:rsidRPr="001D6C6C" w:rsidRDefault="002F7F55" w:rsidP="00FB180A">
      <w:pPr>
        <w:pStyle w:val="52Aufzaehle1Ziffer"/>
      </w:pPr>
      <w:r>
        <w:tab/>
        <w:t>2.</w:t>
      </w:r>
      <w:r>
        <w:tab/>
        <w:t>gennemførelsesafgørelse (EU) 2021/1752 om regler for anvendelsen af direktiv (EU) 2019/904 for så vidt angår beregning, verifikation og rapportering af data om særskilt indsamling af affald i form af drikkeflasker af engangsplast (EUT L 349 af 4.10.2021, s. 19).</w:t>
      </w:r>
    </w:p>
    <w:p w14:paraId="6611809F" w14:textId="77777777" w:rsidR="001D5AFD" w:rsidRPr="001D6C6C" w:rsidRDefault="001D5AFD" w:rsidP="00D72F48">
      <w:pPr>
        <w:pStyle w:val="41UeberschrG1"/>
      </w:pPr>
      <w:r>
        <w:t>7. Afsnit</w:t>
      </w:r>
    </w:p>
    <w:p w14:paraId="48803159" w14:textId="77777777" w:rsidR="00AF4E5E" w:rsidRPr="001D6C6C" w:rsidRDefault="00AF4E5E" w:rsidP="00B3762B">
      <w:pPr>
        <w:pStyle w:val="43UeberschrG2"/>
      </w:pPr>
      <w:r>
        <w:t>Afsluttende bestemmelser og overgangsbestemmelser</w:t>
      </w:r>
    </w:p>
    <w:p w14:paraId="78F1F826" w14:textId="77777777" w:rsidR="00AF4E5E" w:rsidRPr="001D6C6C" w:rsidRDefault="00AF4E5E" w:rsidP="00AF4E5E">
      <w:pPr>
        <w:pStyle w:val="45UeberschrPara"/>
      </w:pPr>
      <w:r>
        <w:t>Gennemførelse af EU-lovgivningen</w:t>
      </w:r>
    </w:p>
    <w:p w14:paraId="75C9BB51" w14:textId="77777777" w:rsidR="00AF4E5E" w:rsidRPr="001D6C6C" w:rsidRDefault="00AF4E5E" w:rsidP="00AF4E5E">
      <w:pPr>
        <w:pStyle w:val="51Abs"/>
      </w:pPr>
      <w:r>
        <w:rPr>
          <w:rStyle w:val="991GldSymbol"/>
        </w:rPr>
        <w:t>§ 25.</w:t>
      </w:r>
      <w:r>
        <w:t xml:space="preserve"> Denne bekendtgørelse gennemfører</w:t>
      </w:r>
    </w:p>
    <w:p w14:paraId="572419D2" w14:textId="77777777" w:rsidR="00AF4E5E" w:rsidRPr="001D6C6C" w:rsidRDefault="00AF4E5E" w:rsidP="00AF4E5E">
      <w:pPr>
        <w:pStyle w:val="52Aufzaehle1Ziffer"/>
      </w:pPr>
      <w:r>
        <w:tab/>
        <w:t>1.</w:t>
      </w:r>
      <w:r>
        <w:tab/>
        <w:t>direktiv 94/62/EF om emballage og emballageaffald, nr. EFT L 365 af 31.12.1994, s. 10,</w:t>
      </w:r>
    </w:p>
    <w:p w14:paraId="1EFF6FD2" w14:textId="77777777" w:rsidR="00AF4E5E" w:rsidRPr="001D6C6C" w:rsidRDefault="00AF4E5E" w:rsidP="00AF4E5E">
      <w:pPr>
        <w:pStyle w:val="52Aufzaehle1Ziffer"/>
      </w:pPr>
      <w:r>
        <w:tab/>
        <w:t>2.</w:t>
      </w:r>
      <w:r>
        <w:tab/>
        <w:t>direktiv 2004/12/EF om ændring af direktiv 94/62/EF om emballage og emballageaffald, EUT L 47 af 18.2.2004, s. 26,</w:t>
      </w:r>
    </w:p>
    <w:p w14:paraId="48719FA8" w14:textId="77777777" w:rsidR="00AF4E5E" w:rsidRPr="001D6C6C" w:rsidRDefault="00AF4E5E" w:rsidP="00AF4E5E">
      <w:pPr>
        <w:pStyle w:val="52Aufzaehle1Ziffer"/>
      </w:pPr>
      <w:r>
        <w:tab/>
        <w:t>3.</w:t>
      </w:r>
      <w:r>
        <w:tab/>
        <w:t>direktiv 2013/2/EU om ændring af bilag I til direktiv 94/62/EF om emballage og emballageaffald (EUT L 37 af 8.2.2013, s. 10),</w:t>
      </w:r>
    </w:p>
    <w:p w14:paraId="4A06DE1A" w14:textId="77777777" w:rsidR="00AF4E5E" w:rsidRPr="001D6C6C" w:rsidRDefault="00AF4E5E" w:rsidP="00AF4E5E">
      <w:pPr>
        <w:pStyle w:val="52Aufzaehle1Ziffer"/>
      </w:pPr>
      <w:r>
        <w:tab/>
        <w:t>4.</w:t>
      </w:r>
      <w:r>
        <w:tab/>
        <w:t>direktiv (EU) 2018/852 om ændring af direktiv 94/62/EF om emballage og emballageaffald (EUT L 150 af 14.6.2018, s. 141),</w:t>
      </w:r>
    </w:p>
    <w:p w14:paraId="04835EC5" w14:textId="77777777" w:rsidR="00AF4E5E" w:rsidRPr="001D6C6C" w:rsidRDefault="00AF4E5E" w:rsidP="00AF4E5E">
      <w:pPr>
        <w:pStyle w:val="52Aufzaehle1Ziffer"/>
      </w:pPr>
      <w:r>
        <w:tab/>
        <w:t>5.</w:t>
      </w:r>
      <w:r>
        <w:tab/>
        <w:t>direktiv (EU) 2018/851 om ændring af direktiv 2008/98/EF om affald (EUT L 150 af 14.6.2018, s. 109),</w:t>
      </w:r>
    </w:p>
    <w:p w14:paraId="3ED75E71" w14:textId="77777777" w:rsidR="00AF4E5E" w:rsidRPr="001D6C6C" w:rsidRDefault="00AF4E5E" w:rsidP="00AF4E5E">
      <w:pPr>
        <w:pStyle w:val="52Aufzaehle1Ziffer"/>
      </w:pPr>
      <w:r>
        <w:tab/>
        <w:t>6.</w:t>
      </w:r>
      <w:r>
        <w:tab/>
        <w:t>kommissionens gennemførelsesafgørelse (EU) 2019/665 om ændring af beslutning 2005/270/EF om fastlæggelse af de skemaer, der i henhold til Europa-Parlamentets og Rådets direktiv 94/62/EF om emballage og emballageaffald skal benyttes i forbindelse med databasesystemet (EUT L 112 af 26.4.2019, s. 26), og</w:t>
      </w:r>
    </w:p>
    <w:p w14:paraId="5C1AFC62" w14:textId="2C6A4D8D" w:rsidR="00AF4E5E" w:rsidRPr="001D6C6C" w:rsidRDefault="00AF4E5E" w:rsidP="00FB180A">
      <w:pPr>
        <w:pStyle w:val="52Aufzaehle1Ziffer"/>
      </w:pPr>
      <w:r>
        <w:tab/>
        <w:t>7.</w:t>
      </w:r>
      <w:r>
        <w:tab/>
        <w:t>direktiv (EU) 2019/904 om reduktion af visse plastprodukters miljøpåvirkning (EUT L 155 af 12.6.2019, s. 1)."</w:t>
      </w:r>
    </w:p>
    <w:p w14:paraId="12512D32" w14:textId="77777777" w:rsidR="00AF4E5E" w:rsidRPr="001D6C6C" w:rsidRDefault="00AF4E5E" w:rsidP="00AF4E5E">
      <w:pPr>
        <w:pStyle w:val="45UeberschrPara"/>
      </w:pPr>
      <w:r>
        <w:lastRenderedPageBreak/>
        <w:t>Notifikation</w:t>
      </w:r>
    </w:p>
    <w:p w14:paraId="4F3F98BA" w14:textId="77777777" w:rsidR="00AF4E5E" w:rsidRPr="001D6C6C" w:rsidRDefault="00AF4E5E" w:rsidP="001A5C0F">
      <w:pPr>
        <w:pStyle w:val="51Abs"/>
      </w:pPr>
      <w:r>
        <w:rPr>
          <w:rStyle w:val="991GldSymbol"/>
        </w:rPr>
        <w:t>§ 26.</w:t>
      </w:r>
      <w:r>
        <w:t xml:space="preserve"> Bekendtgørelsen fra forbundsministeren for klimabeskyttelse, miljø, energi, mobilitet, innovation og teknologi om pant på engangsemballage til drikkevarer af plast eller metal ("Pantordning for engangsemballage til drikkevarer"), tysk forbundslovtidende II nr. xxx, er meddelt i overensstemmelse med bestemmelserne i direktiv 98/34/EF om en informationsprocedure med hensyn til standarder og tekniske forskrifter samt forskrifter for informationssamfundets tjenester, EFT nr. L 204 af 21.7.1998, s. 37, som ændret ved direktiv 98/48/EF, EFT nr. L 217 af 5.8.1998, s. 18 (notifikationsnummer: 2023/xxx/A)."</w:t>
      </w:r>
    </w:p>
    <w:p w14:paraId="55D2EEF0" w14:textId="77777777" w:rsidR="00AF4E5E" w:rsidRPr="001D6C6C" w:rsidRDefault="00AF4E5E" w:rsidP="00AF4E5E">
      <w:pPr>
        <w:pStyle w:val="45UeberschrPara"/>
      </w:pPr>
      <w:r>
        <w:t>Ikrafttrædelse</w:t>
      </w:r>
    </w:p>
    <w:p w14:paraId="18253F16" w14:textId="77777777" w:rsidR="00AF4E5E" w:rsidRPr="001D6C6C" w:rsidRDefault="00AF4E5E" w:rsidP="00AF4E5E">
      <w:pPr>
        <w:pStyle w:val="51Abs"/>
      </w:pPr>
      <w:r>
        <w:rPr>
          <w:rStyle w:val="991GldSymbol"/>
        </w:rPr>
        <w:t>§ 27.</w:t>
      </w:r>
      <w:r>
        <w:t xml:space="preserve"> Denne bekendtgørelse træder i kraft den 1 xxx 2023.</w:t>
      </w:r>
    </w:p>
    <w:p w14:paraId="67F1F6EC" w14:textId="77777777" w:rsidR="001D5AFD" w:rsidRPr="001D6C6C" w:rsidRDefault="001D5AFD" w:rsidP="001D5AFD">
      <w:pPr>
        <w:pStyle w:val="09Abstand"/>
      </w:pPr>
    </w:p>
    <w:p w14:paraId="489AA3F6" w14:textId="77777777" w:rsidR="001D5AFD" w:rsidRPr="001D6C6C" w:rsidRDefault="001D5AFD" w:rsidP="001D5AFD">
      <w:pPr>
        <w:pStyle w:val="09Abstand"/>
      </w:pPr>
    </w:p>
    <w:p w14:paraId="6F90E13E" w14:textId="77777777" w:rsidR="00AF4E5E" w:rsidRPr="001D6C6C" w:rsidRDefault="00593324" w:rsidP="00593324">
      <w:pPr>
        <w:pStyle w:val="71Anlagenbez"/>
      </w:pPr>
      <w:r>
        <w:t>Bilag</w:t>
      </w:r>
    </w:p>
    <w:p w14:paraId="241DEF4D" w14:textId="77777777" w:rsidR="000123DE" w:rsidRPr="001D6C6C" w:rsidRDefault="00593324" w:rsidP="00B3762B">
      <w:pPr>
        <w:pStyle w:val="41UeberschrG1"/>
      </w:pPr>
      <w:r>
        <w:t>Pantmærker</w:t>
      </w:r>
    </w:p>
    <w:p w14:paraId="2B72267B" w14:textId="77777777" w:rsidR="000123DE" w:rsidRPr="001D6C6C" w:rsidRDefault="000123DE" w:rsidP="00AF4E5E">
      <w:pPr>
        <w:pStyle w:val="51Abs"/>
      </w:pPr>
      <w:r>
        <w:t xml:space="preserve">Engangsbeholdere til drikkevarer i henhold til § 4 er tydeligt, genkendeligt og varigt mærket med det her viste pantmærke (piktogram): </w:t>
      </w:r>
    </w:p>
    <w:p w14:paraId="553AF76D" w14:textId="77777777" w:rsidR="00852724" w:rsidRPr="001D6C6C" w:rsidRDefault="00216B88" w:rsidP="008A0D0F">
      <w:pPr>
        <w:pStyle w:val="18AbbildungoderObjekt"/>
      </w:pPr>
      <w:r>
        <w:rPr>
          <w:noProof/>
        </w:rPr>
        <w:drawing>
          <wp:inline distT="0" distB="0" distL="0" distR="0" wp14:anchorId="29A95812" wp14:editId="60A479F6">
            <wp:extent cx="1790700" cy="2019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0700" cy="2019300"/>
                    </a:xfrm>
                    <a:prstGeom prst="rect">
                      <a:avLst/>
                    </a:prstGeom>
                  </pic:spPr>
                </pic:pic>
              </a:graphicData>
            </a:graphic>
          </wp:inline>
        </w:drawing>
      </w:r>
    </w:p>
    <w:p w14:paraId="5232FA05" w14:textId="7A1087C6" w:rsidR="00441DE6" w:rsidRPr="001D6C6C" w:rsidRDefault="00852724" w:rsidP="00852724">
      <w:pPr>
        <w:pStyle w:val="19Beschriftung"/>
      </w:pPr>
      <w:r>
        <w:t>Figur 1 Pantmærke</w:t>
      </w:r>
    </w:p>
    <w:p w14:paraId="08AE8177" w14:textId="77777777" w:rsidR="001D5AFD" w:rsidRPr="001D6C6C" w:rsidRDefault="001D5AFD" w:rsidP="00B3762B">
      <w:pPr>
        <w:pStyle w:val="09Abstand"/>
      </w:pPr>
    </w:p>
    <w:sectPr w:rsidR="001D5AFD" w:rsidRPr="001D6C6C" w:rsidSect="00104D5F">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43098" w14:textId="77777777" w:rsidR="00FB1816" w:rsidRDefault="00FB1816" w:rsidP="009D1A7C">
      <w:r>
        <w:separator/>
      </w:r>
    </w:p>
  </w:endnote>
  <w:endnote w:type="continuationSeparator" w:id="0">
    <w:p w14:paraId="3E85A6EB" w14:textId="77777777" w:rsidR="00FB1816" w:rsidRDefault="00FB1816" w:rsidP="009D1A7C">
      <w:r>
        <w:continuationSeparator/>
      </w:r>
    </w:p>
  </w:endnote>
  <w:endnote w:type="continuationNotice" w:id="1">
    <w:p w14:paraId="399A1748" w14:textId="77777777" w:rsidR="00FB1816" w:rsidRDefault="00FB18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rbel">
    <w:panose1 w:val="020B0503020204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C6E7" w14:textId="77777777" w:rsidR="000C677B" w:rsidRDefault="000C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CE5B" w14:textId="77777777" w:rsidR="000C677B" w:rsidRDefault="000C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9193" w14:textId="77777777" w:rsidR="000C677B" w:rsidRDefault="000C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7ECF7" w14:textId="77777777" w:rsidR="00FB1816" w:rsidRDefault="00FB1816" w:rsidP="009D1A7C">
      <w:r>
        <w:separator/>
      </w:r>
    </w:p>
  </w:footnote>
  <w:footnote w:type="continuationSeparator" w:id="0">
    <w:p w14:paraId="68EB8F36" w14:textId="77777777" w:rsidR="00FB1816" w:rsidRDefault="00FB1816" w:rsidP="009D1A7C">
      <w:r>
        <w:continuationSeparator/>
      </w:r>
    </w:p>
  </w:footnote>
  <w:footnote w:type="continuationNotice" w:id="1">
    <w:p w14:paraId="09481FB2" w14:textId="77777777" w:rsidR="00FB1816" w:rsidRDefault="00FB18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283A"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Pr="001D6C6C">
      <w:t>1</w:t>
    </w:r>
    <w:r w:rsidRPr="001D6C6C">
      <w:fldChar w:fldCharType="end"/>
    </w:r>
    <w:r>
      <w:t xml:space="preserve"> af </w:t>
    </w:r>
    <w:fldSimple w:instr=" NUMPAGES  \* Arabic  \* MERGEFORMAT ">
      <w:r w:rsidR="00F24E44" w:rsidRPr="001D6C6C">
        <w:t>9</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58FF"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2</w:t>
    </w:r>
    <w:r w:rsidRPr="001D6C6C">
      <w:fldChar w:fldCharType="end"/>
    </w:r>
    <w:r>
      <w:t xml:space="preserve"> </w:t>
    </w:r>
    <w:r>
      <w:t xml:space="preserve">af </w:t>
    </w:r>
    <w:fldSimple w:instr=" NUMPAGES  \* Arabic  \* MERGEFORMAT ">
      <w:r w:rsidR="00643B44">
        <w:t>9</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E166"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1</w:t>
    </w:r>
    <w:r w:rsidRPr="001D6C6C">
      <w:fldChar w:fldCharType="end"/>
    </w:r>
    <w:r>
      <w:t xml:space="preserve"> af </w:t>
    </w:r>
    <w:fldSimple w:instr=" NUMPAGES  \* Arabic  \* MERGEFORMAT ">
      <w:r w:rsidR="00643B44">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16EC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0222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5E9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E84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CC8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660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34A0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D66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808A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83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E56161"/>
    <w:multiLevelType w:val="multilevel"/>
    <w:tmpl w:val="E1F071FE"/>
    <w:lvl w:ilvl="0">
      <w:start w:val="1"/>
      <w:numFmt w:val="decimal"/>
      <w:pStyle w:val="Brief2nummeriert"/>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2" w15:restartNumberingAfterBreak="0">
    <w:nsid w:val="08B83AD4"/>
    <w:multiLevelType w:val="multilevel"/>
    <w:tmpl w:val="728ABAB8"/>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4" w15:restartNumberingAfterBreak="0">
    <w:nsid w:val="0C640B47"/>
    <w:multiLevelType w:val="multilevel"/>
    <w:tmpl w:val="9C48DE4C"/>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5" w15:restartNumberingAfterBreak="0">
    <w:nsid w:val="10EE2ED1"/>
    <w:multiLevelType w:val="hybridMultilevel"/>
    <w:tmpl w:val="1C9E4220"/>
    <w:lvl w:ilvl="0" w:tplc="2AD47F7E">
      <w:start w:val="1"/>
      <w:numFmt w:val="bullet"/>
      <w:lvlText w:val=""/>
      <w:lvlJc w:val="left"/>
      <w:pPr>
        <w:ind w:left="720" w:hanging="360"/>
      </w:pPr>
      <w:rPr>
        <w:rFonts w:ascii="Symbol" w:hAnsi="Symbol" w:hint="default"/>
        <w:color w:val="C00000"/>
        <w:sz w:val="18"/>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247383"/>
    <w:multiLevelType w:val="multilevel"/>
    <w:tmpl w:val="E0EEB672"/>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7"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A2663A7"/>
    <w:multiLevelType w:val="multilevel"/>
    <w:tmpl w:val="D47C4C50"/>
    <w:numStyleLink w:val="ATNummerierteListe"/>
  </w:abstractNum>
  <w:abstractNum w:abstractNumId="19" w15:restartNumberingAfterBreak="0">
    <w:nsid w:val="2DBE0A26"/>
    <w:multiLevelType w:val="hybridMultilevel"/>
    <w:tmpl w:val="FC8AE052"/>
    <w:lvl w:ilvl="0" w:tplc="2AD47F7E">
      <w:start w:val="1"/>
      <w:numFmt w:val="bullet"/>
      <w:lvlText w:val=""/>
      <w:lvlJc w:val="left"/>
      <w:pPr>
        <w:ind w:left="720" w:hanging="360"/>
      </w:pPr>
      <w:rPr>
        <w:rFonts w:ascii="Symbol" w:hAnsi="Symbol" w:hint="default"/>
        <w:color w:val="C00000"/>
        <w:sz w:val="18"/>
      </w:rPr>
    </w:lvl>
    <w:lvl w:ilvl="1" w:tplc="E5C2CAAE">
      <w:start w:val="1"/>
      <w:numFmt w:val="bullet"/>
      <w:lvlText w:val=""/>
      <w:lvlJc w:val="left"/>
      <w:pPr>
        <w:ind w:left="1440" w:hanging="360"/>
      </w:pPr>
      <w:rPr>
        <w:rFonts w:ascii="Symbol" w:hAnsi="Symbol" w:hint="default"/>
        <w:b w:val="0"/>
        <w:color w:val="4D86A0" w:themeColor="background1" w:themeShade="80"/>
        <w:sz w:val="18"/>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B7673D"/>
    <w:multiLevelType w:val="multilevel"/>
    <w:tmpl w:val="1F50C09E"/>
    <w:styleLink w:val="ATUnsortierteListe"/>
    <w:lvl w:ilvl="0">
      <w:start w:val="1"/>
      <w:numFmt w:val="bullet"/>
      <w:lvlText w:val="•"/>
      <w:lvlJc w:val="left"/>
      <w:pPr>
        <w:ind w:left="397" w:hanging="397"/>
      </w:pPr>
      <w:rPr>
        <w:rFonts w:asciiTheme="minorHAnsi" w:hAnsiTheme="minorHAnsi" w:cs="Times New Roman" w:hint="default"/>
        <w:b w:val="0"/>
        <w:i w:val="0"/>
        <w:color w:val="E6242F"/>
        <w:sz w:val="23"/>
        <w:szCs w:val="20"/>
      </w:rPr>
    </w:lvl>
    <w:lvl w:ilvl="1">
      <w:start w:val="1"/>
      <w:numFmt w:val="bullet"/>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lvlText w:val="•"/>
      <w:lvlJc w:val="left"/>
      <w:pPr>
        <w:ind w:left="1191" w:hanging="397"/>
      </w:pPr>
      <w:rPr>
        <w:rFonts w:asciiTheme="minorHAnsi" w:hAnsiTheme="minorHAnsi" w:cs="Times New Roman" w:hint="default"/>
        <w:color w:val="auto"/>
        <w:sz w:val="23"/>
      </w:rPr>
    </w:lvl>
    <w:lvl w:ilvl="3">
      <w:start w:val="1"/>
      <w:numFmt w:val="bullet"/>
      <w:lvlText w:val="–"/>
      <w:lvlJc w:val="left"/>
      <w:pPr>
        <w:ind w:left="1588" w:hanging="397"/>
      </w:pPr>
      <w:rPr>
        <w:rFonts w:asciiTheme="minorHAnsi" w:hAnsiTheme="minorHAnsi" w:cs="Times New Roman" w:hint="default"/>
        <w:color w:val="E6320F" w:themeColor="text2"/>
        <w:sz w:val="23"/>
      </w:rPr>
    </w:lvl>
    <w:lvl w:ilvl="4">
      <w:start w:val="1"/>
      <w:numFmt w:val="bullet"/>
      <w:lvlText w:val="•"/>
      <w:lvlJc w:val="left"/>
      <w:pPr>
        <w:ind w:left="1985" w:hanging="341"/>
      </w:pPr>
      <w:rPr>
        <w:rFonts w:asciiTheme="minorHAnsi" w:hAnsiTheme="minorHAnsi" w:cs="Times New Roman" w:hint="default"/>
        <w:color w:val="E6242F"/>
      </w:rPr>
    </w:lvl>
    <w:lvl w:ilvl="5">
      <w:start w:val="1"/>
      <w:numFmt w:val="bullet"/>
      <w:lvlText w:val="–"/>
      <w:lvlJc w:val="left"/>
      <w:pPr>
        <w:ind w:left="2381" w:hanging="396"/>
      </w:pPr>
      <w:rPr>
        <w:rFonts w:asciiTheme="minorHAnsi" w:hAnsiTheme="minorHAnsi" w:cs="Times New Roman" w:hint="default"/>
        <w:color w:val="auto"/>
      </w:rPr>
    </w:lvl>
    <w:lvl w:ilvl="6">
      <w:start w:val="1"/>
      <w:numFmt w:val="bullet"/>
      <w:lvlText w:val="•"/>
      <w:lvlJc w:val="left"/>
      <w:pPr>
        <w:ind w:left="2778" w:hanging="397"/>
      </w:pPr>
      <w:rPr>
        <w:rFonts w:asciiTheme="minorHAnsi" w:hAnsiTheme="minorHAnsi" w:cs="Times New Roman" w:hint="default"/>
        <w:color w:val="auto"/>
      </w:rPr>
    </w:lvl>
    <w:lvl w:ilvl="7">
      <w:start w:val="1"/>
      <w:numFmt w:val="bullet"/>
      <w:lvlText w:val="–"/>
      <w:lvlJc w:val="left"/>
      <w:pPr>
        <w:ind w:left="3175" w:hanging="397"/>
      </w:pPr>
      <w:rPr>
        <w:rFonts w:asciiTheme="minorHAnsi" w:hAnsiTheme="minorHAnsi" w:cs="Times New Roman" w:hint="default"/>
        <w:color w:val="E6242F"/>
      </w:rPr>
    </w:lvl>
    <w:lvl w:ilvl="8">
      <w:start w:val="1"/>
      <w:numFmt w:val="bullet"/>
      <w:lvlText w:val="•"/>
      <w:lvlJc w:val="left"/>
      <w:pPr>
        <w:ind w:left="3572" w:hanging="397"/>
      </w:pPr>
      <w:rPr>
        <w:rFonts w:asciiTheme="minorHAnsi" w:hAnsiTheme="minorHAnsi" w:cs="Times New Roman" w:hint="default"/>
        <w:color w:val="E6242F"/>
      </w:rPr>
    </w:lvl>
  </w:abstractNum>
  <w:abstractNum w:abstractNumId="21"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3A1237"/>
    <w:multiLevelType w:val="hybridMultilevel"/>
    <w:tmpl w:val="0A70E5BC"/>
    <w:lvl w:ilvl="0" w:tplc="1EE001E2">
      <w:start w:val="1"/>
      <w:numFmt w:val="bullet"/>
      <w:lvlText w:val=""/>
      <w:lvlJc w:val="left"/>
      <w:pPr>
        <w:ind w:left="720" w:hanging="360"/>
      </w:pPr>
      <w:rPr>
        <w:rFonts w:ascii="Symbol" w:hAnsi="Symbol" w:hint="default"/>
        <w:color w:val="auto"/>
        <w:sz w:val="16"/>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EAA19BA"/>
    <w:multiLevelType w:val="multilevel"/>
    <w:tmpl w:val="D47C4C50"/>
    <w:styleLink w:val="ATNummerierteListe"/>
    <w:lvl w:ilvl="0">
      <w:start w:val="1"/>
      <w:numFmt w:val="decimal"/>
      <w:isLgl/>
      <w:lvlText w:val="%1."/>
      <w:lvlJc w:val="left"/>
      <w:pPr>
        <w:ind w:left="397" w:hanging="397"/>
      </w:pPr>
      <w:rPr>
        <w:rFonts w:asciiTheme="minorHAnsi" w:hAnsiTheme="minorHAnsi" w:hint="default"/>
        <w:color w:val="E6320F" w:themeColor="text2"/>
        <w:sz w:val="23"/>
      </w:rPr>
    </w:lvl>
    <w:lvl w:ilvl="1">
      <w:start w:val="1"/>
      <w:numFmt w:val="lowerLetter"/>
      <w:lvlText w:val="%2)"/>
      <w:lvlJc w:val="left"/>
      <w:pPr>
        <w:ind w:left="794" w:hanging="397"/>
      </w:pPr>
      <w:rPr>
        <w:rFonts w:asciiTheme="minorHAnsi" w:hAnsiTheme="minorHAnsi" w:hint="default"/>
        <w:sz w:val="23"/>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asciiTheme="minorHAnsi" w:hAnsiTheme="minorHAnsi" w:hint="default"/>
      </w:rPr>
    </w:lvl>
    <w:lvl w:ilvl="4">
      <w:start w:val="1"/>
      <w:numFmt w:val="lowerLetter"/>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decimal"/>
      <w:lvlText w:val="%7."/>
      <w:lvlJc w:val="left"/>
      <w:pPr>
        <w:ind w:left="2779" w:hanging="397"/>
      </w:pPr>
      <w:rPr>
        <w:rFonts w:asciiTheme="minorHAnsi" w:hAnsiTheme="minorHAnsi" w:hint="default"/>
      </w:rPr>
    </w:lvl>
    <w:lvl w:ilvl="7">
      <w:start w:val="1"/>
      <w:numFmt w:val="lowerLetter"/>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4" w15:restartNumberingAfterBreak="0">
    <w:nsid w:val="55D87CCC"/>
    <w:multiLevelType w:val="multilevel"/>
    <w:tmpl w:val="9C48DE4C"/>
    <w:numStyleLink w:val="ATGliederungsliste"/>
  </w:abstractNum>
  <w:abstractNum w:abstractNumId="25" w15:restartNumberingAfterBreak="0">
    <w:nsid w:val="610722F4"/>
    <w:multiLevelType w:val="multilevel"/>
    <w:tmpl w:val="AAB0C8CC"/>
    <w:styleLink w:val="eu2018atGliederungsliste2"/>
    <w:lvl w:ilvl="0">
      <w:start w:val="1"/>
      <w:numFmt w:val="decimal"/>
      <w:lvlText w:val="%1)"/>
      <w:lvlJc w:val="left"/>
      <w:pPr>
        <w:ind w:left="397" w:hanging="397"/>
      </w:pPr>
      <w:rPr>
        <w:rFonts w:hint="default"/>
        <w:b w:val="0"/>
        <w:i w:val="0"/>
        <w:color w:val="auto"/>
        <w:sz w:val="22"/>
      </w:rPr>
    </w:lvl>
    <w:lvl w:ilvl="1">
      <w:start w:val="1"/>
      <w:numFmt w:val="lowerLetter"/>
      <w:lvlText w:val="%2)"/>
      <w:lvlJc w:val="left"/>
      <w:pPr>
        <w:ind w:left="794" w:hanging="397"/>
      </w:pPr>
      <w:rPr>
        <w:rFonts w:hint="default"/>
        <w:b w:val="0"/>
        <w:i w:val="0"/>
        <w:color w:val="auto"/>
        <w:sz w:val="22"/>
      </w:rPr>
    </w:lvl>
    <w:lvl w:ilvl="2">
      <w:start w:val="1"/>
      <w:numFmt w:val="lowerRoman"/>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85674136">
    <w:abstractNumId w:val="14"/>
  </w:num>
  <w:num w:numId="2" w16cid:durableId="136651222">
    <w:abstractNumId w:val="23"/>
  </w:num>
  <w:num w:numId="3" w16cid:durableId="837959650">
    <w:abstractNumId w:val="12"/>
  </w:num>
  <w:num w:numId="4" w16cid:durableId="1072780073">
    <w:abstractNumId w:val="20"/>
  </w:num>
  <w:num w:numId="5" w16cid:durableId="206066076">
    <w:abstractNumId w:val="20"/>
  </w:num>
  <w:num w:numId="6" w16cid:durableId="880945695">
    <w:abstractNumId w:val="21"/>
  </w:num>
  <w:num w:numId="7" w16cid:durableId="1999574521">
    <w:abstractNumId w:val="11"/>
  </w:num>
  <w:num w:numId="8" w16cid:durableId="227032966">
    <w:abstractNumId w:val="25"/>
  </w:num>
  <w:num w:numId="9" w16cid:durableId="1474325188">
    <w:abstractNumId w:val="13"/>
  </w:num>
  <w:num w:numId="10" w16cid:durableId="1481076557">
    <w:abstractNumId w:val="10"/>
  </w:num>
  <w:num w:numId="11" w16cid:durableId="580067975">
    <w:abstractNumId w:val="24"/>
  </w:num>
  <w:num w:numId="12" w16cid:durableId="1856649691">
    <w:abstractNumId w:val="25"/>
  </w:num>
  <w:num w:numId="13" w16cid:durableId="217742719">
    <w:abstractNumId w:val="18"/>
  </w:num>
  <w:num w:numId="14" w16cid:durableId="1396394689">
    <w:abstractNumId w:val="17"/>
  </w:num>
  <w:num w:numId="15" w16cid:durableId="1124348492">
    <w:abstractNumId w:val="16"/>
  </w:num>
  <w:num w:numId="16" w16cid:durableId="282426968">
    <w:abstractNumId w:val="12"/>
  </w:num>
  <w:num w:numId="17" w16cid:durableId="1720713393">
    <w:abstractNumId w:val="9"/>
  </w:num>
  <w:num w:numId="18" w16cid:durableId="1362971608">
    <w:abstractNumId w:val="7"/>
  </w:num>
  <w:num w:numId="19" w16cid:durableId="60059346">
    <w:abstractNumId w:val="6"/>
  </w:num>
  <w:num w:numId="20" w16cid:durableId="1036389218">
    <w:abstractNumId w:val="5"/>
  </w:num>
  <w:num w:numId="21" w16cid:durableId="1538539745">
    <w:abstractNumId w:val="4"/>
  </w:num>
  <w:num w:numId="22" w16cid:durableId="1661690790">
    <w:abstractNumId w:val="8"/>
  </w:num>
  <w:num w:numId="23" w16cid:durableId="1643078849">
    <w:abstractNumId w:val="3"/>
  </w:num>
  <w:num w:numId="24" w16cid:durableId="871261237">
    <w:abstractNumId w:val="2"/>
  </w:num>
  <w:num w:numId="25" w16cid:durableId="964962930">
    <w:abstractNumId w:val="1"/>
  </w:num>
  <w:num w:numId="26" w16cid:durableId="1960139877">
    <w:abstractNumId w:val="0"/>
  </w:num>
  <w:num w:numId="27" w16cid:durableId="983967170">
    <w:abstractNumId w:val="22"/>
  </w:num>
  <w:num w:numId="28" w16cid:durableId="1479296977">
    <w:abstractNumId w:val="15"/>
  </w:num>
  <w:num w:numId="29" w16cid:durableId="20008448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de-DE" w:vendorID="64" w:dllVersion="6" w:nlCheck="1" w:checkStyle="0"/>
  <w:activeWritingStyle w:appName="MSWord" w:lang="de-AT" w:vendorID="64" w:dllVersion="6" w:nlCheck="1" w:checkStyle="0"/>
  <w:activeWritingStyle w:appName="MSWord" w:lang="en-GB" w:vendorID="64" w:dllVersion="0" w:nlCheck="1" w:checkStyle="0"/>
  <w:proofState w:spelling="clean" w:grammar="clean"/>
  <w:attachedTemplate r:id="rId1"/>
  <w:doNotTrackFormatting/>
  <w:defaultTabStop w:val="708"/>
  <w:hyphenationZone w:val="425"/>
  <w:clickAndTypeStyle w:val="51Abs"/>
  <w:drawingGridHorizontalSpacing w:val="108"/>
  <w:drawingGridVerticalSpacing w:val="108"/>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5F"/>
    <w:rsid w:val="0000022D"/>
    <w:rsid w:val="00001EE6"/>
    <w:rsid w:val="00003F95"/>
    <w:rsid w:val="00006D12"/>
    <w:rsid w:val="0000735E"/>
    <w:rsid w:val="000078A6"/>
    <w:rsid w:val="000100F8"/>
    <w:rsid w:val="00011FC5"/>
    <w:rsid w:val="000123DE"/>
    <w:rsid w:val="000123FF"/>
    <w:rsid w:val="00013491"/>
    <w:rsid w:val="000137A1"/>
    <w:rsid w:val="00013ADB"/>
    <w:rsid w:val="00014A5F"/>
    <w:rsid w:val="0001507C"/>
    <w:rsid w:val="000164EF"/>
    <w:rsid w:val="0001698D"/>
    <w:rsid w:val="00017121"/>
    <w:rsid w:val="000179DC"/>
    <w:rsid w:val="00020030"/>
    <w:rsid w:val="00020616"/>
    <w:rsid w:val="000212EF"/>
    <w:rsid w:val="000226DF"/>
    <w:rsid w:val="00024177"/>
    <w:rsid w:val="00025850"/>
    <w:rsid w:val="00025F0E"/>
    <w:rsid w:val="000268FB"/>
    <w:rsid w:val="00026F3D"/>
    <w:rsid w:val="00027F51"/>
    <w:rsid w:val="00030101"/>
    <w:rsid w:val="000305E9"/>
    <w:rsid w:val="000330C7"/>
    <w:rsid w:val="0003329B"/>
    <w:rsid w:val="0003484D"/>
    <w:rsid w:val="000358F6"/>
    <w:rsid w:val="00036400"/>
    <w:rsid w:val="0003687D"/>
    <w:rsid w:val="00037450"/>
    <w:rsid w:val="00040931"/>
    <w:rsid w:val="00042028"/>
    <w:rsid w:val="00043907"/>
    <w:rsid w:val="00043F85"/>
    <w:rsid w:val="00044475"/>
    <w:rsid w:val="00045099"/>
    <w:rsid w:val="000455E1"/>
    <w:rsid w:val="00046417"/>
    <w:rsid w:val="00046B8B"/>
    <w:rsid w:val="000478AB"/>
    <w:rsid w:val="000479FE"/>
    <w:rsid w:val="000503BA"/>
    <w:rsid w:val="00050FA9"/>
    <w:rsid w:val="00051020"/>
    <w:rsid w:val="00052BE7"/>
    <w:rsid w:val="000539BF"/>
    <w:rsid w:val="00053A9A"/>
    <w:rsid w:val="00053ACB"/>
    <w:rsid w:val="00054736"/>
    <w:rsid w:val="00054CF4"/>
    <w:rsid w:val="000551D8"/>
    <w:rsid w:val="00055860"/>
    <w:rsid w:val="00057008"/>
    <w:rsid w:val="0005722D"/>
    <w:rsid w:val="000619DC"/>
    <w:rsid w:val="0006392A"/>
    <w:rsid w:val="00064AC4"/>
    <w:rsid w:val="00065628"/>
    <w:rsid w:val="00065AF8"/>
    <w:rsid w:val="00067072"/>
    <w:rsid w:val="000673D0"/>
    <w:rsid w:val="00071587"/>
    <w:rsid w:val="0007177B"/>
    <w:rsid w:val="000726AA"/>
    <w:rsid w:val="000727F2"/>
    <w:rsid w:val="0007435D"/>
    <w:rsid w:val="00075471"/>
    <w:rsid w:val="00075EB7"/>
    <w:rsid w:val="00076F2E"/>
    <w:rsid w:val="00077736"/>
    <w:rsid w:val="00080D0C"/>
    <w:rsid w:val="0008182B"/>
    <w:rsid w:val="00082EBE"/>
    <w:rsid w:val="00083280"/>
    <w:rsid w:val="00084FA0"/>
    <w:rsid w:val="0008509E"/>
    <w:rsid w:val="00085C4F"/>
    <w:rsid w:val="00086FE8"/>
    <w:rsid w:val="000916B1"/>
    <w:rsid w:val="000919BA"/>
    <w:rsid w:val="00092D19"/>
    <w:rsid w:val="0009367F"/>
    <w:rsid w:val="00095015"/>
    <w:rsid w:val="00095B78"/>
    <w:rsid w:val="00095C6D"/>
    <w:rsid w:val="0009605F"/>
    <w:rsid w:val="0009611D"/>
    <w:rsid w:val="000967A1"/>
    <w:rsid w:val="00096AAF"/>
    <w:rsid w:val="00096E4F"/>
    <w:rsid w:val="00096E99"/>
    <w:rsid w:val="00097023"/>
    <w:rsid w:val="0009756A"/>
    <w:rsid w:val="0009781A"/>
    <w:rsid w:val="000A0372"/>
    <w:rsid w:val="000A12E3"/>
    <w:rsid w:val="000A28EE"/>
    <w:rsid w:val="000A3787"/>
    <w:rsid w:val="000A3C6D"/>
    <w:rsid w:val="000A4CA0"/>
    <w:rsid w:val="000A6BFD"/>
    <w:rsid w:val="000A7BD4"/>
    <w:rsid w:val="000B1770"/>
    <w:rsid w:val="000B1AE2"/>
    <w:rsid w:val="000B350F"/>
    <w:rsid w:val="000B413F"/>
    <w:rsid w:val="000B57F3"/>
    <w:rsid w:val="000B5ECC"/>
    <w:rsid w:val="000B63AF"/>
    <w:rsid w:val="000C2BFA"/>
    <w:rsid w:val="000C2D13"/>
    <w:rsid w:val="000C34EA"/>
    <w:rsid w:val="000C3D4B"/>
    <w:rsid w:val="000C47A0"/>
    <w:rsid w:val="000C4906"/>
    <w:rsid w:val="000C498C"/>
    <w:rsid w:val="000C677B"/>
    <w:rsid w:val="000D0CAE"/>
    <w:rsid w:val="000D1353"/>
    <w:rsid w:val="000D1ADB"/>
    <w:rsid w:val="000D5054"/>
    <w:rsid w:val="000D5B4B"/>
    <w:rsid w:val="000D6CD6"/>
    <w:rsid w:val="000D6D11"/>
    <w:rsid w:val="000D7AB0"/>
    <w:rsid w:val="000E0111"/>
    <w:rsid w:val="000E0443"/>
    <w:rsid w:val="000E075E"/>
    <w:rsid w:val="000E1225"/>
    <w:rsid w:val="000E15DF"/>
    <w:rsid w:val="000E18F3"/>
    <w:rsid w:val="000E1D65"/>
    <w:rsid w:val="000E235B"/>
    <w:rsid w:val="000E2622"/>
    <w:rsid w:val="000E3D1F"/>
    <w:rsid w:val="000E43D9"/>
    <w:rsid w:val="000E534A"/>
    <w:rsid w:val="000E594D"/>
    <w:rsid w:val="000E59E3"/>
    <w:rsid w:val="000E6501"/>
    <w:rsid w:val="000E7831"/>
    <w:rsid w:val="000E7EEB"/>
    <w:rsid w:val="000F0E59"/>
    <w:rsid w:val="000F4D65"/>
    <w:rsid w:val="000F709C"/>
    <w:rsid w:val="000F753C"/>
    <w:rsid w:val="000F7F3C"/>
    <w:rsid w:val="001015A4"/>
    <w:rsid w:val="00101813"/>
    <w:rsid w:val="00101EAA"/>
    <w:rsid w:val="001029A1"/>
    <w:rsid w:val="00102D80"/>
    <w:rsid w:val="001039AD"/>
    <w:rsid w:val="00104D5F"/>
    <w:rsid w:val="00106E85"/>
    <w:rsid w:val="00107A20"/>
    <w:rsid w:val="00110D8F"/>
    <w:rsid w:val="001119D1"/>
    <w:rsid w:val="00112197"/>
    <w:rsid w:val="00112599"/>
    <w:rsid w:val="00113267"/>
    <w:rsid w:val="00113572"/>
    <w:rsid w:val="00113919"/>
    <w:rsid w:val="0011419F"/>
    <w:rsid w:val="0011495D"/>
    <w:rsid w:val="00114F89"/>
    <w:rsid w:val="0011569C"/>
    <w:rsid w:val="001156F8"/>
    <w:rsid w:val="00115D81"/>
    <w:rsid w:val="001166B3"/>
    <w:rsid w:val="00117276"/>
    <w:rsid w:val="0011790D"/>
    <w:rsid w:val="00117F31"/>
    <w:rsid w:val="0012001B"/>
    <w:rsid w:val="001208AC"/>
    <w:rsid w:val="001215E0"/>
    <w:rsid w:val="00122BAA"/>
    <w:rsid w:val="001243FE"/>
    <w:rsid w:val="00124E19"/>
    <w:rsid w:val="00125FFA"/>
    <w:rsid w:val="0012606E"/>
    <w:rsid w:val="001276F2"/>
    <w:rsid w:val="00127D0B"/>
    <w:rsid w:val="00130BB6"/>
    <w:rsid w:val="00131B87"/>
    <w:rsid w:val="00133015"/>
    <w:rsid w:val="0013315E"/>
    <w:rsid w:val="0013364E"/>
    <w:rsid w:val="001336C3"/>
    <w:rsid w:val="001344E9"/>
    <w:rsid w:val="001370F3"/>
    <w:rsid w:val="001377E0"/>
    <w:rsid w:val="00141857"/>
    <w:rsid w:val="001436A9"/>
    <w:rsid w:val="00143D5C"/>
    <w:rsid w:val="001446E7"/>
    <w:rsid w:val="00144DE8"/>
    <w:rsid w:val="001463BA"/>
    <w:rsid w:val="00147179"/>
    <w:rsid w:val="0014767B"/>
    <w:rsid w:val="001477E8"/>
    <w:rsid w:val="00147A44"/>
    <w:rsid w:val="001515FB"/>
    <w:rsid w:val="00154118"/>
    <w:rsid w:val="00154F46"/>
    <w:rsid w:val="0015577F"/>
    <w:rsid w:val="00155809"/>
    <w:rsid w:val="00155B50"/>
    <w:rsid w:val="001561D5"/>
    <w:rsid w:val="00156322"/>
    <w:rsid w:val="001573F8"/>
    <w:rsid w:val="00157696"/>
    <w:rsid w:val="00160742"/>
    <w:rsid w:val="00162458"/>
    <w:rsid w:val="001625F1"/>
    <w:rsid w:val="001639CF"/>
    <w:rsid w:val="001641A4"/>
    <w:rsid w:val="00164C69"/>
    <w:rsid w:val="00164CBC"/>
    <w:rsid w:val="00165461"/>
    <w:rsid w:val="001668FE"/>
    <w:rsid w:val="00166AB5"/>
    <w:rsid w:val="001675E0"/>
    <w:rsid w:val="0017029E"/>
    <w:rsid w:val="00170724"/>
    <w:rsid w:val="00170937"/>
    <w:rsid w:val="00171351"/>
    <w:rsid w:val="00171F16"/>
    <w:rsid w:val="001729AD"/>
    <w:rsid w:val="00172C06"/>
    <w:rsid w:val="00173DD0"/>
    <w:rsid w:val="001741F8"/>
    <w:rsid w:val="001752CA"/>
    <w:rsid w:val="001762AE"/>
    <w:rsid w:val="00176306"/>
    <w:rsid w:val="00176A9D"/>
    <w:rsid w:val="00176DA2"/>
    <w:rsid w:val="00177F92"/>
    <w:rsid w:val="001810CC"/>
    <w:rsid w:val="00181294"/>
    <w:rsid w:val="001815FF"/>
    <w:rsid w:val="001831B3"/>
    <w:rsid w:val="00183237"/>
    <w:rsid w:val="00183392"/>
    <w:rsid w:val="00183440"/>
    <w:rsid w:val="00183C26"/>
    <w:rsid w:val="001852F6"/>
    <w:rsid w:val="00187E73"/>
    <w:rsid w:val="001938CC"/>
    <w:rsid w:val="001946E1"/>
    <w:rsid w:val="0019477F"/>
    <w:rsid w:val="00194C37"/>
    <w:rsid w:val="001958CF"/>
    <w:rsid w:val="00197CE8"/>
    <w:rsid w:val="001A0101"/>
    <w:rsid w:val="001A04BA"/>
    <w:rsid w:val="001A2228"/>
    <w:rsid w:val="001A2CC1"/>
    <w:rsid w:val="001A3036"/>
    <w:rsid w:val="001A3757"/>
    <w:rsid w:val="001A3B66"/>
    <w:rsid w:val="001A5C0F"/>
    <w:rsid w:val="001A6DFB"/>
    <w:rsid w:val="001A6E5D"/>
    <w:rsid w:val="001A6E8A"/>
    <w:rsid w:val="001A7241"/>
    <w:rsid w:val="001A7F32"/>
    <w:rsid w:val="001B2D59"/>
    <w:rsid w:val="001B38CF"/>
    <w:rsid w:val="001B4834"/>
    <w:rsid w:val="001B4C11"/>
    <w:rsid w:val="001B553A"/>
    <w:rsid w:val="001B5755"/>
    <w:rsid w:val="001B7E2C"/>
    <w:rsid w:val="001B7E49"/>
    <w:rsid w:val="001C0796"/>
    <w:rsid w:val="001C0BC4"/>
    <w:rsid w:val="001C12D4"/>
    <w:rsid w:val="001C13E1"/>
    <w:rsid w:val="001C18C0"/>
    <w:rsid w:val="001C1950"/>
    <w:rsid w:val="001C1B9F"/>
    <w:rsid w:val="001C2A6C"/>
    <w:rsid w:val="001C4606"/>
    <w:rsid w:val="001C4785"/>
    <w:rsid w:val="001C4998"/>
    <w:rsid w:val="001C4B2F"/>
    <w:rsid w:val="001C5508"/>
    <w:rsid w:val="001C5556"/>
    <w:rsid w:val="001C7A71"/>
    <w:rsid w:val="001D1031"/>
    <w:rsid w:val="001D12CE"/>
    <w:rsid w:val="001D3194"/>
    <w:rsid w:val="001D36C9"/>
    <w:rsid w:val="001D50A4"/>
    <w:rsid w:val="001D5AFD"/>
    <w:rsid w:val="001D68D0"/>
    <w:rsid w:val="001D6C6C"/>
    <w:rsid w:val="001D7225"/>
    <w:rsid w:val="001E0EF2"/>
    <w:rsid w:val="001E10BC"/>
    <w:rsid w:val="001E1361"/>
    <w:rsid w:val="001E13E3"/>
    <w:rsid w:val="001E23C7"/>
    <w:rsid w:val="001E41C4"/>
    <w:rsid w:val="001E4458"/>
    <w:rsid w:val="001E4E98"/>
    <w:rsid w:val="001E4FEE"/>
    <w:rsid w:val="001E7BFD"/>
    <w:rsid w:val="001F1FE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2A96"/>
    <w:rsid w:val="00203EE0"/>
    <w:rsid w:val="002040F3"/>
    <w:rsid w:val="0020498C"/>
    <w:rsid w:val="002054B0"/>
    <w:rsid w:val="00207169"/>
    <w:rsid w:val="00207668"/>
    <w:rsid w:val="00207AF1"/>
    <w:rsid w:val="002111D9"/>
    <w:rsid w:val="002123BE"/>
    <w:rsid w:val="0021281A"/>
    <w:rsid w:val="002134A1"/>
    <w:rsid w:val="00213E1D"/>
    <w:rsid w:val="002149BA"/>
    <w:rsid w:val="00216B88"/>
    <w:rsid w:val="0021798B"/>
    <w:rsid w:val="00221089"/>
    <w:rsid w:val="00221C56"/>
    <w:rsid w:val="00222AD3"/>
    <w:rsid w:val="002248DC"/>
    <w:rsid w:val="00225FFF"/>
    <w:rsid w:val="002264C1"/>
    <w:rsid w:val="0022683F"/>
    <w:rsid w:val="00227414"/>
    <w:rsid w:val="002303F8"/>
    <w:rsid w:val="002307EB"/>
    <w:rsid w:val="0023094D"/>
    <w:rsid w:val="00230AA3"/>
    <w:rsid w:val="00232ABD"/>
    <w:rsid w:val="00232B46"/>
    <w:rsid w:val="002337B3"/>
    <w:rsid w:val="00233DBB"/>
    <w:rsid w:val="0023449A"/>
    <w:rsid w:val="00234D9D"/>
    <w:rsid w:val="0023527E"/>
    <w:rsid w:val="00235642"/>
    <w:rsid w:val="00236ACB"/>
    <w:rsid w:val="00236D20"/>
    <w:rsid w:val="00236E3F"/>
    <w:rsid w:val="0023706A"/>
    <w:rsid w:val="00240144"/>
    <w:rsid w:val="002417E4"/>
    <w:rsid w:val="00241FB1"/>
    <w:rsid w:val="00242865"/>
    <w:rsid w:val="002429C4"/>
    <w:rsid w:val="00242C84"/>
    <w:rsid w:val="00243DC9"/>
    <w:rsid w:val="00244452"/>
    <w:rsid w:val="00246075"/>
    <w:rsid w:val="002467E6"/>
    <w:rsid w:val="002476C4"/>
    <w:rsid w:val="00250049"/>
    <w:rsid w:val="00250210"/>
    <w:rsid w:val="002505E0"/>
    <w:rsid w:val="002515DA"/>
    <w:rsid w:val="00251992"/>
    <w:rsid w:val="00251B46"/>
    <w:rsid w:val="00251FE9"/>
    <w:rsid w:val="00252BF1"/>
    <w:rsid w:val="00253028"/>
    <w:rsid w:val="002553AD"/>
    <w:rsid w:val="00255A03"/>
    <w:rsid w:val="002566A1"/>
    <w:rsid w:val="00257A86"/>
    <w:rsid w:val="00257E11"/>
    <w:rsid w:val="00262685"/>
    <w:rsid w:val="00263291"/>
    <w:rsid w:val="00263C66"/>
    <w:rsid w:val="002642AB"/>
    <w:rsid w:val="00265A39"/>
    <w:rsid w:val="00267023"/>
    <w:rsid w:val="002670E9"/>
    <w:rsid w:val="0026716E"/>
    <w:rsid w:val="00271668"/>
    <w:rsid w:val="00272194"/>
    <w:rsid w:val="0027294F"/>
    <w:rsid w:val="00273620"/>
    <w:rsid w:val="0027389B"/>
    <w:rsid w:val="00275EBF"/>
    <w:rsid w:val="00277059"/>
    <w:rsid w:val="00277391"/>
    <w:rsid w:val="002810E6"/>
    <w:rsid w:val="0028158C"/>
    <w:rsid w:val="002819DF"/>
    <w:rsid w:val="00281B7F"/>
    <w:rsid w:val="00282EE0"/>
    <w:rsid w:val="00284A5A"/>
    <w:rsid w:val="00287D0D"/>
    <w:rsid w:val="002901B7"/>
    <w:rsid w:val="002902F6"/>
    <w:rsid w:val="00290732"/>
    <w:rsid w:val="00292476"/>
    <w:rsid w:val="00292BA2"/>
    <w:rsid w:val="00292BD1"/>
    <w:rsid w:val="002936BF"/>
    <w:rsid w:val="0029493C"/>
    <w:rsid w:val="00295C2A"/>
    <w:rsid w:val="00295E5C"/>
    <w:rsid w:val="0029685A"/>
    <w:rsid w:val="002A0B69"/>
    <w:rsid w:val="002A1617"/>
    <w:rsid w:val="002A162F"/>
    <w:rsid w:val="002A268D"/>
    <w:rsid w:val="002A431C"/>
    <w:rsid w:val="002A47E9"/>
    <w:rsid w:val="002A521F"/>
    <w:rsid w:val="002A5380"/>
    <w:rsid w:val="002A722E"/>
    <w:rsid w:val="002A736A"/>
    <w:rsid w:val="002A7649"/>
    <w:rsid w:val="002A76E7"/>
    <w:rsid w:val="002B0950"/>
    <w:rsid w:val="002B1E1D"/>
    <w:rsid w:val="002B2CE2"/>
    <w:rsid w:val="002B3487"/>
    <w:rsid w:val="002B3762"/>
    <w:rsid w:val="002B62ED"/>
    <w:rsid w:val="002B7156"/>
    <w:rsid w:val="002B72C1"/>
    <w:rsid w:val="002B735B"/>
    <w:rsid w:val="002B769B"/>
    <w:rsid w:val="002B7F17"/>
    <w:rsid w:val="002C0831"/>
    <w:rsid w:val="002C184B"/>
    <w:rsid w:val="002C3642"/>
    <w:rsid w:val="002C4C4F"/>
    <w:rsid w:val="002C5BB4"/>
    <w:rsid w:val="002C70C9"/>
    <w:rsid w:val="002D0250"/>
    <w:rsid w:val="002D06A3"/>
    <w:rsid w:val="002D219A"/>
    <w:rsid w:val="002D474E"/>
    <w:rsid w:val="002D5F78"/>
    <w:rsid w:val="002D6B95"/>
    <w:rsid w:val="002E01DC"/>
    <w:rsid w:val="002E0DFD"/>
    <w:rsid w:val="002E185D"/>
    <w:rsid w:val="002E1DE5"/>
    <w:rsid w:val="002E24A0"/>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2F7F55"/>
    <w:rsid w:val="003004CC"/>
    <w:rsid w:val="003016B2"/>
    <w:rsid w:val="00301898"/>
    <w:rsid w:val="00301927"/>
    <w:rsid w:val="00301C71"/>
    <w:rsid w:val="00302806"/>
    <w:rsid w:val="003032F1"/>
    <w:rsid w:val="00303D17"/>
    <w:rsid w:val="00304094"/>
    <w:rsid w:val="00304C54"/>
    <w:rsid w:val="00305500"/>
    <w:rsid w:val="003075C2"/>
    <w:rsid w:val="003077B7"/>
    <w:rsid w:val="00307BE8"/>
    <w:rsid w:val="00307FEF"/>
    <w:rsid w:val="00310B4A"/>
    <w:rsid w:val="003117DD"/>
    <w:rsid w:val="0031194C"/>
    <w:rsid w:val="0031263C"/>
    <w:rsid w:val="00315FE4"/>
    <w:rsid w:val="00316CF5"/>
    <w:rsid w:val="003171A1"/>
    <w:rsid w:val="00320333"/>
    <w:rsid w:val="00320F64"/>
    <w:rsid w:val="0032106A"/>
    <w:rsid w:val="00321959"/>
    <w:rsid w:val="003230C5"/>
    <w:rsid w:val="00325D7D"/>
    <w:rsid w:val="00326810"/>
    <w:rsid w:val="00331A8F"/>
    <w:rsid w:val="00332959"/>
    <w:rsid w:val="0033302F"/>
    <w:rsid w:val="003337E7"/>
    <w:rsid w:val="003340AD"/>
    <w:rsid w:val="003368B1"/>
    <w:rsid w:val="00336913"/>
    <w:rsid w:val="003401EA"/>
    <w:rsid w:val="003406EA"/>
    <w:rsid w:val="003408F6"/>
    <w:rsid w:val="00340C96"/>
    <w:rsid w:val="00341CF0"/>
    <w:rsid w:val="00342B6A"/>
    <w:rsid w:val="00343D51"/>
    <w:rsid w:val="003446A8"/>
    <w:rsid w:val="00344B9A"/>
    <w:rsid w:val="00346745"/>
    <w:rsid w:val="00347E5F"/>
    <w:rsid w:val="00350EC8"/>
    <w:rsid w:val="003516CD"/>
    <w:rsid w:val="00353057"/>
    <w:rsid w:val="0035319B"/>
    <w:rsid w:val="003533AF"/>
    <w:rsid w:val="00353DA2"/>
    <w:rsid w:val="00354756"/>
    <w:rsid w:val="00354A81"/>
    <w:rsid w:val="0036125B"/>
    <w:rsid w:val="003615AB"/>
    <w:rsid w:val="0036214B"/>
    <w:rsid w:val="00362D8F"/>
    <w:rsid w:val="00363557"/>
    <w:rsid w:val="003657C7"/>
    <w:rsid w:val="003664D5"/>
    <w:rsid w:val="00366A86"/>
    <w:rsid w:val="003672B1"/>
    <w:rsid w:val="003703A4"/>
    <w:rsid w:val="00370952"/>
    <w:rsid w:val="003714B5"/>
    <w:rsid w:val="00371F7B"/>
    <w:rsid w:val="003732ED"/>
    <w:rsid w:val="00375572"/>
    <w:rsid w:val="00376328"/>
    <w:rsid w:val="003769B8"/>
    <w:rsid w:val="00380142"/>
    <w:rsid w:val="00380164"/>
    <w:rsid w:val="00380572"/>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1C56"/>
    <w:rsid w:val="00392E7D"/>
    <w:rsid w:val="003939FF"/>
    <w:rsid w:val="00394469"/>
    <w:rsid w:val="00395C21"/>
    <w:rsid w:val="00397AFC"/>
    <w:rsid w:val="003A0501"/>
    <w:rsid w:val="003A0627"/>
    <w:rsid w:val="003A370C"/>
    <w:rsid w:val="003A4E05"/>
    <w:rsid w:val="003A5731"/>
    <w:rsid w:val="003A603A"/>
    <w:rsid w:val="003A6397"/>
    <w:rsid w:val="003A64A8"/>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4C13"/>
    <w:rsid w:val="003C518D"/>
    <w:rsid w:val="003C61AC"/>
    <w:rsid w:val="003C7B64"/>
    <w:rsid w:val="003D09FA"/>
    <w:rsid w:val="003D0AA7"/>
    <w:rsid w:val="003D1109"/>
    <w:rsid w:val="003D25A6"/>
    <w:rsid w:val="003D25DD"/>
    <w:rsid w:val="003D2FBC"/>
    <w:rsid w:val="003D31DB"/>
    <w:rsid w:val="003D3C72"/>
    <w:rsid w:val="003D474E"/>
    <w:rsid w:val="003D55AA"/>
    <w:rsid w:val="003D5F85"/>
    <w:rsid w:val="003D6321"/>
    <w:rsid w:val="003D7172"/>
    <w:rsid w:val="003D72EC"/>
    <w:rsid w:val="003E0220"/>
    <w:rsid w:val="003E1712"/>
    <w:rsid w:val="003E2476"/>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3C98"/>
    <w:rsid w:val="004046D6"/>
    <w:rsid w:val="00404ACD"/>
    <w:rsid w:val="00405F6E"/>
    <w:rsid w:val="004061DD"/>
    <w:rsid w:val="00406C8F"/>
    <w:rsid w:val="004072D5"/>
    <w:rsid w:val="004101A9"/>
    <w:rsid w:val="00410EBA"/>
    <w:rsid w:val="0041251D"/>
    <w:rsid w:val="00412763"/>
    <w:rsid w:val="00412E33"/>
    <w:rsid w:val="004149A7"/>
    <w:rsid w:val="00415B42"/>
    <w:rsid w:val="00415F33"/>
    <w:rsid w:val="0041649D"/>
    <w:rsid w:val="00417388"/>
    <w:rsid w:val="00417A6D"/>
    <w:rsid w:val="00421862"/>
    <w:rsid w:val="00424085"/>
    <w:rsid w:val="00424FDF"/>
    <w:rsid w:val="004278A6"/>
    <w:rsid w:val="00430B49"/>
    <w:rsid w:val="00430FA7"/>
    <w:rsid w:val="00431289"/>
    <w:rsid w:val="00433093"/>
    <w:rsid w:val="00433C23"/>
    <w:rsid w:val="00435668"/>
    <w:rsid w:val="00436B70"/>
    <w:rsid w:val="00440CD3"/>
    <w:rsid w:val="00441CBA"/>
    <w:rsid w:val="00441DE6"/>
    <w:rsid w:val="00441FD1"/>
    <w:rsid w:val="004421D6"/>
    <w:rsid w:val="0044284A"/>
    <w:rsid w:val="00445050"/>
    <w:rsid w:val="00445122"/>
    <w:rsid w:val="00445FC1"/>
    <w:rsid w:val="004466CE"/>
    <w:rsid w:val="004479CA"/>
    <w:rsid w:val="00450768"/>
    <w:rsid w:val="00450BBD"/>
    <w:rsid w:val="00451533"/>
    <w:rsid w:val="00451C22"/>
    <w:rsid w:val="0045230C"/>
    <w:rsid w:val="0045394F"/>
    <w:rsid w:val="00453975"/>
    <w:rsid w:val="00453F2B"/>
    <w:rsid w:val="00454184"/>
    <w:rsid w:val="004560BF"/>
    <w:rsid w:val="00456184"/>
    <w:rsid w:val="0046017D"/>
    <w:rsid w:val="00460AC9"/>
    <w:rsid w:val="00460CA2"/>
    <w:rsid w:val="00460E08"/>
    <w:rsid w:val="004620D6"/>
    <w:rsid w:val="00462B9E"/>
    <w:rsid w:val="0046391D"/>
    <w:rsid w:val="004640DC"/>
    <w:rsid w:val="00464700"/>
    <w:rsid w:val="0046589F"/>
    <w:rsid w:val="00465BA8"/>
    <w:rsid w:val="00465D3F"/>
    <w:rsid w:val="00466C16"/>
    <w:rsid w:val="004708FB"/>
    <w:rsid w:val="004710A7"/>
    <w:rsid w:val="00471F06"/>
    <w:rsid w:val="0047218F"/>
    <w:rsid w:val="00472669"/>
    <w:rsid w:val="00472ADD"/>
    <w:rsid w:val="00472B73"/>
    <w:rsid w:val="00472EEA"/>
    <w:rsid w:val="00472FF4"/>
    <w:rsid w:val="004735C8"/>
    <w:rsid w:val="0047463E"/>
    <w:rsid w:val="0047730A"/>
    <w:rsid w:val="004802E4"/>
    <w:rsid w:val="00480550"/>
    <w:rsid w:val="00482773"/>
    <w:rsid w:val="00482C78"/>
    <w:rsid w:val="00483FA1"/>
    <w:rsid w:val="00485DE8"/>
    <w:rsid w:val="00486558"/>
    <w:rsid w:val="00487628"/>
    <w:rsid w:val="00487D4D"/>
    <w:rsid w:val="0049063D"/>
    <w:rsid w:val="0049068A"/>
    <w:rsid w:val="00490F0C"/>
    <w:rsid w:val="00492BA0"/>
    <w:rsid w:val="0049458E"/>
    <w:rsid w:val="00494FB6"/>
    <w:rsid w:val="0049689C"/>
    <w:rsid w:val="00497448"/>
    <w:rsid w:val="004978BE"/>
    <w:rsid w:val="004A00A8"/>
    <w:rsid w:val="004A02C1"/>
    <w:rsid w:val="004A062D"/>
    <w:rsid w:val="004A18E6"/>
    <w:rsid w:val="004A1C61"/>
    <w:rsid w:val="004A210C"/>
    <w:rsid w:val="004A2998"/>
    <w:rsid w:val="004A2DD0"/>
    <w:rsid w:val="004A4666"/>
    <w:rsid w:val="004A56BA"/>
    <w:rsid w:val="004A766E"/>
    <w:rsid w:val="004B0265"/>
    <w:rsid w:val="004B0B4F"/>
    <w:rsid w:val="004B0F99"/>
    <w:rsid w:val="004B101D"/>
    <w:rsid w:val="004B3BF6"/>
    <w:rsid w:val="004B40F0"/>
    <w:rsid w:val="004B427A"/>
    <w:rsid w:val="004B472E"/>
    <w:rsid w:val="004B4C2C"/>
    <w:rsid w:val="004B4D9F"/>
    <w:rsid w:val="004B5537"/>
    <w:rsid w:val="004B6247"/>
    <w:rsid w:val="004B637B"/>
    <w:rsid w:val="004B6EBA"/>
    <w:rsid w:val="004B7239"/>
    <w:rsid w:val="004B7319"/>
    <w:rsid w:val="004B741B"/>
    <w:rsid w:val="004C15BB"/>
    <w:rsid w:val="004C1F01"/>
    <w:rsid w:val="004C24F6"/>
    <w:rsid w:val="004C707C"/>
    <w:rsid w:val="004C737C"/>
    <w:rsid w:val="004D089A"/>
    <w:rsid w:val="004D10EE"/>
    <w:rsid w:val="004D1C2C"/>
    <w:rsid w:val="004D3829"/>
    <w:rsid w:val="004D39F5"/>
    <w:rsid w:val="004D3E4A"/>
    <w:rsid w:val="004D46D1"/>
    <w:rsid w:val="004D676E"/>
    <w:rsid w:val="004D6F12"/>
    <w:rsid w:val="004D7B28"/>
    <w:rsid w:val="004E0263"/>
    <w:rsid w:val="004E1CCD"/>
    <w:rsid w:val="004E2619"/>
    <w:rsid w:val="004E2DA6"/>
    <w:rsid w:val="004E36D5"/>
    <w:rsid w:val="004E39D5"/>
    <w:rsid w:val="004E47AD"/>
    <w:rsid w:val="004E633A"/>
    <w:rsid w:val="004E67D1"/>
    <w:rsid w:val="004E73B6"/>
    <w:rsid w:val="004E74BA"/>
    <w:rsid w:val="004E7971"/>
    <w:rsid w:val="004E7C0E"/>
    <w:rsid w:val="004F0193"/>
    <w:rsid w:val="004F16E8"/>
    <w:rsid w:val="004F1F88"/>
    <w:rsid w:val="004F591C"/>
    <w:rsid w:val="004F6AA0"/>
    <w:rsid w:val="004F7620"/>
    <w:rsid w:val="0050108C"/>
    <w:rsid w:val="00501C02"/>
    <w:rsid w:val="00501D14"/>
    <w:rsid w:val="00501D87"/>
    <w:rsid w:val="005034BF"/>
    <w:rsid w:val="00503D52"/>
    <w:rsid w:val="005042C1"/>
    <w:rsid w:val="005044FD"/>
    <w:rsid w:val="00505222"/>
    <w:rsid w:val="00505717"/>
    <w:rsid w:val="00505FC7"/>
    <w:rsid w:val="005072DB"/>
    <w:rsid w:val="00507B67"/>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0EB2"/>
    <w:rsid w:val="00533220"/>
    <w:rsid w:val="00534694"/>
    <w:rsid w:val="0053498C"/>
    <w:rsid w:val="0053565A"/>
    <w:rsid w:val="0053627F"/>
    <w:rsid w:val="00536299"/>
    <w:rsid w:val="005367FD"/>
    <w:rsid w:val="00537D26"/>
    <w:rsid w:val="0054079F"/>
    <w:rsid w:val="00540AA3"/>
    <w:rsid w:val="00542322"/>
    <w:rsid w:val="0054244D"/>
    <w:rsid w:val="00543E1B"/>
    <w:rsid w:val="00545869"/>
    <w:rsid w:val="00546BBD"/>
    <w:rsid w:val="005470FB"/>
    <w:rsid w:val="0054768A"/>
    <w:rsid w:val="005476FC"/>
    <w:rsid w:val="00547942"/>
    <w:rsid w:val="00550969"/>
    <w:rsid w:val="00551A51"/>
    <w:rsid w:val="00551B59"/>
    <w:rsid w:val="00553A30"/>
    <w:rsid w:val="00553AB4"/>
    <w:rsid w:val="00555114"/>
    <w:rsid w:val="00555BFB"/>
    <w:rsid w:val="00555CC6"/>
    <w:rsid w:val="0055652C"/>
    <w:rsid w:val="00557612"/>
    <w:rsid w:val="0056116B"/>
    <w:rsid w:val="0056170E"/>
    <w:rsid w:val="00561881"/>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5D19"/>
    <w:rsid w:val="0057680A"/>
    <w:rsid w:val="005803B9"/>
    <w:rsid w:val="005803C4"/>
    <w:rsid w:val="0058070C"/>
    <w:rsid w:val="0058132C"/>
    <w:rsid w:val="005817FF"/>
    <w:rsid w:val="00581C86"/>
    <w:rsid w:val="00582FC3"/>
    <w:rsid w:val="00583DDF"/>
    <w:rsid w:val="0058497B"/>
    <w:rsid w:val="005856F0"/>
    <w:rsid w:val="00585BC3"/>
    <w:rsid w:val="0058647C"/>
    <w:rsid w:val="00586A12"/>
    <w:rsid w:val="0058762A"/>
    <w:rsid w:val="005907C6"/>
    <w:rsid w:val="00591062"/>
    <w:rsid w:val="00591F3A"/>
    <w:rsid w:val="00592208"/>
    <w:rsid w:val="00592C51"/>
    <w:rsid w:val="005931DA"/>
    <w:rsid w:val="00593321"/>
    <w:rsid w:val="00593324"/>
    <w:rsid w:val="00593658"/>
    <w:rsid w:val="00593978"/>
    <w:rsid w:val="00593ADC"/>
    <w:rsid w:val="00593E95"/>
    <w:rsid w:val="0059419B"/>
    <w:rsid w:val="0059456F"/>
    <w:rsid w:val="005945F4"/>
    <w:rsid w:val="00595E35"/>
    <w:rsid w:val="00596963"/>
    <w:rsid w:val="005A1882"/>
    <w:rsid w:val="005A2119"/>
    <w:rsid w:val="005A2BFE"/>
    <w:rsid w:val="005A3FDC"/>
    <w:rsid w:val="005A4582"/>
    <w:rsid w:val="005A50A0"/>
    <w:rsid w:val="005A58ED"/>
    <w:rsid w:val="005A6FBE"/>
    <w:rsid w:val="005A7B8D"/>
    <w:rsid w:val="005B0145"/>
    <w:rsid w:val="005B0959"/>
    <w:rsid w:val="005B0F3D"/>
    <w:rsid w:val="005B133A"/>
    <w:rsid w:val="005B16BD"/>
    <w:rsid w:val="005B25A0"/>
    <w:rsid w:val="005B2DA3"/>
    <w:rsid w:val="005B30CC"/>
    <w:rsid w:val="005B353C"/>
    <w:rsid w:val="005B512E"/>
    <w:rsid w:val="005B5215"/>
    <w:rsid w:val="005B6E21"/>
    <w:rsid w:val="005B6E49"/>
    <w:rsid w:val="005C1440"/>
    <w:rsid w:val="005C20D7"/>
    <w:rsid w:val="005C2781"/>
    <w:rsid w:val="005C34C2"/>
    <w:rsid w:val="005C3AFC"/>
    <w:rsid w:val="005C3C71"/>
    <w:rsid w:val="005C4BA5"/>
    <w:rsid w:val="005C5806"/>
    <w:rsid w:val="005C5C1D"/>
    <w:rsid w:val="005C76A8"/>
    <w:rsid w:val="005C790D"/>
    <w:rsid w:val="005D0771"/>
    <w:rsid w:val="005D080F"/>
    <w:rsid w:val="005D1229"/>
    <w:rsid w:val="005D3C24"/>
    <w:rsid w:val="005D4095"/>
    <w:rsid w:val="005D43D0"/>
    <w:rsid w:val="005D5D22"/>
    <w:rsid w:val="005D5D4B"/>
    <w:rsid w:val="005D6373"/>
    <w:rsid w:val="005D674F"/>
    <w:rsid w:val="005D6DDA"/>
    <w:rsid w:val="005D719C"/>
    <w:rsid w:val="005D7297"/>
    <w:rsid w:val="005D752B"/>
    <w:rsid w:val="005E02A5"/>
    <w:rsid w:val="005E05F9"/>
    <w:rsid w:val="005E0A99"/>
    <w:rsid w:val="005E1053"/>
    <w:rsid w:val="005E19F4"/>
    <w:rsid w:val="005E3C74"/>
    <w:rsid w:val="005E4488"/>
    <w:rsid w:val="005E4A81"/>
    <w:rsid w:val="005E6D2F"/>
    <w:rsid w:val="005F0489"/>
    <w:rsid w:val="005F04C3"/>
    <w:rsid w:val="005F05F4"/>
    <w:rsid w:val="005F1D5B"/>
    <w:rsid w:val="005F217D"/>
    <w:rsid w:val="005F4A32"/>
    <w:rsid w:val="005F5D2F"/>
    <w:rsid w:val="005F5E23"/>
    <w:rsid w:val="005F641B"/>
    <w:rsid w:val="005F72FB"/>
    <w:rsid w:val="00600464"/>
    <w:rsid w:val="0060097F"/>
    <w:rsid w:val="006016FF"/>
    <w:rsid w:val="006020DE"/>
    <w:rsid w:val="00605DB9"/>
    <w:rsid w:val="00605F73"/>
    <w:rsid w:val="006064E0"/>
    <w:rsid w:val="006066A0"/>
    <w:rsid w:val="00606D99"/>
    <w:rsid w:val="00607F4D"/>
    <w:rsid w:val="0061361F"/>
    <w:rsid w:val="00614779"/>
    <w:rsid w:val="006149AE"/>
    <w:rsid w:val="006162EF"/>
    <w:rsid w:val="00617CA7"/>
    <w:rsid w:val="00620487"/>
    <w:rsid w:val="006204B1"/>
    <w:rsid w:val="006207ED"/>
    <w:rsid w:val="0062081C"/>
    <w:rsid w:val="00622BF0"/>
    <w:rsid w:val="00622BFB"/>
    <w:rsid w:val="00623944"/>
    <w:rsid w:val="00624495"/>
    <w:rsid w:val="006247D8"/>
    <w:rsid w:val="00625EF2"/>
    <w:rsid w:val="00632A93"/>
    <w:rsid w:val="006331A4"/>
    <w:rsid w:val="00634BEE"/>
    <w:rsid w:val="00634C35"/>
    <w:rsid w:val="00636651"/>
    <w:rsid w:val="00636C7E"/>
    <w:rsid w:val="00637164"/>
    <w:rsid w:val="00640F88"/>
    <w:rsid w:val="006429F5"/>
    <w:rsid w:val="00642ECB"/>
    <w:rsid w:val="00643B44"/>
    <w:rsid w:val="006456D7"/>
    <w:rsid w:val="00646449"/>
    <w:rsid w:val="006465BC"/>
    <w:rsid w:val="006476B4"/>
    <w:rsid w:val="006479F8"/>
    <w:rsid w:val="006505B2"/>
    <w:rsid w:val="00651F40"/>
    <w:rsid w:val="0065256D"/>
    <w:rsid w:val="00653511"/>
    <w:rsid w:val="00653E0C"/>
    <w:rsid w:val="00653E3A"/>
    <w:rsid w:val="00654591"/>
    <w:rsid w:val="00654D9D"/>
    <w:rsid w:val="00656CFA"/>
    <w:rsid w:val="00657EF7"/>
    <w:rsid w:val="00657F48"/>
    <w:rsid w:val="0066041A"/>
    <w:rsid w:val="0066061F"/>
    <w:rsid w:val="0066171B"/>
    <w:rsid w:val="00661837"/>
    <w:rsid w:val="006627DA"/>
    <w:rsid w:val="0066322D"/>
    <w:rsid w:val="00664A00"/>
    <w:rsid w:val="00664FF8"/>
    <w:rsid w:val="00665F36"/>
    <w:rsid w:val="00666D36"/>
    <w:rsid w:val="006672DF"/>
    <w:rsid w:val="00667628"/>
    <w:rsid w:val="00667CD0"/>
    <w:rsid w:val="006715A8"/>
    <w:rsid w:val="00671D5C"/>
    <w:rsid w:val="006720C5"/>
    <w:rsid w:val="00675024"/>
    <w:rsid w:val="00677CA4"/>
    <w:rsid w:val="00680196"/>
    <w:rsid w:val="006801B7"/>
    <w:rsid w:val="006804AF"/>
    <w:rsid w:val="00680916"/>
    <w:rsid w:val="00680E58"/>
    <w:rsid w:val="00681786"/>
    <w:rsid w:val="00682650"/>
    <w:rsid w:val="00682EAD"/>
    <w:rsid w:val="00683809"/>
    <w:rsid w:val="00684F2B"/>
    <w:rsid w:val="00686857"/>
    <w:rsid w:val="00687BCB"/>
    <w:rsid w:val="0069040B"/>
    <w:rsid w:val="0069114A"/>
    <w:rsid w:val="006978CE"/>
    <w:rsid w:val="00697914"/>
    <w:rsid w:val="006A0403"/>
    <w:rsid w:val="006A19C4"/>
    <w:rsid w:val="006A2F8F"/>
    <w:rsid w:val="006A360A"/>
    <w:rsid w:val="006A3782"/>
    <w:rsid w:val="006A4F52"/>
    <w:rsid w:val="006A77FE"/>
    <w:rsid w:val="006A78BC"/>
    <w:rsid w:val="006A7E89"/>
    <w:rsid w:val="006B2268"/>
    <w:rsid w:val="006B2C18"/>
    <w:rsid w:val="006B35B1"/>
    <w:rsid w:val="006B3B84"/>
    <w:rsid w:val="006B575D"/>
    <w:rsid w:val="006B76A5"/>
    <w:rsid w:val="006C01B3"/>
    <w:rsid w:val="006C2F79"/>
    <w:rsid w:val="006C3FEE"/>
    <w:rsid w:val="006C4712"/>
    <w:rsid w:val="006C4B6A"/>
    <w:rsid w:val="006C5DA1"/>
    <w:rsid w:val="006C5E66"/>
    <w:rsid w:val="006C62AA"/>
    <w:rsid w:val="006C6A7A"/>
    <w:rsid w:val="006C7425"/>
    <w:rsid w:val="006C76FB"/>
    <w:rsid w:val="006D0297"/>
    <w:rsid w:val="006D0A84"/>
    <w:rsid w:val="006D0EA0"/>
    <w:rsid w:val="006D38B0"/>
    <w:rsid w:val="006D4659"/>
    <w:rsid w:val="006D5DDD"/>
    <w:rsid w:val="006D615A"/>
    <w:rsid w:val="006D71C0"/>
    <w:rsid w:val="006E0417"/>
    <w:rsid w:val="006E124B"/>
    <w:rsid w:val="006E1F71"/>
    <w:rsid w:val="006E4492"/>
    <w:rsid w:val="006E5DA4"/>
    <w:rsid w:val="006E71F7"/>
    <w:rsid w:val="006E7BA7"/>
    <w:rsid w:val="006E7F94"/>
    <w:rsid w:val="006F0F6A"/>
    <w:rsid w:val="006F1F8C"/>
    <w:rsid w:val="006F2187"/>
    <w:rsid w:val="006F2D47"/>
    <w:rsid w:val="006F2F66"/>
    <w:rsid w:val="006F31C8"/>
    <w:rsid w:val="006F362E"/>
    <w:rsid w:val="006F432A"/>
    <w:rsid w:val="006F466B"/>
    <w:rsid w:val="006F494C"/>
    <w:rsid w:val="006F54EA"/>
    <w:rsid w:val="006F573A"/>
    <w:rsid w:val="006F6AAC"/>
    <w:rsid w:val="006F72FF"/>
    <w:rsid w:val="006F73F7"/>
    <w:rsid w:val="006F7FA0"/>
    <w:rsid w:val="0070062E"/>
    <w:rsid w:val="00700E81"/>
    <w:rsid w:val="00700F1E"/>
    <w:rsid w:val="00702A7F"/>
    <w:rsid w:val="00702E02"/>
    <w:rsid w:val="007041CC"/>
    <w:rsid w:val="00704BF2"/>
    <w:rsid w:val="00705A28"/>
    <w:rsid w:val="0070632C"/>
    <w:rsid w:val="007071BC"/>
    <w:rsid w:val="00707358"/>
    <w:rsid w:val="0070794F"/>
    <w:rsid w:val="00707B75"/>
    <w:rsid w:val="007125E5"/>
    <w:rsid w:val="007131C4"/>
    <w:rsid w:val="00714348"/>
    <w:rsid w:val="00714731"/>
    <w:rsid w:val="00714981"/>
    <w:rsid w:val="0071661A"/>
    <w:rsid w:val="00717600"/>
    <w:rsid w:val="00717D2D"/>
    <w:rsid w:val="00717FAF"/>
    <w:rsid w:val="00720F2A"/>
    <w:rsid w:val="00721F3A"/>
    <w:rsid w:val="007222BF"/>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AB5"/>
    <w:rsid w:val="00744F39"/>
    <w:rsid w:val="00744FC5"/>
    <w:rsid w:val="0074577C"/>
    <w:rsid w:val="00745C43"/>
    <w:rsid w:val="00747E62"/>
    <w:rsid w:val="007508D6"/>
    <w:rsid w:val="007519A1"/>
    <w:rsid w:val="00752550"/>
    <w:rsid w:val="0075338D"/>
    <w:rsid w:val="007538F1"/>
    <w:rsid w:val="00754CF1"/>
    <w:rsid w:val="00754E01"/>
    <w:rsid w:val="00754FC4"/>
    <w:rsid w:val="0075521E"/>
    <w:rsid w:val="007556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633F"/>
    <w:rsid w:val="0077719B"/>
    <w:rsid w:val="00780B72"/>
    <w:rsid w:val="00782174"/>
    <w:rsid w:val="007828F2"/>
    <w:rsid w:val="00782FFF"/>
    <w:rsid w:val="007830A5"/>
    <w:rsid w:val="00784055"/>
    <w:rsid w:val="00785BC6"/>
    <w:rsid w:val="007863E6"/>
    <w:rsid w:val="007867C0"/>
    <w:rsid w:val="00787B3F"/>
    <w:rsid w:val="00790D6A"/>
    <w:rsid w:val="00791495"/>
    <w:rsid w:val="00793C98"/>
    <w:rsid w:val="00794F90"/>
    <w:rsid w:val="007955EF"/>
    <w:rsid w:val="007A0513"/>
    <w:rsid w:val="007A1F3C"/>
    <w:rsid w:val="007A43A6"/>
    <w:rsid w:val="007A4E39"/>
    <w:rsid w:val="007A58CA"/>
    <w:rsid w:val="007A5F82"/>
    <w:rsid w:val="007A7894"/>
    <w:rsid w:val="007B09FB"/>
    <w:rsid w:val="007B0B05"/>
    <w:rsid w:val="007B0E2A"/>
    <w:rsid w:val="007B120A"/>
    <w:rsid w:val="007B371C"/>
    <w:rsid w:val="007B5795"/>
    <w:rsid w:val="007B6D17"/>
    <w:rsid w:val="007C12BC"/>
    <w:rsid w:val="007C1982"/>
    <w:rsid w:val="007C32B2"/>
    <w:rsid w:val="007C4396"/>
    <w:rsid w:val="007C46ED"/>
    <w:rsid w:val="007C4E4A"/>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2D8D"/>
    <w:rsid w:val="007E3FD5"/>
    <w:rsid w:val="007E4294"/>
    <w:rsid w:val="007E5477"/>
    <w:rsid w:val="007E67FD"/>
    <w:rsid w:val="007E6C01"/>
    <w:rsid w:val="007F045F"/>
    <w:rsid w:val="007F1923"/>
    <w:rsid w:val="007F1F39"/>
    <w:rsid w:val="007F208A"/>
    <w:rsid w:val="007F3AB7"/>
    <w:rsid w:val="007F437D"/>
    <w:rsid w:val="007F4EE5"/>
    <w:rsid w:val="007F5B91"/>
    <w:rsid w:val="007F6177"/>
    <w:rsid w:val="007F6D61"/>
    <w:rsid w:val="008001D3"/>
    <w:rsid w:val="00802848"/>
    <w:rsid w:val="0080358D"/>
    <w:rsid w:val="0080363F"/>
    <w:rsid w:val="00805858"/>
    <w:rsid w:val="00805AE0"/>
    <w:rsid w:val="00806828"/>
    <w:rsid w:val="00806A28"/>
    <w:rsid w:val="00807AD8"/>
    <w:rsid w:val="008108D2"/>
    <w:rsid w:val="00810BF1"/>
    <w:rsid w:val="00810EAB"/>
    <w:rsid w:val="00811204"/>
    <w:rsid w:val="0081161E"/>
    <w:rsid w:val="008117FA"/>
    <w:rsid w:val="0081318C"/>
    <w:rsid w:val="00813DB9"/>
    <w:rsid w:val="00815D55"/>
    <w:rsid w:val="00815E4F"/>
    <w:rsid w:val="00816AEC"/>
    <w:rsid w:val="00817A83"/>
    <w:rsid w:val="00817FD9"/>
    <w:rsid w:val="00821D14"/>
    <w:rsid w:val="00821FE0"/>
    <w:rsid w:val="00822817"/>
    <w:rsid w:val="008232B4"/>
    <w:rsid w:val="008237D1"/>
    <w:rsid w:val="0082452B"/>
    <w:rsid w:val="00824D11"/>
    <w:rsid w:val="00824D59"/>
    <w:rsid w:val="00824E40"/>
    <w:rsid w:val="00824F60"/>
    <w:rsid w:val="00825C00"/>
    <w:rsid w:val="00826648"/>
    <w:rsid w:val="0082695C"/>
    <w:rsid w:val="00827E2C"/>
    <w:rsid w:val="00827F62"/>
    <w:rsid w:val="00830A6A"/>
    <w:rsid w:val="00830BD4"/>
    <w:rsid w:val="00831FB3"/>
    <w:rsid w:val="008323EB"/>
    <w:rsid w:val="0083382F"/>
    <w:rsid w:val="00833D64"/>
    <w:rsid w:val="008352A8"/>
    <w:rsid w:val="00835B92"/>
    <w:rsid w:val="00835F0E"/>
    <w:rsid w:val="008366FB"/>
    <w:rsid w:val="0083718A"/>
    <w:rsid w:val="008375E1"/>
    <w:rsid w:val="0084086A"/>
    <w:rsid w:val="008422B2"/>
    <w:rsid w:val="00843CCD"/>
    <w:rsid w:val="00844378"/>
    <w:rsid w:val="00844617"/>
    <w:rsid w:val="00844F1E"/>
    <w:rsid w:val="00844F3B"/>
    <w:rsid w:val="00845A28"/>
    <w:rsid w:val="00845C35"/>
    <w:rsid w:val="008469B4"/>
    <w:rsid w:val="008473AF"/>
    <w:rsid w:val="008500AD"/>
    <w:rsid w:val="00850BAC"/>
    <w:rsid w:val="00852724"/>
    <w:rsid w:val="00853C84"/>
    <w:rsid w:val="00853FBC"/>
    <w:rsid w:val="008546C9"/>
    <w:rsid w:val="00855640"/>
    <w:rsid w:val="00856E37"/>
    <w:rsid w:val="00856F94"/>
    <w:rsid w:val="00857491"/>
    <w:rsid w:val="008610AB"/>
    <w:rsid w:val="00861D98"/>
    <w:rsid w:val="00861EA8"/>
    <w:rsid w:val="00861F95"/>
    <w:rsid w:val="00862FD8"/>
    <w:rsid w:val="00863936"/>
    <w:rsid w:val="00864420"/>
    <w:rsid w:val="008655E8"/>
    <w:rsid w:val="00865F4E"/>
    <w:rsid w:val="0086666D"/>
    <w:rsid w:val="008672A8"/>
    <w:rsid w:val="00867BDA"/>
    <w:rsid w:val="00867C70"/>
    <w:rsid w:val="00870CBD"/>
    <w:rsid w:val="00873CCE"/>
    <w:rsid w:val="008742DC"/>
    <w:rsid w:val="00874A0D"/>
    <w:rsid w:val="00874AC2"/>
    <w:rsid w:val="0087546C"/>
    <w:rsid w:val="008757CF"/>
    <w:rsid w:val="00875835"/>
    <w:rsid w:val="008770F7"/>
    <w:rsid w:val="00877E3A"/>
    <w:rsid w:val="00877F5C"/>
    <w:rsid w:val="00880866"/>
    <w:rsid w:val="00881F8C"/>
    <w:rsid w:val="0088216A"/>
    <w:rsid w:val="00882FB0"/>
    <w:rsid w:val="00884457"/>
    <w:rsid w:val="00884678"/>
    <w:rsid w:val="00886063"/>
    <w:rsid w:val="008874F3"/>
    <w:rsid w:val="00887541"/>
    <w:rsid w:val="00890E40"/>
    <w:rsid w:val="00891EA8"/>
    <w:rsid w:val="0089203A"/>
    <w:rsid w:val="0089215B"/>
    <w:rsid w:val="00892A2A"/>
    <w:rsid w:val="00892CB0"/>
    <w:rsid w:val="00892F58"/>
    <w:rsid w:val="00893593"/>
    <w:rsid w:val="00894171"/>
    <w:rsid w:val="00894554"/>
    <w:rsid w:val="00895AFB"/>
    <w:rsid w:val="00896E33"/>
    <w:rsid w:val="00896E93"/>
    <w:rsid w:val="008977D9"/>
    <w:rsid w:val="008A0D0F"/>
    <w:rsid w:val="008A15DE"/>
    <w:rsid w:val="008A1BC1"/>
    <w:rsid w:val="008A21BF"/>
    <w:rsid w:val="008A24B9"/>
    <w:rsid w:val="008A2BD8"/>
    <w:rsid w:val="008A3837"/>
    <w:rsid w:val="008A46CD"/>
    <w:rsid w:val="008A5EF1"/>
    <w:rsid w:val="008A6EFA"/>
    <w:rsid w:val="008A7673"/>
    <w:rsid w:val="008B01BF"/>
    <w:rsid w:val="008B286B"/>
    <w:rsid w:val="008B386F"/>
    <w:rsid w:val="008B4D1A"/>
    <w:rsid w:val="008B4DEA"/>
    <w:rsid w:val="008B5C5C"/>
    <w:rsid w:val="008B7926"/>
    <w:rsid w:val="008C0536"/>
    <w:rsid w:val="008C0DAA"/>
    <w:rsid w:val="008C16D0"/>
    <w:rsid w:val="008C3167"/>
    <w:rsid w:val="008C379D"/>
    <w:rsid w:val="008C521F"/>
    <w:rsid w:val="008C5373"/>
    <w:rsid w:val="008C5D40"/>
    <w:rsid w:val="008C664E"/>
    <w:rsid w:val="008C7932"/>
    <w:rsid w:val="008D0B26"/>
    <w:rsid w:val="008D2082"/>
    <w:rsid w:val="008D387A"/>
    <w:rsid w:val="008D3A2A"/>
    <w:rsid w:val="008D3BF1"/>
    <w:rsid w:val="008D3EAF"/>
    <w:rsid w:val="008D4001"/>
    <w:rsid w:val="008D4034"/>
    <w:rsid w:val="008D4C4B"/>
    <w:rsid w:val="008D4D3C"/>
    <w:rsid w:val="008D4F98"/>
    <w:rsid w:val="008D516A"/>
    <w:rsid w:val="008D554A"/>
    <w:rsid w:val="008D6653"/>
    <w:rsid w:val="008E072F"/>
    <w:rsid w:val="008E0F71"/>
    <w:rsid w:val="008E18A5"/>
    <w:rsid w:val="008E25E4"/>
    <w:rsid w:val="008E2771"/>
    <w:rsid w:val="008E3164"/>
    <w:rsid w:val="008E456B"/>
    <w:rsid w:val="008E4746"/>
    <w:rsid w:val="008E4CAA"/>
    <w:rsid w:val="008E586E"/>
    <w:rsid w:val="008E596A"/>
    <w:rsid w:val="008E5BDD"/>
    <w:rsid w:val="008E607A"/>
    <w:rsid w:val="008E7722"/>
    <w:rsid w:val="008F0024"/>
    <w:rsid w:val="008F22C2"/>
    <w:rsid w:val="008F2970"/>
    <w:rsid w:val="008F3B81"/>
    <w:rsid w:val="008F43DA"/>
    <w:rsid w:val="008F4A10"/>
    <w:rsid w:val="009008ED"/>
    <w:rsid w:val="00900BBA"/>
    <w:rsid w:val="00901689"/>
    <w:rsid w:val="00902F50"/>
    <w:rsid w:val="00904814"/>
    <w:rsid w:val="00905466"/>
    <w:rsid w:val="00905576"/>
    <w:rsid w:val="00905A39"/>
    <w:rsid w:val="0090606A"/>
    <w:rsid w:val="00906C81"/>
    <w:rsid w:val="00907B94"/>
    <w:rsid w:val="00907E29"/>
    <w:rsid w:val="009109C4"/>
    <w:rsid w:val="00911E53"/>
    <w:rsid w:val="00912730"/>
    <w:rsid w:val="00913FE3"/>
    <w:rsid w:val="00914F1C"/>
    <w:rsid w:val="0091683C"/>
    <w:rsid w:val="009176CC"/>
    <w:rsid w:val="009201DC"/>
    <w:rsid w:val="009204BD"/>
    <w:rsid w:val="00921639"/>
    <w:rsid w:val="009238B5"/>
    <w:rsid w:val="00923C59"/>
    <w:rsid w:val="0092510D"/>
    <w:rsid w:val="009258FF"/>
    <w:rsid w:val="0092593A"/>
    <w:rsid w:val="00925DA2"/>
    <w:rsid w:val="00925F74"/>
    <w:rsid w:val="00926424"/>
    <w:rsid w:val="009267D2"/>
    <w:rsid w:val="00927A59"/>
    <w:rsid w:val="00927E19"/>
    <w:rsid w:val="0093034A"/>
    <w:rsid w:val="00931E44"/>
    <w:rsid w:val="00932E24"/>
    <w:rsid w:val="00933195"/>
    <w:rsid w:val="00933749"/>
    <w:rsid w:val="00933B27"/>
    <w:rsid w:val="00934296"/>
    <w:rsid w:val="009345CD"/>
    <w:rsid w:val="00934F80"/>
    <w:rsid w:val="00934FB1"/>
    <w:rsid w:val="0093790D"/>
    <w:rsid w:val="00940448"/>
    <w:rsid w:val="00940501"/>
    <w:rsid w:val="009406F6"/>
    <w:rsid w:val="009415EB"/>
    <w:rsid w:val="00942272"/>
    <w:rsid w:val="0094404F"/>
    <w:rsid w:val="009449A4"/>
    <w:rsid w:val="009454B6"/>
    <w:rsid w:val="00945D55"/>
    <w:rsid w:val="00946E62"/>
    <w:rsid w:val="009475FB"/>
    <w:rsid w:val="009478EF"/>
    <w:rsid w:val="0095006F"/>
    <w:rsid w:val="00950322"/>
    <w:rsid w:val="00950490"/>
    <w:rsid w:val="00950EC0"/>
    <w:rsid w:val="009539E2"/>
    <w:rsid w:val="009546A2"/>
    <w:rsid w:val="00954773"/>
    <w:rsid w:val="00954FAC"/>
    <w:rsid w:val="00955612"/>
    <w:rsid w:val="0095614F"/>
    <w:rsid w:val="009565F2"/>
    <w:rsid w:val="00957B1A"/>
    <w:rsid w:val="00957B55"/>
    <w:rsid w:val="0096189B"/>
    <w:rsid w:val="00964E3C"/>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77F0B"/>
    <w:rsid w:val="00982DB8"/>
    <w:rsid w:val="009830EE"/>
    <w:rsid w:val="00984531"/>
    <w:rsid w:val="00985418"/>
    <w:rsid w:val="00985807"/>
    <w:rsid w:val="00986C87"/>
    <w:rsid w:val="00986E87"/>
    <w:rsid w:val="00986FCE"/>
    <w:rsid w:val="00986FEB"/>
    <w:rsid w:val="009903C6"/>
    <w:rsid w:val="009904E3"/>
    <w:rsid w:val="009911C5"/>
    <w:rsid w:val="009921AE"/>
    <w:rsid w:val="009925C9"/>
    <w:rsid w:val="009925DA"/>
    <w:rsid w:val="00993ED2"/>
    <w:rsid w:val="00995DC6"/>
    <w:rsid w:val="00996334"/>
    <w:rsid w:val="00997971"/>
    <w:rsid w:val="00997A93"/>
    <w:rsid w:val="00997B3E"/>
    <w:rsid w:val="009A25E9"/>
    <w:rsid w:val="009A3993"/>
    <w:rsid w:val="009A504B"/>
    <w:rsid w:val="009A5AE7"/>
    <w:rsid w:val="009A732B"/>
    <w:rsid w:val="009A7650"/>
    <w:rsid w:val="009A77F7"/>
    <w:rsid w:val="009B0A16"/>
    <w:rsid w:val="009B14F3"/>
    <w:rsid w:val="009B1E48"/>
    <w:rsid w:val="009B3C57"/>
    <w:rsid w:val="009B502B"/>
    <w:rsid w:val="009B5A69"/>
    <w:rsid w:val="009B72B6"/>
    <w:rsid w:val="009C13CF"/>
    <w:rsid w:val="009C14E1"/>
    <w:rsid w:val="009C3F8D"/>
    <w:rsid w:val="009C3FA4"/>
    <w:rsid w:val="009C4475"/>
    <w:rsid w:val="009C4B76"/>
    <w:rsid w:val="009C5AA5"/>
    <w:rsid w:val="009C6BE0"/>
    <w:rsid w:val="009D03A1"/>
    <w:rsid w:val="009D0608"/>
    <w:rsid w:val="009D1A7C"/>
    <w:rsid w:val="009D1B5E"/>
    <w:rsid w:val="009D2149"/>
    <w:rsid w:val="009D288D"/>
    <w:rsid w:val="009D2A2A"/>
    <w:rsid w:val="009D2F4B"/>
    <w:rsid w:val="009D3758"/>
    <w:rsid w:val="009D3B69"/>
    <w:rsid w:val="009D443B"/>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9F7F39"/>
    <w:rsid w:val="00A0008F"/>
    <w:rsid w:val="00A0083A"/>
    <w:rsid w:val="00A015B5"/>
    <w:rsid w:val="00A01A10"/>
    <w:rsid w:val="00A02919"/>
    <w:rsid w:val="00A033D2"/>
    <w:rsid w:val="00A03C56"/>
    <w:rsid w:val="00A04C83"/>
    <w:rsid w:val="00A04C85"/>
    <w:rsid w:val="00A050A9"/>
    <w:rsid w:val="00A05544"/>
    <w:rsid w:val="00A05F09"/>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13AE"/>
    <w:rsid w:val="00A217B6"/>
    <w:rsid w:val="00A2242A"/>
    <w:rsid w:val="00A226E0"/>
    <w:rsid w:val="00A226E4"/>
    <w:rsid w:val="00A22B3A"/>
    <w:rsid w:val="00A23314"/>
    <w:rsid w:val="00A23CEB"/>
    <w:rsid w:val="00A24339"/>
    <w:rsid w:val="00A24BB4"/>
    <w:rsid w:val="00A25B09"/>
    <w:rsid w:val="00A25C65"/>
    <w:rsid w:val="00A25DAA"/>
    <w:rsid w:val="00A26D77"/>
    <w:rsid w:val="00A279C5"/>
    <w:rsid w:val="00A27E2E"/>
    <w:rsid w:val="00A318C0"/>
    <w:rsid w:val="00A31925"/>
    <w:rsid w:val="00A31CB5"/>
    <w:rsid w:val="00A3334A"/>
    <w:rsid w:val="00A3385A"/>
    <w:rsid w:val="00A343CB"/>
    <w:rsid w:val="00A36014"/>
    <w:rsid w:val="00A366DD"/>
    <w:rsid w:val="00A36D4D"/>
    <w:rsid w:val="00A375E8"/>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477"/>
    <w:rsid w:val="00A66789"/>
    <w:rsid w:val="00A66B45"/>
    <w:rsid w:val="00A67BF1"/>
    <w:rsid w:val="00A71E14"/>
    <w:rsid w:val="00A724CA"/>
    <w:rsid w:val="00A73737"/>
    <w:rsid w:val="00A7395C"/>
    <w:rsid w:val="00A752A4"/>
    <w:rsid w:val="00A76AF0"/>
    <w:rsid w:val="00A771B8"/>
    <w:rsid w:val="00A7794D"/>
    <w:rsid w:val="00A812B7"/>
    <w:rsid w:val="00A8144D"/>
    <w:rsid w:val="00A81898"/>
    <w:rsid w:val="00A8290D"/>
    <w:rsid w:val="00A832A4"/>
    <w:rsid w:val="00A83F09"/>
    <w:rsid w:val="00A85281"/>
    <w:rsid w:val="00A854BD"/>
    <w:rsid w:val="00A85A7F"/>
    <w:rsid w:val="00A86CF1"/>
    <w:rsid w:val="00A86D5F"/>
    <w:rsid w:val="00A87123"/>
    <w:rsid w:val="00A8780C"/>
    <w:rsid w:val="00A903FF"/>
    <w:rsid w:val="00A9054D"/>
    <w:rsid w:val="00A905F0"/>
    <w:rsid w:val="00A932B2"/>
    <w:rsid w:val="00A93337"/>
    <w:rsid w:val="00A93961"/>
    <w:rsid w:val="00A95496"/>
    <w:rsid w:val="00A96A5B"/>
    <w:rsid w:val="00A97C9E"/>
    <w:rsid w:val="00AA052D"/>
    <w:rsid w:val="00AA06D8"/>
    <w:rsid w:val="00AA0E61"/>
    <w:rsid w:val="00AA12D5"/>
    <w:rsid w:val="00AA2294"/>
    <w:rsid w:val="00AA2932"/>
    <w:rsid w:val="00AA325C"/>
    <w:rsid w:val="00AA3284"/>
    <w:rsid w:val="00AA3CC8"/>
    <w:rsid w:val="00AA40E8"/>
    <w:rsid w:val="00AA4154"/>
    <w:rsid w:val="00AA50FC"/>
    <w:rsid w:val="00AA555D"/>
    <w:rsid w:val="00AA63D1"/>
    <w:rsid w:val="00AA690E"/>
    <w:rsid w:val="00AA70A4"/>
    <w:rsid w:val="00AA73CA"/>
    <w:rsid w:val="00AB0A98"/>
    <w:rsid w:val="00AB0D4F"/>
    <w:rsid w:val="00AB1C7C"/>
    <w:rsid w:val="00AB1FF8"/>
    <w:rsid w:val="00AB33ED"/>
    <w:rsid w:val="00AB3E38"/>
    <w:rsid w:val="00AB3E92"/>
    <w:rsid w:val="00AB453A"/>
    <w:rsid w:val="00AB4E69"/>
    <w:rsid w:val="00AB5853"/>
    <w:rsid w:val="00AB5E7E"/>
    <w:rsid w:val="00AB6D52"/>
    <w:rsid w:val="00AB791D"/>
    <w:rsid w:val="00AC0858"/>
    <w:rsid w:val="00AC114A"/>
    <w:rsid w:val="00AC11A3"/>
    <w:rsid w:val="00AC2639"/>
    <w:rsid w:val="00AC2B47"/>
    <w:rsid w:val="00AC3A76"/>
    <w:rsid w:val="00AC50A0"/>
    <w:rsid w:val="00AC51AB"/>
    <w:rsid w:val="00AC534D"/>
    <w:rsid w:val="00AC584F"/>
    <w:rsid w:val="00AC612E"/>
    <w:rsid w:val="00AC6174"/>
    <w:rsid w:val="00AC6269"/>
    <w:rsid w:val="00AC7C4B"/>
    <w:rsid w:val="00AD0E21"/>
    <w:rsid w:val="00AD15D7"/>
    <w:rsid w:val="00AD1943"/>
    <w:rsid w:val="00AD2ED2"/>
    <w:rsid w:val="00AD3457"/>
    <w:rsid w:val="00AD5829"/>
    <w:rsid w:val="00AD62FC"/>
    <w:rsid w:val="00AE0E03"/>
    <w:rsid w:val="00AE159B"/>
    <w:rsid w:val="00AE3135"/>
    <w:rsid w:val="00AE62EA"/>
    <w:rsid w:val="00AE746C"/>
    <w:rsid w:val="00AE7A88"/>
    <w:rsid w:val="00AE7BC3"/>
    <w:rsid w:val="00AF045E"/>
    <w:rsid w:val="00AF1C0B"/>
    <w:rsid w:val="00AF47CE"/>
    <w:rsid w:val="00AF4D2A"/>
    <w:rsid w:val="00AF4E5E"/>
    <w:rsid w:val="00AF4F7B"/>
    <w:rsid w:val="00AF5C7E"/>
    <w:rsid w:val="00AF5D2A"/>
    <w:rsid w:val="00AF6604"/>
    <w:rsid w:val="00AF6E34"/>
    <w:rsid w:val="00AF6FB6"/>
    <w:rsid w:val="00AF7308"/>
    <w:rsid w:val="00B02941"/>
    <w:rsid w:val="00B04010"/>
    <w:rsid w:val="00B056B7"/>
    <w:rsid w:val="00B0684C"/>
    <w:rsid w:val="00B06BF5"/>
    <w:rsid w:val="00B076A2"/>
    <w:rsid w:val="00B079F5"/>
    <w:rsid w:val="00B1023A"/>
    <w:rsid w:val="00B107A4"/>
    <w:rsid w:val="00B130F5"/>
    <w:rsid w:val="00B13159"/>
    <w:rsid w:val="00B151FF"/>
    <w:rsid w:val="00B155E3"/>
    <w:rsid w:val="00B15E12"/>
    <w:rsid w:val="00B214CF"/>
    <w:rsid w:val="00B22DC8"/>
    <w:rsid w:val="00B24088"/>
    <w:rsid w:val="00B251E6"/>
    <w:rsid w:val="00B25955"/>
    <w:rsid w:val="00B25A00"/>
    <w:rsid w:val="00B25F6D"/>
    <w:rsid w:val="00B26571"/>
    <w:rsid w:val="00B2657C"/>
    <w:rsid w:val="00B2693B"/>
    <w:rsid w:val="00B26FE8"/>
    <w:rsid w:val="00B3211E"/>
    <w:rsid w:val="00B330DF"/>
    <w:rsid w:val="00B3369E"/>
    <w:rsid w:val="00B33A24"/>
    <w:rsid w:val="00B341BC"/>
    <w:rsid w:val="00B34F72"/>
    <w:rsid w:val="00B3553B"/>
    <w:rsid w:val="00B35621"/>
    <w:rsid w:val="00B35696"/>
    <w:rsid w:val="00B35E07"/>
    <w:rsid w:val="00B3675A"/>
    <w:rsid w:val="00B3762B"/>
    <w:rsid w:val="00B400F9"/>
    <w:rsid w:val="00B405CD"/>
    <w:rsid w:val="00B41974"/>
    <w:rsid w:val="00B45971"/>
    <w:rsid w:val="00B47AA6"/>
    <w:rsid w:val="00B50935"/>
    <w:rsid w:val="00B51504"/>
    <w:rsid w:val="00B522F9"/>
    <w:rsid w:val="00B52650"/>
    <w:rsid w:val="00B52EF8"/>
    <w:rsid w:val="00B52FA5"/>
    <w:rsid w:val="00B533B5"/>
    <w:rsid w:val="00B5378F"/>
    <w:rsid w:val="00B54276"/>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6C6"/>
    <w:rsid w:val="00B71EC5"/>
    <w:rsid w:val="00B726F1"/>
    <w:rsid w:val="00B727A3"/>
    <w:rsid w:val="00B7288E"/>
    <w:rsid w:val="00B74022"/>
    <w:rsid w:val="00B74621"/>
    <w:rsid w:val="00B7496E"/>
    <w:rsid w:val="00B77871"/>
    <w:rsid w:val="00B80A59"/>
    <w:rsid w:val="00B80BC2"/>
    <w:rsid w:val="00B81D6D"/>
    <w:rsid w:val="00B823B1"/>
    <w:rsid w:val="00B8260E"/>
    <w:rsid w:val="00B826A1"/>
    <w:rsid w:val="00B84572"/>
    <w:rsid w:val="00B8488E"/>
    <w:rsid w:val="00B84C5E"/>
    <w:rsid w:val="00B84D91"/>
    <w:rsid w:val="00B85391"/>
    <w:rsid w:val="00B85F1C"/>
    <w:rsid w:val="00B86852"/>
    <w:rsid w:val="00B86A67"/>
    <w:rsid w:val="00B90221"/>
    <w:rsid w:val="00B90372"/>
    <w:rsid w:val="00B90498"/>
    <w:rsid w:val="00B91527"/>
    <w:rsid w:val="00B958BA"/>
    <w:rsid w:val="00BA0C3F"/>
    <w:rsid w:val="00BA106F"/>
    <w:rsid w:val="00BA1695"/>
    <w:rsid w:val="00BA23F6"/>
    <w:rsid w:val="00BA39A2"/>
    <w:rsid w:val="00BA3ECA"/>
    <w:rsid w:val="00BA4B5E"/>
    <w:rsid w:val="00BA549B"/>
    <w:rsid w:val="00BA585D"/>
    <w:rsid w:val="00BA70E1"/>
    <w:rsid w:val="00BA7A96"/>
    <w:rsid w:val="00BA7AAE"/>
    <w:rsid w:val="00BA7E5C"/>
    <w:rsid w:val="00BB03F6"/>
    <w:rsid w:val="00BB07FA"/>
    <w:rsid w:val="00BB3FD0"/>
    <w:rsid w:val="00BB4265"/>
    <w:rsid w:val="00BB43BE"/>
    <w:rsid w:val="00BB5D1D"/>
    <w:rsid w:val="00BB6E6F"/>
    <w:rsid w:val="00BB7979"/>
    <w:rsid w:val="00BC14E6"/>
    <w:rsid w:val="00BC1E58"/>
    <w:rsid w:val="00BC242C"/>
    <w:rsid w:val="00BC2CB8"/>
    <w:rsid w:val="00BC472A"/>
    <w:rsid w:val="00BC49BF"/>
    <w:rsid w:val="00BC4D70"/>
    <w:rsid w:val="00BC4E35"/>
    <w:rsid w:val="00BC5852"/>
    <w:rsid w:val="00BC62AC"/>
    <w:rsid w:val="00BC685A"/>
    <w:rsid w:val="00BC6C9A"/>
    <w:rsid w:val="00BC6F86"/>
    <w:rsid w:val="00BC7423"/>
    <w:rsid w:val="00BC765C"/>
    <w:rsid w:val="00BD05B4"/>
    <w:rsid w:val="00BD05ED"/>
    <w:rsid w:val="00BD0D84"/>
    <w:rsid w:val="00BD1D56"/>
    <w:rsid w:val="00BD20E2"/>
    <w:rsid w:val="00BD27B7"/>
    <w:rsid w:val="00BD3A0C"/>
    <w:rsid w:val="00BD3A74"/>
    <w:rsid w:val="00BD3B0F"/>
    <w:rsid w:val="00BD43A6"/>
    <w:rsid w:val="00BD46FB"/>
    <w:rsid w:val="00BD6A59"/>
    <w:rsid w:val="00BD6E69"/>
    <w:rsid w:val="00BD6F4E"/>
    <w:rsid w:val="00BD6F61"/>
    <w:rsid w:val="00BE02DF"/>
    <w:rsid w:val="00BE233F"/>
    <w:rsid w:val="00BE31BE"/>
    <w:rsid w:val="00BE416F"/>
    <w:rsid w:val="00BE55A5"/>
    <w:rsid w:val="00BE56D0"/>
    <w:rsid w:val="00BE5AD2"/>
    <w:rsid w:val="00BE638E"/>
    <w:rsid w:val="00BE6B16"/>
    <w:rsid w:val="00BE7AE7"/>
    <w:rsid w:val="00BE7BE1"/>
    <w:rsid w:val="00BF0B3F"/>
    <w:rsid w:val="00BF0E1A"/>
    <w:rsid w:val="00BF1A10"/>
    <w:rsid w:val="00BF2285"/>
    <w:rsid w:val="00BF4127"/>
    <w:rsid w:val="00BF4B45"/>
    <w:rsid w:val="00BF6EDE"/>
    <w:rsid w:val="00BF7328"/>
    <w:rsid w:val="00BF7418"/>
    <w:rsid w:val="00BF7C69"/>
    <w:rsid w:val="00BF7CEA"/>
    <w:rsid w:val="00C00276"/>
    <w:rsid w:val="00C0027C"/>
    <w:rsid w:val="00C007A7"/>
    <w:rsid w:val="00C03B9E"/>
    <w:rsid w:val="00C04972"/>
    <w:rsid w:val="00C05BD4"/>
    <w:rsid w:val="00C06551"/>
    <w:rsid w:val="00C07E78"/>
    <w:rsid w:val="00C102F1"/>
    <w:rsid w:val="00C113E2"/>
    <w:rsid w:val="00C11756"/>
    <w:rsid w:val="00C1230A"/>
    <w:rsid w:val="00C124EB"/>
    <w:rsid w:val="00C1305C"/>
    <w:rsid w:val="00C13D58"/>
    <w:rsid w:val="00C1555D"/>
    <w:rsid w:val="00C16E13"/>
    <w:rsid w:val="00C171E1"/>
    <w:rsid w:val="00C176E0"/>
    <w:rsid w:val="00C17CD0"/>
    <w:rsid w:val="00C17EC4"/>
    <w:rsid w:val="00C20AFA"/>
    <w:rsid w:val="00C20B35"/>
    <w:rsid w:val="00C20C62"/>
    <w:rsid w:val="00C21ED5"/>
    <w:rsid w:val="00C228FF"/>
    <w:rsid w:val="00C232C2"/>
    <w:rsid w:val="00C2442E"/>
    <w:rsid w:val="00C275F9"/>
    <w:rsid w:val="00C27821"/>
    <w:rsid w:val="00C3086B"/>
    <w:rsid w:val="00C3204A"/>
    <w:rsid w:val="00C33732"/>
    <w:rsid w:val="00C34605"/>
    <w:rsid w:val="00C34B73"/>
    <w:rsid w:val="00C34D6C"/>
    <w:rsid w:val="00C360B8"/>
    <w:rsid w:val="00C3645C"/>
    <w:rsid w:val="00C37146"/>
    <w:rsid w:val="00C4116C"/>
    <w:rsid w:val="00C41484"/>
    <w:rsid w:val="00C42327"/>
    <w:rsid w:val="00C427CD"/>
    <w:rsid w:val="00C429AD"/>
    <w:rsid w:val="00C429B4"/>
    <w:rsid w:val="00C42C62"/>
    <w:rsid w:val="00C43133"/>
    <w:rsid w:val="00C4592C"/>
    <w:rsid w:val="00C47156"/>
    <w:rsid w:val="00C50224"/>
    <w:rsid w:val="00C5225F"/>
    <w:rsid w:val="00C5323A"/>
    <w:rsid w:val="00C535B8"/>
    <w:rsid w:val="00C53D17"/>
    <w:rsid w:val="00C545E5"/>
    <w:rsid w:val="00C5510D"/>
    <w:rsid w:val="00C56017"/>
    <w:rsid w:val="00C5670A"/>
    <w:rsid w:val="00C57027"/>
    <w:rsid w:val="00C577B8"/>
    <w:rsid w:val="00C60789"/>
    <w:rsid w:val="00C61674"/>
    <w:rsid w:val="00C617BE"/>
    <w:rsid w:val="00C61DB9"/>
    <w:rsid w:val="00C629B5"/>
    <w:rsid w:val="00C62CDF"/>
    <w:rsid w:val="00C646D8"/>
    <w:rsid w:val="00C64BEA"/>
    <w:rsid w:val="00C64E8C"/>
    <w:rsid w:val="00C6543D"/>
    <w:rsid w:val="00C65DEF"/>
    <w:rsid w:val="00C66672"/>
    <w:rsid w:val="00C67362"/>
    <w:rsid w:val="00C67ACD"/>
    <w:rsid w:val="00C700D5"/>
    <w:rsid w:val="00C71010"/>
    <w:rsid w:val="00C7242D"/>
    <w:rsid w:val="00C72490"/>
    <w:rsid w:val="00C7312F"/>
    <w:rsid w:val="00C7382B"/>
    <w:rsid w:val="00C73848"/>
    <w:rsid w:val="00C757B2"/>
    <w:rsid w:val="00C76BA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03E3"/>
    <w:rsid w:val="00CA1DCA"/>
    <w:rsid w:val="00CA2284"/>
    <w:rsid w:val="00CA25AF"/>
    <w:rsid w:val="00CA2A5E"/>
    <w:rsid w:val="00CA3235"/>
    <w:rsid w:val="00CA5DC2"/>
    <w:rsid w:val="00CA67D9"/>
    <w:rsid w:val="00CA6FB5"/>
    <w:rsid w:val="00CA7310"/>
    <w:rsid w:val="00CA798D"/>
    <w:rsid w:val="00CB160E"/>
    <w:rsid w:val="00CB5046"/>
    <w:rsid w:val="00CB53C2"/>
    <w:rsid w:val="00CB616D"/>
    <w:rsid w:val="00CB729E"/>
    <w:rsid w:val="00CC0698"/>
    <w:rsid w:val="00CC08FD"/>
    <w:rsid w:val="00CC183A"/>
    <w:rsid w:val="00CC1917"/>
    <w:rsid w:val="00CC2306"/>
    <w:rsid w:val="00CC2606"/>
    <w:rsid w:val="00CC387A"/>
    <w:rsid w:val="00CC3AC6"/>
    <w:rsid w:val="00CC3D49"/>
    <w:rsid w:val="00CC3F97"/>
    <w:rsid w:val="00CC5558"/>
    <w:rsid w:val="00CC5C8D"/>
    <w:rsid w:val="00CC6293"/>
    <w:rsid w:val="00CC63BB"/>
    <w:rsid w:val="00CC7196"/>
    <w:rsid w:val="00CD1734"/>
    <w:rsid w:val="00CD2257"/>
    <w:rsid w:val="00CD2D2E"/>
    <w:rsid w:val="00CD364D"/>
    <w:rsid w:val="00CD3DB0"/>
    <w:rsid w:val="00CD553B"/>
    <w:rsid w:val="00CD61E1"/>
    <w:rsid w:val="00CD6FA1"/>
    <w:rsid w:val="00CD72AC"/>
    <w:rsid w:val="00CD7E90"/>
    <w:rsid w:val="00CE1669"/>
    <w:rsid w:val="00CE1726"/>
    <w:rsid w:val="00CE1ED1"/>
    <w:rsid w:val="00CE224A"/>
    <w:rsid w:val="00CE2B4B"/>
    <w:rsid w:val="00CE470A"/>
    <w:rsid w:val="00CE48F0"/>
    <w:rsid w:val="00CE632B"/>
    <w:rsid w:val="00CE6880"/>
    <w:rsid w:val="00CF0EB0"/>
    <w:rsid w:val="00CF3207"/>
    <w:rsid w:val="00CF32B4"/>
    <w:rsid w:val="00CF3503"/>
    <w:rsid w:val="00CF3E02"/>
    <w:rsid w:val="00CF3EF5"/>
    <w:rsid w:val="00CF4687"/>
    <w:rsid w:val="00CF49A7"/>
    <w:rsid w:val="00CF4C02"/>
    <w:rsid w:val="00CF564E"/>
    <w:rsid w:val="00CF5F7B"/>
    <w:rsid w:val="00CF60B5"/>
    <w:rsid w:val="00CF68F0"/>
    <w:rsid w:val="00CF744B"/>
    <w:rsid w:val="00CF76BE"/>
    <w:rsid w:val="00CF7D35"/>
    <w:rsid w:val="00D0060C"/>
    <w:rsid w:val="00D00F44"/>
    <w:rsid w:val="00D01278"/>
    <w:rsid w:val="00D025CD"/>
    <w:rsid w:val="00D02A9E"/>
    <w:rsid w:val="00D02B70"/>
    <w:rsid w:val="00D03398"/>
    <w:rsid w:val="00D03E34"/>
    <w:rsid w:val="00D05510"/>
    <w:rsid w:val="00D057F4"/>
    <w:rsid w:val="00D06DAD"/>
    <w:rsid w:val="00D07FD7"/>
    <w:rsid w:val="00D10388"/>
    <w:rsid w:val="00D117E2"/>
    <w:rsid w:val="00D13771"/>
    <w:rsid w:val="00D13A84"/>
    <w:rsid w:val="00D13DCF"/>
    <w:rsid w:val="00D13E59"/>
    <w:rsid w:val="00D14C24"/>
    <w:rsid w:val="00D15A45"/>
    <w:rsid w:val="00D15CA3"/>
    <w:rsid w:val="00D15D1C"/>
    <w:rsid w:val="00D17740"/>
    <w:rsid w:val="00D21067"/>
    <w:rsid w:val="00D2109A"/>
    <w:rsid w:val="00D220F6"/>
    <w:rsid w:val="00D2314C"/>
    <w:rsid w:val="00D237A6"/>
    <w:rsid w:val="00D238F4"/>
    <w:rsid w:val="00D2470E"/>
    <w:rsid w:val="00D250AF"/>
    <w:rsid w:val="00D25D0A"/>
    <w:rsid w:val="00D26455"/>
    <w:rsid w:val="00D26D7B"/>
    <w:rsid w:val="00D2710D"/>
    <w:rsid w:val="00D27903"/>
    <w:rsid w:val="00D27960"/>
    <w:rsid w:val="00D3151C"/>
    <w:rsid w:val="00D31A23"/>
    <w:rsid w:val="00D32934"/>
    <w:rsid w:val="00D33653"/>
    <w:rsid w:val="00D33B71"/>
    <w:rsid w:val="00D34E81"/>
    <w:rsid w:val="00D35251"/>
    <w:rsid w:val="00D352D4"/>
    <w:rsid w:val="00D36951"/>
    <w:rsid w:val="00D36ADA"/>
    <w:rsid w:val="00D40D66"/>
    <w:rsid w:val="00D41DBE"/>
    <w:rsid w:val="00D41FEE"/>
    <w:rsid w:val="00D42ABA"/>
    <w:rsid w:val="00D44F2D"/>
    <w:rsid w:val="00D45E62"/>
    <w:rsid w:val="00D46F2F"/>
    <w:rsid w:val="00D51B01"/>
    <w:rsid w:val="00D53631"/>
    <w:rsid w:val="00D55B6D"/>
    <w:rsid w:val="00D56091"/>
    <w:rsid w:val="00D56136"/>
    <w:rsid w:val="00D56BE2"/>
    <w:rsid w:val="00D57CA8"/>
    <w:rsid w:val="00D601F2"/>
    <w:rsid w:val="00D60857"/>
    <w:rsid w:val="00D60F97"/>
    <w:rsid w:val="00D61B3F"/>
    <w:rsid w:val="00D62624"/>
    <w:rsid w:val="00D62763"/>
    <w:rsid w:val="00D62BCC"/>
    <w:rsid w:val="00D64A29"/>
    <w:rsid w:val="00D65114"/>
    <w:rsid w:val="00D66966"/>
    <w:rsid w:val="00D66B3B"/>
    <w:rsid w:val="00D678CB"/>
    <w:rsid w:val="00D701A2"/>
    <w:rsid w:val="00D70493"/>
    <w:rsid w:val="00D71339"/>
    <w:rsid w:val="00D71388"/>
    <w:rsid w:val="00D72F48"/>
    <w:rsid w:val="00D73988"/>
    <w:rsid w:val="00D74D66"/>
    <w:rsid w:val="00D7593C"/>
    <w:rsid w:val="00D7653D"/>
    <w:rsid w:val="00D772B4"/>
    <w:rsid w:val="00D77926"/>
    <w:rsid w:val="00D77C51"/>
    <w:rsid w:val="00D810C5"/>
    <w:rsid w:val="00D822BF"/>
    <w:rsid w:val="00D824B9"/>
    <w:rsid w:val="00D82EA8"/>
    <w:rsid w:val="00D82F2C"/>
    <w:rsid w:val="00D835D2"/>
    <w:rsid w:val="00D85312"/>
    <w:rsid w:val="00D873DC"/>
    <w:rsid w:val="00D874B3"/>
    <w:rsid w:val="00D906B7"/>
    <w:rsid w:val="00D90B6C"/>
    <w:rsid w:val="00D91781"/>
    <w:rsid w:val="00D91ABE"/>
    <w:rsid w:val="00D9206E"/>
    <w:rsid w:val="00D92A56"/>
    <w:rsid w:val="00D93676"/>
    <w:rsid w:val="00D94C7C"/>
    <w:rsid w:val="00D9516D"/>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2B8"/>
    <w:rsid w:val="00DD0B94"/>
    <w:rsid w:val="00DD0C8C"/>
    <w:rsid w:val="00DD0F56"/>
    <w:rsid w:val="00DD3088"/>
    <w:rsid w:val="00DD52A7"/>
    <w:rsid w:val="00DD554B"/>
    <w:rsid w:val="00DD5641"/>
    <w:rsid w:val="00DD5826"/>
    <w:rsid w:val="00DD59BE"/>
    <w:rsid w:val="00DD5D11"/>
    <w:rsid w:val="00DD6833"/>
    <w:rsid w:val="00DD7F67"/>
    <w:rsid w:val="00DE01F1"/>
    <w:rsid w:val="00DE17CC"/>
    <w:rsid w:val="00DE323A"/>
    <w:rsid w:val="00DE4F35"/>
    <w:rsid w:val="00DE6027"/>
    <w:rsid w:val="00DE6D59"/>
    <w:rsid w:val="00DE722F"/>
    <w:rsid w:val="00DE7A2F"/>
    <w:rsid w:val="00DE7D93"/>
    <w:rsid w:val="00DF0134"/>
    <w:rsid w:val="00DF182B"/>
    <w:rsid w:val="00DF18E6"/>
    <w:rsid w:val="00DF2935"/>
    <w:rsid w:val="00DF391C"/>
    <w:rsid w:val="00DF3A34"/>
    <w:rsid w:val="00DF4F78"/>
    <w:rsid w:val="00DF529C"/>
    <w:rsid w:val="00DF5F81"/>
    <w:rsid w:val="00DF6728"/>
    <w:rsid w:val="00DF6A06"/>
    <w:rsid w:val="00DF7A6E"/>
    <w:rsid w:val="00DF7B22"/>
    <w:rsid w:val="00E00187"/>
    <w:rsid w:val="00E005E6"/>
    <w:rsid w:val="00E007C2"/>
    <w:rsid w:val="00E00DC1"/>
    <w:rsid w:val="00E02BDF"/>
    <w:rsid w:val="00E02E4C"/>
    <w:rsid w:val="00E03FF0"/>
    <w:rsid w:val="00E04626"/>
    <w:rsid w:val="00E04C90"/>
    <w:rsid w:val="00E04DA5"/>
    <w:rsid w:val="00E04E1C"/>
    <w:rsid w:val="00E05657"/>
    <w:rsid w:val="00E05992"/>
    <w:rsid w:val="00E059FF"/>
    <w:rsid w:val="00E0639B"/>
    <w:rsid w:val="00E10A11"/>
    <w:rsid w:val="00E118C5"/>
    <w:rsid w:val="00E11AD6"/>
    <w:rsid w:val="00E12531"/>
    <w:rsid w:val="00E129EF"/>
    <w:rsid w:val="00E13327"/>
    <w:rsid w:val="00E133F7"/>
    <w:rsid w:val="00E16F74"/>
    <w:rsid w:val="00E21374"/>
    <w:rsid w:val="00E214F6"/>
    <w:rsid w:val="00E22407"/>
    <w:rsid w:val="00E226A1"/>
    <w:rsid w:val="00E22C0F"/>
    <w:rsid w:val="00E24296"/>
    <w:rsid w:val="00E2463A"/>
    <w:rsid w:val="00E25D9E"/>
    <w:rsid w:val="00E2605D"/>
    <w:rsid w:val="00E26DFA"/>
    <w:rsid w:val="00E27F15"/>
    <w:rsid w:val="00E312DF"/>
    <w:rsid w:val="00E31895"/>
    <w:rsid w:val="00E3236E"/>
    <w:rsid w:val="00E33C3A"/>
    <w:rsid w:val="00E36C24"/>
    <w:rsid w:val="00E376A2"/>
    <w:rsid w:val="00E4195F"/>
    <w:rsid w:val="00E421B8"/>
    <w:rsid w:val="00E422F6"/>
    <w:rsid w:val="00E425D5"/>
    <w:rsid w:val="00E43401"/>
    <w:rsid w:val="00E4448D"/>
    <w:rsid w:val="00E44582"/>
    <w:rsid w:val="00E44EE3"/>
    <w:rsid w:val="00E45737"/>
    <w:rsid w:val="00E45B42"/>
    <w:rsid w:val="00E45F16"/>
    <w:rsid w:val="00E47571"/>
    <w:rsid w:val="00E51DF6"/>
    <w:rsid w:val="00E52B4C"/>
    <w:rsid w:val="00E52DCD"/>
    <w:rsid w:val="00E538E2"/>
    <w:rsid w:val="00E53AC7"/>
    <w:rsid w:val="00E53FCE"/>
    <w:rsid w:val="00E55039"/>
    <w:rsid w:val="00E55906"/>
    <w:rsid w:val="00E569DB"/>
    <w:rsid w:val="00E57CA4"/>
    <w:rsid w:val="00E601E2"/>
    <w:rsid w:val="00E60453"/>
    <w:rsid w:val="00E60626"/>
    <w:rsid w:val="00E611AA"/>
    <w:rsid w:val="00E61BC4"/>
    <w:rsid w:val="00E62A43"/>
    <w:rsid w:val="00E62F6D"/>
    <w:rsid w:val="00E630BE"/>
    <w:rsid w:val="00E659AA"/>
    <w:rsid w:val="00E66B9C"/>
    <w:rsid w:val="00E67C5A"/>
    <w:rsid w:val="00E67F24"/>
    <w:rsid w:val="00E708FF"/>
    <w:rsid w:val="00E71D90"/>
    <w:rsid w:val="00E72ACE"/>
    <w:rsid w:val="00E72B42"/>
    <w:rsid w:val="00E756C2"/>
    <w:rsid w:val="00E7651F"/>
    <w:rsid w:val="00E7706C"/>
    <w:rsid w:val="00E77771"/>
    <w:rsid w:val="00E77B98"/>
    <w:rsid w:val="00E81EA9"/>
    <w:rsid w:val="00E82D34"/>
    <w:rsid w:val="00E83E90"/>
    <w:rsid w:val="00E85262"/>
    <w:rsid w:val="00E8532E"/>
    <w:rsid w:val="00E85711"/>
    <w:rsid w:val="00E85B8E"/>
    <w:rsid w:val="00E8610D"/>
    <w:rsid w:val="00E864C6"/>
    <w:rsid w:val="00E86602"/>
    <w:rsid w:val="00E869F9"/>
    <w:rsid w:val="00E8702E"/>
    <w:rsid w:val="00E87B86"/>
    <w:rsid w:val="00E901AD"/>
    <w:rsid w:val="00E902BD"/>
    <w:rsid w:val="00E919CD"/>
    <w:rsid w:val="00E9299A"/>
    <w:rsid w:val="00E93FFD"/>
    <w:rsid w:val="00E945BF"/>
    <w:rsid w:val="00E946BD"/>
    <w:rsid w:val="00E95DB4"/>
    <w:rsid w:val="00E961F1"/>
    <w:rsid w:val="00EA069D"/>
    <w:rsid w:val="00EA0B41"/>
    <w:rsid w:val="00EA0D30"/>
    <w:rsid w:val="00EA27D4"/>
    <w:rsid w:val="00EA2ADF"/>
    <w:rsid w:val="00EA2EFA"/>
    <w:rsid w:val="00EA3541"/>
    <w:rsid w:val="00EA4843"/>
    <w:rsid w:val="00EA61CD"/>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0937"/>
    <w:rsid w:val="00EC2124"/>
    <w:rsid w:val="00EC2EF8"/>
    <w:rsid w:val="00EC4B23"/>
    <w:rsid w:val="00EC631C"/>
    <w:rsid w:val="00EC695A"/>
    <w:rsid w:val="00EC7701"/>
    <w:rsid w:val="00EC7F7E"/>
    <w:rsid w:val="00ED05FB"/>
    <w:rsid w:val="00ED0A26"/>
    <w:rsid w:val="00ED0EEB"/>
    <w:rsid w:val="00ED19D6"/>
    <w:rsid w:val="00ED28EE"/>
    <w:rsid w:val="00ED2DC9"/>
    <w:rsid w:val="00ED570D"/>
    <w:rsid w:val="00ED57AA"/>
    <w:rsid w:val="00ED64E9"/>
    <w:rsid w:val="00ED74D3"/>
    <w:rsid w:val="00ED7B73"/>
    <w:rsid w:val="00ED7E05"/>
    <w:rsid w:val="00EE2454"/>
    <w:rsid w:val="00EE2B52"/>
    <w:rsid w:val="00EE2D31"/>
    <w:rsid w:val="00EE2D94"/>
    <w:rsid w:val="00EE3590"/>
    <w:rsid w:val="00EE3E57"/>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B86"/>
    <w:rsid w:val="00F06D26"/>
    <w:rsid w:val="00F06DA7"/>
    <w:rsid w:val="00F075E1"/>
    <w:rsid w:val="00F117F5"/>
    <w:rsid w:val="00F12108"/>
    <w:rsid w:val="00F138BA"/>
    <w:rsid w:val="00F14649"/>
    <w:rsid w:val="00F14890"/>
    <w:rsid w:val="00F14A46"/>
    <w:rsid w:val="00F14B14"/>
    <w:rsid w:val="00F16211"/>
    <w:rsid w:val="00F165F8"/>
    <w:rsid w:val="00F16A60"/>
    <w:rsid w:val="00F16D30"/>
    <w:rsid w:val="00F1753D"/>
    <w:rsid w:val="00F17A81"/>
    <w:rsid w:val="00F20351"/>
    <w:rsid w:val="00F20BDE"/>
    <w:rsid w:val="00F2170D"/>
    <w:rsid w:val="00F22306"/>
    <w:rsid w:val="00F225A1"/>
    <w:rsid w:val="00F233E4"/>
    <w:rsid w:val="00F23D3A"/>
    <w:rsid w:val="00F24A6A"/>
    <w:rsid w:val="00F24E44"/>
    <w:rsid w:val="00F25F94"/>
    <w:rsid w:val="00F270BC"/>
    <w:rsid w:val="00F27112"/>
    <w:rsid w:val="00F27E08"/>
    <w:rsid w:val="00F32331"/>
    <w:rsid w:val="00F351FA"/>
    <w:rsid w:val="00F35821"/>
    <w:rsid w:val="00F35FD1"/>
    <w:rsid w:val="00F36D6B"/>
    <w:rsid w:val="00F37619"/>
    <w:rsid w:val="00F378BE"/>
    <w:rsid w:val="00F37BE1"/>
    <w:rsid w:val="00F4002D"/>
    <w:rsid w:val="00F40407"/>
    <w:rsid w:val="00F40F3A"/>
    <w:rsid w:val="00F41023"/>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67FA"/>
    <w:rsid w:val="00F57809"/>
    <w:rsid w:val="00F57935"/>
    <w:rsid w:val="00F60E09"/>
    <w:rsid w:val="00F611FD"/>
    <w:rsid w:val="00F630B2"/>
    <w:rsid w:val="00F644EA"/>
    <w:rsid w:val="00F6481C"/>
    <w:rsid w:val="00F65C6A"/>
    <w:rsid w:val="00F66170"/>
    <w:rsid w:val="00F66A57"/>
    <w:rsid w:val="00F6739B"/>
    <w:rsid w:val="00F679F6"/>
    <w:rsid w:val="00F67F0F"/>
    <w:rsid w:val="00F7025B"/>
    <w:rsid w:val="00F714E7"/>
    <w:rsid w:val="00F71584"/>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7796A"/>
    <w:rsid w:val="00F80F05"/>
    <w:rsid w:val="00F81818"/>
    <w:rsid w:val="00F81CA9"/>
    <w:rsid w:val="00F821EF"/>
    <w:rsid w:val="00F84525"/>
    <w:rsid w:val="00F84AD7"/>
    <w:rsid w:val="00F85982"/>
    <w:rsid w:val="00F864C9"/>
    <w:rsid w:val="00F900AD"/>
    <w:rsid w:val="00F902D8"/>
    <w:rsid w:val="00F905CC"/>
    <w:rsid w:val="00F92373"/>
    <w:rsid w:val="00F923E7"/>
    <w:rsid w:val="00F936CA"/>
    <w:rsid w:val="00F93869"/>
    <w:rsid w:val="00F94E8E"/>
    <w:rsid w:val="00F959F7"/>
    <w:rsid w:val="00F96976"/>
    <w:rsid w:val="00FA170C"/>
    <w:rsid w:val="00FA2B7F"/>
    <w:rsid w:val="00FA39A8"/>
    <w:rsid w:val="00FA3A60"/>
    <w:rsid w:val="00FA3B72"/>
    <w:rsid w:val="00FA42F1"/>
    <w:rsid w:val="00FA4ED2"/>
    <w:rsid w:val="00FA5C4A"/>
    <w:rsid w:val="00FB02F9"/>
    <w:rsid w:val="00FB180A"/>
    <w:rsid w:val="00FB1816"/>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A0C"/>
    <w:rsid w:val="00FC4C31"/>
    <w:rsid w:val="00FC657D"/>
    <w:rsid w:val="00FC69E7"/>
    <w:rsid w:val="00FC6A93"/>
    <w:rsid w:val="00FC719B"/>
    <w:rsid w:val="00FC7BA6"/>
    <w:rsid w:val="00FD0D88"/>
    <w:rsid w:val="00FD3267"/>
    <w:rsid w:val="00FD326A"/>
    <w:rsid w:val="00FD33D9"/>
    <w:rsid w:val="00FD3DB4"/>
    <w:rsid w:val="00FD437F"/>
    <w:rsid w:val="00FD58A3"/>
    <w:rsid w:val="00FD5D41"/>
    <w:rsid w:val="00FD5D44"/>
    <w:rsid w:val="00FD7D6C"/>
    <w:rsid w:val="00FE05FC"/>
    <w:rsid w:val="00FE0A1F"/>
    <w:rsid w:val="00FE0D40"/>
    <w:rsid w:val="00FE1D1F"/>
    <w:rsid w:val="00FE1DFF"/>
    <w:rsid w:val="00FE1E2D"/>
    <w:rsid w:val="00FE5648"/>
    <w:rsid w:val="00FE5B9E"/>
    <w:rsid w:val="00FE77BD"/>
    <w:rsid w:val="00FF00C9"/>
    <w:rsid w:val="00FF01BA"/>
    <w:rsid w:val="00FF0575"/>
    <w:rsid w:val="00FF0A13"/>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9D15F"/>
  <w15:chartTrackingRefBased/>
  <w15:docId w15:val="{8F8AEDB0-3D43-4FCA-81CC-9F4CD815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3"/>
        <w:szCs w:val="23"/>
        <w:lang w:val="da-DK" w:eastAsia="en-US" w:bidi="ar-SA"/>
      </w:rPr>
    </w:rPrDefault>
    <w:pPrDefault>
      <w:pPr>
        <w:spacing w:after="345" w:line="30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lsdException w:name="heading 5" w:locked="0" w:semiHidden="1" w:uiPriority="1" w:unhideWhenUsed="1"/>
    <w:lsdException w:name="heading 6" w:locked="0" w:semiHidden="1" w:uiPriority="1" w:unhideWhenUsed="1"/>
    <w:lsdException w:name="heading 7" w:locked="0" w:semiHidden="1" w:uiPriority="1" w:unhideWhenUsed="1"/>
    <w:lsdException w:name="heading 8" w:locked="0" w:semiHidden="1" w:uiPriority="1" w:unhideWhenUsed="1"/>
    <w:lsdException w:name="heading 9" w:locked="0"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lsdException w:name="List Bullet 4" w:locked="0" w:semiHidden="1" w:uiPriority="11" w:unhideWhenUsed="1"/>
    <w:lsdException w:name="List Bullet 5" w:locked="0" w:semiHidden="1" w:uiPriority="11" w:unhideWhenUsed="1"/>
    <w:lsdException w:name="List Number 2" w:locked="0" w:semiHidden="1" w:uiPriority="13" w:unhideWhenUsed="1" w:qFormat="1"/>
    <w:lsdException w:name="List Number 3" w:locked="0" w:semiHidden="1" w:uiPriority="13" w:unhideWhenUsed="1"/>
    <w:lsdException w:name="List Number 4" w:locked="0" w:semiHidden="1" w:uiPriority="13" w:unhideWhenUsed="1"/>
    <w:lsdException w:name="List Number 5" w:locked="0" w:semiHidden="1" w:unhideWhenUsed="1"/>
    <w:lsdException w:name="Title" w:locked="0" w:uiPriority="29"/>
    <w:lsdException w:name="Closing" w:locked="0"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qFormat="1"/>
    <w:lsdException w:name="FollowedHyperlink" w:semiHidden="1" w:unhideWhenUsed="1"/>
    <w:lsdException w:name="Strong" w:locked="0" w:uiPriority="1" w:qFormat="1"/>
    <w:lsdException w:name="Emphasis" w:locked="0" w:uiPriority="5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59"/>
    <w:lsdException w:name="Intense Emphasis" w:locked="0" w:uiPriority="59"/>
    <w:lsdException w:name="Subtle Reference" w:locked="0" w:uiPriority="31"/>
    <w:lsdException w:name="Intense Reference" w:locked="0" w:uiPriority="32"/>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3B44"/>
    <w:pPr>
      <w:spacing w:after="0" w:line="240" w:lineRule="auto"/>
    </w:pPr>
    <w:rPr>
      <w:rFonts w:ascii="Corbel" w:eastAsiaTheme="minorEastAsia" w:hAnsi="Corbel" w:cs="Times New Roman"/>
      <w:snapToGrid w:val="0"/>
      <w:color w:val="000000"/>
      <w:szCs w:val="20"/>
      <w:lang w:eastAsia="de-DE"/>
    </w:rPr>
  </w:style>
  <w:style w:type="paragraph" w:styleId="Heading1">
    <w:name w:val="heading 1"/>
    <w:aliases w:val="Ü1"/>
    <w:basedOn w:val="Normal"/>
    <w:next w:val="Normal"/>
    <w:link w:val="Heading1Char"/>
    <w:uiPriority w:val="1"/>
    <w:locked/>
    <w:rsid w:val="007D54AB"/>
    <w:pPr>
      <w:keepNext/>
      <w:spacing w:after="690" w:line="690" w:lineRule="exact"/>
      <w:outlineLvl w:val="0"/>
    </w:pPr>
    <w:rPr>
      <w:rFonts w:asciiTheme="majorHAnsi" w:hAnsiTheme="majorHAnsi"/>
      <w:bCs/>
      <w:color w:val="E6320F" w:themeColor="text2"/>
      <w:sz w:val="56"/>
      <w:szCs w:val="22"/>
    </w:rPr>
  </w:style>
  <w:style w:type="paragraph" w:styleId="Heading2">
    <w:name w:val="heading 2"/>
    <w:aliases w:val="Ü2"/>
    <w:basedOn w:val="Heading1"/>
    <w:next w:val="Normal"/>
    <w:link w:val="Heading2Char"/>
    <w:uiPriority w:val="1"/>
    <w:qFormat/>
    <w:locked/>
    <w:rsid w:val="00873CCE"/>
    <w:pPr>
      <w:spacing w:before="690" w:after="345" w:line="300" w:lineRule="auto"/>
      <w:outlineLvl w:val="1"/>
    </w:pPr>
    <w:rPr>
      <w:b/>
      <w:color w:val="auto"/>
      <w:sz w:val="30"/>
    </w:rPr>
  </w:style>
  <w:style w:type="paragraph" w:styleId="Heading3">
    <w:name w:val="heading 3"/>
    <w:aliases w:val="Ü3"/>
    <w:basedOn w:val="Heading2"/>
    <w:next w:val="Normal"/>
    <w:link w:val="Heading3Char"/>
    <w:uiPriority w:val="1"/>
    <w:qFormat/>
    <w:locked/>
    <w:rsid w:val="00873CCE"/>
    <w:pPr>
      <w:spacing w:after="0"/>
      <w:outlineLvl w:val="2"/>
    </w:pPr>
    <w:rPr>
      <w:sz w:val="25"/>
    </w:rPr>
  </w:style>
  <w:style w:type="paragraph" w:styleId="Heading4">
    <w:name w:val="heading 4"/>
    <w:aliases w:val="Ü4"/>
    <w:basedOn w:val="Heading3"/>
    <w:next w:val="Normal"/>
    <w:link w:val="Heading4Char"/>
    <w:uiPriority w:val="1"/>
    <w:locked/>
    <w:rsid w:val="00873CCE"/>
    <w:pPr>
      <w:outlineLvl w:val="3"/>
    </w:pPr>
    <w:rPr>
      <w:sz w:val="23"/>
    </w:rPr>
  </w:style>
  <w:style w:type="paragraph" w:styleId="Heading5">
    <w:name w:val="heading 5"/>
    <w:aliases w:val="Ü5"/>
    <w:basedOn w:val="Heading4"/>
    <w:next w:val="Normal"/>
    <w:link w:val="Heading5Char"/>
    <w:uiPriority w:val="1"/>
    <w:locked/>
    <w:rsid w:val="00873CCE"/>
    <w:pPr>
      <w:outlineLvl w:val="4"/>
    </w:pPr>
    <w:rPr>
      <w:color w:val="4D4D4D"/>
    </w:rPr>
  </w:style>
  <w:style w:type="paragraph" w:styleId="Heading6">
    <w:name w:val="heading 6"/>
    <w:basedOn w:val="Normal"/>
    <w:next w:val="Normal"/>
    <w:link w:val="Heading6Char"/>
    <w:uiPriority w:val="1"/>
    <w:semiHidden/>
    <w:locked/>
    <w:rsid w:val="00873CCE"/>
    <w:pPr>
      <w:spacing w:before="300"/>
      <w:outlineLvl w:val="5"/>
    </w:pPr>
    <w:rPr>
      <w:rFonts w:asciiTheme="majorHAnsi" w:hAnsiTheme="majorHAnsi"/>
      <w:szCs w:val="22"/>
    </w:rPr>
  </w:style>
  <w:style w:type="paragraph" w:styleId="Heading7">
    <w:name w:val="heading 7"/>
    <w:basedOn w:val="Normal"/>
    <w:next w:val="Normal"/>
    <w:link w:val="Heading7Char"/>
    <w:uiPriority w:val="1"/>
    <w:semiHidden/>
    <w:locked/>
    <w:rsid w:val="00873CCE"/>
    <w:pPr>
      <w:spacing w:before="300"/>
      <w:outlineLvl w:val="6"/>
    </w:pPr>
    <w:rPr>
      <w:rFonts w:asciiTheme="majorHAnsi" w:hAnsiTheme="majorHAnsi"/>
      <w:sz w:val="20"/>
      <w:szCs w:val="22"/>
    </w:rPr>
  </w:style>
  <w:style w:type="paragraph" w:styleId="Heading8">
    <w:name w:val="heading 8"/>
    <w:basedOn w:val="Normal"/>
    <w:next w:val="Normal"/>
    <w:link w:val="Heading8Char"/>
    <w:uiPriority w:val="1"/>
    <w:semiHidden/>
    <w:locked/>
    <w:rsid w:val="00873CCE"/>
    <w:pPr>
      <w:spacing w:before="300"/>
      <w:outlineLvl w:val="7"/>
    </w:pPr>
    <w:rPr>
      <w:sz w:val="18"/>
      <w:szCs w:val="18"/>
    </w:rPr>
  </w:style>
  <w:style w:type="paragraph" w:styleId="Heading9">
    <w:name w:val="heading 9"/>
    <w:basedOn w:val="Normal"/>
    <w:next w:val="Normal"/>
    <w:link w:val="Heading9Char"/>
    <w:uiPriority w:val="1"/>
    <w:semiHidden/>
    <w:locked/>
    <w:rsid w:val="00873CCE"/>
    <w:pPr>
      <w:spacing w:before="30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semiHidden/>
    <w:qFormat/>
    <w:locked/>
    <w:rsid w:val="00873CCE"/>
    <w:pPr>
      <w:spacing w:line="220" w:lineRule="exact"/>
    </w:pPr>
    <w:rPr>
      <w:sz w:val="17"/>
      <w:szCs w:val="16"/>
    </w:rPr>
  </w:style>
  <w:style w:type="paragraph" w:styleId="TOC1">
    <w:name w:val="toc 1"/>
    <w:basedOn w:val="Normal"/>
    <w:next w:val="Normal"/>
    <w:autoRedefine/>
    <w:uiPriority w:val="39"/>
    <w:semiHidden/>
    <w:locked/>
    <w:rsid w:val="00873CCE"/>
    <w:pPr>
      <w:tabs>
        <w:tab w:val="left" w:pos="227"/>
        <w:tab w:val="right" w:leader="dot" w:pos="8845"/>
      </w:tabs>
      <w:spacing w:before="156"/>
      <w:ind w:right="335"/>
    </w:pPr>
    <w:rPr>
      <w:b/>
      <w:noProof/>
      <w:color w:val="E6320F" w:themeColor="text2"/>
    </w:rPr>
  </w:style>
  <w:style w:type="paragraph" w:styleId="Footer">
    <w:name w:val="footer"/>
    <w:basedOn w:val="Normal"/>
    <w:link w:val="FooterChar"/>
    <w:uiPriority w:val="99"/>
    <w:unhideWhenUsed/>
    <w:locked/>
    <w:rsid w:val="00643B44"/>
    <w:pPr>
      <w:tabs>
        <w:tab w:val="center" w:pos="4536"/>
        <w:tab w:val="right" w:pos="9072"/>
      </w:tabs>
    </w:pPr>
  </w:style>
  <w:style w:type="character" w:customStyle="1" w:styleId="FooterChar">
    <w:name w:val="Footer Char"/>
    <w:basedOn w:val="DefaultParagraphFont"/>
    <w:link w:val="Footer"/>
    <w:uiPriority w:val="99"/>
    <w:rsid w:val="00643B44"/>
    <w:rPr>
      <w:rFonts w:ascii="Times New Roman" w:eastAsiaTheme="minorEastAsia" w:hAnsi="Times New Roman" w:cs="Times New Roman"/>
      <w:snapToGrid w:val="0"/>
      <w:color w:val="000000"/>
      <w:sz w:val="20"/>
      <w:szCs w:val="20"/>
      <w:lang w:val="da-DK" w:eastAsia="de-DE"/>
    </w:rPr>
  </w:style>
  <w:style w:type="paragraph" w:styleId="NoSpacing">
    <w:name w:val="No Spacing"/>
    <w:basedOn w:val="Normal"/>
    <w:link w:val="NoSpacingChar"/>
    <w:qFormat/>
    <w:locked/>
    <w:rsid w:val="00873CCE"/>
  </w:style>
  <w:style w:type="character" w:customStyle="1" w:styleId="Heading1Char">
    <w:name w:val="Heading 1 Char"/>
    <w:aliases w:val="Ü1 Char"/>
    <w:basedOn w:val="DefaultParagraphFont"/>
    <w:link w:val="Heading1"/>
    <w:uiPriority w:val="1"/>
    <w:rsid w:val="007D54AB"/>
    <w:rPr>
      <w:rFonts w:asciiTheme="majorHAnsi" w:hAnsiTheme="majorHAnsi"/>
      <w:bCs/>
      <w:color w:val="E6320F" w:themeColor="text2"/>
      <w:sz w:val="56"/>
      <w:szCs w:val="22"/>
      <w14:numForm w14:val="lining"/>
    </w:rPr>
  </w:style>
  <w:style w:type="character" w:customStyle="1" w:styleId="Heading2Char">
    <w:name w:val="Heading 2 Char"/>
    <w:aliases w:val="Ü2 Char"/>
    <w:basedOn w:val="DefaultParagraphFont"/>
    <w:link w:val="Heading2"/>
    <w:uiPriority w:val="1"/>
    <w:rsid w:val="007D54AB"/>
    <w:rPr>
      <w:rFonts w:asciiTheme="majorHAnsi" w:hAnsiTheme="majorHAnsi"/>
      <w:b/>
      <w:bCs/>
      <w:sz w:val="30"/>
      <w:szCs w:val="22"/>
      <w14:numForm w14:val="lining"/>
    </w:rPr>
  </w:style>
  <w:style w:type="character" w:customStyle="1" w:styleId="Heading3Char">
    <w:name w:val="Heading 3 Char"/>
    <w:aliases w:val="Ü3 Char"/>
    <w:basedOn w:val="DefaultParagraphFont"/>
    <w:link w:val="Heading3"/>
    <w:uiPriority w:val="1"/>
    <w:rsid w:val="007D54AB"/>
    <w:rPr>
      <w:rFonts w:asciiTheme="majorHAnsi" w:hAnsiTheme="majorHAnsi"/>
      <w:b/>
      <w:bCs/>
      <w:sz w:val="25"/>
      <w:szCs w:val="22"/>
      <w14:numForm w14:val="lining"/>
    </w:rPr>
  </w:style>
  <w:style w:type="character" w:customStyle="1" w:styleId="Heading4Char">
    <w:name w:val="Heading 4 Char"/>
    <w:aliases w:val="Ü4 Char"/>
    <w:basedOn w:val="DefaultParagraphFont"/>
    <w:link w:val="Heading4"/>
    <w:uiPriority w:val="1"/>
    <w:rsid w:val="007D54AB"/>
    <w:rPr>
      <w:rFonts w:asciiTheme="majorHAnsi" w:hAnsiTheme="majorHAnsi"/>
      <w:b/>
      <w:bCs/>
      <w:szCs w:val="22"/>
      <w14:numForm w14:val="lining"/>
    </w:rPr>
  </w:style>
  <w:style w:type="character" w:customStyle="1" w:styleId="Heading5Char">
    <w:name w:val="Heading 5 Char"/>
    <w:aliases w:val="Ü5 Char"/>
    <w:basedOn w:val="DefaultParagraphFont"/>
    <w:link w:val="Heading5"/>
    <w:uiPriority w:val="1"/>
    <w:rsid w:val="007D54AB"/>
    <w:rPr>
      <w:rFonts w:asciiTheme="majorHAnsi" w:hAnsiTheme="majorHAnsi"/>
      <w:b/>
      <w:bCs/>
      <w:color w:val="4D4D4D"/>
      <w:szCs w:val="22"/>
      <w14:numForm w14:val="lining"/>
    </w:rPr>
  </w:style>
  <w:style w:type="character" w:customStyle="1" w:styleId="Heading6Char">
    <w:name w:val="Heading 6 Char"/>
    <w:basedOn w:val="DefaultParagraphFont"/>
    <w:link w:val="Heading6"/>
    <w:uiPriority w:val="1"/>
    <w:semiHidden/>
    <w:rsid w:val="007D54AB"/>
    <w:rPr>
      <w:rFonts w:asciiTheme="majorHAnsi" w:hAnsiTheme="majorHAnsi"/>
      <w:szCs w:val="22"/>
      <w14:numForm w14:val="lining"/>
    </w:rPr>
  </w:style>
  <w:style w:type="character" w:customStyle="1" w:styleId="Heading7Char">
    <w:name w:val="Heading 7 Char"/>
    <w:basedOn w:val="DefaultParagraphFont"/>
    <w:link w:val="Heading7"/>
    <w:uiPriority w:val="1"/>
    <w:semiHidden/>
    <w:rsid w:val="007D54AB"/>
    <w:rPr>
      <w:rFonts w:asciiTheme="majorHAnsi" w:hAnsiTheme="majorHAnsi"/>
      <w:sz w:val="20"/>
      <w:szCs w:val="22"/>
      <w14:numForm w14:val="lining"/>
    </w:rPr>
  </w:style>
  <w:style w:type="character" w:customStyle="1" w:styleId="Heading8Char">
    <w:name w:val="Heading 8 Char"/>
    <w:basedOn w:val="DefaultParagraphFont"/>
    <w:link w:val="Heading8"/>
    <w:uiPriority w:val="1"/>
    <w:semiHidden/>
    <w:rsid w:val="007D54AB"/>
    <w:rPr>
      <w:sz w:val="18"/>
      <w:szCs w:val="18"/>
      <w14:numForm w14:val="lining"/>
    </w:rPr>
  </w:style>
  <w:style w:type="character" w:customStyle="1" w:styleId="Heading9Char">
    <w:name w:val="Heading 9 Char"/>
    <w:basedOn w:val="DefaultParagraphFont"/>
    <w:link w:val="Heading9"/>
    <w:uiPriority w:val="1"/>
    <w:semiHidden/>
    <w:rsid w:val="007D54AB"/>
    <w:rPr>
      <w:sz w:val="18"/>
      <w:szCs w:val="18"/>
      <w14:numForm w14:val="lining"/>
    </w:rPr>
  </w:style>
  <w:style w:type="paragraph" w:styleId="Caption">
    <w:name w:val="caption"/>
    <w:basedOn w:val="Normal"/>
    <w:next w:val="Normal"/>
    <w:uiPriority w:val="4"/>
    <w:qFormat/>
    <w:locked/>
    <w:rsid w:val="00873CCE"/>
    <w:pPr>
      <w:keepNext/>
      <w:spacing w:before="690"/>
    </w:pPr>
    <w:rPr>
      <w:bCs/>
      <w:color w:val="595959" w:themeColor="text1" w:themeTint="A6"/>
      <w:szCs w:val="16"/>
    </w:rPr>
  </w:style>
  <w:style w:type="paragraph" w:customStyle="1" w:styleId="ProgrammWannWas">
    <w:name w:val="Programm Wann Was"/>
    <w:aliases w:val="P-Wann-Was"/>
    <w:basedOn w:val="Normal"/>
    <w:uiPriority w:val="23"/>
    <w:qFormat/>
    <w:locked/>
    <w:rsid w:val="00873CCE"/>
    <w:pPr>
      <w:ind w:left="1888" w:hanging="1888"/>
    </w:pPr>
    <w:rPr>
      <w:rFonts w:eastAsia="Times New Roman"/>
      <w:szCs w:val="22"/>
      <w:lang w:eastAsia="de-AT"/>
    </w:rPr>
  </w:style>
  <w:style w:type="character" w:styleId="Strong">
    <w:name w:val="Strong"/>
    <w:uiPriority w:val="1"/>
    <w:qFormat/>
    <w:locked/>
    <w:rsid w:val="00873CCE"/>
    <w:rPr>
      <w:b/>
      <w:bCs/>
    </w:rPr>
  </w:style>
  <w:style w:type="paragraph" w:styleId="CommentText">
    <w:name w:val="annotation text"/>
    <w:basedOn w:val="Normal"/>
    <w:link w:val="CommentTextChar"/>
    <w:uiPriority w:val="99"/>
    <w:semiHidden/>
    <w:unhideWhenUsed/>
    <w:locked/>
    <w:rsid w:val="00873CCE"/>
    <w:rPr>
      <w:sz w:val="20"/>
    </w:rPr>
  </w:style>
  <w:style w:type="paragraph" w:styleId="ListParagraph">
    <w:name w:val="List Paragraph"/>
    <w:basedOn w:val="Normal"/>
    <w:uiPriority w:val="34"/>
    <w:unhideWhenUsed/>
    <w:qFormat/>
    <w:locked/>
    <w:rsid w:val="00873CCE"/>
    <w:pPr>
      <w:numPr>
        <w:numId w:val="10"/>
      </w:numPr>
      <w:contextualSpacing/>
    </w:pPr>
  </w:style>
  <w:style w:type="paragraph" w:styleId="Quote">
    <w:name w:val="Quote"/>
    <w:basedOn w:val="Normal"/>
    <w:next w:val="Normal"/>
    <w:link w:val="QuoteChar"/>
    <w:uiPriority w:val="20"/>
    <w:qFormat/>
    <w:locked/>
    <w:rsid w:val="00873CCE"/>
    <w:pPr>
      <w:ind w:left="397" w:right="794"/>
    </w:pPr>
    <w:rPr>
      <w:iCs/>
      <w:color w:val="E6320F" w:themeColor="text2"/>
      <w:sz w:val="25"/>
    </w:rPr>
  </w:style>
  <w:style w:type="character" w:customStyle="1" w:styleId="QuoteChar">
    <w:name w:val="Quote Char"/>
    <w:basedOn w:val="DefaultParagraphFont"/>
    <w:link w:val="Quote"/>
    <w:uiPriority w:val="20"/>
    <w:rsid w:val="00873CCE"/>
    <w:rPr>
      <w:iCs/>
      <w:color w:val="E6320F" w:themeColor="text2"/>
      <w:sz w:val="25"/>
      <w:szCs w:val="20"/>
      <w:lang w:val="da-DK"/>
    </w:rPr>
  </w:style>
  <w:style w:type="paragraph" w:styleId="IntenseQuote">
    <w:name w:val="Intense Quote"/>
    <w:basedOn w:val="Normal"/>
    <w:next w:val="Normal"/>
    <w:link w:val="IntenseQuoteChar"/>
    <w:uiPriority w:val="30"/>
    <w:semiHidden/>
    <w:locked/>
    <w:rsid w:val="00873CCE"/>
    <w:rPr>
      <w:i/>
      <w:iCs/>
    </w:rPr>
  </w:style>
  <w:style w:type="character" w:customStyle="1" w:styleId="IntenseQuoteChar">
    <w:name w:val="Intense Quote Char"/>
    <w:basedOn w:val="DefaultParagraphFont"/>
    <w:link w:val="IntenseQuote"/>
    <w:uiPriority w:val="30"/>
    <w:semiHidden/>
    <w:rsid w:val="00873CCE"/>
    <w:rPr>
      <w:i/>
      <w:iCs/>
      <w14:numForm w14:val="lining"/>
    </w:rPr>
  </w:style>
  <w:style w:type="character" w:styleId="IntenseEmphasis">
    <w:name w:val="Intense Emphasis"/>
    <w:uiPriority w:val="59"/>
    <w:semiHidden/>
    <w:locked/>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locked/>
    <w:rsid w:val="00873CCE"/>
    <w:pPr>
      <w:spacing w:before="0" w:after="345"/>
    </w:pPr>
    <w:rPr>
      <w:b/>
      <w:caps/>
    </w:rPr>
  </w:style>
  <w:style w:type="character" w:styleId="IntenseReference">
    <w:name w:val="Intense Reference"/>
    <w:uiPriority w:val="32"/>
    <w:semiHidden/>
    <w:locked/>
    <w:rsid w:val="00873CCE"/>
    <w:rPr>
      <w:b/>
      <w:bCs/>
      <w:i/>
      <w:iCs/>
      <w:caps w:val="0"/>
      <w:color w:val="E6320F" w:themeColor="text2"/>
    </w:rPr>
  </w:style>
  <w:style w:type="paragraph" w:styleId="TOCHeading">
    <w:name w:val="TOC Heading"/>
    <w:basedOn w:val="Heading1"/>
    <w:next w:val="Normal"/>
    <w:uiPriority w:val="39"/>
    <w:semiHidden/>
    <w:locked/>
    <w:rsid w:val="00873CCE"/>
    <w:pPr>
      <w:spacing w:after="345" w:line="300" w:lineRule="auto"/>
      <w:outlineLvl w:val="9"/>
    </w:pPr>
    <w:rPr>
      <w:b/>
      <w:color w:val="auto"/>
      <w:sz w:val="25"/>
    </w:rPr>
  </w:style>
  <w:style w:type="paragraph" w:customStyle="1" w:styleId="PersonalName">
    <w:name w:val="Personal Name"/>
    <w:basedOn w:val="Normal"/>
    <w:uiPriority w:val="99"/>
    <w:semiHidden/>
    <w:locked/>
    <w:rsid w:val="00873CCE"/>
    <w:pPr>
      <w:spacing w:before="720"/>
    </w:pPr>
    <w:rPr>
      <w:b/>
      <w:spacing w:val="10"/>
      <w:kern w:val="28"/>
      <w:sz w:val="28"/>
      <w:szCs w:val="28"/>
    </w:rPr>
  </w:style>
  <w:style w:type="character" w:customStyle="1" w:styleId="NoSpacingChar">
    <w:name w:val="No Spacing Char"/>
    <w:basedOn w:val="DefaultParagraphFont"/>
    <w:link w:val="NoSpacing"/>
    <w:rsid w:val="00873CCE"/>
    <w:rPr>
      <w:szCs w:val="20"/>
      <w:lang w:val="da-DK"/>
      <w14:numForm w14:val="lining"/>
    </w:rPr>
  </w:style>
  <w:style w:type="paragraph" w:styleId="BalloonText">
    <w:name w:val="Balloon Text"/>
    <w:basedOn w:val="Normal"/>
    <w:link w:val="BalloonTextChar"/>
    <w:uiPriority w:val="99"/>
    <w:semiHidden/>
    <w:unhideWhenUsed/>
    <w:locked/>
    <w:rsid w:val="00873CCE"/>
    <w:rPr>
      <w:rFonts w:ascii="Tahoma" w:hAnsi="Tahoma" w:cs="Tahoma"/>
      <w:sz w:val="16"/>
      <w:szCs w:val="16"/>
    </w:rPr>
  </w:style>
  <w:style w:type="character" w:customStyle="1" w:styleId="BalloonTextChar">
    <w:name w:val="Balloon Text Char"/>
    <w:basedOn w:val="DefaultParagraphFont"/>
    <w:link w:val="BalloonText"/>
    <w:uiPriority w:val="99"/>
    <w:semiHidden/>
    <w:rsid w:val="00873CCE"/>
    <w:rPr>
      <w:rFonts w:ascii="Tahoma" w:hAnsi="Tahoma" w:cs="Tahoma"/>
      <w:sz w:val="16"/>
      <w:szCs w:val="16"/>
      <w14:numForm w14:val="lining"/>
    </w:rPr>
  </w:style>
  <w:style w:type="table" w:styleId="TableGrid">
    <w:name w:val="Table Grid"/>
    <w:basedOn w:val="TableNormal"/>
    <w:uiPriority w:val="39"/>
    <w:locked/>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locked/>
    <w:rsid w:val="00873CCE"/>
    <w:rPr>
      <w:color w:val="auto"/>
      <w:u w:val="single"/>
    </w:rPr>
  </w:style>
  <w:style w:type="paragraph" w:styleId="Header">
    <w:name w:val="header"/>
    <w:basedOn w:val="Normal"/>
    <w:link w:val="HeaderChar"/>
    <w:uiPriority w:val="99"/>
    <w:locked/>
    <w:rsid w:val="00873CCE"/>
    <w:pPr>
      <w:tabs>
        <w:tab w:val="center" w:pos="4536"/>
        <w:tab w:val="right" w:pos="9072"/>
      </w:tabs>
    </w:pPr>
  </w:style>
  <w:style w:type="character" w:customStyle="1" w:styleId="HeaderChar">
    <w:name w:val="Header Char"/>
    <w:basedOn w:val="DefaultParagraphFont"/>
    <w:link w:val="Header"/>
    <w:uiPriority w:val="99"/>
    <w:rsid w:val="00873CCE"/>
    <w:rPr>
      <w14:numForm w14:val="lining"/>
    </w:rPr>
  </w:style>
  <w:style w:type="paragraph" w:customStyle="1" w:styleId="Grussformel">
    <w:name w:val="Grussformel"/>
    <w:basedOn w:val="NoSpacing"/>
    <w:uiPriority w:val="49"/>
    <w:semiHidden/>
    <w:qFormat/>
    <w:locked/>
    <w:rsid w:val="00873CCE"/>
    <w:pPr>
      <w:spacing w:before="285" w:after="285"/>
    </w:pPr>
    <w:rPr>
      <w:szCs w:val="23"/>
    </w:rPr>
  </w:style>
  <w:style w:type="paragraph" w:customStyle="1" w:styleId="Logoabsatz">
    <w:name w:val="Logoabsatz"/>
    <w:basedOn w:val="NoSpacing"/>
    <w:uiPriority w:val="49"/>
    <w:semiHidden/>
    <w:locked/>
    <w:rsid w:val="00873CCE"/>
    <w:pPr>
      <w:spacing w:after="1840"/>
    </w:pPr>
    <w:rPr>
      <w:noProof/>
      <w:lang w:eastAsia="de-AT"/>
    </w:rPr>
  </w:style>
  <w:style w:type="character" w:styleId="PlaceholderText">
    <w:name w:val="Placeholder Text"/>
    <w:basedOn w:val="DefaultParagraphFont"/>
    <w:uiPriority w:val="99"/>
    <w:semiHidden/>
    <w:locked/>
    <w:rsid w:val="00873CCE"/>
    <w:rPr>
      <w:color w:val="808080"/>
    </w:rPr>
  </w:style>
  <w:style w:type="paragraph" w:styleId="Title">
    <w:name w:val="Title"/>
    <w:basedOn w:val="Normal"/>
    <w:next w:val="Subtitle"/>
    <w:link w:val="TitleChar"/>
    <w:uiPriority w:val="29"/>
    <w:locked/>
    <w:rsid w:val="00873CCE"/>
    <w:pPr>
      <w:framePr w:w="9072" w:hSpace="284" w:wrap="around" w:vAnchor="text" w:hAnchor="page" w:x="1532" w:y="1" w:anchorLock="1"/>
      <w:spacing w:line="690" w:lineRule="exact"/>
      <w:outlineLvl w:val="0"/>
    </w:pPr>
    <w:rPr>
      <w:rFonts w:asciiTheme="majorHAnsi" w:eastAsia="Calibri" w:hAnsiTheme="majorHAnsi"/>
      <w:b/>
      <w:sz w:val="56"/>
      <w:szCs w:val="60"/>
    </w:rPr>
  </w:style>
  <w:style w:type="character" w:customStyle="1" w:styleId="TitleChar">
    <w:name w:val="Title Char"/>
    <w:basedOn w:val="DefaultParagraphFont"/>
    <w:link w:val="Title"/>
    <w:uiPriority w:val="29"/>
    <w:rsid w:val="00873CCE"/>
    <w:rPr>
      <w:rFonts w:asciiTheme="majorHAnsi" w:eastAsia="Calibri" w:hAnsiTheme="majorHAnsi" w:cs="Times New Roman"/>
      <w:b/>
      <w:sz w:val="56"/>
      <w:szCs w:val="60"/>
      <w14:numForm w14:val="lining"/>
    </w:rPr>
  </w:style>
  <w:style w:type="paragraph" w:styleId="Subtitle">
    <w:name w:val="Subtitle"/>
    <w:basedOn w:val="Normal"/>
    <w:next w:val="Normal"/>
    <w:link w:val="SubtitleChar"/>
    <w:uiPriority w:val="29"/>
    <w:locked/>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NoSpacing"/>
    <w:uiPriority w:val="49"/>
    <w:semiHidden/>
    <w:locked/>
    <w:rsid w:val="00873CCE"/>
    <w:pPr>
      <w:spacing w:line="252" w:lineRule="auto"/>
      <w:ind w:right="1701"/>
    </w:pPr>
  </w:style>
  <w:style w:type="character" w:customStyle="1" w:styleId="Kursiv">
    <w:name w:val="Kursiv"/>
    <w:basedOn w:val="DefaultParagraphFont"/>
    <w:uiPriority w:val="59"/>
    <w:qFormat/>
    <w:locked/>
    <w:rsid w:val="00873CCE"/>
    <w:rPr>
      <w:i/>
      <w:iCs/>
    </w:rPr>
  </w:style>
  <w:style w:type="paragraph" w:customStyle="1" w:styleId="TH-Spalte">
    <w:name w:val="TH-Spalte"/>
    <w:basedOn w:val="TD"/>
    <w:uiPriority w:val="4"/>
    <w:qFormat/>
    <w:locked/>
    <w:rsid w:val="00873CCE"/>
    <w:rPr>
      <w:b/>
    </w:rPr>
  </w:style>
  <w:style w:type="character" w:customStyle="1" w:styleId="ROTFett">
    <w:name w:val="ROT+Fett"/>
    <w:basedOn w:val="ROT"/>
    <w:uiPriority w:val="59"/>
    <w:qFormat/>
    <w:locked/>
    <w:rsid w:val="00873CCE"/>
    <w:rPr>
      <w:b/>
      <w:bCs/>
      <w:color w:val="E6320F" w:themeColor="text2"/>
      <w:lang w:val="da-DK"/>
    </w:rPr>
  </w:style>
  <w:style w:type="paragraph" w:customStyle="1" w:styleId="TH-Spaltelinks">
    <w:name w:val="TH-Spalte links"/>
    <w:aliases w:val="TH Sp links"/>
    <w:basedOn w:val="TH-Spalte"/>
    <w:uiPriority w:val="4"/>
    <w:locked/>
    <w:rsid w:val="00873CCE"/>
    <w:pPr>
      <w:jc w:val="left"/>
    </w:pPr>
  </w:style>
  <w:style w:type="paragraph" w:styleId="ListBullet">
    <w:name w:val="List Bullet"/>
    <w:aliases w:val="UL 1"/>
    <w:basedOn w:val="Normal"/>
    <w:uiPriority w:val="10"/>
    <w:qFormat/>
    <w:locked/>
    <w:rsid w:val="00873CCE"/>
    <w:pPr>
      <w:contextualSpacing/>
    </w:pPr>
    <w:rPr>
      <w:szCs w:val="24"/>
      <w:lang w:eastAsia="de-AT"/>
    </w:rPr>
  </w:style>
  <w:style w:type="paragraph" w:styleId="ListBullet2">
    <w:name w:val="List Bullet 2"/>
    <w:aliases w:val="UL 2"/>
    <w:basedOn w:val="ListBullet"/>
    <w:uiPriority w:val="11"/>
    <w:qFormat/>
    <w:locked/>
    <w:rsid w:val="00873CCE"/>
  </w:style>
  <w:style w:type="paragraph" w:styleId="ListBullet3">
    <w:name w:val="List Bullet 3"/>
    <w:aliases w:val="UL 3"/>
    <w:basedOn w:val="Normal"/>
    <w:uiPriority w:val="11"/>
    <w:locked/>
    <w:rsid w:val="00873CCE"/>
    <w:rPr>
      <w:rFonts w:eastAsia="Times New Roman"/>
      <w:szCs w:val="22"/>
      <w:lang w:eastAsia="de-AT"/>
    </w:rPr>
  </w:style>
  <w:style w:type="paragraph" w:styleId="ListBullet4">
    <w:name w:val="List Bullet 4"/>
    <w:basedOn w:val="Normal"/>
    <w:uiPriority w:val="11"/>
    <w:semiHidden/>
    <w:locked/>
    <w:rsid w:val="00873CCE"/>
    <w:rPr>
      <w:rFonts w:eastAsia="Times New Roman"/>
      <w:szCs w:val="22"/>
      <w:lang w:eastAsia="de-AT"/>
    </w:rPr>
  </w:style>
  <w:style w:type="numbering" w:customStyle="1" w:styleId="ATUnsortierteListe">
    <w:name w:val="AT Unsortierte Liste"/>
    <w:uiPriority w:val="99"/>
    <w:locked/>
    <w:rsid w:val="00873CCE"/>
    <w:pPr>
      <w:numPr>
        <w:numId w:val="4"/>
      </w:numPr>
    </w:pPr>
  </w:style>
  <w:style w:type="paragraph" w:styleId="ListBullet5">
    <w:name w:val="List Bullet 5"/>
    <w:basedOn w:val="Normal"/>
    <w:uiPriority w:val="11"/>
    <w:semiHidden/>
    <w:locked/>
    <w:rsid w:val="00873CCE"/>
    <w:rPr>
      <w:rFonts w:eastAsia="Times New Roman"/>
      <w:szCs w:val="22"/>
      <w:lang w:eastAsia="de-AT"/>
    </w:rPr>
  </w:style>
  <w:style w:type="paragraph" w:customStyle="1" w:styleId="Aufzhlungszeichen6">
    <w:name w:val="Aufzählungszeichen 6"/>
    <w:basedOn w:val="Normal"/>
    <w:uiPriority w:val="11"/>
    <w:semiHidden/>
    <w:locked/>
    <w:rsid w:val="00873CCE"/>
    <w:rPr>
      <w:rFonts w:eastAsia="Times New Roman"/>
      <w:szCs w:val="22"/>
      <w:lang w:eastAsia="de-AT"/>
    </w:rPr>
  </w:style>
  <w:style w:type="paragraph" w:customStyle="1" w:styleId="Aufzhlungszeichen7">
    <w:name w:val="Aufzählungszeichen 7"/>
    <w:basedOn w:val="Normal"/>
    <w:uiPriority w:val="11"/>
    <w:semiHidden/>
    <w:locked/>
    <w:rsid w:val="00873CCE"/>
    <w:rPr>
      <w:rFonts w:eastAsia="Times New Roman"/>
      <w:szCs w:val="22"/>
      <w:lang w:eastAsia="de-AT"/>
    </w:rPr>
  </w:style>
  <w:style w:type="paragraph" w:customStyle="1" w:styleId="Aufzhlungszeichen8">
    <w:name w:val="Aufzählungszeichen 8"/>
    <w:basedOn w:val="Normal"/>
    <w:uiPriority w:val="11"/>
    <w:semiHidden/>
    <w:locked/>
    <w:rsid w:val="00873CCE"/>
    <w:rPr>
      <w:rFonts w:eastAsia="Times New Roman"/>
      <w:szCs w:val="22"/>
      <w:lang w:eastAsia="de-AT"/>
    </w:rPr>
  </w:style>
  <w:style w:type="paragraph" w:customStyle="1" w:styleId="Aufzhlungszeichen9">
    <w:name w:val="Aufzählungszeichen 9"/>
    <w:basedOn w:val="Normal"/>
    <w:uiPriority w:val="11"/>
    <w:semiHidden/>
    <w:locked/>
    <w:rsid w:val="00873CCE"/>
    <w:rPr>
      <w:rFonts w:eastAsia="Times New Roman"/>
      <w:szCs w:val="22"/>
      <w:lang w:eastAsia="de-AT"/>
    </w:rPr>
  </w:style>
  <w:style w:type="paragraph" w:customStyle="1" w:styleId="Brief2">
    <w:name w:val="Brief Ü2"/>
    <w:basedOn w:val="Heading2"/>
    <w:next w:val="Normal"/>
    <w:uiPriority w:val="2"/>
    <w:semiHidden/>
    <w:locked/>
    <w:rsid w:val="00873CCE"/>
    <w:pPr>
      <w:spacing w:before="345" w:line="264" w:lineRule="auto"/>
    </w:pPr>
    <w:rPr>
      <w:sz w:val="28"/>
    </w:rPr>
  </w:style>
  <w:style w:type="paragraph" w:customStyle="1" w:styleId="Brief3">
    <w:name w:val="Brief Ü3"/>
    <w:basedOn w:val="Heading3"/>
    <w:next w:val="Normal"/>
    <w:uiPriority w:val="2"/>
    <w:semiHidden/>
    <w:locked/>
    <w:rsid w:val="00873CCE"/>
    <w:pPr>
      <w:spacing w:before="345"/>
    </w:pPr>
  </w:style>
  <w:style w:type="paragraph" w:customStyle="1" w:styleId="ProgrammAbsatz">
    <w:name w:val="Programm Absatz"/>
    <w:aliases w:val="P-Absatz"/>
    <w:basedOn w:val="ProgrammWannWas"/>
    <w:uiPriority w:val="24"/>
    <w:qFormat/>
    <w:locked/>
    <w:rsid w:val="00873CCE"/>
    <w:pPr>
      <w:ind w:firstLine="0"/>
    </w:pPr>
  </w:style>
  <w:style w:type="paragraph" w:customStyle="1" w:styleId="Betreff">
    <w:name w:val="Betreff"/>
    <w:aliases w:val="Betreff-Titel,Betreff-H1"/>
    <w:basedOn w:val="Normal"/>
    <w:next w:val="StdVOR"/>
    <w:link w:val="BetreffZchn"/>
    <w:uiPriority w:val="2"/>
    <w:semiHidden/>
    <w:locked/>
    <w:rsid w:val="00873CCE"/>
    <w:pPr>
      <w:shd w:val="clear" w:color="auto" w:fill="FFFFFF"/>
      <w:spacing w:line="264" w:lineRule="auto"/>
      <w:outlineLvl w:val="0"/>
    </w:pPr>
    <w:rPr>
      <w:rFonts w:asciiTheme="majorHAnsi" w:hAnsiTheme="majorHAnsi"/>
      <w:b/>
      <w:sz w:val="28"/>
    </w:rPr>
  </w:style>
  <w:style w:type="paragraph" w:customStyle="1" w:styleId="TD">
    <w:name w:val="TD"/>
    <w:basedOn w:val="Normal"/>
    <w:uiPriority w:val="4"/>
    <w:qFormat/>
    <w:locked/>
    <w:rsid w:val="00873CCE"/>
    <w:pPr>
      <w:jc w:val="right"/>
    </w:pPr>
    <w:rPr>
      <w:sz w:val="19"/>
    </w:rPr>
  </w:style>
  <w:style w:type="paragraph" w:customStyle="1" w:styleId="TDlinks">
    <w:name w:val="TD links"/>
    <w:basedOn w:val="TD"/>
    <w:uiPriority w:val="4"/>
    <w:locked/>
    <w:rsid w:val="00873CCE"/>
    <w:pPr>
      <w:jc w:val="left"/>
    </w:pPr>
  </w:style>
  <w:style w:type="table" w:styleId="LightShading">
    <w:name w:val="Light Shading"/>
    <w:basedOn w:val="TableNormal"/>
    <w:uiPriority w:val="60"/>
    <w:locked/>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locked/>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locked/>
    <w:rsid w:val="00873CCE"/>
    <w:rPr>
      <w:b/>
    </w:rPr>
  </w:style>
  <w:style w:type="paragraph" w:customStyle="1" w:styleId="GliederungListenfortsetzung11">
    <w:name w:val="Gliederung Listenfortsetzung 1.1."/>
    <w:aliases w:val="GL F 1.1."/>
    <w:basedOn w:val="ListContinue2"/>
    <w:uiPriority w:val="18"/>
    <w:qFormat/>
    <w:locked/>
    <w:rsid w:val="00873CCE"/>
    <w:pPr>
      <w:spacing w:after="345"/>
      <w:ind w:left="936"/>
      <w:contextualSpacing w:val="0"/>
    </w:pPr>
    <w:rPr>
      <w:rFonts w:eastAsia="Times New Roman"/>
      <w:szCs w:val="22"/>
      <w:lang w:eastAsia="de-AT"/>
    </w:rPr>
  </w:style>
  <w:style w:type="numbering" w:customStyle="1" w:styleId="eu2018atGliederungsliste2">
    <w:name w:val="eu2018at Gliederungsliste 2"/>
    <w:uiPriority w:val="99"/>
    <w:locked/>
    <w:rsid w:val="00873CCE"/>
    <w:pPr>
      <w:numPr>
        <w:numId w:val="8"/>
      </w:numPr>
    </w:pPr>
  </w:style>
  <w:style w:type="paragraph" w:customStyle="1" w:styleId="Gliederung1">
    <w:name w:val="Gliederung 1)"/>
    <w:aliases w:val="GL 1)"/>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a">
    <w:name w:val="Gliederung a)"/>
    <w:aliases w:val="GL 1)a)"/>
    <w:basedOn w:val="ListParagraph"/>
    <w:uiPriority w:val="16"/>
    <w:semiHidden/>
    <w:locked/>
    <w:rsid w:val="00873CCE"/>
    <w:pPr>
      <w:numPr>
        <w:numId w:val="0"/>
      </w:numPr>
      <w:contextualSpacing w:val="0"/>
    </w:pPr>
    <w:rPr>
      <w:rFonts w:eastAsia="Times New Roman"/>
      <w:szCs w:val="22"/>
      <w:lang w:eastAsia="de-AT"/>
    </w:rPr>
  </w:style>
  <w:style w:type="numbering" w:customStyle="1" w:styleId="ATGliederungsliste">
    <w:name w:val="AT Gliederungsliste"/>
    <w:uiPriority w:val="99"/>
    <w:locked/>
    <w:rsid w:val="00873CCE"/>
    <w:pPr>
      <w:numPr>
        <w:numId w:val="1"/>
      </w:numPr>
    </w:pPr>
  </w:style>
  <w:style w:type="paragraph" w:customStyle="1" w:styleId="Gliederungi">
    <w:name w:val="Gliederung i)"/>
    <w:aliases w:val="GL1)a) i)"/>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10">
    <w:name w:val="Gliederung 1."/>
    <w:aliases w:val="GL 1."/>
    <w:basedOn w:val="Normal"/>
    <w:uiPriority w:val="18"/>
    <w:qFormat/>
    <w:locked/>
    <w:rsid w:val="00873CCE"/>
    <w:rPr>
      <w:rFonts w:eastAsia="Times New Roman"/>
      <w:szCs w:val="22"/>
      <w:lang w:eastAsia="de-AT"/>
    </w:rPr>
  </w:style>
  <w:style w:type="paragraph" w:customStyle="1" w:styleId="Gliederung11">
    <w:name w:val="Gliederung 1.1"/>
    <w:aliases w:val="GL 1.1."/>
    <w:basedOn w:val="Normal"/>
    <w:uiPriority w:val="18"/>
    <w:qFormat/>
    <w:locked/>
    <w:rsid w:val="00873CCE"/>
    <w:rPr>
      <w:rFonts w:eastAsia="Times New Roman"/>
      <w:szCs w:val="22"/>
      <w:lang w:eastAsia="de-AT"/>
    </w:rPr>
  </w:style>
  <w:style w:type="paragraph" w:customStyle="1" w:styleId="Gliederung111">
    <w:name w:val="Gliederung 1.1.1."/>
    <w:aliases w:val="GL 1.1.1."/>
    <w:basedOn w:val="Normal"/>
    <w:uiPriority w:val="18"/>
    <w:locked/>
    <w:rsid w:val="00873CCE"/>
    <w:rPr>
      <w:rFonts w:eastAsia="Times New Roman"/>
      <w:szCs w:val="22"/>
      <w:lang w:eastAsia="de-AT"/>
    </w:rPr>
  </w:style>
  <w:style w:type="paragraph" w:customStyle="1" w:styleId="GliederungListenfortsetzung111">
    <w:name w:val="Gliederung Listenfortsetzung 1.1.1"/>
    <w:aliases w:val="GL F 1.1.1."/>
    <w:basedOn w:val="Gliederung111"/>
    <w:uiPriority w:val="18"/>
    <w:locked/>
    <w:rsid w:val="00873CCE"/>
    <w:pPr>
      <w:ind w:left="1644"/>
    </w:pPr>
  </w:style>
  <w:style w:type="paragraph" w:customStyle="1" w:styleId="GliederungListenfortsetzung1">
    <w:name w:val="Gliederung Listenfortsetzung 1"/>
    <w:aliases w:val="GL F 1."/>
    <w:basedOn w:val="ListContinue"/>
    <w:uiPriority w:val="18"/>
    <w:qFormat/>
    <w:locked/>
    <w:rsid w:val="00873CCE"/>
    <w:pPr>
      <w:spacing w:after="345"/>
      <w:contextualSpacing w:val="0"/>
    </w:pPr>
    <w:rPr>
      <w:rFonts w:eastAsia="Times New Roman"/>
      <w:szCs w:val="22"/>
      <w:lang w:eastAsia="de-AT"/>
    </w:rPr>
  </w:style>
  <w:style w:type="paragraph" w:customStyle="1" w:styleId="GliederungListenfortsetzung10">
    <w:name w:val="Gliederung Listenfortsetzung 1)"/>
    <w:aliases w:val="GL F 1)"/>
    <w:basedOn w:val="ListContinue"/>
    <w:uiPriority w:val="17"/>
    <w:semiHidden/>
    <w:locked/>
    <w:rsid w:val="00873CCE"/>
    <w:pPr>
      <w:spacing w:after="220"/>
      <w:contextualSpacing w:val="0"/>
    </w:pPr>
    <w:rPr>
      <w:rFonts w:eastAsia="Times New Roman"/>
      <w:szCs w:val="22"/>
      <w:lang w:eastAsia="de-AT"/>
    </w:rPr>
  </w:style>
  <w:style w:type="paragraph" w:customStyle="1" w:styleId="GliederungListenfortsetzung1a">
    <w:name w:val="Gliederung Listenfortsetzung 1)a)"/>
    <w:aliases w:val="GL F 1)a)"/>
    <w:basedOn w:val="ListContinue2"/>
    <w:uiPriority w:val="17"/>
    <w:semiHidden/>
    <w:locked/>
    <w:rsid w:val="00873CCE"/>
    <w:pPr>
      <w:spacing w:after="220"/>
      <w:contextualSpacing w:val="0"/>
    </w:pPr>
    <w:rPr>
      <w:rFonts w:eastAsia="Times New Roman"/>
      <w:szCs w:val="22"/>
      <w:lang w:eastAsia="de-AT"/>
    </w:rPr>
  </w:style>
  <w:style w:type="paragraph" w:customStyle="1" w:styleId="GliederungListenfortsetzung1ai">
    <w:name w:val="Gliederung Listenfortsetzung 1)a)i)"/>
    <w:aliases w:val="GL F 1)a)i)"/>
    <w:basedOn w:val="ListContinue3"/>
    <w:uiPriority w:val="17"/>
    <w:semiHidden/>
    <w:locked/>
    <w:rsid w:val="00873CCE"/>
    <w:pPr>
      <w:spacing w:after="220"/>
      <w:contextualSpacing w:val="0"/>
    </w:pPr>
    <w:rPr>
      <w:rFonts w:eastAsia="Times New Roman"/>
      <w:szCs w:val="22"/>
      <w:lang w:eastAsia="de-AT"/>
    </w:rPr>
  </w:style>
  <w:style w:type="paragraph" w:styleId="ListContinue2">
    <w:name w:val="List Continue 2"/>
    <w:aliases w:val="L Ftsz 2"/>
    <w:basedOn w:val="Normal"/>
    <w:uiPriority w:val="15"/>
    <w:qFormat/>
    <w:locked/>
    <w:rsid w:val="00873CCE"/>
    <w:pPr>
      <w:ind w:left="794"/>
      <w:contextualSpacing/>
    </w:pPr>
  </w:style>
  <w:style w:type="paragraph" w:styleId="ListContinue">
    <w:name w:val="List Continue"/>
    <w:aliases w:val="L Ftsz 1"/>
    <w:basedOn w:val="Normal"/>
    <w:uiPriority w:val="14"/>
    <w:qFormat/>
    <w:locked/>
    <w:rsid w:val="00873CCE"/>
    <w:pPr>
      <w:ind w:left="397"/>
      <w:contextualSpacing/>
    </w:pPr>
  </w:style>
  <w:style w:type="paragraph" w:styleId="ListContinue3">
    <w:name w:val="List Continue 3"/>
    <w:aliases w:val="L Ftsz 3"/>
    <w:basedOn w:val="Normal"/>
    <w:uiPriority w:val="15"/>
    <w:locked/>
    <w:rsid w:val="00873CCE"/>
    <w:pPr>
      <w:ind w:left="1191"/>
      <w:contextualSpacing/>
    </w:pPr>
  </w:style>
  <w:style w:type="paragraph" w:customStyle="1" w:styleId="Absende-URL">
    <w:name w:val="Absende-URL"/>
    <w:basedOn w:val="NoSpacing"/>
    <w:next w:val="Absendedaten"/>
    <w:uiPriority w:val="54"/>
    <w:semiHidden/>
    <w:locked/>
    <w:rsid w:val="00873CCE"/>
    <w:pPr>
      <w:spacing w:before="85" w:after="794" w:line="220" w:lineRule="exact"/>
    </w:pPr>
    <w:rPr>
      <w:noProof/>
      <w:color w:val="E6320F"/>
      <w:sz w:val="24"/>
      <w:szCs w:val="24"/>
      <w:lang w:eastAsia="de-AT"/>
    </w:rPr>
  </w:style>
  <w:style w:type="paragraph" w:customStyle="1" w:styleId="GZ">
    <w:name w:val="GZ"/>
    <w:basedOn w:val="Normal"/>
    <w:next w:val="Normal"/>
    <w:uiPriority w:val="47"/>
    <w:semiHidden/>
    <w:qFormat/>
    <w:locked/>
    <w:rsid w:val="00873CCE"/>
    <w:pPr>
      <w:spacing w:before="220"/>
    </w:pPr>
    <w:rPr>
      <w:sz w:val="17"/>
    </w:rPr>
  </w:style>
  <w:style w:type="paragraph" w:customStyle="1" w:styleId="StdVOR">
    <w:name w:val="Std+VOR"/>
    <w:basedOn w:val="Normal"/>
    <w:qFormat/>
    <w:locked/>
    <w:rsid w:val="00873CCE"/>
    <w:pPr>
      <w:spacing w:before="345"/>
    </w:pPr>
  </w:style>
  <w:style w:type="paragraph" w:styleId="ListNumber">
    <w:name w:val="List Number"/>
    <w:aliases w:val="OL 1"/>
    <w:basedOn w:val="Normal"/>
    <w:uiPriority w:val="12"/>
    <w:qFormat/>
    <w:locked/>
    <w:rsid w:val="00873CCE"/>
    <w:pPr>
      <w:contextualSpacing/>
    </w:pPr>
  </w:style>
  <w:style w:type="paragraph" w:styleId="EndnoteText">
    <w:name w:val="endnote text"/>
    <w:basedOn w:val="FootnoteText"/>
    <w:link w:val="EndnoteTextChar"/>
    <w:uiPriority w:val="99"/>
    <w:semiHidden/>
    <w:unhideWhenUsed/>
    <w:locked/>
    <w:rsid w:val="00873CCE"/>
    <w:pPr>
      <w:spacing w:line="240" w:lineRule="auto"/>
    </w:pPr>
  </w:style>
  <w:style w:type="character" w:customStyle="1" w:styleId="EndnoteTextChar">
    <w:name w:val="Endnote Text Char"/>
    <w:basedOn w:val="DefaultParagraphFont"/>
    <w:link w:val="EndnoteText"/>
    <w:uiPriority w:val="99"/>
    <w:semiHidden/>
    <w:rsid w:val="00873CCE"/>
    <w:rPr>
      <w:sz w:val="19"/>
      <w14:numForm w14:val="lining"/>
    </w:rPr>
  </w:style>
  <w:style w:type="character" w:styleId="EndnoteReference">
    <w:name w:val="endnote reference"/>
    <w:basedOn w:val="DefaultParagraphFont"/>
    <w:rsid w:val="00643B44"/>
    <w:rPr>
      <w:sz w:val="20"/>
      <w:vertAlign w:val="baseline"/>
    </w:rPr>
  </w:style>
  <w:style w:type="paragraph" w:styleId="FootnoteText">
    <w:name w:val="footnote text"/>
    <w:basedOn w:val="Normal"/>
    <w:link w:val="FootnoteTextChar"/>
    <w:uiPriority w:val="57"/>
    <w:unhideWhenUsed/>
    <w:locked/>
    <w:rsid w:val="00873CCE"/>
    <w:pPr>
      <w:spacing w:line="270" w:lineRule="exact"/>
    </w:pPr>
    <w:rPr>
      <w:sz w:val="19"/>
    </w:rPr>
  </w:style>
  <w:style w:type="character" w:customStyle="1" w:styleId="FootnoteTextChar">
    <w:name w:val="Footnote Text Char"/>
    <w:basedOn w:val="DefaultParagraphFont"/>
    <w:link w:val="FootnoteText"/>
    <w:uiPriority w:val="57"/>
    <w:rsid w:val="00873CCE"/>
    <w:rPr>
      <w:sz w:val="19"/>
      <w14:numForm w14:val="lining"/>
    </w:rPr>
  </w:style>
  <w:style w:type="character" w:styleId="FootnoteReference">
    <w:name w:val="footnote reference"/>
    <w:basedOn w:val="DefaultParagraphFont"/>
    <w:rsid w:val="00643B44"/>
    <w:rPr>
      <w:sz w:val="20"/>
      <w:vertAlign w:val="baseline"/>
    </w:rPr>
  </w:style>
  <w:style w:type="character" w:customStyle="1" w:styleId="CommentTextChar">
    <w:name w:val="Comment Text Char"/>
    <w:basedOn w:val="DefaultParagraphFont"/>
    <w:link w:val="CommentText"/>
    <w:uiPriority w:val="99"/>
    <w:semiHidden/>
    <w:rsid w:val="00873CCE"/>
    <w:rPr>
      <w:sz w:val="20"/>
      <w14:numForm w14:val="lining"/>
    </w:rPr>
  </w:style>
  <w:style w:type="paragraph" w:styleId="ListNumber2">
    <w:name w:val="List Number 2"/>
    <w:aliases w:val="OL 2"/>
    <w:basedOn w:val="Normal"/>
    <w:uiPriority w:val="13"/>
    <w:qFormat/>
    <w:locked/>
    <w:rsid w:val="00873CCE"/>
  </w:style>
  <w:style w:type="paragraph" w:styleId="ListNumber3">
    <w:name w:val="List Number 3"/>
    <w:aliases w:val="OL 3"/>
    <w:basedOn w:val="Normal"/>
    <w:uiPriority w:val="13"/>
    <w:locked/>
    <w:rsid w:val="00873CCE"/>
  </w:style>
  <w:style w:type="paragraph" w:styleId="ListNumber4">
    <w:name w:val="List Number 4"/>
    <w:basedOn w:val="Normal"/>
    <w:uiPriority w:val="13"/>
    <w:semiHidden/>
    <w:locked/>
    <w:rsid w:val="00873CCE"/>
    <w:pPr>
      <w:spacing w:line="276" w:lineRule="auto"/>
    </w:pPr>
  </w:style>
  <w:style w:type="paragraph" w:styleId="ListNumber5">
    <w:name w:val="List Number 5"/>
    <w:basedOn w:val="Normal"/>
    <w:uiPriority w:val="99"/>
    <w:locked/>
    <w:rsid w:val="00873CCE"/>
  </w:style>
  <w:style w:type="paragraph" w:customStyle="1" w:styleId="Listennummer6">
    <w:name w:val="Listennummer 6"/>
    <w:basedOn w:val="Normal"/>
    <w:uiPriority w:val="13"/>
    <w:semiHidden/>
    <w:locked/>
    <w:rsid w:val="00873CCE"/>
    <w:rPr>
      <w:rFonts w:eastAsia="Times New Roman"/>
      <w:szCs w:val="22"/>
      <w:lang w:eastAsia="de-AT"/>
    </w:rPr>
  </w:style>
  <w:style w:type="paragraph" w:customStyle="1" w:styleId="Listennummer7">
    <w:name w:val="Listennummer 7"/>
    <w:basedOn w:val="Normal"/>
    <w:uiPriority w:val="13"/>
    <w:semiHidden/>
    <w:locked/>
    <w:rsid w:val="00873CCE"/>
    <w:rPr>
      <w:rFonts w:eastAsia="Times New Roman"/>
      <w:szCs w:val="22"/>
      <w:lang w:eastAsia="de-AT"/>
    </w:rPr>
  </w:style>
  <w:style w:type="paragraph" w:customStyle="1" w:styleId="Listennummer8">
    <w:name w:val="Listennummer 8"/>
    <w:basedOn w:val="Normal"/>
    <w:uiPriority w:val="13"/>
    <w:semiHidden/>
    <w:locked/>
    <w:rsid w:val="00873CCE"/>
    <w:rPr>
      <w:rFonts w:eastAsia="Times New Roman"/>
      <w:szCs w:val="22"/>
      <w:lang w:eastAsia="de-AT"/>
    </w:rPr>
  </w:style>
  <w:style w:type="paragraph" w:customStyle="1" w:styleId="Listennummer9">
    <w:name w:val="Listennummer 9"/>
    <w:basedOn w:val="Normal"/>
    <w:uiPriority w:val="13"/>
    <w:semiHidden/>
    <w:locked/>
    <w:rsid w:val="00873CCE"/>
    <w:rPr>
      <w:rFonts w:eastAsia="Times New Roman"/>
      <w:szCs w:val="22"/>
      <w:lang w:eastAsia="de-AT"/>
    </w:rPr>
  </w:style>
  <w:style w:type="table" w:customStyle="1" w:styleId="Republik-AT">
    <w:name w:val="Republik-AT"/>
    <w:basedOn w:val="TableGrid"/>
    <w:uiPriority w:val="99"/>
    <w:locked/>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locked/>
    <w:rsid w:val="00873CCE"/>
    <w:pPr>
      <w:numPr>
        <w:numId w:val="2"/>
      </w:numPr>
    </w:pPr>
  </w:style>
  <w:style w:type="paragraph" w:styleId="TOC2">
    <w:name w:val="toc 2"/>
    <w:basedOn w:val="Normal"/>
    <w:next w:val="Normal"/>
    <w:autoRedefine/>
    <w:uiPriority w:val="39"/>
    <w:unhideWhenUsed/>
    <w:locked/>
    <w:rsid w:val="00873CCE"/>
    <w:pPr>
      <w:tabs>
        <w:tab w:val="left" w:pos="397"/>
        <w:tab w:val="right" w:leader="dot" w:pos="8845"/>
      </w:tabs>
      <w:spacing w:before="156"/>
      <w:ind w:right="335"/>
    </w:pPr>
    <w:rPr>
      <w:noProof/>
    </w:rPr>
  </w:style>
  <w:style w:type="paragraph" w:styleId="TOC3">
    <w:name w:val="toc 3"/>
    <w:basedOn w:val="Normal"/>
    <w:next w:val="Normal"/>
    <w:autoRedefine/>
    <w:uiPriority w:val="39"/>
    <w:unhideWhenUsed/>
    <w:locked/>
    <w:rsid w:val="00873CCE"/>
    <w:pPr>
      <w:tabs>
        <w:tab w:val="left" w:pos="851"/>
        <w:tab w:val="right" w:leader="dot" w:pos="8845"/>
      </w:tabs>
      <w:spacing w:before="100"/>
      <w:ind w:left="312" w:right="335"/>
    </w:pPr>
    <w:rPr>
      <w:noProof/>
    </w:rPr>
  </w:style>
  <w:style w:type="character" w:customStyle="1" w:styleId="small">
    <w:name w:val="small"/>
    <w:basedOn w:val="DefaultParagraphFont"/>
    <w:uiPriority w:val="99"/>
    <w:qFormat/>
    <w:locked/>
    <w:rsid w:val="00873CCE"/>
    <w:rPr>
      <w:sz w:val="17"/>
      <w:szCs w:val="16"/>
    </w:rPr>
  </w:style>
  <w:style w:type="paragraph" w:customStyle="1" w:styleId="1nummeriert">
    <w:name w:val="Ü1 nummeriert"/>
    <w:basedOn w:val="Heading1"/>
    <w:next w:val="Normal"/>
    <w:uiPriority w:val="2"/>
    <w:locked/>
    <w:rsid w:val="00873CCE"/>
    <w:pPr>
      <w:keepLines/>
    </w:pPr>
    <w:rPr>
      <w:rFonts w:eastAsiaTheme="majorEastAsia" w:cstheme="majorBidi"/>
      <w:bCs w:val="0"/>
      <w:szCs w:val="32"/>
    </w:rPr>
  </w:style>
  <w:style w:type="paragraph" w:customStyle="1" w:styleId="2nummeriert">
    <w:name w:val="Ü2 nummeriert"/>
    <w:basedOn w:val="Heading2"/>
    <w:next w:val="Normal"/>
    <w:uiPriority w:val="2"/>
    <w:qFormat/>
    <w:locked/>
    <w:rsid w:val="00873CCE"/>
    <w:pPr>
      <w:keepLines/>
    </w:pPr>
    <w:rPr>
      <w:rFonts w:eastAsiaTheme="majorEastAsia" w:cstheme="majorBidi"/>
      <w:bCs w:val="0"/>
      <w:szCs w:val="26"/>
    </w:rPr>
  </w:style>
  <w:style w:type="paragraph" w:customStyle="1" w:styleId="3nummeriert">
    <w:name w:val="Ü3 nummeriert"/>
    <w:basedOn w:val="Heading3"/>
    <w:next w:val="Normal"/>
    <w:uiPriority w:val="2"/>
    <w:qFormat/>
    <w:locked/>
    <w:rsid w:val="00873CCE"/>
    <w:pPr>
      <w:keepLines/>
    </w:pPr>
    <w:rPr>
      <w:rFonts w:eastAsiaTheme="majorEastAsia" w:cstheme="majorBidi"/>
      <w:bCs w:val="0"/>
      <w:szCs w:val="24"/>
    </w:rPr>
  </w:style>
  <w:style w:type="paragraph" w:customStyle="1" w:styleId="4nummeriert">
    <w:name w:val="Ü4 nummeriert"/>
    <w:basedOn w:val="Heading4"/>
    <w:next w:val="Normal"/>
    <w:uiPriority w:val="2"/>
    <w:locked/>
    <w:rsid w:val="00873CCE"/>
    <w:pPr>
      <w:keepLines/>
    </w:pPr>
    <w:rPr>
      <w:rFonts w:eastAsiaTheme="majorEastAsia" w:cstheme="majorBidi"/>
      <w:iCs/>
      <w:szCs w:val="24"/>
    </w:rPr>
  </w:style>
  <w:style w:type="paragraph" w:customStyle="1" w:styleId="5nummeriert">
    <w:name w:val="Ü5 nummeriert"/>
    <w:basedOn w:val="Heading5"/>
    <w:next w:val="Normal"/>
    <w:uiPriority w:val="2"/>
    <w:locked/>
    <w:rsid w:val="00873CCE"/>
    <w:pPr>
      <w:keepLines/>
      <w:spacing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2"/>
    <w:locked/>
    <w:rsid w:val="00873CCE"/>
    <w:pPr>
      <w:spacing w:after="345" w:line="300" w:lineRule="auto"/>
    </w:pPr>
    <w:rPr>
      <w:b/>
      <w:color w:val="auto"/>
      <w:sz w:val="25"/>
      <w:szCs w:val="25"/>
    </w:rPr>
  </w:style>
  <w:style w:type="character" w:customStyle="1" w:styleId="Abs-MAIL">
    <w:name w:val="Abs-MAIL"/>
    <w:basedOn w:val="DefaultParagraphFont"/>
    <w:uiPriority w:val="49"/>
    <w:semiHidden/>
    <w:qFormat/>
    <w:locked/>
    <w:rsid w:val="00873CCE"/>
    <w:rPr>
      <w:lang w:val="da-DK"/>
    </w:rPr>
  </w:style>
  <w:style w:type="numbering" w:customStyle="1" w:styleId="eu2018atUnsortierteListe">
    <w:name w:val="eu2018at Unsortierte Liste"/>
    <w:uiPriority w:val="99"/>
    <w:locked/>
    <w:rsid w:val="00873CCE"/>
    <w:pPr>
      <w:numPr>
        <w:numId w:val="9"/>
      </w:numPr>
    </w:pPr>
  </w:style>
  <w:style w:type="paragraph" w:customStyle="1" w:styleId="ProgrammAufzhlung1">
    <w:name w:val="Programm Aufzählung 1"/>
    <w:aliases w:val="P-UL"/>
    <w:basedOn w:val="Normal"/>
    <w:uiPriority w:val="24"/>
    <w:qFormat/>
    <w:locked/>
    <w:rsid w:val="00873CCE"/>
    <w:rPr>
      <w:rFonts w:eastAsia="Times New Roman"/>
      <w:szCs w:val="22"/>
      <w:lang w:eastAsia="de-AT"/>
    </w:rPr>
  </w:style>
  <w:style w:type="paragraph" w:customStyle="1" w:styleId="P-Intro">
    <w:name w:val="P-Intro"/>
    <w:basedOn w:val="Normal"/>
    <w:next w:val="Normal"/>
    <w:uiPriority w:val="19"/>
    <w:qFormat/>
    <w:locked/>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locked/>
    <w:rsid w:val="00873CCE"/>
    <w:pPr>
      <w:spacing w:after="345"/>
      <w:contextualSpacing/>
    </w:pPr>
  </w:style>
  <w:style w:type="paragraph" w:customStyle="1" w:styleId="Quelle">
    <w:name w:val="Quelle"/>
    <w:basedOn w:val="StdVOR"/>
    <w:next w:val="Normal"/>
    <w:uiPriority w:val="4"/>
    <w:qFormat/>
    <w:locked/>
    <w:rsid w:val="00873CCE"/>
    <w:rPr>
      <w:sz w:val="19"/>
      <w:szCs w:val="19"/>
    </w:rPr>
  </w:style>
  <w:style w:type="paragraph" w:styleId="TableofFigures">
    <w:name w:val="table of figures"/>
    <w:basedOn w:val="Normal"/>
    <w:next w:val="Normal"/>
    <w:uiPriority w:val="99"/>
    <w:unhideWhenUsed/>
    <w:locked/>
    <w:rsid w:val="00873CCE"/>
    <w:pPr>
      <w:tabs>
        <w:tab w:val="right" w:pos="8817"/>
      </w:tabs>
      <w:ind w:right="335"/>
    </w:pPr>
  </w:style>
  <w:style w:type="paragraph" w:styleId="TOC4">
    <w:name w:val="toc 4"/>
    <w:basedOn w:val="Normal"/>
    <w:next w:val="Normal"/>
    <w:autoRedefine/>
    <w:uiPriority w:val="39"/>
    <w:unhideWhenUsed/>
    <w:locked/>
    <w:rsid w:val="00873CCE"/>
    <w:pPr>
      <w:tabs>
        <w:tab w:val="left" w:pos="1077"/>
        <w:tab w:val="right" w:leader="dot" w:pos="7297"/>
      </w:tabs>
      <w:spacing w:after="100"/>
      <w:ind w:left="312"/>
    </w:pPr>
  </w:style>
  <w:style w:type="paragraph" w:customStyle="1" w:styleId="BoxTitel">
    <w:name w:val="Box Titel"/>
    <w:basedOn w:val="Normal"/>
    <w:uiPriority w:val="21"/>
    <w:qFormat/>
    <w:locked/>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E6320F" w:themeColor="text2"/>
    </w:rPr>
  </w:style>
  <w:style w:type="paragraph" w:customStyle="1" w:styleId="BoxStd">
    <w:name w:val="Box Std"/>
    <w:basedOn w:val="Normal"/>
    <w:uiPriority w:val="22"/>
    <w:qFormat/>
    <w:locked/>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locked/>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locked/>
    <w:rsid w:val="00873CCE"/>
    <w:rPr>
      <w:vertAlign w:val="superscript"/>
    </w:rPr>
  </w:style>
  <w:style w:type="numbering" w:customStyle="1" w:styleId="Programm-Liste">
    <w:name w:val="Programm-Liste"/>
    <w:basedOn w:val="NoList"/>
    <w:locked/>
    <w:rsid w:val="00873CCE"/>
    <w:pPr>
      <w:numPr>
        <w:numId w:val="15"/>
      </w:numPr>
    </w:pPr>
  </w:style>
  <w:style w:type="paragraph" w:customStyle="1" w:styleId="Ort-Datum">
    <w:name w:val="Ort-Datum"/>
    <w:basedOn w:val="Normal"/>
    <w:uiPriority w:val="29"/>
    <w:locked/>
    <w:rsid w:val="00873CCE"/>
    <w:pPr>
      <w:framePr w:h="390" w:hRule="exact" w:hSpace="142" w:wrap="around" w:vAnchor="page" w:hAnchor="text" w:y="14914" w:anchorLock="1"/>
    </w:pPr>
    <w:rPr>
      <w:sz w:val="29"/>
      <w:szCs w:val="29"/>
    </w:rPr>
  </w:style>
  <w:style w:type="character" w:customStyle="1" w:styleId="ROT">
    <w:name w:val="ROT"/>
    <w:basedOn w:val="DefaultParagraphFont"/>
    <w:uiPriority w:val="59"/>
    <w:qFormat/>
    <w:locked/>
    <w:rsid w:val="00873CCE"/>
    <w:rPr>
      <w:color w:val="E6320F" w:themeColor="text2"/>
      <w:lang w:val="da-DK"/>
    </w:rPr>
  </w:style>
  <w:style w:type="character" w:customStyle="1" w:styleId="BetreffZchn">
    <w:name w:val="Betreff Zchn"/>
    <w:aliases w:val="Betreff-Titel Zchn,Betreff-H1 Zchn"/>
    <w:basedOn w:val="DefaultParagraphFon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Normal"/>
    <w:uiPriority w:val="2"/>
    <w:semiHidden/>
    <w:locked/>
    <w:rsid w:val="00873CCE"/>
    <w:pPr>
      <w:numPr>
        <w:numId w:val="7"/>
      </w:numPr>
      <w:spacing w:before="345" w:line="264" w:lineRule="auto"/>
    </w:pPr>
    <w:rPr>
      <w:sz w:val="28"/>
    </w:rPr>
  </w:style>
  <w:style w:type="paragraph" w:customStyle="1" w:styleId="Brief3nummeriert">
    <w:name w:val="Brief Ü3 nummeriert"/>
    <w:basedOn w:val="3nummeriert"/>
    <w:next w:val="Normal"/>
    <w:uiPriority w:val="2"/>
    <w:semiHidden/>
    <w:locked/>
    <w:rsid w:val="00873CCE"/>
    <w:pPr>
      <w:tabs>
        <w:tab w:val="num" w:pos="567"/>
      </w:tabs>
      <w:spacing w:before="345"/>
      <w:ind w:left="567" w:hanging="567"/>
    </w:pPr>
  </w:style>
  <w:style w:type="paragraph" w:customStyle="1" w:styleId="Elektronischgefertigt">
    <w:name w:val="Elektronisch gefertigt"/>
    <w:basedOn w:val="StdVOR"/>
    <w:next w:val="Normal"/>
    <w:uiPriority w:val="46"/>
    <w:semiHidden/>
    <w:locked/>
    <w:rsid w:val="00873CCE"/>
    <w:rPr>
      <w:sz w:val="17"/>
    </w:rPr>
  </w:style>
  <w:style w:type="paragraph" w:styleId="Closing">
    <w:name w:val="Closing"/>
    <w:aliases w:val="Gruß"/>
    <w:basedOn w:val="Normal"/>
    <w:next w:val="Normal"/>
    <w:link w:val="ClosingChar"/>
    <w:uiPriority w:val="46"/>
    <w:semiHidden/>
    <w:locked/>
    <w:rsid w:val="00873CCE"/>
    <w:pPr>
      <w:spacing w:before="345"/>
    </w:pPr>
  </w:style>
  <w:style w:type="character" w:customStyle="1" w:styleId="ClosingChar">
    <w:name w:val="Closing Char"/>
    <w:aliases w:val="Gruß Char"/>
    <w:basedOn w:val="DefaultParagraphFont"/>
    <w:link w:val="Closing"/>
    <w:uiPriority w:val="46"/>
    <w:semiHidden/>
    <w:rsid w:val="00873CCE"/>
    <w:rPr>
      <w14:numForm w14:val="lining"/>
    </w:rPr>
  </w:style>
  <w:style w:type="character" w:customStyle="1" w:styleId="Hochstellen">
    <w:name w:val="Hochstellen"/>
    <w:basedOn w:val="DefaultParagraphFont"/>
    <w:uiPriority w:val="59"/>
    <w:qFormat/>
    <w:locked/>
    <w:rsid w:val="00873CCE"/>
    <w:rPr>
      <w:caps w:val="0"/>
      <w:smallCaps w:val="0"/>
      <w:strike w:val="0"/>
      <w:dstrike w:val="0"/>
      <w:vanish w:val="0"/>
      <w:vertAlign w:val="superscript"/>
    </w:rPr>
  </w:style>
  <w:style w:type="paragraph" w:customStyle="1" w:styleId="Listennummera">
    <w:name w:val="Listennummer a)"/>
    <w:aliases w:val="OL 1 a)"/>
    <w:basedOn w:val="ListNumber"/>
    <w:uiPriority w:val="18"/>
    <w:qFormat/>
    <w:locked/>
    <w:rsid w:val="00873CCE"/>
    <w:pPr>
      <w:numPr>
        <w:numId w:val="14"/>
      </w:numPr>
    </w:pPr>
  </w:style>
  <w:style w:type="character" w:customStyle="1" w:styleId="Tiefstellen">
    <w:name w:val="Tiefstellen"/>
    <w:basedOn w:val="DefaultParagraphFont"/>
    <w:uiPriority w:val="59"/>
    <w:qFormat/>
    <w:locked/>
    <w:rsid w:val="00873CCE"/>
    <w:rPr>
      <w:caps w:val="0"/>
      <w:smallCaps w:val="0"/>
      <w:strike w:val="0"/>
      <w:dstrike w:val="0"/>
      <w:vanish w:val="0"/>
      <w:vertAlign w:val="subscript"/>
    </w:rPr>
  </w:style>
  <w:style w:type="paragraph" w:customStyle="1" w:styleId="UnterzeichnetiV">
    <w:name w:val="Unterzeichnet i.V."/>
    <w:basedOn w:val="NoSpacing"/>
    <w:next w:val="Normal"/>
    <w:uiPriority w:val="46"/>
    <w:semiHidden/>
    <w:locked/>
    <w:rsid w:val="00873CCE"/>
  </w:style>
  <w:style w:type="paragraph" w:customStyle="1" w:styleId="UZ-Datum">
    <w:name w:val="UZ-Datum"/>
    <w:basedOn w:val="UnterzeichnetiV"/>
    <w:next w:val="UnterzeichnetiV"/>
    <w:uiPriority w:val="46"/>
    <w:semiHidden/>
    <w:locked/>
    <w:rsid w:val="00873CCE"/>
    <w:pPr>
      <w:spacing w:before="345"/>
    </w:pPr>
    <w:rPr>
      <w:rFonts w:eastAsia="Times New Roman"/>
    </w:rPr>
  </w:style>
  <w:style w:type="paragraph" w:customStyle="1" w:styleId="Vermerk">
    <w:name w:val="Vermerk"/>
    <w:basedOn w:val="Normal"/>
    <w:uiPriority w:val="47"/>
    <w:semiHidden/>
    <w:locked/>
    <w:rsid w:val="00873CCE"/>
    <w:rPr>
      <w:sz w:val="17"/>
    </w:rPr>
  </w:style>
  <w:style w:type="character" w:styleId="SubtleReference">
    <w:name w:val="Subtle Reference"/>
    <w:basedOn w:val="DefaultParagraphFont"/>
    <w:uiPriority w:val="31"/>
    <w:semiHidden/>
    <w:locked/>
    <w:rsid w:val="00873CCE"/>
    <w:rPr>
      <w:caps w:val="0"/>
      <w:smallCaps/>
      <w:strike w:val="0"/>
      <w:dstrike w:val="0"/>
      <w:vanish w:val="0"/>
      <w:color w:val="auto"/>
      <w:u w:val="none"/>
      <w:vertAlign w:val="baseline"/>
    </w:rPr>
  </w:style>
  <w:style w:type="paragraph" w:styleId="BlockText">
    <w:name w:val="Block Text"/>
    <w:basedOn w:val="Normal"/>
    <w:uiPriority w:val="99"/>
    <w:semiHidden/>
    <w:unhideWhenUsed/>
    <w:lock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Normal"/>
    <w:uiPriority w:val="19"/>
    <w:qFormat/>
    <w:locked/>
    <w:rsid w:val="00873CCE"/>
    <w:pPr>
      <w:ind w:left="397" w:hanging="397"/>
    </w:pPr>
    <w:rPr>
      <w:rFonts w:eastAsia="Times New Roman"/>
    </w:rPr>
  </w:style>
  <w:style w:type="paragraph" w:customStyle="1" w:styleId="P-1Ftsz">
    <w:name w:val="P-1. Ftsz"/>
    <w:basedOn w:val="Normal"/>
    <w:uiPriority w:val="19"/>
    <w:qFormat/>
    <w:locked/>
    <w:rsid w:val="00873CCE"/>
    <w:pPr>
      <w:ind w:left="397"/>
    </w:pPr>
    <w:rPr>
      <w:rFonts w:eastAsia="Times New Roman"/>
    </w:rPr>
  </w:style>
  <w:style w:type="paragraph" w:customStyle="1" w:styleId="P-1a">
    <w:name w:val="P-1.a)"/>
    <w:basedOn w:val="Normal"/>
    <w:uiPriority w:val="19"/>
    <w:qFormat/>
    <w:locked/>
    <w:rsid w:val="00873CCE"/>
    <w:pPr>
      <w:ind w:left="794" w:hanging="397"/>
    </w:pPr>
    <w:rPr>
      <w:rFonts w:eastAsia="Times New Roman"/>
    </w:rPr>
  </w:style>
  <w:style w:type="paragraph" w:customStyle="1" w:styleId="P-1aFtsz">
    <w:name w:val="P-1.a) Ftsz"/>
    <w:basedOn w:val="Normal"/>
    <w:uiPriority w:val="19"/>
    <w:qFormat/>
    <w:locked/>
    <w:rsid w:val="00873CCE"/>
    <w:pPr>
      <w:ind w:left="794"/>
    </w:pPr>
    <w:rPr>
      <w:rFonts w:eastAsia="Times New Roman"/>
    </w:rPr>
  </w:style>
  <w:style w:type="paragraph" w:customStyle="1" w:styleId="P-1ai">
    <w:name w:val="P-1.a)i)"/>
    <w:basedOn w:val="P-1aFtsz"/>
    <w:uiPriority w:val="19"/>
    <w:locked/>
    <w:rsid w:val="00873CCE"/>
    <w:pPr>
      <w:ind w:left="1191" w:hanging="397"/>
    </w:pPr>
  </w:style>
  <w:style w:type="paragraph" w:customStyle="1" w:styleId="P-1aiFtsz">
    <w:name w:val="P-1.a)i) Ftsz"/>
    <w:basedOn w:val="P-1aFtsz"/>
    <w:uiPriority w:val="19"/>
    <w:locked/>
    <w:rsid w:val="00873CCE"/>
    <w:pPr>
      <w:ind w:left="1191"/>
    </w:pPr>
  </w:style>
  <w:style w:type="paragraph" w:customStyle="1" w:styleId="Bilduntertitel">
    <w:name w:val="Bilduntertitel"/>
    <w:aliases w:val="Bild-UT"/>
    <w:basedOn w:val="Quelle"/>
    <w:uiPriority w:val="4"/>
    <w:qFormat/>
    <w:locked/>
    <w:rsid w:val="00873CCE"/>
    <w:pPr>
      <w:spacing w:before="0"/>
    </w:pPr>
    <w:rPr>
      <w:rFonts w:eastAsia="Times New Roman"/>
      <w:szCs w:val="20"/>
    </w:rPr>
  </w:style>
  <w:style w:type="numbering" w:customStyle="1" w:styleId="ATberschriftennummeriert">
    <w:name w:val="AT Überschriften nummeriert"/>
    <w:uiPriority w:val="99"/>
    <w:locked/>
    <w:rsid w:val="00873CCE"/>
    <w:pPr>
      <w:numPr>
        <w:numId w:val="3"/>
      </w:numPr>
    </w:pPr>
  </w:style>
  <w:style w:type="paragraph" w:customStyle="1" w:styleId="LOGO">
    <w:name w:val="LOGO"/>
    <w:basedOn w:val="P-Intro"/>
    <w:next w:val="Normal"/>
    <w:uiPriority w:val="54"/>
    <w:semiHidden/>
    <w:locked/>
    <w:rsid w:val="00873CCE"/>
    <w:rPr>
      <w:color w:val="auto"/>
    </w:rPr>
  </w:style>
  <w:style w:type="paragraph" w:customStyle="1" w:styleId="ImpressumKeinLeerraum">
    <w:name w:val="Impressum Kein Leerraum"/>
    <w:basedOn w:val="NoSpacing"/>
    <w:uiPriority w:val="44"/>
    <w:locked/>
    <w:rsid w:val="00873CCE"/>
    <w:rPr>
      <w:sz w:val="19"/>
    </w:rPr>
  </w:style>
  <w:style w:type="paragraph" w:customStyle="1" w:styleId="2Impressum">
    <w:name w:val="Ü2 Impressum"/>
    <w:basedOn w:val="1-small"/>
    <w:uiPriority w:val="2"/>
    <w:qFormat/>
    <w:locked/>
    <w:rsid w:val="00873CCE"/>
    <w:pPr>
      <w:spacing w:before="690" w:after="0"/>
      <w:outlineLvl w:val="1"/>
    </w:pPr>
    <w:rPr>
      <w:sz w:val="19"/>
    </w:rPr>
  </w:style>
  <w:style w:type="paragraph" w:customStyle="1" w:styleId="An">
    <w:name w:val="An"/>
    <w:basedOn w:val="Anschriftdaten"/>
    <w:uiPriority w:val="99"/>
    <w:semiHidden/>
    <w:locked/>
    <w:rsid w:val="00873CCE"/>
    <w:pPr>
      <w:spacing w:line="220" w:lineRule="exact"/>
    </w:pPr>
    <w:rPr>
      <w:sz w:val="16"/>
    </w:rPr>
  </w:style>
  <w:style w:type="paragraph" w:customStyle="1" w:styleId="Impressumtext">
    <w:name w:val="Impressumtext"/>
    <w:basedOn w:val="StdVOR"/>
    <w:uiPriority w:val="44"/>
    <w:qFormat/>
    <w:locked/>
    <w:rsid w:val="00873CCE"/>
    <w:rPr>
      <w:sz w:val="19"/>
      <w:szCs w:val="19"/>
    </w:rPr>
  </w:style>
  <w:style w:type="character" w:styleId="Emphasis">
    <w:name w:val="Emphasis"/>
    <w:basedOn w:val="DefaultParagraphFont"/>
    <w:uiPriority w:val="59"/>
    <w:semiHidden/>
    <w:locked/>
    <w:rsid w:val="00873CCE"/>
    <w:rPr>
      <w:b/>
      <w:i w:val="0"/>
      <w:iCs/>
    </w:rPr>
  </w:style>
  <w:style w:type="character" w:styleId="SubtleEmphasis">
    <w:name w:val="Subtle Emphasis"/>
    <w:basedOn w:val="DefaultParagraphFont"/>
    <w:uiPriority w:val="59"/>
    <w:semiHidden/>
    <w:locked/>
    <w:rsid w:val="00873CCE"/>
    <w:rPr>
      <w:i/>
      <w:iCs/>
      <w:color w:val="auto"/>
    </w:rPr>
  </w:style>
  <w:style w:type="paragraph" w:customStyle="1" w:styleId="00LegStandard">
    <w:name w:val="00_LegStandard"/>
    <w:semiHidden/>
    <w:locked/>
    <w:rsid w:val="00643B44"/>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643B44"/>
  </w:style>
  <w:style w:type="paragraph" w:customStyle="1" w:styleId="02BDGesBlatt">
    <w:name w:val="02_BDGesBlatt"/>
    <w:basedOn w:val="00LegStandard"/>
    <w:next w:val="03RepOesterr"/>
    <w:rsid w:val="00643B4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643B4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643B4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643B44"/>
    <w:pPr>
      <w:suppressAutoHyphens/>
      <w:spacing w:before="480"/>
    </w:pPr>
    <w:rPr>
      <w:b/>
      <w:sz w:val="22"/>
    </w:rPr>
  </w:style>
  <w:style w:type="paragraph" w:customStyle="1" w:styleId="05Kurztitel">
    <w:name w:val="05_Kurztitel"/>
    <w:basedOn w:val="11Titel"/>
    <w:rsid w:val="00643B4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643B44"/>
    <w:pPr>
      <w:spacing w:line="200" w:lineRule="exact"/>
      <w:jc w:val="left"/>
    </w:pPr>
  </w:style>
  <w:style w:type="paragraph" w:customStyle="1" w:styleId="10Entwurf">
    <w:name w:val="10_Entwurf"/>
    <w:basedOn w:val="00LegStandard"/>
    <w:next w:val="11Titel"/>
    <w:rsid w:val="00643B44"/>
    <w:pPr>
      <w:spacing w:before="1600" w:after="1570"/>
      <w:jc w:val="center"/>
    </w:pPr>
    <w:rPr>
      <w:spacing w:val="26"/>
    </w:rPr>
  </w:style>
  <w:style w:type="paragraph" w:customStyle="1" w:styleId="12PromKlEinlSatz">
    <w:name w:val="12_PromKl_EinlSatz"/>
    <w:basedOn w:val="00LegStandard"/>
    <w:next w:val="41UeberschrG1"/>
    <w:rsid w:val="00643B44"/>
    <w:pPr>
      <w:keepNext/>
      <w:spacing w:before="160"/>
      <w:ind w:firstLine="397"/>
    </w:pPr>
  </w:style>
  <w:style w:type="paragraph" w:customStyle="1" w:styleId="18AbbildungoderObjekt">
    <w:name w:val="18_Abbildung_oder_Objekt"/>
    <w:basedOn w:val="00LegStandard"/>
    <w:next w:val="51Abs"/>
    <w:rsid w:val="00643B44"/>
    <w:pPr>
      <w:spacing w:before="120" w:after="120" w:line="240" w:lineRule="auto"/>
      <w:jc w:val="left"/>
    </w:pPr>
  </w:style>
  <w:style w:type="paragraph" w:customStyle="1" w:styleId="19Beschriftung">
    <w:name w:val="19_Beschriftung"/>
    <w:basedOn w:val="00LegStandard"/>
    <w:next w:val="51Abs"/>
    <w:rsid w:val="00643B44"/>
    <w:pPr>
      <w:spacing w:after="120"/>
      <w:jc w:val="left"/>
    </w:pPr>
  </w:style>
  <w:style w:type="paragraph" w:customStyle="1" w:styleId="21NovAo1">
    <w:name w:val="21_NovAo1"/>
    <w:basedOn w:val="00LegStandard"/>
    <w:next w:val="23SatznachNovao"/>
    <w:qFormat/>
    <w:rsid w:val="00643B44"/>
    <w:pPr>
      <w:keepNext/>
      <w:spacing w:before="160"/>
      <w:outlineLvl w:val="2"/>
    </w:pPr>
    <w:rPr>
      <w:i/>
    </w:rPr>
  </w:style>
  <w:style w:type="paragraph" w:customStyle="1" w:styleId="22NovAo2">
    <w:name w:val="22_NovAo2"/>
    <w:basedOn w:val="21NovAo1"/>
    <w:qFormat/>
    <w:rsid w:val="00643B44"/>
    <w:pPr>
      <w:keepNext w:val="0"/>
    </w:pPr>
  </w:style>
  <w:style w:type="paragraph" w:customStyle="1" w:styleId="23SatznachNovao">
    <w:name w:val="23_Satz_(nach_Novao)"/>
    <w:basedOn w:val="00LegStandard"/>
    <w:next w:val="21NovAo1"/>
    <w:qFormat/>
    <w:rsid w:val="00643B44"/>
    <w:pPr>
      <w:spacing w:before="80"/>
    </w:pPr>
  </w:style>
  <w:style w:type="paragraph" w:customStyle="1" w:styleId="30InhaltUeberschrift">
    <w:name w:val="30_InhaltUeberschrift"/>
    <w:basedOn w:val="00LegStandard"/>
    <w:next w:val="31InhaltSpalte"/>
    <w:rsid w:val="00643B44"/>
    <w:pPr>
      <w:keepNext/>
      <w:spacing w:before="320" w:after="160"/>
      <w:jc w:val="center"/>
      <w:outlineLvl w:val="0"/>
    </w:pPr>
    <w:rPr>
      <w:b/>
    </w:rPr>
  </w:style>
  <w:style w:type="paragraph" w:customStyle="1" w:styleId="31InhaltSpalte">
    <w:name w:val="31_InhaltSpalte"/>
    <w:basedOn w:val="00LegStandard"/>
    <w:next w:val="32InhaltEintrag"/>
    <w:rsid w:val="00643B4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643B44"/>
    <w:pPr>
      <w:jc w:val="left"/>
    </w:pPr>
  </w:style>
  <w:style w:type="paragraph" w:customStyle="1" w:styleId="41UeberschrG1">
    <w:name w:val="41_UeberschrG1"/>
    <w:basedOn w:val="00LegStandard"/>
    <w:next w:val="43UeberschrG2"/>
    <w:rsid w:val="00643B44"/>
    <w:pPr>
      <w:keepNext/>
      <w:spacing w:before="320"/>
      <w:jc w:val="center"/>
      <w:outlineLvl w:val="0"/>
    </w:pPr>
    <w:rPr>
      <w:b/>
      <w:sz w:val="22"/>
    </w:rPr>
  </w:style>
  <w:style w:type="paragraph" w:customStyle="1" w:styleId="42UeberschrG1-">
    <w:name w:val="42_UeberschrG1-"/>
    <w:basedOn w:val="00LegStandard"/>
    <w:next w:val="43UeberschrG2"/>
    <w:rsid w:val="00643B44"/>
    <w:pPr>
      <w:keepNext/>
      <w:spacing w:before="160"/>
      <w:jc w:val="center"/>
      <w:outlineLvl w:val="0"/>
    </w:pPr>
    <w:rPr>
      <w:b/>
      <w:sz w:val="22"/>
    </w:rPr>
  </w:style>
  <w:style w:type="paragraph" w:customStyle="1" w:styleId="43UeberschrG2">
    <w:name w:val="43_UeberschrG2"/>
    <w:basedOn w:val="00LegStandard"/>
    <w:next w:val="45UeberschrPara"/>
    <w:rsid w:val="00643B44"/>
    <w:pPr>
      <w:keepNext/>
      <w:spacing w:before="80" w:after="160"/>
      <w:jc w:val="center"/>
      <w:outlineLvl w:val="1"/>
    </w:pPr>
    <w:rPr>
      <w:b/>
      <w:sz w:val="22"/>
    </w:rPr>
  </w:style>
  <w:style w:type="paragraph" w:customStyle="1" w:styleId="44UeberschrArt">
    <w:name w:val="44_UeberschrArt+"/>
    <w:basedOn w:val="00LegStandard"/>
    <w:next w:val="45UeberschrPara"/>
    <w:rsid w:val="00643B44"/>
    <w:pPr>
      <w:keepNext/>
      <w:spacing w:before="160"/>
      <w:jc w:val="center"/>
      <w:outlineLvl w:val="2"/>
    </w:pPr>
    <w:rPr>
      <w:b/>
    </w:rPr>
  </w:style>
  <w:style w:type="paragraph" w:customStyle="1" w:styleId="45UeberschrPara">
    <w:name w:val="45_UeberschrPara"/>
    <w:basedOn w:val="00LegStandard"/>
    <w:next w:val="51Abs"/>
    <w:qFormat/>
    <w:rsid w:val="00643B44"/>
    <w:pPr>
      <w:keepNext/>
      <w:spacing w:before="80"/>
      <w:jc w:val="center"/>
    </w:pPr>
    <w:rPr>
      <w:b/>
    </w:rPr>
  </w:style>
  <w:style w:type="paragraph" w:customStyle="1" w:styleId="51Abs">
    <w:name w:val="51_Abs"/>
    <w:basedOn w:val="00LegStandard"/>
    <w:link w:val="51AbsZchn"/>
    <w:qFormat/>
    <w:rsid w:val="00643B44"/>
    <w:pPr>
      <w:spacing w:before="80"/>
      <w:ind w:firstLine="397"/>
    </w:pPr>
  </w:style>
  <w:style w:type="paragraph" w:customStyle="1" w:styleId="52Ziffere1">
    <w:name w:val="52_Ziffer_e1"/>
    <w:basedOn w:val="00LegStandard"/>
    <w:qFormat/>
    <w:rsid w:val="00643B44"/>
    <w:pPr>
      <w:tabs>
        <w:tab w:val="right" w:pos="624"/>
        <w:tab w:val="left" w:pos="680"/>
      </w:tabs>
      <w:spacing w:before="40"/>
      <w:ind w:left="680" w:hanging="680"/>
    </w:pPr>
  </w:style>
  <w:style w:type="paragraph" w:customStyle="1" w:styleId="52Ziffere2">
    <w:name w:val="52_Ziffer_e2"/>
    <w:basedOn w:val="00LegStandard"/>
    <w:semiHidden/>
    <w:rsid w:val="00643B44"/>
    <w:pPr>
      <w:tabs>
        <w:tab w:val="right" w:pos="851"/>
        <w:tab w:val="left" w:pos="907"/>
      </w:tabs>
      <w:spacing w:before="40"/>
      <w:ind w:left="907" w:hanging="907"/>
    </w:pPr>
  </w:style>
  <w:style w:type="paragraph" w:customStyle="1" w:styleId="52Ziffere3">
    <w:name w:val="52_Ziffer_e3"/>
    <w:basedOn w:val="00LegStandard"/>
    <w:semiHidden/>
    <w:rsid w:val="00643B44"/>
    <w:pPr>
      <w:tabs>
        <w:tab w:val="right" w:pos="1191"/>
        <w:tab w:val="left" w:pos="1247"/>
      </w:tabs>
      <w:spacing w:before="40"/>
      <w:ind w:left="1247" w:hanging="1247"/>
    </w:pPr>
  </w:style>
  <w:style w:type="paragraph" w:customStyle="1" w:styleId="52Ziffere4">
    <w:name w:val="52_Ziffer_e4"/>
    <w:basedOn w:val="00LegStandard"/>
    <w:semiHidden/>
    <w:rsid w:val="00643B44"/>
    <w:pPr>
      <w:tabs>
        <w:tab w:val="right" w:pos="1588"/>
        <w:tab w:val="left" w:pos="1644"/>
      </w:tabs>
      <w:spacing w:before="40"/>
      <w:ind w:left="1644" w:hanging="1644"/>
    </w:pPr>
  </w:style>
  <w:style w:type="paragraph" w:customStyle="1" w:styleId="52Ziffere5">
    <w:name w:val="52_Ziffer_e5"/>
    <w:basedOn w:val="00LegStandard"/>
    <w:semiHidden/>
    <w:rsid w:val="00643B44"/>
    <w:pPr>
      <w:tabs>
        <w:tab w:val="right" w:pos="1928"/>
        <w:tab w:val="left" w:pos="1985"/>
      </w:tabs>
      <w:spacing w:before="40"/>
      <w:ind w:left="1985" w:hanging="1985"/>
    </w:pPr>
  </w:style>
  <w:style w:type="paragraph" w:customStyle="1" w:styleId="52ZiffermitBetrag">
    <w:name w:val="52_Ziffer_mit_Betrag"/>
    <w:basedOn w:val="00LegStandard"/>
    <w:semiHidden/>
    <w:rsid w:val="00643B4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643B44"/>
    <w:pPr>
      <w:tabs>
        <w:tab w:val="clear" w:pos="6663"/>
        <w:tab w:val="clear" w:pos="8505"/>
        <w:tab w:val="right" w:leader="dot" w:pos="4678"/>
        <w:tab w:val="right" w:leader="dot" w:pos="6521"/>
      </w:tabs>
    </w:pPr>
  </w:style>
  <w:style w:type="paragraph" w:customStyle="1" w:styleId="53Literae1">
    <w:name w:val="53_Litera_e1"/>
    <w:basedOn w:val="00LegStandard"/>
    <w:semiHidden/>
    <w:rsid w:val="00643B44"/>
    <w:pPr>
      <w:tabs>
        <w:tab w:val="right" w:pos="624"/>
        <w:tab w:val="left" w:pos="680"/>
      </w:tabs>
      <w:spacing w:before="40"/>
      <w:ind w:left="680" w:hanging="680"/>
    </w:pPr>
  </w:style>
  <w:style w:type="paragraph" w:customStyle="1" w:styleId="53Literae2">
    <w:name w:val="53_Litera_e2"/>
    <w:basedOn w:val="00LegStandard"/>
    <w:semiHidden/>
    <w:qFormat/>
    <w:rsid w:val="00643B44"/>
    <w:pPr>
      <w:tabs>
        <w:tab w:val="right" w:pos="851"/>
        <w:tab w:val="left" w:pos="907"/>
      </w:tabs>
      <w:spacing w:before="40"/>
      <w:ind w:left="907" w:hanging="907"/>
    </w:pPr>
  </w:style>
  <w:style w:type="paragraph" w:customStyle="1" w:styleId="53Literae3">
    <w:name w:val="53_Litera_e3"/>
    <w:basedOn w:val="00LegStandard"/>
    <w:semiHidden/>
    <w:rsid w:val="00643B44"/>
    <w:pPr>
      <w:tabs>
        <w:tab w:val="right" w:pos="1191"/>
        <w:tab w:val="left" w:pos="1247"/>
      </w:tabs>
      <w:spacing w:before="40"/>
      <w:ind w:left="1247" w:hanging="1247"/>
    </w:pPr>
  </w:style>
  <w:style w:type="paragraph" w:customStyle="1" w:styleId="53Literae4">
    <w:name w:val="53_Litera_e4"/>
    <w:basedOn w:val="00LegStandard"/>
    <w:semiHidden/>
    <w:rsid w:val="00643B44"/>
    <w:pPr>
      <w:tabs>
        <w:tab w:val="right" w:pos="1588"/>
        <w:tab w:val="left" w:pos="1644"/>
      </w:tabs>
      <w:spacing w:before="40"/>
      <w:ind w:left="1644" w:hanging="1644"/>
    </w:pPr>
  </w:style>
  <w:style w:type="paragraph" w:customStyle="1" w:styleId="53Literae5">
    <w:name w:val="53_Litera_e5"/>
    <w:basedOn w:val="00LegStandard"/>
    <w:semiHidden/>
    <w:rsid w:val="00643B44"/>
    <w:pPr>
      <w:tabs>
        <w:tab w:val="right" w:pos="1928"/>
        <w:tab w:val="left" w:pos="1985"/>
      </w:tabs>
      <w:spacing w:before="40"/>
      <w:ind w:left="1985" w:hanging="1985"/>
    </w:pPr>
  </w:style>
  <w:style w:type="paragraph" w:customStyle="1" w:styleId="53LiteramitBetrag">
    <w:name w:val="53_Litera_mit_Betrag"/>
    <w:basedOn w:val="52ZiffermitBetrag"/>
    <w:semiHidden/>
    <w:rsid w:val="00643B4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643B4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643B44"/>
    <w:pPr>
      <w:tabs>
        <w:tab w:val="right" w:pos="624"/>
        <w:tab w:val="left" w:pos="680"/>
      </w:tabs>
      <w:spacing w:before="40"/>
      <w:ind w:left="680" w:hanging="680"/>
    </w:pPr>
  </w:style>
  <w:style w:type="paragraph" w:customStyle="1" w:styleId="54Subliterae2">
    <w:name w:val="54_Sublitera_e2"/>
    <w:basedOn w:val="00LegStandard"/>
    <w:semiHidden/>
    <w:rsid w:val="00643B44"/>
    <w:pPr>
      <w:tabs>
        <w:tab w:val="right" w:pos="851"/>
        <w:tab w:val="left" w:pos="907"/>
      </w:tabs>
      <w:spacing w:before="40"/>
      <w:ind w:left="907" w:hanging="907"/>
    </w:pPr>
  </w:style>
  <w:style w:type="paragraph" w:customStyle="1" w:styleId="54Subliterae3">
    <w:name w:val="54_Sublitera_e3"/>
    <w:basedOn w:val="00LegStandard"/>
    <w:semiHidden/>
    <w:rsid w:val="00643B44"/>
    <w:pPr>
      <w:tabs>
        <w:tab w:val="right" w:pos="1191"/>
        <w:tab w:val="left" w:pos="1247"/>
      </w:tabs>
      <w:spacing w:before="40"/>
      <w:ind w:left="1247" w:hanging="1247"/>
    </w:pPr>
  </w:style>
  <w:style w:type="paragraph" w:customStyle="1" w:styleId="54Subliterae4">
    <w:name w:val="54_Sublitera_e4"/>
    <w:basedOn w:val="00LegStandard"/>
    <w:semiHidden/>
    <w:rsid w:val="00643B44"/>
    <w:pPr>
      <w:tabs>
        <w:tab w:val="right" w:pos="1588"/>
        <w:tab w:val="left" w:pos="1644"/>
      </w:tabs>
      <w:spacing w:before="40"/>
      <w:ind w:left="1644" w:hanging="1644"/>
    </w:pPr>
  </w:style>
  <w:style w:type="paragraph" w:customStyle="1" w:styleId="54Subliterae5">
    <w:name w:val="54_Sublitera_e5"/>
    <w:basedOn w:val="00LegStandard"/>
    <w:semiHidden/>
    <w:rsid w:val="00643B44"/>
    <w:pPr>
      <w:tabs>
        <w:tab w:val="right" w:pos="1928"/>
        <w:tab w:val="left" w:pos="1985"/>
      </w:tabs>
      <w:spacing w:before="40"/>
      <w:ind w:left="1985" w:hanging="1985"/>
    </w:pPr>
  </w:style>
  <w:style w:type="paragraph" w:customStyle="1" w:styleId="54SubliteramitBetrag">
    <w:name w:val="54_Sublitera_mit_Betrag"/>
    <w:basedOn w:val="52ZiffermitBetrag"/>
    <w:semiHidden/>
    <w:rsid w:val="00643B4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643B44"/>
    <w:pPr>
      <w:tabs>
        <w:tab w:val="right" w:pos="624"/>
        <w:tab w:val="left" w:pos="680"/>
      </w:tabs>
      <w:spacing w:before="40"/>
      <w:ind w:left="680" w:hanging="680"/>
    </w:pPr>
  </w:style>
  <w:style w:type="paragraph" w:customStyle="1" w:styleId="54aStriche2">
    <w:name w:val="54a_Strich_e2"/>
    <w:basedOn w:val="00LegStandard"/>
    <w:semiHidden/>
    <w:rsid w:val="00643B44"/>
    <w:pPr>
      <w:tabs>
        <w:tab w:val="right" w:pos="851"/>
        <w:tab w:val="left" w:pos="907"/>
      </w:tabs>
      <w:spacing w:before="40"/>
      <w:ind w:left="907" w:hanging="907"/>
    </w:pPr>
  </w:style>
  <w:style w:type="paragraph" w:customStyle="1" w:styleId="54aStriche3">
    <w:name w:val="54a_Strich_e3"/>
    <w:basedOn w:val="00LegStandard"/>
    <w:semiHidden/>
    <w:qFormat/>
    <w:rsid w:val="00643B44"/>
    <w:pPr>
      <w:tabs>
        <w:tab w:val="right" w:pos="1191"/>
        <w:tab w:val="left" w:pos="1247"/>
      </w:tabs>
      <w:spacing w:before="40"/>
      <w:ind w:left="1247" w:hanging="1247"/>
    </w:pPr>
  </w:style>
  <w:style w:type="paragraph" w:customStyle="1" w:styleId="54aStriche4">
    <w:name w:val="54a_Strich_e4"/>
    <w:basedOn w:val="00LegStandard"/>
    <w:semiHidden/>
    <w:rsid w:val="00643B44"/>
    <w:pPr>
      <w:tabs>
        <w:tab w:val="right" w:pos="1588"/>
        <w:tab w:val="left" w:pos="1644"/>
      </w:tabs>
      <w:spacing w:before="40"/>
      <w:ind w:left="1644" w:hanging="1644"/>
    </w:pPr>
  </w:style>
  <w:style w:type="paragraph" w:customStyle="1" w:styleId="54aStriche5">
    <w:name w:val="54a_Strich_e5"/>
    <w:basedOn w:val="00LegStandard"/>
    <w:semiHidden/>
    <w:rsid w:val="00643B44"/>
    <w:pPr>
      <w:tabs>
        <w:tab w:val="right" w:pos="1928"/>
        <w:tab w:val="left" w:pos="1985"/>
      </w:tabs>
      <w:spacing w:before="40"/>
      <w:ind w:left="1985" w:hanging="1985"/>
    </w:pPr>
  </w:style>
  <w:style w:type="paragraph" w:customStyle="1" w:styleId="54aStriche6">
    <w:name w:val="54a_Strich_e6"/>
    <w:basedOn w:val="00LegStandard"/>
    <w:semiHidden/>
    <w:rsid w:val="00643B44"/>
    <w:pPr>
      <w:tabs>
        <w:tab w:val="right" w:pos="2268"/>
        <w:tab w:val="left" w:pos="2325"/>
      </w:tabs>
      <w:spacing w:before="40"/>
      <w:ind w:left="2325" w:hanging="2325"/>
    </w:pPr>
  </w:style>
  <w:style w:type="paragraph" w:customStyle="1" w:styleId="54aStriche7">
    <w:name w:val="54a_Strich_e7"/>
    <w:basedOn w:val="00LegStandard"/>
    <w:semiHidden/>
    <w:rsid w:val="00643B4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643B4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643B44"/>
    <w:pPr>
      <w:spacing w:before="40"/>
    </w:pPr>
  </w:style>
  <w:style w:type="paragraph" w:customStyle="1" w:styleId="56SchlussteilZiff">
    <w:name w:val="56_SchlussteilZiff"/>
    <w:basedOn w:val="00LegStandard"/>
    <w:next w:val="51Abs"/>
    <w:semiHidden/>
    <w:rsid w:val="00643B44"/>
    <w:pPr>
      <w:spacing w:before="40"/>
      <w:ind w:left="680"/>
    </w:pPr>
  </w:style>
  <w:style w:type="paragraph" w:customStyle="1" w:styleId="57SchlussteilLit">
    <w:name w:val="57_SchlussteilLit"/>
    <w:basedOn w:val="00LegStandard"/>
    <w:next w:val="51Abs"/>
    <w:semiHidden/>
    <w:rsid w:val="00643B44"/>
    <w:pPr>
      <w:spacing w:before="40"/>
      <w:ind w:left="907"/>
    </w:pPr>
  </w:style>
  <w:style w:type="paragraph" w:customStyle="1" w:styleId="61TabText">
    <w:name w:val="61_TabText"/>
    <w:basedOn w:val="00LegStandard"/>
    <w:rsid w:val="00643B44"/>
    <w:pPr>
      <w:jc w:val="left"/>
    </w:pPr>
  </w:style>
  <w:style w:type="paragraph" w:customStyle="1" w:styleId="61aTabTextRechtsb">
    <w:name w:val="61a_TabTextRechtsb"/>
    <w:basedOn w:val="61TabText"/>
    <w:rsid w:val="00643B44"/>
    <w:pPr>
      <w:jc w:val="right"/>
    </w:pPr>
  </w:style>
  <w:style w:type="paragraph" w:customStyle="1" w:styleId="61bTabTextZentriert">
    <w:name w:val="61b_TabTextZentriert"/>
    <w:basedOn w:val="61TabText"/>
    <w:rsid w:val="00643B44"/>
    <w:pPr>
      <w:jc w:val="center"/>
    </w:pPr>
  </w:style>
  <w:style w:type="paragraph" w:customStyle="1" w:styleId="61cTabTextBlock">
    <w:name w:val="61c_TabTextBlock"/>
    <w:basedOn w:val="61TabText"/>
    <w:rsid w:val="00643B44"/>
    <w:pPr>
      <w:jc w:val="both"/>
    </w:pPr>
  </w:style>
  <w:style w:type="paragraph" w:customStyle="1" w:styleId="62Kopfzeile">
    <w:name w:val="62_Kopfzeile"/>
    <w:basedOn w:val="51Abs"/>
    <w:rsid w:val="00643B44"/>
    <w:pPr>
      <w:tabs>
        <w:tab w:val="center" w:pos="4253"/>
        <w:tab w:val="right" w:pos="8505"/>
      </w:tabs>
      <w:ind w:firstLine="0"/>
    </w:pPr>
  </w:style>
  <w:style w:type="paragraph" w:customStyle="1" w:styleId="65FNText">
    <w:name w:val="65_FN_Text"/>
    <w:basedOn w:val="00LegStandard"/>
    <w:rsid w:val="00643B44"/>
    <w:rPr>
      <w:sz w:val="18"/>
    </w:rPr>
  </w:style>
  <w:style w:type="paragraph" w:customStyle="1" w:styleId="63Fuzeile">
    <w:name w:val="63_Fußzeile"/>
    <w:basedOn w:val="65FNText"/>
    <w:rsid w:val="00643B44"/>
    <w:pPr>
      <w:tabs>
        <w:tab w:val="center" w:pos="4253"/>
        <w:tab w:val="right" w:pos="8505"/>
      </w:tabs>
    </w:pPr>
  </w:style>
  <w:style w:type="character" w:customStyle="1" w:styleId="66FNZeichen">
    <w:name w:val="66_FN_Zeichen"/>
    <w:rsid w:val="00643B44"/>
    <w:rPr>
      <w:sz w:val="20"/>
      <w:szCs w:val="20"/>
      <w:vertAlign w:val="superscript"/>
    </w:rPr>
  </w:style>
  <w:style w:type="paragraph" w:customStyle="1" w:styleId="68UnterschrL">
    <w:name w:val="68_UnterschrL"/>
    <w:basedOn w:val="00LegStandard"/>
    <w:rsid w:val="00643B44"/>
    <w:pPr>
      <w:spacing w:before="160"/>
      <w:jc w:val="left"/>
    </w:pPr>
    <w:rPr>
      <w:b/>
    </w:rPr>
  </w:style>
  <w:style w:type="paragraph" w:customStyle="1" w:styleId="69UnterschrM">
    <w:name w:val="69_UnterschrM"/>
    <w:basedOn w:val="68UnterschrL"/>
    <w:rsid w:val="00643B44"/>
    <w:pPr>
      <w:jc w:val="center"/>
    </w:pPr>
  </w:style>
  <w:style w:type="paragraph" w:customStyle="1" w:styleId="71Anlagenbez">
    <w:name w:val="71_Anlagenbez"/>
    <w:basedOn w:val="00LegStandard"/>
    <w:rsid w:val="00643B44"/>
    <w:pPr>
      <w:spacing w:before="160"/>
      <w:jc w:val="right"/>
      <w:outlineLvl w:val="0"/>
    </w:pPr>
    <w:rPr>
      <w:b/>
      <w:sz w:val="22"/>
    </w:rPr>
  </w:style>
  <w:style w:type="paragraph" w:customStyle="1" w:styleId="81ErlUeberschrZ">
    <w:name w:val="81_ErlUeberschrZ"/>
    <w:basedOn w:val="00LegStandard"/>
    <w:next w:val="83ErlText"/>
    <w:rsid w:val="00643B44"/>
    <w:pPr>
      <w:keepNext/>
      <w:spacing w:before="320"/>
      <w:jc w:val="center"/>
      <w:outlineLvl w:val="0"/>
    </w:pPr>
    <w:rPr>
      <w:b/>
      <w:sz w:val="22"/>
    </w:rPr>
  </w:style>
  <w:style w:type="paragraph" w:customStyle="1" w:styleId="82ErlUeberschrL">
    <w:name w:val="82_ErlUeberschrL"/>
    <w:basedOn w:val="00LegStandard"/>
    <w:next w:val="83ErlText"/>
    <w:rsid w:val="00643B44"/>
    <w:pPr>
      <w:keepNext/>
      <w:spacing w:before="80"/>
      <w:outlineLvl w:val="1"/>
    </w:pPr>
    <w:rPr>
      <w:b/>
    </w:rPr>
  </w:style>
  <w:style w:type="paragraph" w:customStyle="1" w:styleId="83ErlText">
    <w:name w:val="83_ErlText"/>
    <w:basedOn w:val="00LegStandard"/>
    <w:rsid w:val="00643B44"/>
    <w:pPr>
      <w:spacing w:before="80"/>
    </w:pPr>
  </w:style>
  <w:style w:type="paragraph" w:customStyle="1" w:styleId="85ErlAufzaehlg">
    <w:name w:val="85_ErlAufzaehlg"/>
    <w:basedOn w:val="83ErlText"/>
    <w:rsid w:val="00643B44"/>
    <w:pPr>
      <w:tabs>
        <w:tab w:val="left" w:pos="397"/>
      </w:tabs>
      <w:ind w:left="397" w:hanging="397"/>
    </w:pPr>
  </w:style>
  <w:style w:type="paragraph" w:customStyle="1" w:styleId="89TGUEUeberschrSpalte">
    <w:name w:val="89_TGUE_UeberschrSpalte"/>
    <w:basedOn w:val="00LegStandard"/>
    <w:rsid w:val="00643B44"/>
    <w:pPr>
      <w:keepNext/>
      <w:spacing w:before="80"/>
      <w:jc w:val="center"/>
    </w:pPr>
    <w:rPr>
      <w:b/>
    </w:rPr>
  </w:style>
  <w:style w:type="character" w:customStyle="1" w:styleId="990Fehler">
    <w:name w:val="990_Fehler"/>
    <w:basedOn w:val="DefaultParagraphFont"/>
    <w:semiHidden/>
    <w:locked/>
    <w:rsid w:val="00643B44"/>
    <w:rPr>
      <w:color w:val="FF0000"/>
    </w:rPr>
  </w:style>
  <w:style w:type="character" w:customStyle="1" w:styleId="991GldSymbol">
    <w:name w:val="991_GldSymbol"/>
    <w:rsid w:val="00643B44"/>
    <w:rPr>
      <w:b/>
      <w:color w:val="000000"/>
    </w:rPr>
  </w:style>
  <w:style w:type="character" w:customStyle="1" w:styleId="992Normal">
    <w:name w:val="992_Normal"/>
    <w:rsid w:val="00643B44"/>
    <w:rPr>
      <w:dstrike w:val="0"/>
      <w:vertAlign w:val="baseline"/>
    </w:rPr>
  </w:style>
  <w:style w:type="character" w:customStyle="1" w:styleId="992bNormalundFett">
    <w:name w:val="992b_Normal_und_Fett"/>
    <w:basedOn w:val="992Normal"/>
    <w:rsid w:val="00643B44"/>
    <w:rPr>
      <w:b/>
      <w:dstrike w:val="0"/>
      <w:vertAlign w:val="baseline"/>
    </w:rPr>
  </w:style>
  <w:style w:type="character" w:customStyle="1" w:styleId="993Fett">
    <w:name w:val="993_Fett"/>
    <w:rsid w:val="00643B44"/>
    <w:rPr>
      <w:b/>
    </w:rPr>
  </w:style>
  <w:style w:type="character" w:customStyle="1" w:styleId="994Kursiv">
    <w:name w:val="994_Kursiv"/>
    <w:rsid w:val="00643B44"/>
    <w:rPr>
      <w:i/>
    </w:rPr>
  </w:style>
  <w:style w:type="character" w:customStyle="1" w:styleId="995Unterstrichen">
    <w:name w:val="995_Unterstrichen"/>
    <w:rsid w:val="00643B44"/>
    <w:rPr>
      <w:u w:val="single"/>
    </w:rPr>
  </w:style>
  <w:style w:type="character" w:customStyle="1" w:styleId="996Gesperrt">
    <w:name w:val="996_Gesperrt"/>
    <w:rsid w:val="00643B44"/>
    <w:rPr>
      <w:spacing w:val="26"/>
    </w:rPr>
  </w:style>
  <w:style w:type="character" w:customStyle="1" w:styleId="997Hoch">
    <w:name w:val="997_Hoch"/>
    <w:rsid w:val="00643B44"/>
    <w:rPr>
      <w:vertAlign w:val="superscript"/>
    </w:rPr>
  </w:style>
  <w:style w:type="character" w:customStyle="1" w:styleId="998Tief">
    <w:name w:val="998_Tief"/>
    <w:rsid w:val="00643B44"/>
    <w:rPr>
      <w:vertAlign w:val="subscript"/>
    </w:rPr>
  </w:style>
  <w:style w:type="character" w:customStyle="1" w:styleId="999FettundKursiv">
    <w:name w:val="999_Fett_und_Kursiv"/>
    <w:basedOn w:val="DefaultParagraphFont"/>
    <w:rsid w:val="00643B44"/>
    <w:rPr>
      <w:b/>
      <w:i/>
    </w:rPr>
  </w:style>
  <w:style w:type="character" w:styleId="CommentReference">
    <w:name w:val="annotation reference"/>
    <w:basedOn w:val="DefaultParagraphFont"/>
    <w:semiHidden/>
    <w:locked/>
    <w:rsid w:val="00643B44"/>
    <w:rPr>
      <w:color w:val="FF0000"/>
      <w:sz w:val="16"/>
      <w:szCs w:val="16"/>
    </w:rPr>
  </w:style>
  <w:style w:type="paragraph" w:customStyle="1" w:styleId="PDAntragsformel">
    <w:name w:val="PD_Antragsformel"/>
    <w:basedOn w:val="Normal"/>
    <w:rsid w:val="00643B44"/>
    <w:pPr>
      <w:spacing w:before="280" w:line="220" w:lineRule="exact"/>
      <w:jc w:val="both"/>
    </w:pPr>
    <w:rPr>
      <w:rFonts w:eastAsia="Times New Roman"/>
      <w:lang w:eastAsia="en-US"/>
    </w:rPr>
  </w:style>
  <w:style w:type="paragraph" w:customStyle="1" w:styleId="PDAllonge">
    <w:name w:val="PD_Allonge"/>
    <w:basedOn w:val="PDAntragsformel"/>
    <w:rsid w:val="00643B44"/>
    <w:pPr>
      <w:spacing w:after="200" w:line="240" w:lineRule="auto"/>
      <w:jc w:val="center"/>
    </w:pPr>
    <w:rPr>
      <w:sz w:val="28"/>
    </w:rPr>
  </w:style>
  <w:style w:type="paragraph" w:customStyle="1" w:styleId="PDAllongeB">
    <w:name w:val="PD_Allonge_B"/>
    <w:basedOn w:val="PDAllonge"/>
    <w:rsid w:val="00643B44"/>
    <w:pPr>
      <w:jc w:val="both"/>
    </w:pPr>
  </w:style>
  <w:style w:type="paragraph" w:customStyle="1" w:styleId="PDAllongeL">
    <w:name w:val="PD_Allonge_L"/>
    <w:basedOn w:val="PDAllonge"/>
    <w:rsid w:val="00643B44"/>
    <w:pPr>
      <w:jc w:val="left"/>
    </w:pPr>
  </w:style>
  <w:style w:type="paragraph" w:customStyle="1" w:styleId="PDBrief">
    <w:name w:val="PD_Brief"/>
    <w:basedOn w:val="00LegStandard"/>
    <w:rsid w:val="00643B44"/>
    <w:pPr>
      <w:spacing w:before="80" w:line="240" w:lineRule="auto"/>
    </w:pPr>
    <w:rPr>
      <w:sz w:val="22"/>
    </w:rPr>
  </w:style>
  <w:style w:type="paragraph" w:customStyle="1" w:styleId="PDDatum">
    <w:name w:val="PD_Datum"/>
    <w:basedOn w:val="PDAntragsformel"/>
    <w:next w:val="Normal"/>
    <w:rsid w:val="00643B44"/>
  </w:style>
  <w:style w:type="paragraph" w:customStyle="1" w:styleId="PDEntschliessung">
    <w:name w:val="PD_Entschliessung"/>
    <w:basedOn w:val="00LegStandard"/>
    <w:rsid w:val="00643B44"/>
    <w:pPr>
      <w:spacing w:before="160"/>
    </w:pPr>
    <w:rPr>
      <w:b/>
      <w:snapToGrid/>
      <w:sz w:val="22"/>
      <w:lang w:eastAsia="en-US"/>
    </w:rPr>
  </w:style>
  <w:style w:type="paragraph" w:customStyle="1" w:styleId="PDK1">
    <w:name w:val="PD_K1"/>
    <w:next w:val="PDK1Ausg"/>
    <w:rsid w:val="00643B44"/>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643B44"/>
    <w:pPr>
      <w:pBdr>
        <w:bottom w:val="none" w:sz="0" w:space="0" w:color="auto"/>
      </w:pBdr>
      <w:jc w:val="right"/>
    </w:pPr>
  </w:style>
  <w:style w:type="paragraph" w:customStyle="1" w:styleId="PDK1Ausg">
    <w:name w:val="PD_K1Ausg"/>
    <w:next w:val="Normal"/>
    <w:rsid w:val="00643B44"/>
    <w:pPr>
      <w:spacing w:before="1285" w:after="540" w:line="240" w:lineRule="auto"/>
    </w:pPr>
    <w:rPr>
      <w:rFonts w:ascii="Times New Roman" w:eastAsia="Times New Roman" w:hAnsi="Times New Roman" w:cs="Times New Roman"/>
      <w:b/>
      <w:noProof/>
      <w:color w:val="000000" w:themeColor="text1"/>
      <w:sz w:val="22"/>
      <w:szCs w:val="20"/>
    </w:rPr>
  </w:style>
  <w:style w:type="paragraph" w:customStyle="1" w:styleId="PDK2">
    <w:name w:val="PD_K2"/>
    <w:basedOn w:val="PDK1"/>
    <w:next w:val="Normal"/>
    <w:rsid w:val="00643B44"/>
    <w:pPr>
      <w:pBdr>
        <w:bottom w:val="none" w:sz="0" w:space="0" w:color="auto"/>
      </w:pBdr>
      <w:spacing w:after="227"/>
      <w:jc w:val="left"/>
    </w:pPr>
    <w:rPr>
      <w:spacing w:val="0"/>
      <w:sz w:val="44"/>
    </w:rPr>
  </w:style>
  <w:style w:type="paragraph" w:customStyle="1" w:styleId="PDK3">
    <w:name w:val="PD_K3"/>
    <w:basedOn w:val="PDK2"/>
    <w:next w:val="PDVorlage"/>
    <w:rsid w:val="00643B44"/>
    <w:pPr>
      <w:spacing w:after="400"/>
    </w:pPr>
    <w:rPr>
      <w:sz w:val="36"/>
    </w:rPr>
  </w:style>
  <w:style w:type="paragraph" w:customStyle="1" w:styleId="PDK4">
    <w:name w:val="PD_K4"/>
    <w:basedOn w:val="PDK3"/>
    <w:rsid w:val="00643B44"/>
    <w:pPr>
      <w:spacing w:after="120"/>
    </w:pPr>
    <w:rPr>
      <w:sz w:val="26"/>
    </w:rPr>
  </w:style>
  <w:style w:type="paragraph" w:customStyle="1" w:styleId="PDKopfzeile">
    <w:name w:val="PD_Kopfzeile"/>
    <w:basedOn w:val="51Abs"/>
    <w:rsid w:val="00643B44"/>
    <w:pPr>
      <w:tabs>
        <w:tab w:val="center" w:pos="4253"/>
        <w:tab w:val="right" w:pos="8505"/>
      </w:tabs>
    </w:pPr>
    <w:rPr>
      <w:snapToGrid/>
    </w:rPr>
  </w:style>
  <w:style w:type="paragraph" w:customStyle="1" w:styleId="PDU1">
    <w:name w:val="PD_U1"/>
    <w:basedOn w:val="00LegStandard"/>
    <w:next w:val="Normal"/>
    <w:rsid w:val="00643B44"/>
    <w:pPr>
      <w:tabs>
        <w:tab w:val="center" w:pos="2126"/>
        <w:tab w:val="center" w:pos="6379"/>
      </w:tabs>
      <w:spacing w:before="440"/>
    </w:pPr>
    <w:rPr>
      <w:b/>
    </w:rPr>
  </w:style>
  <w:style w:type="paragraph" w:customStyle="1" w:styleId="PDU2">
    <w:name w:val="PD_U2"/>
    <w:basedOn w:val="PDU1"/>
    <w:rsid w:val="00643B44"/>
    <w:pPr>
      <w:spacing w:before="100"/>
    </w:pPr>
    <w:rPr>
      <w:b w:val="0"/>
      <w:sz w:val="18"/>
    </w:rPr>
  </w:style>
  <w:style w:type="paragraph" w:customStyle="1" w:styleId="PDU3">
    <w:name w:val="PD_U3"/>
    <w:basedOn w:val="PDU2"/>
    <w:rsid w:val="00643B44"/>
    <w:pPr>
      <w:tabs>
        <w:tab w:val="clear" w:pos="2126"/>
        <w:tab w:val="clear" w:pos="6379"/>
        <w:tab w:val="center" w:pos="4536"/>
      </w:tabs>
      <w:jc w:val="center"/>
    </w:pPr>
  </w:style>
  <w:style w:type="paragraph" w:customStyle="1" w:styleId="PDVorlage">
    <w:name w:val="PD_Vorlage"/>
    <w:basedOn w:val="11Titel"/>
    <w:next w:val="Normal"/>
    <w:rsid w:val="00643B44"/>
    <w:pPr>
      <w:spacing w:before="0" w:after="360"/>
    </w:pPr>
    <w:rPr>
      <w:lang w:eastAsia="en-US"/>
    </w:rPr>
  </w:style>
  <w:style w:type="paragraph" w:customStyle="1" w:styleId="62KopfzeileQuer">
    <w:name w:val="62_KopfzeileQuer"/>
    <w:basedOn w:val="51Abs"/>
    <w:rsid w:val="00643B44"/>
    <w:pPr>
      <w:tabs>
        <w:tab w:val="center" w:pos="6719"/>
        <w:tab w:val="right" w:pos="13438"/>
      </w:tabs>
      <w:ind w:firstLine="0"/>
    </w:pPr>
  </w:style>
  <w:style w:type="paragraph" w:customStyle="1" w:styleId="63FuzeileQuer">
    <w:name w:val="63_FußzeileQuer"/>
    <w:basedOn w:val="65FNText"/>
    <w:rsid w:val="00643B44"/>
    <w:pPr>
      <w:tabs>
        <w:tab w:val="center" w:pos="6719"/>
        <w:tab w:val="right" w:pos="13438"/>
      </w:tabs>
    </w:pPr>
  </w:style>
  <w:style w:type="paragraph" w:customStyle="1" w:styleId="57Schlussteile1">
    <w:name w:val="57_Schlussteil_e1"/>
    <w:basedOn w:val="00LegStandard"/>
    <w:next w:val="51Abs"/>
    <w:rsid w:val="00643B44"/>
    <w:pPr>
      <w:spacing w:before="40"/>
      <w:ind w:left="454"/>
    </w:pPr>
  </w:style>
  <w:style w:type="paragraph" w:customStyle="1" w:styleId="57Schlussteile4">
    <w:name w:val="57_Schlussteil_e4"/>
    <w:basedOn w:val="00LegStandard"/>
    <w:next w:val="51Abs"/>
    <w:semiHidden/>
    <w:rsid w:val="00643B44"/>
    <w:pPr>
      <w:spacing w:before="40"/>
      <w:ind w:left="1247"/>
    </w:pPr>
    <w:rPr>
      <w:snapToGrid/>
    </w:rPr>
  </w:style>
  <w:style w:type="paragraph" w:customStyle="1" w:styleId="57Schlussteile5">
    <w:name w:val="57_Schlussteil_e5"/>
    <w:basedOn w:val="00LegStandard"/>
    <w:next w:val="51Abs"/>
    <w:semiHidden/>
    <w:rsid w:val="00643B44"/>
    <w:pPr>
      <w:spacing w:before="40"/>
      <w:ind w:left="1644"/>
    </w:pPr>
    <w:rPr>
      <w:snapToGrid/>
    </w:rPr>
  </w:style>
  <w:style w:type="paragraph" w:customStyle="1" w:styleId="32InhaltEintragEinzug">
    <w:name w:val="32_InhaltEintragEinzug"/>
    <w:basedOn w:val="32InhaltEintrag"/>
    <w:rsid w:val="00643B44"/>
    <w:pPr>
      <w:tabs>
        <w:tab w:val="right" w:pos="1021"/>
        <w:tab w:val="left" w:pos="1191"/>
      </w:tabs>
      <w:ind w:left="1191" w:hanging="1191"/>
    </w:pPr>
  </w:style>
  <w:style w:type="paragraph" w:customStyle="1" w:styleId="52Aufzaehle1Ziffer">
    <w:name w:val="52_Aufzaehl_e1_Ziffer"/>
    <w:basedOn w:val="00LegStandard"/>
    <w:qFormat/>
    <w:rsid w:val="00643B4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643B44"/>
    <w:pPr>
      <w:tabs>
        <w:tab w:val="clear" w:pos="6663"/>
        <w:tab w:val="clear" w:pos="8505"/>
        <w:tab w:val="right" w:leader="dot" w:pos="4678"/>
        <w:tab w:val="right" w:leader="dot" w:pos="6521"/>
      </w:tabs>
    </w:pPr>
  </w:style>
  <w:style w:type="paragraph" w:customStyle="1" w:styleId="52Aufzaehle2Lit">
    <w:name w:val="52_Aufzaehl_e2_Lit"/>
    <w:basedOn w:val="00LegStandard"/>
    <w:rsid w:val="00643B4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643B44"/>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643B4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643B4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643B44"/>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643B4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643B4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643B44"/>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643B4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643B4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643B4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643B4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643B44"/>
    <w:pPr>
      <w:spacing w:before="40"/>
    </w:pPr>
    <w:rPr>
      <w:lang w:eastAsia="de-AT"/>
    </w:rPr>
  </w:style>
  <w:style w:type="paragraph" w:customStyle="1" w:styleId="58Schlussteile05">
    <w:name w:val="58_Schlussteil_e0.5"/>
    <w:basedOn w:val="00LegStandard"/>
    <w:next w:val="51Abs"/>
    <w:rsid w:val="00643B44"/>
    <w:pPr>
      <w:spacing w:before="40"/>
      <w:ind w:left="454"/>
    </w:pPr>
  </w:style>
  <w:style w:type="paragraph" w:customStyle="1" w:styleId="58Schlussteile05mitBetrag">
    <w:name w:val="58_Schlussteil_e0.5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643B4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643B4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643B44"/>
    <w:pPr>
      <w:spacing w:before="40"/>
      <w:ind w:left="680"/>
    </w:pPr>
    <w:rPr>
      <w:lang w:eastAsia="de-AT"/>
    </w:rPr>
  </w:style>
  <w:style w:type="paragraph" w:customStyle="1" w:styleId="58Schlussteile1ZiffermitBetrag">
    <w:name w:val="58_Schlusstei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643B4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643B44"/>
    <w:pPr>
      <w:spacing w:before="40"/>
      <w:ind w:left="907"/>
    </w:pPr>
    <w:rPr>
      <w:lang w:eastAsia="de-AT"/>
    </w:rPr>
  </w:style>
  <w:style w:type="paragraph" w:customStyle="1" w:styleId="58Schlussteile2LitmitBetrag">
    <w:name w:val="58_Schlussteil_e2_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643B4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643B44"/>
    <w:pPr>
      <w:spacing w:before="40"/>
      <w:ind w:left="1247"/>
    </w:pPr>
  </w:style>
  <w:style w:type="paragraph" w:customStyle="1" w:styleId="58Schlussteile3SublitmitBetrag">
    <w:name w:val="58_Schlussteil_e3_Sub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643B4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643B44"/>
    <w:pPr>
      <w:spacing w:before="40"/>
      <w:ind w:left="1644"/>
    </w:pPr>
  </w:style>
  <w:style w:type="paragraph" w:customStyle="1" w:styleId="58Schlussteile4StrichmitBetrag">
    <w:name w:val="58_Schlussteil_e4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643B4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643B44"/>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643B4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643B44"/>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643B4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643B44"/>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643B4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643B44"/>
    <w:pPr>
      <w:spacing w:before="40"/>
      <w:ind w:left="1985"/>
    </w:pPr>
  </w:style>
  <w:style w:type="paragraph" w:customStyle="1" w:styleId="58Schlussteile5StrichmitBetrag">
    <w:name w:val="58_Schlussteil_e5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643B4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643B44"/>
    <w:pPr>
      <w:spacing w:before="40"/>
      <w:ind w:left="2325"/>
    </w:pPr>
  </w:style>
  <w:style w:type="paragraph" w:customStyle="1" w:styleId="58Schlussteile6StrichmitBetrag">
    <w:name w:val="58_Schlussteil_e6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643B4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643B44"/>
    <w:pPr>
      <w:spacing w:before="40"/>
      <w:ind w:left="2665"/>
    </w:pPr>
  </w:style>
  <w:style w:type="paragraph" w:customStyle="1" w:styleId="58Schlussteile7StrichmitBetrag">
    <w:name w:val="58_Schlussteil_e7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643B44"/>
    <w:pPr>
      <w:tabs>
        <w:tab w:val="clear" w:pos="6663"/>
        <w:tab w:val="clear" w:pos="8505"/>
        <w:tab w:val="right" w:leader="dot" w:pos="4678"/>
        <w:tab w:val="right" w:leader="dot" w:pos="6521"/>
      </w:tabs>
    </w:pPr>
  </w:style>
  <w:style w:type="paragraph" w:customStyle="1" w:styleId="PDFuzeile">
    <w:name w:val="PD_Fußzeile"/>
    <w:basedOn w:val="Footer"/>
    <w:rsid w:val="00643B44"/>
    <w:pPr>
      <w:shd w:val="clear" w:color="auto" w:fill="CCCCCC"/>
      <w:spacing w:before="120"/>
      <w:jc w:val="center"/>
    </w:pPr>
    <w:rPr>
      <w:rFonts w:ascii="Times" w:eastAsia="Times New Roman" w:hAnsi="Times"/>
      <w:b/>
      <w:snapToGrid/>
      <w:sz w:val="18"/>
    </w:rPr>
  </w:style>
  <w:style w:type="character" w:customStyle="1" w:styleId="51AbsZchn">
    <w:name w:val="51_Abs Zchn"/>
    <w:link w:val="51Abs"/>
    <w:locked/>
    <w:rsid w:val="00104D5F"/>
    <w:rPr>
      <w:rFonts w:ascii="Times New Roman" w:eastAsia="Times New Roman" w:hAnsi="Times New Roman" w:cs="Times New Roman"/>
      <w:snapToGrid w:val="0"/>
      <w:color w:val="000000"/>
      <w:sz w:val="20"/>
      <w:szCs w:val="20"/>
      <w:lang w:eastAsia="de-DE"/>
    </w:rPr>
  </w:style>
  <w:style w:type="paragraph" w:styleId="PlainText">
    <w:name w:val="Plain Text"/>
    <w:basedOn w:val="Normal"/>
    <w:link w:val="PlainTextChar"/>
    <w:uiPriority w:val="99"/>
    <w:locked/>
    <w:rsid w:val="008D4C4B"/>
    <w:pPr>
      <w:spacing w:after="200" w:line="276" w:lineRule="auto"/>
    </w:pPr>
    <w:rPr>
      <w:rFonts w:ascii="Courier New" w:hAnsi="Courier New" w:cs="Courier New"/>
      <w:snapToGrid/>
      <w:sz w:val="20"/>
    </w:rPr>
  </w:style>
  <w:style w:type="character" w:customStyle="1" w:styleId="PlainTextChar">
    <w:name w:val="Plain Text Char"/>
    <w:basedOn w:val="DefaultParagraphFont"/>
    <w:link w:val="PlainText"/>
    <w:uiPriority w:val="99"/>
    <w:rsid w:val="008D4C4B"/>
    <w:rPr>
      <w:rFonts w:ascii="Courier New" w:eastAsiaTheme="minorEastAsia" w:hAnsi="Courier New" w:cs="Courier New"/>
      <w:color w:val="000000"/>
      <w:sz w:val="20"/>
      <w:szCs w:val="20"/>
      <w:lang w:val="da-DK" w:eastAsia="de-DE"/>
    </w:rPr>
  </w:style>
  <w:style w:type="paragraph" w:styleId="Revision">
    <w:name w:val="Revision"/>
    <w:hidden/>
    <w:uiPriority w:val="99"/>
    <w:semiHidden/>
    <w:rsid w:val="003A6397"/>
    <w:pPr>
      <w:spacing w:after="0" w:line="240" w:lineRule="auto"/>
    </w:pPr>
    <w:rPr>
      <w:rFonts w:ascii="Corbel" w:eastAsiaTheme="minorEastAsia" w:hAnsi="Corbel" w:cs="Times New Roman"/>
      <w:snapToGrid w:val="0"/>
      <w:color w:val="000000"/>
      <w:szCs w:val="20"/>
      <w:lang w:eastAsia="de-DE"/>
    </w:rPr>
  </w:style>
  <w:style w:type="character" w:styleId="FollowedHyperlink">
    <w:name w:val="FollowedHyperlink"/>
    <w:basedOn w:val="DefaultParagraphFont"/>
    <w:uiPriority w:val="99"/>
    <w:semiHidden/>
    <w:unhideWhenUsed/>
    <w:locked/>
    <w:rsid w:val="000D0CAE"/>
    <w:rPr>
      <w:color w:val="636362" w:themeColor="followedHyperlink"/>
      <w:u w:val="single"/>
    </w:rPr>
  </w:style>
  <w:style w:type="character" w:styleId="BookTitle">
    <w:name w:val="Book Title"/>
    <w:basedOn w:val="DefaultParagraphFont"/>
    <w:uiPriority w:val="99"/>
    <w:locked/>
    <w:rsid w:val="000D0CAE"/>
    <w:rPr>
      <w:b/>
      <w:bCs/>
      <w:i/>
      <w:iCs/>
      <w:spacing w:val="5"/>
    </w:rPr>
  </w:style>
  <w:style w:type="character" w:styleId="HTMLAcronym">
    <w:name w:val="HTML Acronym"/>
    <w:basedOn w:val="DefaultParagraphFont"/>
    <w:uiPriority w:val="99"/>
    <w:semiHidden/>
    <w:unhideWhenUsed/>
    <w:locked/>
    <w:rsid w:val="000D0CAE"/>
  </w:style>
  <w:style w:type="character" w:styleId="HTMLSample">
    <w:name w:val="HTML Sample"/>
    <w:basedOn w:val="DefaultParagraphFont"/>
    <w:uiPriority w:val="99"/>
    <w:semiHidden/>
    <w:unhideWhenUsed/>
    <w:locked/>
    <w:rsid w:val="000D0CAE"/>
    <w:rPr>
      <w:rFonts w:ascii="Consolas" w:hAnsi="Consolas"/>
      <w:sz w:val="24"/>
      <w:szCs w:val="24"/>
    </w:rPr>
  </w:style>
  <w:style w:type="character" w:styleId="HTMLCode">
    <w:name w:val="HTML Code"/>
    <w:basedOn w:val="DefaultParagraphFont"/>
    <w:uiPriority w:val="99"/>
    <w:semiHidden/>
    <w:unhideWhenUsed/>
    <w:locked/>
    <w:rsid w:val="000D0CAE"/>
    <w:rPr>
      <w:rFonts w:ascii="Consolas" w:hAnsi="Consolas"/>
      <w:sz w:val="20"/>
      <w:szCs w:val="20"/>
    </w:rPr>
  </w:style>
  <w:style w:type="character" w:styleId="HTMLDefinition">
    <w:name w:val="HTML Definition"/>
    <w:basedOn w:val="DefaultParagraphFont"/>
    <w:uiPriority w:val="99"/>
    <w:semiHidden/>
    <w:unhideWhenUsed/>
    <w:locked/>
    <w:rsid w:val="000D0CAE"/>
    <w:rPr>
      <w:i/>
      <w:iCs/>
    </w:rPr>
  </w:style>
  <w:style w:type="character" w:styleId="HTMLTypewriter">
    <w:name w:val="HTML Typewriter"/>
    <w:basedOn w:val="DefaultParagraphFont"/>
    <w:uiPriority w:val="99"/>
    <w:semiHidden/>
    <w:unhideWhenUsed/>
    <w:locked/>
    <w:rsid w:val="000D0CAE"/>
    <w:rPr>
      <w:rFonts w:ascii="Consolas" w:hAnsi="Consolas"/>
      <w:sz w:val="20"/>
      <w:szCs w:val="20"/>
    </w:rPr>
  </w:style>
  <w:style w:type="character" w:styleId="HTMLKeyboard">
    <w:name w:val="HTML Keyboard"/>
    <w:basedOn w:val="DefaultParagraphFont"/>
    <w:uiPriority w:val="99"/>
    <w:semiHidden/>
    <w:unhideWhenUsed/>
    <w:locked/>
    <w:rsid w:val="000D0CAE"/>
    <w:rPr>
      <w:rFonts w:ascii="Consolas" w:hAnsi="Consolas"/>
      <w:sz w:val="20"/>
      <w:szCs w:val="20"/>
    </w:rPr>
  </w:style>
  <w:style w:type="character" w:styleId="HTMLVariable">
    <w:name w:val="HTML Variable"/>
    <w:basedOn w:val="DefaultParagraphFont"/>
    <w:uiPriority w:val="99"/>
    <w:semiHidden/>
    <w:unhideWhenUsed/>
    <w:locked/>
    <w:rsid w:val="000D0CAE"/>
    <w:rPr>
      <w:i/>
      <w:iCs/>
    </w:rPr>
  </w:style>
  <w:style w:type="character" w:styleId="HTMLCite">
    <w:name w:val="HTML Cite"/>
    <w:basedOn w:val="DefaultParagraphFont"/>
    <w:uiPriority w:val="99"/>
    <w:semiHidden/>
    <w:unhideWhenUsed/>
    <w:locked/>
    <w:rsid w:val="000D0CAE"/>
    <w:rPr>
      <w:i/>
      <w:iCs/>
    </w:rPr>
  </w:style>
  <w:style w:type="character" w:styleId="PageNumber">
    <w:name w:val="page number"/>
    <w:basedOn w:val="DefaultParagraphFont"/>
    <w:uiPriority w:val="99"/>
    <w:semiHidden/>
    <w:unhideWhenUsed/>
    <w:locked/>
    <w:rsid w:val="000D0CAE"/>
  </w:style>
  <w:style w:type="character" w:styleId="LineNumber">
    <w:name w:val="line number"/>
    <w:basedOn w:val="DefaultParagraphFont"/>
    <w:uiPriority w:val="99"/>
    <w:semiHidden/>
    <w:unhideWhenUsed/>
    <w:locked/>
    <w:rsid w:val="000D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438">
      <w:bodyDiv w:val="1"/>
      <w:marLeft w:val="0"/>
      <w:marRight w:val="0"/>
      <w:marTop w:val="0"/>
      <w:marBottom w:val="0"/>
      <w:divBdr>
        <w:top w:val="none" w:sz="0" w:space="0" w:color="auto"/>
        <w:left w:val="none" w:sz="0" w:space="0" w:color="auto"/>
        <w:bottom w:val="none" w:sz="0" w:space="0" w:color="auto"/>
        <w:right w:val="none" w:sz="0" w:space="0" w:color="auto"/>
      </w:divBdr>
    </w:div>
    <w:div w:id="167602850">
      <w:bodyDiv w:val="1"/>
      <w:marLeft w:val="0"/>
      <w:marRight w:val="0"/>
      <w:marTop w:val="0"/>
      <w:marBottom w:val="0"/>
      <w:divBdr>
        <w:top w:val="none" w:sz="0" w:space="0" w:color="auto"/>
        <w:left w:val="none" w:sz="0" w:space="0" w:color="auto"/>
        <w:bottom w:val="none" w:sz="0" w:space="0" w:color="auto"/>
        <w:right w:val="none" w:sz="0" w:space="0" w:color="auto"/>
      </w:divBdr>
    </w:div>
    <w:div w:id="21385651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90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ck\AppData\Roaming\Microsoft\Templates\legistik.dotx" TargetMode="Externa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Salzer, Irmi, DI"/>
    <f:field ref="FSCFOLIO_1_1001_SignaturesFldCtx_FSCFOLIO_1_1001_FieldLastSignatureAt" date="2023-03-27T15:30:30" text="27.03.2023 15:30:30"/>
    <f:field ref="FSCFOLIO_1_1001_SignaturesFldCtx_FSCFOLIO_1_1001_FieldLastSignatureRemark" text=""/>
    <f:field ref="FSCFOLIO_1_1001_FieldCurrentUser" text="Doris Peck"/>
    <f:field ref="FSCFOLIO_1_1001_FieldCurrentDate" text="28.03.2023 09:56"/>
    <f:field ref="objvalidfrom" date="" text="" edit="true"/>
    <f:field ref="objvalidto" date="" text="" edit="true"/>
    <f:field ref="FSCFOLIO_1_1001_FieldReleasedVersionDate" text=""/>
    <f:field ref="FSCFOLIO_1_1001_FieldReleasedVersionNr" text=""/>
    <f:field ref="CCAPRECONFIG_15_1001_Objektname" text="EinwegpfandVO Getränkeverpackungen Entwurf" edit="true"/>
    <f:field ref="CCAPRECONFIG_15_1001_Objektname" text="EinwegpfandVO Getränkeverpackungen Entwurf"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Stubenbastei 5, 101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Pfandverordnung für Einweggetränkeverpackungen; Aussendung in das Begutachtungsverfahren" multiline="true"/>
    <f:field ref="EIBVFGH_15_1700_FieldPartPlaintiffList" text="" multiline="true"/>
    <f:field ref="EIBVFGH_15_1700_FieldGoesOutToList" text="" multiline="true"/>
    <f:field ref="CUSTOMIZATIONRESSORTBMF_103_2800_FieldRecipientsEmailBMF" text="" multiline="true"/>
    <f:field ref="objname" text="EinwegpfandVO Getränkeverpackungen Entwurf" edit="true"/>
    <f:field ref="objsubject" text="" edit="true"/>
    <f:field ref="objcreatedby" text="Fürnsinn, Georg, Mag."/>
    <f:field ref="objcreatedat" date="2023-03-24T15:10:53" text="24.03.2023 15:10:53"/>
    <f:field ref="objchangedby" text="Peck, Doris"/>
    <f:field ref="objmodifiedat" date="2023-03-28T08:26:30" text="28.03.2023 08:26:30"/>
  </f:record>
  <f:display text="Allgemein">
    <f:field ref="BMFCONFIG_3000_109_BMFDocProperty" text="BMFMailEmpfänger"/>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ocoptionsdata xmlns:xsi="http://www.w3.org/2001/XMLSchema-instance" xmlns:xsd="http://www.w3.org/2001/XMLSchema" xmlns="http://www.ris.bka.gv.at/docoptions/data/">
  <DocumentMap>false</DocumentMap>
  <OMathJc>1</OMathJc>
  <SnapToGrid>false</SnapToGrid>
  <SnapToShapes>false</SnapToShapes>
  <GridDistanceHorizontal>5.4</GridDistanceHorizontal>
  <GridDistanceVertical>5.4</GridDistanceVertical>
  <GridOriginFromMargin>false</GridOriginFromMargin>
  <GridOriginHorizontal>0</GridOriginHorizontal>
  <GridOriginVertical>0</GridOriginVertical>
  <TrackFormatting>false</TrackFormatting>
  <FormattingShowFilter>5</FormattingShowFilter>
  <FormattingShowFont>false</FormattingShowFont>
  <FormattingShowNextLevel>true</FormattingShowNextLevel>
  <FormattingShowNumbering>false</FormattingShowNumbering>
  <FormattingShowParagraph>false</FormattingShowParagraph>
  <ClickAndTypeParagraphStyle>51_Abs</ClickAndTypeParagraphStyle>
  <NoTabHangIndent>false</NoTabHangIndent>
  <NoSpaceRaiseLower>false</NoSpaceRaiseLower>
  <PrintColBlack>false</PrintColBlack>
  <WrapTrailSpaces>false</WrapTrailSpaces>
  <NoColumnBalance>false</NoColumnBalance>
  <ConvMailMergeEsc>false</ConvMailMergeEsc>
  <SuppressSpBfAfterPgBrk>false</SuppressSpBfAfterPgBrk>
  <SuppressTopSpacing>false</SuppressTopSpacing>
  <OrigWordTableRules>false</OrigWordTableRules>
  <TransparentMetafiles>false</TransparentMetafiles>
  <ShowBreaksInFrames>false</ShowBreaksInFrames>
  <SwapBordersFacingPages>false</SwapBordersFacingPages>
  <LeaveBackslashAlone>true</LeaveBackslashAlone>
  <ExpandShiftReturn>true</ExpandShiftReturn>
  <DontULTrailSpace>true</DontULTrailSpace>
  <DontBalanceSingleByteDoubleByteWidth>true</DontBalanceSingleByteDoubleByteWidth>
  <SuppressTopSpacingMac5>false</SuppressTopSpacingMac5>
  <SpacingInWholePoints>false</SpacingInWholePoints>
  <PrintBodyTextBeforeHeader>false</PrintBodyTextBeforeHeader>
  <NoLeading>false</NoLeading>
  <NoSpaceForUL>true</NoSpaceForUL>
  <MWSmallCaps>false</MWSmallCaps>
  <NoExtraLineSpacing>false</NoExtraLineSpacing>
  <TruncateFontHeight>false</TruncateFontHeight>
  <UsePrinterMetrics>false</UsePrinterMetrics>
  <SubFontBySize>false</SubFontBySize>
  <WW6BorderRules>false</WW6BorderRules>
  <ExactOnTop>false</ExactOnTop>
  <SuppressBottomSpacing>false</SuppressBottomSpacing>
  <WPSpaceWidth>false</WPSpaceWidth>
  <WPJustification>false</WPJustification>
  <LineWrapLikeWord6>false</LineWrapLikeWord6>
  <ShapeLayoutLikeWW8>false</ShapeLayoutLikeWW8>
  <FootnoteLayoutLikeWW8>false</FootnoteLayoutLikeWW8>
  <DontUseHTMLParagraphAutoSpacing>false</DontUseHTMLParagraphAutoSpacing>
  <DontAdjustLineHeightInTable>true</DontAdjustLineHeightInTable>
  <ForgetLastTabAlignment>false</ForgetLastTabAlignment>
  <AutospaceLikeWW7>false</AutospaceLikeWW7>
  <AlignTablesRowByRow>false</AlignTablesRowByRow>
  <LayoutRawTableWidth>false</LayoutRawTableWidth>
  <LayoutTableRowsApart>false</LayoutTableRowsApart>
  <UseWord97LineBreakingRules>false</UseWord97LineBreakingRules>
  <DontBreakWrappedTables>false</DontBreakWrappedTables>
  <DontSnapTextToGridInTableWithObjects>false</DontSnapTextToGridInTableWithObjects>
  <SelectFieldWithFirstOrLastCharacter>false</SelectFieldWithFirstOrLastCharacter>
  <ApplyBreakingRules>false</ApplyBreakingRules>
  <DontWrapTextWithPunctuation>false</DontWrapTextWithPunctuation>
  <DontUseAsianBreakRulesInGrid>false</DontUseAsianBreakRulesInGrid>
  <UseWord2002TableStyleRules>false</UseWord2002TableStyleRules>
  <GrowAutofit>false</GrowAutofit>
  <UseNormalStyleForList>false</UseNormalStyleForList>
  <DontUseIndentAsNumberingTabStop>false</DontUseIndentAsNumberingTabStop>
  <FELineBreak11>false</FELineBreak11>
  <AllowSpaceOfSameStyleInTable>false</AllowSpaceOfSameStyleInTable>
  <WW11IndentRules>false</WW11IndentRules>
  <DontAutofitConstrainedTables>false</DontAutofitConstrainedTables>
  <AutofitLikeWW11>false</AutofitLikeWW11>
  <UnderlineTabInNumList>false</UnderlineTabInNumList>
  <HangulWidthLikeWW11>false</HangulWidthLikeWW11>
  <SplitPgBreakAndParaMark>false</SplitPgBreakAndParaMark>
  <DontVertAlignCellWithShape>false</DontVertAlignCellWithShape>
  <DontBreakConstrainedForcedTables>false</DontBreakConstrainedForcedTables>
  <DontVertAlignInTextbox>false</DontVertAlignInTextbox>
  <Word11KerningPairs>false</Word11KerningPairs>
  <CachedColBalance>false</CachedColBalance>
  <DisableOTKerning>false</DisableOTKerning>
  <FlipMirrorIndents>false</FlipMirrorIndents>
  <DontOverrideTableStyleFontSzAndJustification>false</DontOverrideTableStyleFontSzAndJustification>
</docoptionsdata>
</file>

<file path=customXml/item4.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5.xml><?xml version="1.0" encoding="utf-8"?>
<protocoldata xmlns:xsi="http://www.w3.org/2001/XMLSchema-instance" xmlns:xsd="http://www.w3.org/2001/XMLSchema" xmlns="http://www.ris.bka.gv.at/protocol/data/">
  <konformitaetspruefung>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</konformitaetspruefung>
</protocoldat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1B16253-0B17-4198-A643-0AFE8BB9DA96}">
  <ds:schemaRefs>
    <ds:schemaRef ds:uri="http://schemas.openxmlformats.org/officeDocument/2006/bibliography"/>
  </ds:schemaRefs>
</ds:datastoreItem>
</file>

<file path=customXml/itemProps3.xml><?xml version="1.0" encoding="utf-8"?>
<ds:datastoreItem xmlns:ds="http://schemas.openxmlformats.org/officeDocument/2006/customXml" ds:itemID="{EC7A4A9A-A9BB-44B5-B43D-0FCD54BEE725}">
  <ds:schemaRefs>
    <ds:schemaRef ds:uri="http://www.w3.org/2001/XMLSchema"/>
    <ds:schemaRef ds:uri="http://www.ris.bka.gv.at/docoptions/data/"/>
  </ds:schemaRefs>
</ds:datastoreItem>
</file>

<file path=customXml/itemProps4.xml><?xml version="1.0" encoding="utf-8"?>
<ds:datastoreItem xmlns:ds="http://schemas.openxmlformats.org/officeDocument/2006/customXml" ds:itemID="{E4523BE0-0112-4BA1-B206-1D2C815FA86B}">
  <ds:schemaRefs>
    <ds:schemaRef ds:uri="http://ns.axespdf.com/word/configuration"/>
  </ds:schemaRefs>
</ds:datastoreItem>
</file>

<file path=customXml/itemProps5.xml><?xml version="1.0" encoding="utf-8"?>
<ds:datastoreItem xmlns:ds="http://schemas.openxmlformats.org/officeDocument/2006/customXml" ds:itemID="{E2274D9A-E261-49E0-A7F1-1D1BDC81D14C}">
  <ds:schemaRefs>
    <ds:schemaRef ds:uri="http://www.w3.org/2001/XMLSchema"/>
    <ds:schemaRef ds:uri="http://www.ris.bka.gv.at/protocol/data/"/>
  </ds:schemaRefs>
</ds:datastoreItem>
</file>

<file path=docProps/app.xml><?xml version="1.0" encoding="utf-8"?>
<Properties xmlns="http://schemas.openxmlformats.org/officeDocument/2006/extended-properties" xmlns:vt="http://schemas.openxmlformats.org/officeDocument/2006/docPropsVTypes">
  <Template>legistik.dotx</Template>
  <TotalTime>5</TotalTime>
  <Pages>8</Pages>
  <Words>4251</Words>
  <Characters>24234</Characters>
  <Application>Microsoft Office Word</Application>
  <DocSecurity>0</DocSecurity>
  <Lines>201</Lines>
  <Paragraphs>56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Fuernsinn Georg</dc:creator>
  <cp:keywords/>
  <dc:description/>
  <cp:lastModifiedBy>Anastasia Stavroulaki</cp:lastModifiedBy>
  <cp:revision>4</cp:revision>
  <cp:lastPrinted>2023-02-20T08:00:00Z</cp:lastPrinted>
  <dcterms:created xsi:type="dcterms:W3CDTF">2023-03-28T07:57:00Z</dcterms:created>
  <dcterms:modified xsi:type="dcterms:W3CDTF">2023-04-18T14:50:00Z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ParaFormatMigrationDone">
    <vt:bool>true</vt:bool>
  </property>
  <property fmtid="{D5CDD505-2E9C-101B-9397-08002B2CF9AE}" pid="4" name="FSC#SAPConfigSettingsSC@101.9800:FMM_ABP_NUMMER">
    <vt:lpwstr/>
  </property>
  <property fmtid="{D5CDD505-2E9C-101B-9397-08002B2CF9AE}" pid="5" name="FSC#SAPConfigSettingsSC@101.9800:FMM_ABLEHNGRUND">
    <vt:lpwstr/>
  </property>
  <property fmtid="{D5CDD505-2E9C-101B-9397-08002B2CF9AE}" pid="6" name="FSC#SAPConfigSettingsSC@101.9800:FMM_ADRESSE_ALLGEMEINES_SCHREIBEN">
    <vt:lpwstr/>
  </property>
  <property fmtid="{D5CDD505-2E9C-101B-9397-08002B2CF9AE}" pid="7" name="FSC#SAPConfigSettingsSC@101.9800:FMM_GRANTOR_ADDRESS">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1_NACHTRAG">
    <vt:lpwstr/>
  </property>
  <property fmtid="{D5CDD505-2E9C-101B-9397-08002B2CF9AE}" pid="36" name="FSC#SAPConfigSettingsSC@101.9800:FMM_2_NACHTRAG">
    <vt:lpwstr/>
  </property>
  <property fmtid="{D5CDD505-2E9C-101B-9397-08002B2CF9AE}" pid="37" name="FSC#SAPConfigSettingsSC@101.9800:FMM_VERTRAG_FOERDERBARE_KOSTEN">
    <vt:lpwstr/>
  </property>
  <property fmtid="{D5CDD505-2E9C-101B-9397-08002B2CF9AE}" pid="38" name="FSC#SAPConfigSettingsSC@101.9800:FMM_VERTRAG_NICHT_FOERDERBARE_KOSTEN">
    <vt:lpwstr/>
  </property>
  <property fmtid="{D5CDD505-2E9C-101B-9397-08002B2CF9AE}" pid="39" name="FSC#SAPConfigSettingsSC@101.9800:FMM_SERVICE_ORG_TEXT">
    <vt:lpwstr/>
  </property>
  <property fmtid="{D5CDD505-2E9C-101B-9397-08002B2CF9AE}" pid="40" name="FSC#SAPConfigSettingsSC@101.9800:FMM_SERVICE_ORG_ID">
    <vt:lpwstr/>
  </property>
  <property fmtid="{D5CDD505-2E9C-101B-9397-08002B2CF9AE}" pid="41" name="FSC#SAPConfigSettingsSC@101.9800:FMM_SERVICE_ORG_SHORT">
    <vt:lpwstr/>
  </property>
  <property fmtid="{D5CDD505-2E9C-101B-9397-08002B2CF9AE}" pid="42" name="FSC#SAPConfigSettingsSC@101.9800:FMM_POSITIONS">
    <vt:lpwstr/>
  </property>
  <property fmtid="{D5CDD505-2E9C-101B-9397-08002B2CF9AE}" pid="43" name="FSC#SAPConfigSettingsSC@101.9800:FMM_POSITIONS_AGREEMENT">
    <vt:lpwstr/>
  </property>
  <property fmtid="{D5CDD505-2E9C-101B-9397-08002B2CF9AE}" pid="44" name="FSC#SAPConfigSettingsSC@101.9800:FMM_POSITIONS_APPLICATION">
    <vt:lpwstr/>
  </property>
  <property fmtid="{D5CDD505-2E9C-101B-9397-08002B2CF9AE}" pid="45" name="FSC#SAPConfigSettingsSC@101.9800:FMM_PROGRAM_ID">
    <vt:lpwstr/>
  </property>
  <property fmtid="{D5CDD505-2E9C-101B-9397-08002B2CF9AE}" pid="46" name="FSC#SAPConfigSettingsSC@101.9800:FMM_PROGRAM_NAME">
    <vt:lpwstr/>
  </property>
  <property fmtid="{D5CDD505-2E9C-101B-9397-08002B2CF9AE}" pid="47" name="FSC#SAPConfigSettingsSC@101.9800:FMM_VERTRAG_PROJEKTBESCHREIBUNG">
    <vt:lpwstr/>
  </property>
  <property fmtid="{D5CDD505-2E9C-101B-9397-08002B2CF9AE}" pid="48" name="FSC#SAPConfigSettingsSC@101.9800:FMM_PROJEKTZEITRAUM_BIS_PLUS_1M">
    <vt:lpwstr/>
  </property>
  <property fmtid="{D5CDD505-2E9C-101B-9397-08002B2CF9AE}" pid="49" name="FSC#SAPConfigSettingsSC@101.9800:FMM_PROJEKTZEITRAUM_BIS_PLUS_3M">
    <vt:lpwstr/>
  </property>
  <property fmtid="{D5CDD505-2E9C-101B-9397-08002B2CF9AE}" pid="50" name="FSC#SAPConfigSettingsSC@101.9800:FMM_PROJEKTZEITRAUM_VON">
    <vt:lpwstr/>
  </property>
  <property fmtid="{D5CDD505-2E9C-101B-9397-08002B2CF9AE}" pid="51" name="FSC#SAPConfigSettingsSC@101.9800:FMM_PROJEKTZEITRAUM_BIS">
    <vt:lpwstr/>
  </property>
  <property fmtid="{D5CDD505-2E9C-101B-9397-08002B2CF9AE}" pid="52" name="FSC#SAPConfigSettingsSC@101.9800:FMM_RECHTSGRUNDLAGE">
    <vt:lpwstr/>
  </property>
  <property fmtid="{D5CDD505-2E9C-101B-9397-08002B2CF9AE}" pid="53" name="FSC#SAPConfigSettingsSC@101.9800:FMM_RUECKFORDERUNGSGRUND">
    <vt:lpwstr/>
  </property>
  <property fmtid="{D5CDD505-2E9C-101B-9397-08002B2CF9AE}" pid="54" name="FSC#SAPConfigSettingsSC@101.9800:FMM_RUECK_FV">
    <vt:lpwstr/>
  </property>
  <property fmtid="{D5CDD505-2E9C-101B-9397-08002B2CF9AE}" pid="55" name="FSC#SAPConfigSettingsSC@101.9800:FMM_ABLEHNGRUND_SONSTIGES_TXT">
    <vt:lpwstr/>
  </property>
  <property fmtid="{D5CDD505-2E9C-101B-9397-08002B2CF9AE}" pid="56" name="FSC#SAPConfigSettingsSC@101.9800:FMM_VETRAG_SPEZIELLE_FOEDERBEDG">
    <vt:lpwstr/>
  </property>
  <property fmtid="{D5CDD505-2E9C-101B-9397-08002B2CF9AE}" pid="57" name="FSC#SAPConfigSettingsSC@101.9800:FMM_TURNUSARZT">
    <vt:lpwstr/>
  </property>
  <property fmtid="{D5CDD505-2E9C-101B-9397-08002B2CF9AE}" pid="58" name="FSC#SAPConfigSettingsSC@101.9800:FMM_VORGESCHLAGENER_BETRAG_WORT">
    <vt:lpwstr/>
  </property>
  <property fmtid="{D5CDD505-2E9C-101B-9397-08002B2CF9AE}" pid="59" name="FSC#SAPConfigSettingsSC@101.9800:FMM_WIRKUNGSZIELE_EVALUIERUNG">
    <vt:lpwstr/>
  </property>
  <property fmtid="{D5CDD505-2E9C-101B-9397-08002B2CF9AE}" pid="60" name="FSC#SAPConfigSettingsSC@101.9800:FMM_GRANTOR_TYPE">
    <vt:lpwstr/>
  </property>
  <property fmtid="{D5CDD505-2E9C-101B-9397-08002B2CF9AE}" pid="61" name="FSC#SAPConfigSettingsSC@101.9800:FMM_GRANTOR_TYPE_TEXT">
    <vt:lpwstr/>
  </property>
  <property fmtid="{D5CDD505-2E9C-101B-9397-08002B2CF9AE}" pid="62" name="FSC#SAPConfigSettingsSC@101.9800:FMM_XX_BUNDESLAND_MULTISELECT">
    <vt:lpwstr/>
  </property>
  <property fmtid="{D5CDD505-2E9C-101B-9397-08002B2CF9AE}" pid="63" name="FSC#SAPConfigSettingsSC@101.9800:FMM_XX_LGS_MULTISELECT">
    <vt:lpwstr/>
  </property>
  <property fmtid="{D5CDD505-2E9C-101B-9397-08002B2CF9AE}" pid="64" name="FSC#SAPConfigSettingsSC@101.9800:FMM_10_GP_DETAILBEZ">
    <vt:lpwstr/>
  </property>
  <property fmtid="{D5CDD505-2E9C-101B-9397-08002B2CF9AE}" pid="65" name="FSC#SAPConfigSettingsSC@101.9800:FMM_10_MONATLICHE_RATE_WAER">
    <vt:lpwstr/>
  </property>
  <property fmtid="{D5CDD505-2E9C-101B-9397-08002B2CF9AE}" pid="66" name="FSC#SAPConfigSettingsSC@101.9800:FMM_10_MONATLICHE_RATE">
    <vt:lpwstr/>
  </property>
  <property fmtid="{D5CDD505-2E9C-101B-9397-08002B2CF9AE}" pid="67" name="FSC#SAPConfigSettingsSC@101.9800:FMM_VEREINSREGISTERNUMMER">
    <vt:lpwstr/>
  </property>
  <property fmtid="{D5CDD505-2E9C-101B-9397-08002B2CF9AE}" pid="68" name="FSC#SAPConfigSettingsSC@101.9800:FMM_TRADEID">
    <vt:lpwstr/>
  </property>
  <property fmtid="{D5CDD505-2E9C-101B-9397-08002B2CF9AE}" pid="69" name="FSC#SAPConfigSettingsSC@101.9800:FMM_ERGAENZUNGSREGISTERNUMMER">
    <vt:lpwstr/>
  </property>
  <property fmtid="{D5CDD505-2E9C-101B-9397-08002B2CF9AE}" pid="70" name="FSC#SAPConfigSettingsSC@101.9800:FMM_SCHWERPUNKT">
    <vt:lpwstr/>
  </property>
  <property fmtid="{D5CDD505-2E9C-101B-9397-08002B2CF9AE}" pid="71" name="FSC#SAPConfigSettingsSC@101.9800:FMM_PROJEKT_ID">
    <vt:lpwstr/>
  </property>
  <property fmtid="{D5CDD505-2E9C-101B-9397-08002B2CF9AE}" pid="72" name="FSC#SAPConfigSettingsSC@101.9800:FMM_ANMERKUNG_PROJEKT">
    <vt:lpwstr/>
  </property>
  <property fmtid="{D5CDD505-2E9C-101B-9397-08002B2CF9AE}" pid="73" name="FSC#SAPConfigSettingsSC@101.9800:FMM_ANSPRECHPERSON">
    <vt:lpwstr/>
  </property>
  <property fmtid="{D5CDD505-2E9C-101B-9397-08002B2CF9AE}" pid="74" name="FSC#SAPConfigSettingsSC@101.9800:FMM_TELEFON_EMAIL">
    <vt:lpwstr/>
  </property>
  <property fmtid="{D5CDD505-2E9C-101B-9397-08002B2CF9AE}" pid="75" name="FSC#SAPConfigSettingsSC@101.9800:FMM_ANMERKUNG_ABRECHNUNGSFRIST">
    <vt:lpwstr/>
  </property>
  <property fmtid="{D5CDD505-2E9C-101B-9397-08002B2CF9AE}" pid="76" name="FSC#SAPConfigSettingsSC@101.9800:FMM_TEILNEHMERANZAHL">
    <vt:lpwstr/>
  </property>
  <property fmtid="{D5CDD505-2E9C-101B-9397-08002B2CF9AE}" pid="77" name="FSC#SAPConfigSettingsSC@101.9800:FMM_AUSLAND">
    <vt:lpwstr/>
  </property>
  <property fmtid="{D5CDD505-2E9C-101B-9397-08002B2CF9AE}" pid="78" name="FSC#SAPConfigSettingsSC@101.9800:FMM_00_BEANTR_BETRAG">
    <vt:lpwstr/>
  </property>
  <property fmtid="{D5CDD505-2E9C-101B-9397-08002B2CF9AE}" pid="79" name="FSC#SAPConfigSettingsSC@101.9800:FMM_SACHBEARBEITER">
    <vt:lpwstr/>
  </property>
  <property fmtid="{D5CDD505-2E9C-101B-9397-08002B2CF9AE}" pid="80" name="FSC#SAPConfigSettingsSC@101.9800:FMM_ABRECHNUNGSFRIST">
    <vt:lpwstr/>
  </property>
  <property fmtid="{D5CDD505-2E9C-101B-9397-08002B2CF9AE}" pid="81" name="FSC#EIBPRECONFIG@1.1001:EIBInternalApprovedAt">
    <vt:lpwstr/>
  </property>
  <property fmtid="{D5CDD505-2E9C-101B-9397-08002B2CF9AE}" pid="82" name="FSC#EIBPRECONFIG@1.1001:EIBInternalApprovedBy">
    <vt:lpwstr/>
  </property>
  <property fmtid="{D5CDD505-2E9C-101B-9397-08002B2CF9AE}" pid="83" name="FSC#EIBPRECONFIG@1.1001:EIBInternalApprovedByPostTitle">
    <vt:lpwstr/>
  </property>
  <property fmtid="{D5CDD505-2E9C-101B-9397-08002B2CF9AE}" pid="84" name="FSC#EIBPRECONFIG@1.1001:EIBSettlementApprovedBy">
    <vt:lpwstr/>
  </property>
  <property fmtid="{D5CDD505-2E9C-101B-9397-08002B2CF9AE}" pid="85" name="FSC#EIBPRECONFIG@1.1001:EIBSettlementApprovedByFirstnameSurname">
    <vt:lpwstr/>
  </property>
  <property fmtid="{D5CDD505-2E9C-101B-9397-08002B2CF9AE}" pid="86" name="FSC#EIBPRECONFIG@1.1001:EIBSettlementApprovedByPostTitle">
    <vt:lpwstr/>
  </property>
  <property fmtid="{D5CDD505-2E9C-101B-9397-08002B2CF9AE}" pid="87" name="FSC#EIBPRECONFIG@1.1001:EIBApprovedAt">
    <vt:lpwstr/>
  </property>
  <property fmtid="{D5CDD505-2E9C-101B-9397-08002B2CF9AE}" pid="88" name="FSC#EIBPRECONFIG@1.1001:EIBApprovedBy">
    <vt:lpwstr/>
  </property>
  <property fmtid="{D5CDD505-2E9C-101B-9397-08002B2CF9AE}" pid="89" name="FSC#EIBPRECONFIG@1.1001:EIBApprovedBySubst">
    <vt:lpwstr/>
  </property>
  <property fmtid="{D5CDD505-2E9C-101B-9397-08002B2CF9AE}" pid="90" name="FSC#EIBPRECONFIG@1.1001:EIBApprovedByTitle">
    <vt:lpwstr/>
  </property>
  <property fmtid="{D5CDD505-2E9C-101B-9397-08002B2CF9AE}" pid="91" name="FSC#EIBPRECONFIG@1.1001:EIBApprovedByPostTitle">
    <vt:lpwstr/>
  </property>
  <property fmtid="{D5CDD505-2E9C-101B-9397-08002B2CF9AE}" pid="92" name="FSC#EIBPRECONFIG@1.1001:EIBDepartment">
    <vt:lpwstr>BMK - V/2 (Abfall- und Altlastenrecht)</vt:lpwstr>
  </property>
  <property fmtid="{D5CDD505-2E9C-101B-9397-08002B2CF9AE}" pid="93" name="FSC#EIBPRECONFIG@1.1001:EIBDispatchedBy">
    <vt:lpwstr/>
  </property>
  <property fmtid="{D5CDD505-2E9C-101B-9397-08002B2CF9AE}" pid="94" name="FSC#EIBPRECONFIG@1.1001:EIBDispatchedByPostTitle">
    <vt:lpwstr/>
  </property>
  <property fmtid="{D5CDD505-2E9C-101B-9397-08002B2CF9AE}" pid="95" name="FSC#EIBPRECONFIG@1.1001:ExtRefInc">
    <vt:lpwstr/>
  </property>
  <property fmtid="{D5CDD505-2E9C-101B-9397-08002B2CF9AE}" pid="96" name="FSC#EIBPRECONFIG@1.1001:IncomingAddrdate">
    <vt:lpwstr/>
  </property>
  <property fmtid="{D5CDD505-2E9C-101B-9397-08002B2CF9AE}" pid="97" name="FSC#EIBPRECONFIG@1.1001:IncomingDelivery">
    <vt:lpwstr/>
  </property>
  <property fmtid="{D5CDD505-2E9C-101B-9397-08002B2CF9AE}" pid="98" name="FSC#EIBPRECONFIG@1.1001:OwnerEmail">
    <vt:lpwstr>GEORG.FUERNSINN@BMK.GV.AT</vt:lpwstr>
  </property>
  <property fmtid="{D5CDD505-2E9C-101B-9397-08002B2CF9AE}" pid="99" name="FSC#EIBPRECONFIG@1.1001:FileOUEmail">
    <vt:lpwstr>v2@bmk.gv.at</vt:lpwstr>
  </property>
  <property fmtid="{D5CDD505-2E9C-101B-9397-08002B2CF9AE}" pid="100" name="FSC#EIBPRECONFIG@1.1001:OUEmail">
    <vt:lpwstr>v2@bmk.gv.at</vt:lpwstr>
  </property>
  <property fmtid="{D5CDD505-2E9C-101B-9397-08002B2CF9AE}" pid="101" name="FSC#EIBPRECONFIG@1.1001:OwnerGender">
    <vt:lpwstr>Männlich</vt:lpwstr>
  </property>
  <property fmtid="{D5CDD505-2E9C-101B-9397-08002B2CF9AE}" pid="102" name="FSC#EIBPRECONFIG@1.1001:Priority">
    <vt:lpwstr>Nein</vt:lpwstr>
  </property>
  <property fmtid="{D5CDD505-2E9C-101B-9397-08002B2CF9AE}" pid="103" name="FSC#EIBPRECONFIG@1.1001:PreviousFiles">
    <vt:lpwstr/>
  </property>
  <property fmtid="{D5CDD505-2E9C-101B-9397-08002B2CF9AE}" pid="104" name="FSC#EIBPRECONFIG@1.1001:NextFiles">
    <vt:lpwstr/>
  </property>
  <property fmtid="{D5CDD505-2E9C-101B-9397-08002B2CF9AE}" pid="105" name="FSC#EIBPRECONFIG@1.1001:RelatedFiles">
    <vt:lpwstr/>
  </property>
  <property fmtid="{D5CDD505-2E9C-101B-9397-08002B2CF9AE}" pid="106" name="FSC#EIBPRECONFIG@1.1001:CompletedOrdinals">
    <vt:lpwstr/>
  </property>
  <property fmtid="{D5CDD505-2E9C-101B-9397-08002B2CF9AE}" pid="107" name="FSC#EIBPRECONFIG@1.1001:NrAttachments">
    <vt:lpwstr/>
  </property>
  <property fmtid="{D5CDD505-2E9C-101B-9397-08002B2CF9AE}" pid="108" name="FSC#EIBPRECONFIG@1.1001:Attachments">
    <vt:lpwstr/>
  </property>
  <property fmtid="{D5CDD505-2E9C-101B-9397-08002B2CF9AE}" pid="109" name="FSC#EIBPRECONFIG@1.1001:SubjectArea">
    <vt:lpwstr>Legistik im Abfallbereich</vt:lpwstr>
  </property>
  <property fmtid="{D5CDD505-2E9C-101B-9397-08002B2CF9AE}" pid="110" name="FSC#EIBPRECONFIG@1.1001:Recipients">
    <vt:lpwstr/>
  </property>
  <property fmtid="{D5CDD505-2E9C-101B-9397-08002B2CF9AE}" pid="111" name="FSC#EIBPRECONFIG@1.1001:Classified">
    <vt:lpwstr/>
  </property>
  <property fmtid="{D5CDD505-2E9C-101B-9397-08002B2CF9AE}" pid="112" name="FSC#EIBPRECONFIG@1.1001:Deadline">
    <vt:lpwstr/>
  </property>
  <property fmtid="{D5CDD505-2E9C-101B-9397-08002B2CF9AE}" pid="113" name="FSC#EIBPRECONFIG@1.1001:SettlementSubj">
    <vt:lpwstr/>
  </property>
  <property fmtid="{D5CDD505-2E9C-101B-9397-08002B2CF9AE}" pid="114" name="FSC#EIBPRECONFIG@1.1001:OUAddr">
    <vt:lpwstr>Stubenbastei 5, 1010 Wien</vt:lpwstr>
  </property>
  <property fmtid="{D5CDD505-2E9C-101B-9397-08002B2CF9AE}" pid="115" name="FSC#EIBPRECONFIG@1.1001:FileOUName">
    <vt:lpwstr>BMK - V/2 (Abfall- und Altlastenrecht)</vt:lpwstr>
  </property>
  <property fmtid="{D5CDD505-2E9C-101B-9397-08002B2CF9AE}" pid="116" name="FSC#EIBPRECONFIG@1.1001:FileOUDescr">
    <vt:lpwstr>202</vt:lpwstr>
  </property>
  <property fmtid="{D5CDD505-2E9C-101B-9397-08002B2CF9AE}" pid="117" name="FSC#EIBPRECONFIG@1.1001:OUDescr">
    <vt:lpwstr>202</vt:lpwstr>
  </property>
  <property fmtid="{D5CDD505-2E9C-101B-9397-08002B2CF9AE}" pid="118" name="FSC#EIBPRECONFIG@1.1001:Signatures">
    <vt:lpwstr>Abzeichnen_x000d_
Abzeichnen</vt:lpwstr>
  </property>
  <property fmtid="{D5CDD505-2E9C-101B-9397-08002B2CF9AE}" pid="119" name="FSC#EIBPRECONFIG@1.1001:currentuser">
    <vt:lpwstr>COO.3000.100.1.16807</vt:lpwstr>
  </property>
  <property fmtid="{D5CDD505-2E9C-101B-9397-08002B2CF9AE}" pid="120" name="FSC#EIBPRECONFIG@1.1001:currentuserrolegroup">
    <vt:lpwstr>COO.3000.100.1.16219</vt:lpwstr>
  </property>
  <property fmtid="{D5CDD505-2E9C-101B-9397-08002B2CF9AE}" pid="121" name="FSC#EIBPRECONFIG@1.1001:currentuserroleposition">
    <vt:lpwstr>COO.1.1001.1.4595</vt:lpwstr>
  </property>
  <property fmtid="{D5CDD505-2E9C-101B-9397-08002B2CF9AE}" pid="122" name="FSC#EIBPRECONFIG@1.1001:currentuserroot">
    <vt:lpwstr>COO.3000.106.2.2589551</vt:lpwstr>
  </property>
  <property fmtid="{D5CDD505-2E9C-101B-9397-08002B2CF9AE}" pid="123" name="FSC#EIBPRECONFIG@1.1001:toplevelobject">
    <vt:lpwstr>COO.3000.106.14.2620571</vt:lpwstr>
  </property>
  <property fmtid="{D5CDD505-2E9C-101B-9397-08002B2CF9AE}" pid="124" name="FSC#EIBPRECONFIG@1.1001:objchangedby">
    <vt:lpwstr>Mag. Evelyn Wolfslehner</vt:lpwstr>
  </property>
  <property fmtid="{D5CDD505-2E9C-101B-9397-08002B2CF9AE}" pid="125" name="FSC#EIBPRECONFIG@1.1001:objchangedbyPostTitle">
    <vt:lpwstr/>
  </property>
  <property fmtid="{D5CDD505-2E9C-101B-9397-08002B2CF9AE}" pid="126" name="FSC#EIBPRECONFIG@1.1001:objchangedat">
    <vt:lpwstr>27.03.2023</vt:lpwstr>
  </property>
  <property fmtid="{D5CDD505-2E9C-101B-9397-08002B2CF9AE}" pid="127" name="FSC#EIBPRECONFIG@1.1001:objname">
    <vt:lpwstr>EinwegpfandVO Getränkeverpackungen Entwurf</vt:lpwstr>
  </property>
  <property fmtid="{D5CDD505-2E9C-101B-9397-08002B2CF9AE}" pid="128" name="FSC#EIBPRECONFIG@1.1001:EIBProcessResponsiblePhone">
    <vt:lpwstr/>
  </property>
  <property fmtid="{D5CDD505-2E9C-101B-9397-08002B2CF9AE}" pid="129" name="FSC#EIBPRECONFIG@1.1001:EIBProcessResponsibleMail">
    <vt:lpwstr/>
  </property>
  <property fmtid="{D5CDD505-2E9C-101B-9397-08002B2CF9AE}" pid="130" name="FSC#EIBPRECONFIG@1.1001:EIBProcessResponsibleFax">
    <vt:lpwstr/>
  </property>
  <property fmtid="{D5CDD505-2E9C-101B-9397-08002B2CF9AE}" pid="131" name="FSC#EIBPRECONFIG@1.1001:EIBProcessResponsiblePostTitle">
    <vt:lpwstr/>
  </property>
  <property fmtid="{D5CDD505-2E9C-101B-9397-08002B2CF9AE}" pid="132" name="FSC#EIBPRECONFIG@1.1001:EIBProcessResponsible">
    <vt:lpwstr/>
  </property>
  <property fmtid="{D5CDD505-2E9C-101B-9397-08002B2CF9AE}" pid="133" name="FSC#EIBPRECONFIG@1.1001:FileResponsibleFullName">
    <vt:lpwstr/>
  </property>
  <property fmtid="{D5CDD505-2E9C-101B-9397-08002B2CF9AE}" pid="134" name="FSC#EIBPRECONFIG@1.1001:FileResponsibleFirstnameSurname">
    <vt:lpwstr/>
  </property>
  <property fmtid="{D5CDD505-2E9C-101B-9397-08002B2CF9AE}" pid="135" name="FSC#EIBPRECONFIG@1.1001:FileResponsibleEmail">
    <vt:lpwstr/>
  </property>
  <property fmtid="{D5CDD505-2E9C-101B-9397-08002B2CF9AE}" pid="136" name="FSC#EIBPRECONFIG@1.1001:FileResponsibleExtension">
    <vt:lpwstr/>
  </property>
  <property fmtid="{D5CDD505-2E9C-101B-9397-08002B2CF9AE}" pid="137" name="FSC#EIBPRECONFIG@1.1001:FileResponsibleFaxExtension">
    <vt:lpwstr/>
  </property>
  <property fmtid="{D5CDD505-2E9C-101B-9397-08002B2CF9AE}" pid="138" name="FSC#EIBPRECONFIG@1.1001:FileResponsibleGender">
    <vt:lpwstr/>
  </property>
  <property fmtid="{D5CDD505-2E9C-101B-9397-08002B2CF9AE}" pid="139" name="FSC#EIBPRECONFIG@1.1001:FileResponsibleAddr">
    <vt:lpwstr/>
  </property>
  <property fmtid="{D5CDD505-2E9C-101B-9397-08002B2CF9AE}" pid="140" name="FSC#EIBPRECONFIG@1.1001:OwnerPostTitle">
    <vt:lpwstr/>
  </property>
  <property fmtid="{D5CDD505-2E9C-101B-9397-08002B2CF9AE}" pid="141" name="FSC#EIBPRECONFIG@1.1001:OwnerAddr">
    <vt:lpwstr>Stubenbastei 5, 1010 Wien</vt:lpwstr>
  </property>
  <property fmtid="{D5CDD505-2E9C-101B-9397-08002B2CF9AE}" pid="142" name="FSC#EIBPRECONFIG@1.1001:IsFileAttachment">
    <vt:lpwstr>Ja</vt:lpwstr>
  </property>
  <property fmtid="{D5CDD505-2E9C-101B-9397-08002B2CF9AE}" pid="143" name="FSC#EIBPRECONFIG@1.1001:AddrTelefon">
    <vt:lpwstr/>
  </property>
  <property fmtid="{D5CDD505-2E9C-101B-9397-08002B2CF9AE}" pid="144" name="FSC#EIBPRECONFIG@1.1001:AddrGeburtsdatum">
    <vt:lpwstr/>
  </property>
  <property fmtid="{D5CDD505-2E9C-101B-9397-08002B2CF9AE}" pid="145" name="FSC#EIBPRECONFIG@1.1001:AddrGeboren_am_2">
    <vt:lpwstr/>
  </property>
  <property fmtid="{D5CDD505-2E9C-101B-9397-08002B2CF9AE}" pid="146" name="FSC#EIBPRECONFIG@1.1001:AddrBundesland">
    <vt:lpwstr/>
  </property>
  <property fmtid="{D5CDD505-2E9C-101B-9397-08002B2CF9AE}" pid="147" name="FSC#EIBPRECONFIG@1.1001:AddrBezeichnung">
    <vt:lpwstr/>
  </property>
  <property fmtid="{D5CDD505-2E9C-101B-9397-08002B2CF9AE}" pid="148" name="FSC#EIBPRECONFIG@1.1001:AddrGruppeName_vollstaendig">
    <vt:lpwstr/>
  </property>
  <property fmtid="{D5CDD505-2E9C-101B-9397-08002B2CF9AE}" pid="149" name="FSC#EIBPRECONFIG@1.1001:AddrAdresseBeschreibung">
    <vt:lpwstr/>
  </property>
  <property fmtid="{D5CDD505-2E9C-101B-9397-08002B2CF9AE}" pid="150" name="FSC#EIBPRECONFIG@1.1001:AddrName_Ergaenzung">
    <vt:lpwstr/>
  </property>
  <property fmtid="{D5CDD505-2E9C-101B-9397-08002B2CF9AE}" pid="151" name="FSC#COOELAK@1.1001:Subject">
    <vt:lpwstr>Pfandverordnung für Einweggetränkeverpackungen; Aussendung in das Begutachtungsverfahren</vt:lpwstr>
  </property>
  <property fmtid="{D5CDD505-2E9C-101B-9397-08002B2CF9AE}" pid="152" name="FSC#COOELAK@1.1001:FileReference">
    <vt:lpwstr>2023-0.195.934</vt:lpwstr>
  </property>
  <property fmtid="{D5CDD505-2E9C-101B-9397-08002B2CF9AE}" pid="153" name="FSC#COOELAK@1.1001:FileRefYear">
    <vt:lpwstr>2023</vt:lpwstr>
  </property>
  <property fmtid="{D5CDD505-2E9C-101B-9397-08002B2CF9AE}" pid="154" name="FSC#COOELAK@1.1001:FileRefOrdinal">
    <vt:lpwstr>195934</vt:lpwstr>
  </property>
  <property fmtid="{D5CDD505-2E9C-101B-9397-08002B2CF9AE}" pid="155" name="FSC#COOELAK@1.1001:FileRefOU">
    <vt:lpwstr>V/2</vt:lpwstr>
  </property>
  <property fmtid="{D5CDD505-2E9C-101B-9397-08002B2CF9AE}" pid="156" name="FSC#COOELAK@1.1001:Organization">
    <vt:lpwstr/>
  </property>
  <property fmtid="{D5CDD505-2E9C-101B-9397-08002B2CF9AE}" pid="157" name="FSC#COOELAK@1.1001:Owner">
    <vt:lpwstr>Mag. Georg Fürnsinn</vt:lpwstr>
  </property>
  <property fmtid="{D5CDD505-2E9C-101B-9397-08002B2CF9AE}" pid="158" name="FSC#COOELAK@1.1001:OwnerExtension">
    <vt:lpwstr>+43 1 71162 613437</vt:lpwstr>
  </property>
  <property fmtid="{D5CDD505-2E9C-101B-9397-08002B2CF9AE}" pid="159" name="FSC#COOELAK@1.1001:OwnerFaxExtension">
    <vt:lpwstr>+43 1 5131679 1077</vt:lpwstr>
  </property>
  <property fmtid="{D5CDD505-2E9C-101B-9397-08002B2CF9AE}" pid="160" name="FSC#COOELAK@1.1001:DispatchedBy">
    <vt:lpwstr/>
  </property>
  <property fmtid="{D5CDD505-2E9C-101B-9397-08002B2CF9AE}" pid="161" name="FSC#COOELAK@1.1001:DispatchedAt">
    <vt:lpwstr/>
  </property>
  <property fmtid="{D5CDD505-2E9C-101B-9397-08002B2CF9AE}" pid="162" name="FSC#COOELAK@1.1001:ApprovedBy">
    <vt:lpwstr/>
  </property>
  <property fmtid="{D5CDD505-2E9C-101B-9397-08002B2CF9AE}" pid="163" name="FSC#COOELAK@1.1001:ApprovedAt">
    <vt:lpwstr/>
  </property>
  <property fmtid="{D5CDD505-2E9C-101B-9397-08002B2CF9AE}" pid="164" name="FSC#COOELAK@1.1001:Department">
    <vt:lpwstr>BMK - V/2 (Abfall- und Altlastenrecht)</vt:lpwstr>
  </property>
  <property fmtid="{D5CDD505-2E9C-101B-9397-08002B2CF9AE}" pid="165" name="FSC#COOELAK@1.1001:CreatedAt">
    <vt:lpwstr>24.03.2023</vt:lpwstr>
  </property>
  <property fmtid="{D5CDD505-2E9C-101B-9397-08002B2CF9AE}" pid="166" name="FSC#COOELAK@1.1001:OU">
    <vt:lpwstr>BMK - V/2 (Abfall- und Altlastenrecht)</vt:lpwstr>
  </property>
  <property fmtid="{D5CDD505-2E9C-101B-9397-08002B2CF9AE}" pid="167" name="FSC#COOELAK@1.1001:Priority">
    <vt:lpwstr> ()</vt:lpwstr>
  </property>
  <property fmtid="{D5CDD505-2E9C-101B-9397-08002B2CF9AE}" pid="168" name="FSC#COOELAK@1.1001:ObjBarCode">
    <vt:lpwstr>*COO.3000.106.6.2520590*</vt:lpwstr>
  </property>
  <property fmtid="{D5CDD505-2E9C-101B-9397-08002B2CF9AE}" pid="169" name="FSC#COOELAK@1.1001:RefBarCode">
    <vt:lpwstr/>
  </property>
  <property fmtid="{D5CDD505-2E9C-101B-9397-08002B2CF9AE}" pid="170" name="FSC#COOELAK@1.1001:FileRefBarCode">
    <vt:lpwstr>*2023-0.195.934*</vt:lpwstr>
  </property>
  <property fmtid="{D5CDD505-2E9C-101B-9397-08002B2CF9AE}" pid="171" name="FSC#COOELAK@1.1001:ExternalRef">
    <vt:lpwstr/>
  </property>
  <property fmtid="{D5CDD505-2E9C-101B-9397-08002B2CF9AE}" pid="172" name="FSC#COOELAK@1.1001:IncomingNumber">
    <vt:lpwstr/>
  </property>
  <property fmtid="{D5CDD505-2E9C-101B-9397-08002B2CF9AE}" pid="173" name="FSC#COOELAK@1.1001:IncomingSubject">
    <vt:lpwstr/>
  </property>
  <property fmtid="{D5CDD505-2E9C-101B-9397-08002B2CF9AE}" pid="174" name="FSC#COOELAK@1.1001:ProcessResponsible">
    <vt:lpwstr/>
  </property>
  <property fmtid="{D5CDD505-2E9C-101B-9397-08002B2CF9AE}" pid="175" name="FSC#COOELAK@1.1001:ProcessResponsiblePhone">
    <vt:lpwstr/>
  </property>
  <property fmtid="{D5CDD505-2E9C-101B-9397-08002B2CF9AE}" pid="176" name="FSC#COOELAK@1.1001:ProcessResponsibleMail">
    <vt:lpwstr/>
  </property>
  <property fmtid="{D5CDD505-2E9C-101B-9397-08002B2CF9AE}" pid="177" name="FSC#COOELAK@1.1001:ProcessResponsibleFax">
    <vt:lpwstr/>
  </property>
  <property fmtid="{D5CDD505-2E9C-101B-9397-08002B2CF9AE}" pid="178" name="FSC#COOELAK@1.1001:ApproverFirstName">
    <vt:lpwstr/>
  </property>
  <property fmtid="{D5CDD505-2E9C-101B-9397-08002B2CF9AE}" pid="179" name="FSC#COOELAK@1.1001:ApproverSurName">
    <vt:lpwstr/>
  </property>
  <property fmtid="{D5CDD505-2E9C-101B-9397-08002B2CF9AE}" pid="180" name="FSC#COOELAK@1.1001:ApproverTitle">
    <vt:lpwstr/>
  </property>
  <property fmtid="{D5CDD505-2E9C-101B-9397-08002B2CF9AE}" pid="181" name="FSC#COOELAK@1.1001:ExternalDate">
    <vt:lpwstr/>
  </property>
  <property fmtid="{D5CDD505-2E9C-101B-9397-08002B2CF9AE}" pid="182" name="FSC#COOELAK@1.1001:SettlementApprovedAt">
    <vt:lpwstr/>
  </property>
  <property fmtid="{D5CDD505-2E9C-101B-9397-08002B2CF9AE}" pid="183" name="FSC#COOELAK@1.1001:BaseNumber">
    <vt:lpwstr>UW.2.1.6</vt:lpwstr>
  </property>
  <property fmtid="{D5CDD505-2E9C-101B-9397-08002B2CF9AE}" pid="184" name="FSC#COOELAK@1.1001:CurrentUserRolePos">
    <vt:lpwstr>Leiter/in</vt:lpwstr>
  </property>
  <property fmtid="{D5CDD505-2E9C-101B-9397-08002B2CF9AE}" pid="185" name="FSC#COOELAK@1.1001:CurrentUserEmail">
    <vt:lpwstr>CHRISTIAN.HOLZER@BMK.GV.AT</vt:lpwstr>
  </property>
  <property fmtid="{D5CDD505-2E9C-101B-9397-08002B2CF9AE}" pid="186" name="FSC#ELAKGOV@1.1001:PersonalSubjGender">
    <vt:lpwstr/>
  </property>
  <property fmtid="{D5CDD505-2E9C-101B-9397-08002B2CF9AE}" pid="187" name="FSC#ELAKGOV@1.1001:PersonalSubjFirstName">
    <vt:lpwstr/>
  </property>
  <property fmtid="{D5CDD505-2E9C-101B-9397-08002B2CF9AE}" pid="188" name="FSC#ELAKGOV@1.1001:PersonalSubjSurName">
    <vt:lpwstr/>
  </property>
  <property fmtid="{D5CDD505-2E9C-101B-9397-08002B2CF9AE}" pid="189" name="FSC#ELAKGOV@1.1001:PersonalSubjSalutation">
    <vt:lpwstr/>
  </property>
  <property fmtid="{D5CDD505-2E9C-101B-9397-08002B2CF9AE}" pid="190" name="FSC#ELAKGOV@1.1001:PersonalSubjAddress">
    <vt:lpwstr/>
  </property>
  <property fmtid="{D5CDD505-2E9C-101B-9397-08002B2CF9AE}" pid="191" name="FSC#ATSTATECFG@1.1001:Office">
    <vt:lpwstr/>
  </property>
  <property fmtid="{D5CDD505-2E9C-101B-9397-08002B2CF9AE}" pid="192" name="FSC#ATSTATECFG@1.1001:Agent">
    <vt:lpwstr/>
  </property>
  <property fmtid="{D5CDD505-2E9C-101B-9397-08002B2CF9AE}" pid="193" name="FSC#ATSTATECFG@1.1001:AgentPhone">
    <vt:lpwstr/>
  </property>
  <property fmtid="{D5CDD505-2E9C-101B-9397-08002B2CF9AE}" pid="194" name="FSC#ATSTATECFG@1.1001:DepartmentFax">
    <vt:lpwstr/>
  </property>
  <property fmtid="{D5CDD505-2E9C-101B-9397-08002B2CF9AE}" pid="195" name="FSC#ATSTATECFG@1.1001:DepartmentEmail">
    <vt:lpwstr/>
  </property>
  <property fmtid="{D5CDD505-2E9C-101B-9397-08002B2CF9AE}" pid="196" name="FSC#ATSTATECFG@1.1001:SubfileDate">
    <vt:lpwstr/>
  </property>
  <property fmtid="{D5CDD505-2E9C-101B-9397-08002B2CF9AE}" pid="197" name="FSC#ATSTATECFG@1.1001:SubfileSubject">
    <vt:lpwstr/>
  </property>
  <property fmtid="{D5CDD505-2E9C-101B-9397-08002B2CF9AE}" pid="198" name="FSC#ATSTATECFG@1.1001:DepartmentZipCode">
    <vt:lpwstr/>
  </property>
  <property fmtid="{D5CDD505-2E9C-101B-9397-08002B2CF9AE}" pid="199" name="FSC#ATSTATECFG@1.1001:DepartmentCountry">
    <vt:lpwstr/>
  </property>
  <property fmtid="{D5CDD505-2E9C-101B-9397-08002B2CF9AE}" pid="200" name="FSC#ATSTATECFG@1.1001:DepartmentCity">
    <vt:lpwstr/>
  </property>
  <property fmtid="{D5CDD505-2E9C-101B-9397-08002B2CF9AE}" pid="201" name="FSC#ATSTATECFG@1.1001:DepartmentStreet">
    <vt:lpwstr/>
  </property>
  <property fmtid="{D5CDD505-2E9C-101B-9397-08002B2CF9AE}" pid="202" name="FSC#CCAPRECONFIGG@15.1001:DepartmentON">
    <vt:lpwstr/>
  </property>
  <property fmtid="{D5CDD505-2E9C-101B-9397-08002B2CF9AE}" pid="203" name="FSC#CCAPRECONFIGG@15.1001:DepartmentWebsite">
    <vt:lpwstr/>
  </property>
  <property fmtid="{D5CDD505-2E9C-101B-9397-08002B2CF9AE}" pid="204" name="FSC#ATSTATECFG@1.1001:DepartmentDVR">
    <vt:lpwstr/>
  </property>
  <property fmtid="{D5CDD505-2E9C-101B-9397-08002B2CF9AE}" pid="205" name="FSC#ATSTATECFG@1.1001:DepartmentUID">
    <vt:lpwstr/>
  </property>
  <property fmtid="{D5CDD505-2E9C-101B-9397-08002B2CF9AE}" pid="206" name="FSC#ATSTATECFG@1.1001:SubfileReference">
    <vt:lpwstr/>
  </property>
  <property fmtid="{D5CDD505-2E9C-101B-9397-08002B2CF9AE}" pid="207" name="FSC#ATSTATECFG@1.1001:Clause">
    <vt:lpwstr/>
  </property>
  <property fmtid="{D5CDD505-2E9C-101B-9397-08002B2CF9AE}" pid="208" name="FSC#ATSTATECFG@1.1001:ApprovedSignature">
    <vt:lpwstr/>
  </property>
  <property fmtid="{D5CDD505-2E9C-101B-9397-08002B2CF9AE}" pid="209" name="FSC#ATSTATECFG@1.1001:BankAccount">
    <vt:lpwstr/>
  </property>
  <property fmtid="{D5CDD505-2E9C-101B-9397-08002B2CF9AE}" pid="210" name="FSC#ATSTATECFG@1.1001:BankAccountOwner">
    <vt:lpwstr/>
  </property>
  <property fmtid="{D5CDD505-2E9C-101B-9397-08002B2CF9AE}" pid="211" name="FSC#ATSTATECFG@1.1001:BankInstitute">
    <vt:lpwstr/>
  </property>
  <property fmtid="{D5CDD505-2E9C-101B-9397-08002B2CF9AE}" pid="212" name="FSC#ATSTATECFG@1.1001:BankAccountID">
    <vt:lpwstr/>
  </property>
  <property fmtid="{D5CDD505-2E9C-101B-9397-08002B2CF9AE}" pid="213" name="FSC#ATSTATECFG@1.1001:BankAccountIBAN">
    <vt:lpwstr/>
  </property>
  <property fmtid="{D5CDD505-2E9C-101B-9397-08002B2CF9AE}" pid="214" name="FSC#ATSTATECFG@1.1001:BankAccountBIC">
    <vt:lpwstr/>
  </property>
  <property fmtid="{D5CDD505-2E9C-101B-9397-08002B2CF9AE}" pid="215" name="FSC#ATSTATECFG@1.1001:BankName">
    <vt:lpwstr/>
  </property>
  <property fmtid="{D5CDD505-2E9C-101B-9397-08002B2CF9AE}" pid="216" name="FSC#COOELAK@1.1001:ObjectAddressees">
    <vt:lpwstr/>
  </property>
  <property fmtid="{D5CDD505-2E9C-101B-9397-08002B2CF9AE}" pid="217" name="FSC#COOELAK@1.1001:replyreference">
    <vt:lpwstr/>
  </property>
  <property fmtid="{D5CDD505-2E9C-101B-9397-08002B2CF9AE}" pid="218" name="FSC#COOELAK@1.1001:OfficeHours">
    <vt:lpwstr/>
  </property>
  <property fmtid="{D5CDD505-2E9C-101B-9397-08002B2CF9AE}" pid="219" name="FSC#COOELAK@1.1001:FileRefOULong">
    <vt:lpwstr>Abfall- und Altlastenrecht</vt:lpwstr>
  </property>
  <property fmtid="{D5CDD505-2E9C-101B-9397-08002B2CF9AE}" pid="220" name="FSC#ATPRECONFIG@1.1001:ChargePreview">
    <vt:lpwstr/>
  </property>
  <property fmtid="{D5CDD505-2E9C-101B-9397-08002B2CF9AE}" pid="221" name="FSC#ATSTATECFG@1.1001:ExternalFile">
    <vt:lpwstr/>
  </property>
  <property fmtid="{D5CDD505-2E9C-101B-9397-08002B2CF9AE}" pid="222" name="FSC#COOSYSTEM@1.1:Container">
    <vt:lpwstr>COO.3000.106.6.2520590</vt:lpwstr>
  </property>
  <property fmtid="{D5CDD505-2E9C-101B-9397-08002B2CF9AE}" pid="223" name="FSC#FSCFOLIO@1.1001:docpropproject">
    <vt:lpwstr/>
  </property>
  <property fmtid="{D5CDD505-2E9C-101B-9397-08002B2CF9AE}" pid="224" name="LegistikVersion">
    <vt:lpwstr>2.0.0.0 (20.02.2023)</vt:lpwstr>
  </property>
</Properties>
</file>