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EA8D" w14:textId="77777777" w:rsidR="009221A9" w:rsidRDefault="009221A9" w:rsidP="009221A9">
      <w:r>
        <w:t>Vyhláška ze dne 24. září 2021 o maximálním povoleném obsahu plastů v plastových kelímcích na jedno použití</w:t>
      </w:r>
    </w:p>
    <w:p w14:paraId="664AE934" w14:textId="77777777" w:rsidR="009221A9" w:rsidRDefault="009221A9" w:rsidP="009221A9">
      <w:r>
        <w:t>NOR: TREP2112058A</w:t>
      </w:r>
    </w:p>
    <w:p w14:paraId="62E162C1" w14:textId="77777777" w:rsidR="009221A9" w:rsidRDefault="009221A9" w:rsidP="009221A9">
      <w:r>
        <w:t>ELI: https://www.legifrance.gouv.fr/eli/arrete/2021/9/24/TREP2112058A/jo/texte</w:t>
      </w:r>
    </w:p>
    <w:p w14:paraId="7B967168" w14:textId="77777777" w:rsidR="009221A9" w:rsidRDefault="009221A9" w:rsidP="009221A9">
      <w:r>
        <w:t>Úřední věstník Francouzské republiky (JORF) č. 0241 ze dne 15. října 2021</w:t>
      </w:r>
    </w:p>
    <w:p w14:paraId="5589A72E" w14:textId="77777777" w:rsidR="009221A9" w:rsidRDefault="009221A9" w:rsidP="009221A9">
      <w:r>
        <w:t>Text č. 5</w:t>
      </w:r>
    </w:p>
    <w:p w14:paraId="1CDF680E" w14:textId="77777777" w:rsidR="009221A9" w:rsidRDefault="009221A9" w:rsidP="009221A9"/>
    <w:p w14:paraId="41A79A7B" w14:textId="77777777" w:rsidR="009221A9" w:rsidRDefault="009221A9" w:rsidP="009221A9"/>
    <w:p w14:paraId="55DE3FC4" w14:textId="77777777" w:rsidR="009221A9" w:rsidRDefault="009221A9" w:rsidP="009221A9">
      <w:r>
        <w:t>Dotčené skupiny obyvatelstva: fyzické nebo právnické osoby, které za úplatu nebo bezplatně dodávají, používají, distribuují nebo dodávají na trh pro účely své obchodní činnosti kelímky na jedno použití, které sestávají zcela nebo zčásti z plastu.</w:t>
      </w:r>
    </w:p>
    <w:p w14:paraId="4A412F4C" w14:textId="77777777" w:rsidR="009221A9" w:rsidRDefault="009221A9" w:rsidP="009221A9">
      <w:r>
        <w:t>Cíl: vymezení trajektorie snižování maximálního povoleného obsahu plastů v plastových kelímcích na jedno použití.</w:t>
      </w:r>
    </w:p>
    <w:p w14:paraId="41C0626E" w14:textId="77777777" w:rsidR="009221A9" w:rsidRDefault="009221A9" w:rsidP="009221A9">
      <w:r>
        <w:t>Nabytí účinnosti: den následující po dni zveřejnění vyhlášky.</w:t>
      </w:r>
    </w:p>
    <w:p w14:paraId="0C8CFE6A" w14:textId="77777777" w:rsidR="009221A9" w:rsidRDefault="009221A9" w:rsidP="009221A9">
      <w:r>
        <w:t>Poznámka: tato vyhláška vymezuje maximální povolený obsah plastu v plastových kelímcích na jedno použití. Maximální povolený obsah se od 1. ledna 2026 bude postupně snižovat na nulovou hodnotu. V roce 2024 se vypracuje prozatímní hodnocení s cílem sledovat pokrok v oblasti alternativ plastových kelímků na jedno použití. V případě vyrobených nebo dovezených kelímků je po uplynutí stanovený lhůt stanovena lhůta pro využití zásob.</w:t>
      </w:r>
    </w:p>
    <w:p w14:paraId="1808E3EE" w14:textId="77777777" w:rsidR="009221A9" w:rsidRDefault="009221A9" w:rsidP="009221A9">
      <w:r>
        <w:t>Odkazy: vyhláška se přijímá podle článku D. 541-330 ve znění nařízení č.2020-1828 ze dne 31. prosince 2020 o zákazu některých plastových výrobků na jedno použití.</w:t>
      </w:r>
    </w:p>
    <w:p w14:paraId="281CD683" w14:textId="77777777" w:rsidR="009221A9" w:rsidRDefault="009221A9" w:rsidP="009221A9">
      <w:r>
        <w:t>Tato vyhláška je k dispozici k nahlédnutí na internetových stránkách Légifrance (https://www.legifrance.gouv.fr).</w:t>
      </w:r>
    </w:p>
    <w:p w14:paraId="755E2A24" w14:textId="77777777" w:rsidR="009221A9" w:rsidRDefault="009221A9" w:rsidP="009221A9"/>
    <w:p w14:paraId="38839D04" w14:textId="77777777" w:rsidR="009221A9" w:rsidRDefault="009221A9" w:rsidP="009221A9"/>
    <w:p w14:paraId="2C2B78B2" w14:textId="77777777" w:rsidR="009221A9" w:rsidRDefault="009221A9" w:rsidP="009221A9">
      <w:r>
        <w:t>Ministr pro přechod na zelenou ekonomiku a ministr hospodářství, financí a oživení,</w:t>
      </w:r>
    </w:p>
    <w:p w14:paraId="1AC22121" w14:textId="77777777" w:rsidR="009221A9" w:rsidRDefault="009221A9" w:rsidP="009221A9">
      <w:r>
        <w:t>s ohledem na směrnici Evropského parlamentu a Rady (EU) 2015/1535 ze dne 9. září 2015 o postupu při poskytování informací v oblasti technických předpisů a předpisů pro služby informační společnosti a oznámení č. 2021/206/F podané Evropské komisi dne 28. dubna 2021;</w:t>
      </w:r>
    </w:p>
    <w:p w14:paraId="247DA803" w14:textId="77777777" w:rsidR="009221A9" w:rsidRDefault="009221A9" w:rsidP="009221A9">
      <w:r>
        <w:t>s ohledem na směrnici Evropského parlamentu a Rady (EU) 2019/904 ze dne 5. června 2019 o omezení dopadu některých plastových výrobků na životní prostředí, a zejména na článek 4;</w:t>
      </w:r>
    </w:p>
    <w:p w14:paraId="03A33756" w14:textId="77777777" w:rsidR="009221A9" w:rsidRDefault="009221A9" w:rsidP="009221A9">
      <w:r>
        <w:t>s ohledem na zákoník životního prostředí, zejména na článek L. 541-15-10 a čl. D 541-330 bod 7 tohoto zákoníku;</w:t>
      </w:r>
    </w:p>
    <w:p w14:paraId="278E9338" w14:textId="77777777" w:rsidR="009221A9" w:rsidRDefault="009221A9" w:rsidP="009221A9">
      <w:r>
        <w:t>s ohledem na nařízení č. 2020-1828 ze dne 31. prosince 2020 o zákazu některých plastových výrobků na jedno použití, a zejména na článek 3 této vyhlášky;</w:t>
      </w:r>
    </w:p>
    <w:p w14:paraId="23B28EEE" w14:textId="77777777" w:rsidR="009221A9" w:rsidRDefault="009221A9" w:rsidP="009221A9">
      <w:r>
        <w:t>s ohledem na připomínky vznesené při veřejné konzultaci, která probíhala době od 26. května 2021 do 16. června 2021, podle článku L. 123-19-1 zákoníku životního prostředí;</w:t>
      </w:r>
    </w:p>
    <w:p w14:paraId="14221429" w14:textId="77777777" w:rsidR="009221A9" w:rsidRDefault="009221A9" w:rsidP="009221A9">
      <w:r>
        <w:lastRenderedPageBreak/>
        <w:t>tímto nařizují:</w:t>
      </w:r>
    </w:p>
    <w:p w14:paraId="7A6C183F" w14:textId="77777777" w:rsidR="009221A9" w:rsidRDefault="009221A9" w:rsidP="009221A9"/>
    <w:p w14:paraId="1FEB214C" w14:textId="77777777" w:rsidR="009221A9" w:rsidRDefault="009221A9" w:rsidP="009221A9">
      <w:r>
        <w:t>Článek 1</w:t>
      </w:r>
    </w:p>
    <w:p w14:paraId="1A69368E" w14:textId="77777777" w:rsidR="009221A9" w:rsidRDefault="009221A9" w:rsidP="009221A9"/>
    <w:p w14:paraId="515EA62C" w14:textId="77777777" w:rsidR="009221A9" w:rsidRDefault="009221A9" w:rsidP="009221A9"/>
    <w:p w14:paraId="3719D5DA" w14:textId="77777777" w:rsidR="009221A9" w:rsidRDefault="009221A9" w:rsidP="009221A9">
      <w:r>
        <w:t>Pro účely článku D. 541-330 zákoníku životního prostředí bodu 7 se „maximálním obsahem plastů“ rozumí maximální hmotnostní procentní podíl plastu.</w:t>
      </w:r>
    </w:p>
    <w:p w14:paraId="752DED4D" w14:textId="77777777" w:rsidR="009221A9" w:rsidRDefault="009221A9" w:rsidP="009221A9"/>
    <w:p w14:paraId="7DF58C65" w14:textId="77777777" w:rsidR="009221A9" w:rsidRDefault="009221A9" w:rsidP="009221A9">
      <w:r>
        <w:t>Článek 2</w:t>
      </w:r>
    </w:p>
    <w:p w14:paraId="5017EE69" w14:textId="77777777" w:rsidR="009221A9" w:rsidRDefault="009221A9" w:rsidP="009221A9"/>
    <w:p w14:paraId="41220564" w14:textId="77777777" w:rsidR="009221A9" w:rsidRDefault="009221A9" w:rsidP="009221A9"/>
    <w:p w14:paraId="51359F99" w14:textId="77777777" w:rsidR="009221A9" w:rsidRDefault="009221A9" w:rsidP="009221A9">
      <w:r>
        <w:t>I – Maximální povolený obsah plastu v kelímcích uvedených v ustanovení čl. D. 541-330 bodu 7 písm. b) musí být:</w:t>
      </w:r>
    </w:p>
    <w:p w14:paraId="11389B5C" w14:textId="77777777" w:rsidR="009221A9" w:rsidRDefault="009221A9" w:rsidP="009221A9"/>
    <w:p w14:paraId="43ACC5AE" w14:textId="77777777" w:rsidR="009221A9" w:rsidRDefault="009221A9" w:rsidP="009221A9"/>
    <w:p w14:paraId="562872F6" w14:textId="77777777" w:rsidR="009221A9" w:rsidRDefault="009221A9" w:rsidP="009221A9">
      <w:r>
        <w:t>a) 15 % od 1. ledna 2022;</w:t>
      </w:r>
    </w:p>
    <w:p w14:paraId="68CF1D88" w14:textId="77777777" w:rsidR="009221A9" w:rsidRDefault="009221A9" w:rsidP="009221A9">
      <w:r>
        <w:t>b) 8 % od 1. ledna 2024;</w:t>
      </w:r>
    </w:p>
    <w:p w14:paraId="6CACE643" w14:textId="77777777" w:rsidR="009221A9" w:rsidRDefault="009221A9" w:rsidP="009221A9">
      <w:r>
        <w:t>c) s výhradou závěrů prozatímního hodnocení uvedeného v odstavci II od 1. ledna 2026 zůstávají kelímky, které jsou povoleny, ty kelímky, které neobsahují plasty, nebo je obsahují pouze ve stopovém množství. Tato lhůta může být změněna v souladu se závěry prozatímního hodnocení.</w:t>
      </w:r>
    </w:p>
    <w:p w14:paraId="400A7BD8" w14:textId="77777777" w:rsidR="009221A9" w:rsidRDefault="009221A9" w:rsidP="009221A9"/>
    <w:p w14:paraId="6D3DEFB3" w14:textId="77777777" w:rsidR="009221A9" w:rsidRDefault="009221A9" w:rsidP="009221A9"/>
    <w:p w14:paraId="7C2184E2" w14:textId="77777777" w:rsidR="009221A9" w:rsidRDefault="009221A9" w:rsidP="009221A9">
      <w:r>
        <w:t>II. – V roce 2024 bude po konzultaci se zúčastněnými stranami vypracováno prozatímní hodnocení o pokroku dosaženém v oblasti alternativ ke kelímkům na jedno použití obsahujícím plasty s cílem posoudit technickou proveditelnost absence plastů v kelímcích, které zůstávají povoleny od 1. ledna 2026.</w:t>
      </w:r>
    </w:p>
    <w:p w14:paraId="2CF3D0CF" w14:textId="77777777" w:rsidR="009221A9" w:rsidRDefault="009221A9" w:rsidP="009221A9">
      <w:r>
        <w:t>III. – Pro kelímky vyrobené nebo dovezené před každou ze lhůt uvedených v odstavci I, které splňují maximální povolený obsah plastů před těmito lhůtami, se poskytne šestiměsíční lhůta pro využití zásob po uplynutí těchto lhůt.</w:t>
      </w:r>
    </w:p>
    <w:p w14:paraId="209E4EAC" w14:textId="77777777" w:rsidR="009221A9" w:rsidRDefault="009221A9" w:rsidP="009221A9"/>
    <w:p w14:paraId="743CDC2C" w14:textId="77777777" w:rsidR="009221A9" w:rsidRDefault="009221A9" w:rsidP="009221A9">
      <w:r>
        <w:t>Článek 3</w:t>
      </w:r>
    </w:p>
    <w:p w14:paraId="5DD76CF5" w14:textId="77777777" w:rsidR="009221A9" w:rsidRDefault="009221A9" w:rsidP="009221A9"/>
    <w:p w14:paraId="2C7BDF47" w14:textId="77777777" w:rsidR="009221A9" w:rsidRDefault="009221A9" w:rsidP="009221A9"/>
    <w:p w14:paraId="27316C54" w14:textId="77777777" w:rsidR="009221A9" w:rsidRDefault="009221A9" w:rsidP="009221A9">
      <w:r>
        <w:t>Tato vyhláška se zveřejňuje v Úředním věstníku Francouzské republiky.</w:t>
      </w:r>
    </w:p>
    <w:p w14:paraId="2E159B92" w14:textId="77777777" w:rsidR="009221A9" w:rsidRDefault="009221A9" w:rsidP="009221A9"/>
    <w:p w14:paraId="0DFE0DB4" w14:textId="77777777" w:rsidR="009221A9" w:rsidRDefault="009221A9" w:rsidP="009221A9"/>
    <w:p w14:paraId="666067D0" w14:textId="77777777" w:rsidR="009221A9" w:rsidRDefault="009221A9" w:rsidP="009221A9">
      <w:r>
        <w:t>Dne 24. září 2021.</w:t>
      </w:r>
    </w:p>
    <w:p w14:paraId="1B7B83F6" w14:textId="77777777" w:rsidR="009221A9" w:rsidRDefault="009221A9" w:rsidP="009221A9"/>
    <w:p w14:paraId="6C822F55" w14:textId="77777777" w:rsidR="009221A9" w:rsidRDefault="009221A9" w:rsidP="009221A9"/>
    <w:p w14:paraId="595ECE35" w14:textId="77777777" w:rsidR="009221A9" w:rsidRDefault="009221A9" w:rsidP="009221A9">
      <w:r>
        <w:t>Ministr pro přechod na zelenou ekonomiku,</w:t>
      </w:r>
    </w:p>
    <w:p w14:paraId="2519AAB0" w14:textId="77777777" w:rsidR="009221A9" w:rsidRDefault="009221A9" w:rsidP="009221A9">
      <w:r>
        <w:t>Za ministra a jeho jménem:</w:t>
      </w:r>
    </w:p>
    <w:p w14:paraId="64B5D6D6" w14:textId="77777777" w:rsidR="009221A9" w:rsidRDefault="009221A9" w:rsidP="009221A9">
      <w:r>
        <w:t>Generální ředitel pro prevenci rizik,</w:t>
      </w:r>
    </w:p>
    <w:p w14:paraId="2EFFB2B9" w14:textId="77777777" w:rsidR="009221A9" w:rsidRDefault="009221A9" w:rsidP="009221A9">
      <w:r>
        <w:t>C. Bourillet</w:t>
      </w:r>
    </w:p>
    <w:p w14:paraId="22783B06" w14:textId="77777777" w:rsidR="009221A9" w:rsidRDefault="009221A9" w:rsidP="009221A9"/>
    <w:p w14:paraId="797D2A85" w14:textId="77777777" w:rsidR="009221A9" w:rsidRDefault="009221A9" w:rsidP="009221A9"/>
    <w:p w14:paraId="51D52C3F" w14:textId="77777777" w:rsidR="009221A9" w:rsidRDefault="009221A9" w:rsidP="009221A9">
      <w:r>
        <w:t>Ministr hospodářství, financí a obnovy,</w:t>
      </w:r>
    </w:p>
    <w:p w14:paraId="7A0F5782" w14:textId="77777777" w:rsidR="009221A9" w:rsidRDefault="009221A9" w:rsidP="009221A9">
      <w:r>
        <w:t>Za ministra a jeho jménem:</w:t>
      </w:r>
    </w:p>
    <w:p w14:paraId="399D0246" w14:textId="77777777" w:rsidR="009221A9" w:rsidRDefault="009221A9" w:rsidP="009221A9">
      <w:r>
        <w:t>Generální ředitel pro podniky</w:t>
      </w:r>
    </w:p>
    <w:p w14:paraId="576D0E92" w14:textId="77777777" w:rsidR="009221A9" w:rsidRDefault="009221A9" w:rsidP="009221A9">
      <w:r>
        <w:t>T. Courbe</w:t>
      </w:r>
    </w:p>
    <w:p w14:paraId="0DD4DA66" w14:textId="77777777" w:rsidR="007E6A99" w:rsidRDefault="007E6A99"/>
    <w:sectPr w:rsidR="007E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A9"/>
    <w:rsid w:val="005627BF"/>
    <w:rsid w:val="007E6A99"/>
    <w:rsid w:val="009221A9"/>
    <w:rsid w:val="00A3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E1BF"/>
  <w15:chartTrackingRefBased/>
  <w15:docId w15:val="{CFD0180D-02D9-421F-9763-6B0013F7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3283</Characters>
  <Application>Microsoft Office Word</Application>
  <DocSecurity>0</DocSecurity>
  <Lines>86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Čedo Perić</cp:lastModifiedBy>
  <cp:revision>2</cp:revision>
  <dcterms:created xsi:type="dcterms:W3CDTF">2022-02-15T07:00:00Z</dcterms:created>
  <dcterms:modified xsi:type="dcterms:W3CDTF">2022-02-15T07:00:00Z</dcterms:modified>
</cp:coreProperties>
</file>