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DFDD1" w14:textId="004EBCD7" w:rsidR="0015499C" w:rsidRDefault="001064BD" w:rsidP="001064BD">
      <w:pPr>
        <w:spacing w:before="56"/>
        <w:ind w:left="65" w:right="65"/>
        <w:jc w:val="center"/>
        <w:rPr>
          <w:rFonts w:eastAsia="Calibri"/>
          <w:b/>
          <w:spacing w:val="-1"/>
          <w:sz w:val="24"/>
          <w:szCs w:val="24"/>
        </w:rPr>
      </w:pPr>
      <w:r w:rsidRPr="00682ED7">
        <w:rPr>
          <w:rFonts w:eastAsia="Calibri"/>
          <w:b/>
          <w:sz w:val="24"/>
          <w:szCs w:val="24"/>
        </w:rPr>
        <w:t>GE</w:t>
      </w:r>
      <w:r w:rsidRPr="00682ED7">
        <w:rPr>
          <w:rFonts w:eastAsia="Calibri"/>
          <w:b/>
          <w:spacing w:val="1"/>
          <w:sz w:val="24"/>
          <w:szCs w:val="24"/>
        </w:rPr>
        <w:t>N</w:t>
      </w:r>
      <w:r w:rsidRPr="00682ED7">
        <w:rPr>
          <w:rFonts w:eastAsia="Calibri"/>
          <w:b/>
          <w:sz w:val="24"/>
          <w:szCs w:val="24"/>
        </w:rPr>
        <w:t>ERAL</w:t>
      </w:r>
      <w:r w:rsidRPr="00682ED7">
        <w:rPr>
          <w:rFonts w:eastAsia="Calibri"/>
          <w:b/>
          <w:spacing w:val="1"/>
          <w:sz w:val="24"/>
          <w:szCs w:val="24"/>
        </w:rPr>
        <w:t xml:space="preserve"> </w:t>
      </w:r>
      <w:r w:rsidRPr="00682ED7">
        <w:rPr>
          <w:rFonts w:eastAsia="Calibri"/>
          <w:b/>
          <w:sz w:val="24"/>
          <w:szCs w:val="24"/>
        </w:rPr>
        <w:t>SCHE</w:t>
      </w:r>
      <w:r w:rsidRPr="00682ED7">
        <w:rPr>
          <w:rFonts w:eastAsia="Calibri"/>
          <w:b/>
          <w:spacing w:val="-1"/>
          <w:sz w:val="24"/>
          <w:szCs w:val="24"/>
        </w:rPr>
        <w:t>M</w:t>
      </w:r>
      <w:r w:rsidRPr="00682ED7">
        <w:rPr>
          <w:rFonts w:eastAsia="Calibri"/>
          <w:b/>
          <w:sz w:val="24"/>
          <w:szCs w:val="24"/>
        </w:rPr>
        <w:t>E</w:t>
      </w:r>
    </w:p>
    <w:p w14:paraId="155F05B5" w14:textId="77777777" w:rsidR="0015499C" w:rsidRDefault="0015499C" w:rsidP="001064BD">
      <w:pPr>
        <w:spacing w:before="56"/>
        <w:ind w:left="65" w:right="65"/>
        <w:jc w:val="center"/>
        <w:rPr>
          <w:rFonts w:eastAsia="Calibri"/>
          <w:b/>
          <w:spacing w:val="-1"/>
          <w:sz w:val="24"/>
          <w:szCs w:val="24"/>
        </w:rPr>
      </w:pPr>
    </w:p>
    <w:p w14:paraId="796AAEDE" w14:textId="77777777" w:rsidR="001064BD" w:rsidRPr="00682ED7" w:rsidRDefault="00BB4C03" w:rsidP="001064BD">
      <w:pPr>
        <w:spacing w:before="56"/>
        <w:ind w:left="65" w:right="65"/>
        <w:jc w:val="center"/>
        <w:rPr>
          <w:rFonts w:eastAsia="Calibri"/>
          <w:sz w:val="24"/>
          <w:szCs w:val="24"/>
        </w:rPr>
      </w:pPr>
      <w:bookmarkStart w:id="0" w:name="_Hlk122004345"/>
      <w:r>
        <w:rPr>
          <w:rFonts w:eastAsia="Calibri"/>
          <w:b/>
          <w:spacing w:val="1"/>
          <w:sz w:val="24"/>
          <w:szCs w:val="24"/>
        </w:rPr>
        <w:t>REGISTRATION</w:t>
      </w:r>
      <w:r w:rsidR="001064BD" w:rsidRPr="00682ED7">
        <w:rPr>
          <w:rFonts w:eastAsia="Calibri"/>
          <w:b/>
          <w:spacing w:val="1"/>
          <w:sz w:val="24"/>
          <w:szCs w:val="24"/>
        </w:rPr>
        <w:t xml:space="preserve"> OF SHORT-TERM TOURIST LETTING</w:t>
      </w:r>
      <w:r w:rsidR="001064BD" w:rsidRPr="00682ED7">
        <w:rPr>
          <w:rFonts w:eastAsia="Calibri"/>
          <w:b/>
          <w:sz w:val="24"/>
          <w:szCs w:val="24"/>
        </w:rPr>
        <w:t xml:space="preserve"> B</w:t>
      </w:r>
      <w:r w:rsidR="001064BD" w:rsidRPr="00682ED7">
        <w:rPr>
          <w:rFonts w:eastAsia="Calibri"/>
          <w:b/>
          <w:spacing w:val="1"/>
          <w:sz w:val="24"/>
          <w:szCs w:val="24"/>
        </w:rPr>
        <w:t>I</w:t>
      </w:r>
      <w:r w:rsidR="001064BD" w:rsidRPr="00682ED7">
        <w:rPr>
          <w:rFonts w:eastAsia="Calibri"/>
          <w:b/>
          <w:spacing w:val="-1"/>
          <w:sz w:val="24"/>
          <w:szCs w:val="24"/>
        </w:rPr>
        <w:t>L</w:t>
      </w:r>
      <w:r w:rsidR="001064BD" w:rsidRPr="00682ED7">
        <w:rPr>
          <w:rFonts w:eastAsia="Calibri"/>
          <w:b/>
          <w:sz w:val="24"/>
          <w:szCs w:val="24"/>
        </w:rPr>
        <w:t xml:space="preserve">L </w:t>
      </w:r>
      <w:r w:rsidR="001064BD" w:rsidRPr="00682ED7">
        <w:rPr>
          <w:rFonts w:eastAsia="Calibri"/>
          <w:b/>
          <w:spacing w:val="-2"/>
          <w:sz w:val="24"/>
          <w:szCs w:val="24"/>
        </w:rPr>
        <w:t>2</w:t>
      </w:r>
      <w:r w:rsidR="001064BD" w:rsidRPr="00682ED7">
        <w:rPr>
          <w:rFonts w:eastAsia="Calibri"/>
          <w:b/>
          <w:sz w:val="24"/>
          <w:szCs w:val="24"/>
        </w:rPr>
        <w:t>0</w:t>
      </w:r>
      <w:r w:rsidR="001064BD" w:rsidRPr="00682ED7">
        <w:rPr>
          <w:rFonts w:eastAsia="Calibri"/>
          <w:b/>
          <w:spacing w:val="1"/>
          <w:sz w:val="24"/>
          <w:szCs w:val="24"/>
        </w:rPr>
        <w:t>2</w:t>
      </w:r>
      <w:r w:rsidR="001064BD" w:rsidRPr="00682ED7">
        <w:rPr>
          <w:rFonts w:eastAsia="Calibri"/>
          <w:b/>
          <w:sz w:val="24"/>
          <w:szCs w:val="24"/>
        </w:rPr>
        <w:t>2</w:t>
      </w:r>
    </w:p>
    <w:bookmarkEnd w:id="0"/>
    <w:p w14:paraId="0CC36ABF" w14:textId="77777777" w:rsidR="001064BD" w:rsidRPr="00682ED7" w:rsidRDefault="001064BD" w:rsidP="001064BD">
      <w:pPr>
        <w:spacing w:line="200" w:lineRule="exact"/>
      </w:pPr>
    </w:p>
    <w:p w14:paraId="3FE2CAAC" w14:textId="77777777" w:rsidR="001064BD" w:rsidRPr="00682ED7" w:rsidRDefault="001064BD" w:rsidP="001064BD">
      <w:pPr>
        <w:spacing w:line="200" w:lineRule="exact"/>
      </w:pPr>
    </w:p>
    <w:p w14:paraId="7A86058B" w14:textId="77777777" w:rsidR="001064BD" w:rsidRPr="00682ED7" w:rsidRDefault="001064BD" w:rsidP="001064BD">
      <w:pPr>
        <w:spacing w:before="6" w:line="280" w:lineRule="exact"/>
        <w:rPr>
          <w:sz w:val="28"/>
          <w:szCs w:val="28"/>
        </w:rPr>
      </w:pPr>
    </w:p>
    <w:p w14:paraId="028F9644" w14:textId="64CFFB5B" w:rsidR="001064BD" w:rsidRPr="00682ED7" w:rsidRDefault="001064BD" w:rsidP="001064BD">
      <w:pPr>
        <w:ind w:left="4036" w:right="4032"/>
        <w:jc w:val="center"/>
        <w:rPr>
          <w:rFonts w:eastAsia="Calibri"/>
          <w:sz w:val="24"/>
          <w:szCs w:val="24"/>
        </w:rPr>
      </w:pPr>
      <w:r w:rsidRPr="00682ED7">
        <w:rPr>
          <w:rFonts w:eastAsia="Calibri"/>
          <w:b/>
          <w:sz w:val="24"/>
          <w:szCs w:val="24"/>
        </w:rPr>
        <w:t>C</w:t>
      </w:r>
      <w:r w:rsidRPr="00682ED7">
        <w:rPr>
          <w:rFonts w:eastAsia="Calibri"/>
          <w:b/>
          <w:spacing w:val="1"/>
          <w:sz w:val="24"/>
          <w:szCs w:val="24"/>
        </w:rPr>
        <w:t>O</w:t>
      </w:r>
      <w:r w:rsidRPr="00682ED7">
        <w:rPr>
          <w:rFonts w:eastAsia="Calibri"/>
          <w:b/>
          <w:sz w:val="24"/>
          <w:szCs w:val="24"/>
        </w:rPr>
        <w:t>N</w:t>
      </w:r>
      <w:r w:rsidRPr="00682ED7">
        <w:rPr>
          <w:rFonts w:eastAsia="Calibri"/>
          <w:b/>
          <w:spacing w:val="1"/>
          <w:sz w:val="24"/>
          <w:szCs w:val="24"/>
        </w:rPr>
        <w:t>T</w:t>
      </w:r>
      <w:r w:rsidRPr="00682ED7">
        <w:rPr>
          <w:rFonts w:eastAsia="Calibri"/>
          <w:b/>
          <w:sz w:val="24"/>
          <w:szCs w:val="24"/>
        </w:rPr>
        <w:t>E</w:t>
      </w:r>
      <w:r w:rsidR="00682ED7">
        <w:rPr>
          <w:rFonts w:eastAsia="Calibri"/>
          <w:b/>
          <w:spacing w:val="-2"/>
          <w:sz w:val="24"/>
          <w:szCs w:val="24"/>
        </w:rPr>
        <w:t>N</w:t>
      </w:r>
      <w:r w:rsidRPr="00682ED7">
        <w:rPr>
          <w:rFonts w:eastAsia="Calibri"/>
          <w:b/>
          <w:spacing w:val="1"/>
          <w:sz w:val="24"/>
          <w:szCs w:val="24"/>
        </w:rPr>
        <w:t>T</w:t>
      </w:r>
      <w:r w:rsidRPr="00682ED7">
        <w:rPr>
          <w:rFonts w:eastAsia="Calibri"/>
          <w:b/>
          <w:sz w:val="24"/>
          <w:szCs w:val="24"/>
        </w:rPr>
        <w:t>S</w:t>
      </w:r>
    </w:p>
    <w:p w14:paraId="5984706A" w14:textId="77777777" w:rsidR="001064BD" w:rsidRPr="00682ED7" w:rsidRDefault="001064BD" w:rsidP="001064BD">
      <w:pPr>
        <w:spacing w:before="2" w:line="180" w:lineRule="exact"/>
        <w:rPr>
          <w:sz w:val="18"/>
          <w:szCs w:val="18"/>
        </w:rPr>
      </w:pPr>
    </w:p>
    <w:p w14:paraId="48D977D0" w14:textId="77777777" w:rsidR="001064BD" w:rsidRPr="00682ED7" w:rsidRDefault="001064BD" w:rsidP="001064BD">
      <w:pPr>
        <w:spacing w:line="200" w:lineRule="exact"/>
      </w:pPr>
    </w:p>
    <w:p w14:paraId="59D64738" w14:textId="77777777" w:rsidR="001064BD" w:rsidRPr="00682ED7" w:rsidRDefault="001064BD" w:rsidP="001064BD">
      <w:pPr>
        <w:spacing w:line="200" w:lineRule="exact"/>
      </w:pPr>
    </w:p>
    <w:p w14:paraId="0C771553" w14:textId="77777777" w:rsidR="001064BD" w:rsidRPr="00682ED7" w:rsidRDefault="001064BD" w:rsidP="001064BD">
      <w:pPr>
        <w:spacing w:line="200" w:lineRule="exact"/>
      </w:pPr>
    </w:p>
    <w:p w14:paraId="4F79CCCB" w14:textId="77777777" w:rsidR="00E13C43" w:rsidRDefault="00E13C43" w:rsidP="00E13C43">
      <w:pPr>
        <w:rPr>
          <w:rFonts w:eastAsia="Calibri"/>
          <w:spacing w:val="1"/>
          <w:sz w:val="24"/>
          <w:szCs w:val="24"/>
        </w:rPr>
      </w:pPr>
    </w:p>
    <w:p w14:paraId="0EB27811" w14:textId="77777777" w:rsidR="00F86A42" w:rsidRPr="00682ED7" w:rsidRDefault="00F741DA" w:rsidP="00E27B43">
      <w:pPr>
        <w:ind w:firstLine="720"/>
        <w:rPr>
          <w:rFonts w:eastAsia="Calibri"/>
          <w:spacing w:val="-1"/>
          <w:sz w:val="24"/>
          <w:szCs w:val="24"/>
        </w:rPr>
      </w:pPr>
      <w:r w:rsidRPr="00682ED7">
        <w:rPr>
          <w:rFonts w:eastAsia="Calibri"/>
          <w:spacing w:val="-1"/>
          <w:sz w:val="24"/>
          <w:szCs w:val="24"/>
        </w:rPr>
        <w:t>H</w:t>
      </w:r>
      <w:r w:rsidRPr="00682ED7">
        <w:rPr>
          <w:rFonts w:eastAsia="Calibri"/>
          <w:sz w:val="24"/>
          <w:szCs w:val="24"/>
        </w:rPr>
        <w:t>E</w:t>
      </w:r>
      <w:r w:rsidRPr="00682ED7">
        <w:rPr>
          <w:rFonts w:eastAsia="Calibri"/>
          <w:spacing w:val="1"/>
          <w:sz w:val="24"/>
          <w:szCs w:val="24"/>
        </w:rPr>
        <w:t>A</w:t>
      </w:r>
      <w:r w:rsidRPr="00682ED7">
        <w:rPr>
          <w:rFonts w:eastAsia="Calibri"/>
          <w:sz w:val="24"/>
          <w:szCs w:val="24"/>
        </w:rPr>
        <w:t>D</w:t>
      </w:r>
      <w:r w:rsidRPr="00682ED7">
        <w:rPr>
          <w:rFonts w:eastAsia="Calibri"/>
          <w:spacing w:val="2"/>
          <w:sz w:val="24"/>
          <w:szCs w:val="24"/>
        </w:rPr>
        <w:t xml:space="preserve"> </w:t>
      </w:r>
      <w:r w:rsidR="001C62A7">
        <w:rPr>
          <w:rFonts w:eastAsia="Calibri"/>
          <w:sz w:val="24"/>
          <w:szCs w:val="24"/>
        </w:rPr>
        <w:t xml:space="preserve">1 - </w:t>
      </w:r>
      <w:r w:rsidRPr="00682ED7">
        <w:rPr>
          <w:rFonts w:eastAsia="Calibri"/>
          <w:sz w:val="24"/>
          <w:szCs w:val="24"/>
        </w:rPr>
        <w:t xml:space="preserve">LONG </w:t>
      </w:r>
      <w:r w:rsidRPr="00682ED7">
        <w:rPr>
          <w:rFonts w:eastAsia="Calibri"/>
          <w:spacing w:val="1"/>
          <w:sz w:val="24"/>
          <w:szCs w:val="24"/>
        </w:rPr>
        <w:t>T</w:t>
      </w:r>
      <w:r w:rsidRPr="00682ED7">
        <w:rPr>
          <w:rFonts w:eastAsia="Calibri"/>
          <w:sz w:val="24"/>
          <w:szCs w:val="24"/>
        </w:rPr>
        <w:t>I</w:t>
      </w:r>
      <w:r w:rsidRPr="00682ED7">
        <w:rPr>
          <w:rFonts w:eastAsia="Calibri"/>
          <w:spacing w:val="1"/>
          <w:sz w:val="24"/>
          <w:szCs w:val="24"/>
        </w:rPr>
        <w:t>T</w:t>
      </w:r>
      <w:r w:rsidRPr="00682ED7">
        <w:rPr>
          <w:rFonts w:eastAsia="Calibri"/>
          <w:sz w:val="24"/>
          <w:szCs w:val="24"/>
        </w:rPr>
        <w:t>LE</w:t>
      </w:r>
    </w:p>
    <w:p w14:paraId="6FB4E25D" w14:textId="77777777" w:rsidR="00F86A42" w:rsidRPr="00682ED7" w:rsidRDefault="00F86A42" w:rsidP="001064BD">
      <w:pPr>
        <w:ind w:left="100"/>
        <w:rPr>
          <w:rFonts w:eastAsia="Calibri"/>
          <w:spacing w:val="-1"/>
          <w:sz w:val="24"/>
          <w:szCs w:val="24"/>
        </w:rPr>
      </w:pPr>
    </w:p>
    <w:p w14:paraId="095D00DA" w14:textId="77777777" w:rsidR="001064BD" w:rsidRPr="00682ED7" w:rsidRDefault="00CC0372" w:rsidP="00E27B43">
      <w:pPr>
        <w:ind w:firstLine="720"/>
        <w:rPr>
          <w:rFonts w:eastAsia="Calibri"/>
          <w:sz w:val="24"/>
          <w:szCs w:val="24"/>
        </w:rPr>
      </w:pPr>
      <w:r w:rsidRPr="00682ED7">
        <w:rPr>
          <w:rFonts w:eastAsia="Calibri"/>
          <w:spacing w:val="-1"/>
          <w:sz w:val="24"/>
          <w:szCs w:val="24"/>
        </w:rPr>
        <w:t>H</w:t>
      </w:r>
      <w:r w:rsidRPr="00682ED7">
        <w:rPr>
          <w:rFonts w:eastAsia="Calibri"/>
          <w:sz w:val="24"/>
          <w:szCs w:val="24"/>
        </w:rPr>
        <w:t>E</w:t>
      </w:r>
      <w:r w:rsidRPr="00682ED7">
        <w:rPr>
          <w:rFonts w:eastAsia="Calibri"/>
          <w:spacing w:val="1"/>
          <w:sz w:val="24"/>
          <w:szCs w:val="24"/>
        </w:rPr>
        <w:t>A</w:t>
      </w:r>
      <w:r w:rsidRPr="00682ED7">
        <w:rPr>
          <w:rFonts w:eastAsia="Calibri"/>
          <w:sz w:val="24"/>
          <w:szCs w:val="24"/>
        </w:rPr>
        <w:t>D</w:t>
      </w:r>
      <w:r w:rsidRPr="00682ED7">
        <w:rPr>
          <w:rFonts w:eastAsia="Calibri"/>
          <w:spacing w:val="2"/>
          <w:sz w:val="24"/>
          <w:szCs w:val="24"/>
        </w:rPr>
        <w:t xml:space="preserve"> </w:t>
      </w:r>
      <w:r w:rsidR="00E13C43">
        <w:rPr>
          <w:rFonts w:eastAsia="Calibri"/>
          <w:sz w:val="24"/>
          <w:szCs w:val="24"/>
        </w:rPr>
        <w:t xml:space="preserve">2 </w:t>
      </w:r>
      <w:r w:rsidR="001C62A7">
        <w:rPr>
          <w:rFonts w:eastAsia="Calibri"/>
          <w:sz w:val="24"/>
          <w:szCs w:val="24"/>
        </w:rPr>
        <w:t xml:space="preserve">- </w:t>
      </w:r>
      <w:r w:rsidRPr="00682ED7">
        <w:rPr>
          <w:rFonts w:eastAsia="Calibri"/>
          <w:sz w:val="24"/>
          <w:szCs w:val="24"/>
        </w:rPr>
        <w:t>S</w:t>
      </w:r>
      <w:r w:rsidRPr="00682ED7">
        <w:rPr>
          <w:rFonts w:eastAsia="Calibri"/>
          <w:spacing w:val="1"/>
          <w:sz w:val="24"/>
          <w:szCs w:val="24"/>
        </w:rPr>
        <w:t>H</w:t>
      </w:r>
      <w:r w:rsidRPr="00682ED7">
        <w:rPr>
          <w:rFonts w:eastAsia="Calibri"/>
          <w:sz w:val="24"/>
          <w:szCs w:val="24"/>
        </w:rPr>
        <w:t>O</w:t>
      </w:r>
      <w:r w:rsidRPr="00682ED7">
        <w:rPr>
          <w:rFonts w:eastAsia="Calibri"/>
          <w:spacing w:val="-1"/>
          <w:sz w:val="24"/>
          <w:szCs w:val="24"/>
        </w:rPr>
        <w:t>R</w:t>
      </w:r>
      <w:r w:rsidRPr="00682ED7">
        <w:rPr>
          <w:rFonts w:eastAsia="Calibri"/>
          <w:sz w:val="24"/>
          <w:szCs w:val="24"/>
        </w:rPr>
        <w:t xml:space="preserve">T </w:t>
      </w:r>
      <w:r w:rsidRPr="00682ED7">
        <w:rPr>
          <w:rFonts w:eastAsia="Calibri"/>
          <w:spacing w:val="1"/>
          <w:sz w:val="24"/>
          <w:szCs w:val="24"/>
        </w:rPr>
        <w:t>T</w:t>
      </w:r>
      <w:r w:rsidRPr="00682ED7">
        <w:rPr>
          <w:rFonts w:eastAsia="Calibri"/>
          <w:sz w:val="24"/>
          <w:szCs w:val="24"/>
        </w:rPr>
        <w:t>I</w:t>
      </w:r>
      <w:r w:rsidRPr="00682ED7">
        <w:rPr>
          <w:rFonts w:eastAsia="Calibri"/>
          <w:spacing w:val="1"/>
          <w:sz w:val="24"/>
          <w:szCs w:val="24"/>
        </w:rPr>
        <w:t>T</w:t>
      </w:r>
      <w:r w:rsidRPr="00682ED7">
        <w:rPr>
          <w:rFonts w:eastAsia="Calibri"/>
          <w:spacing w:val="-2"/>
          <w:sz w:val="24"/>
          <w:szCs w:val="24"/>
        </w:rPr>
        <w:t>L</w:t>
      </w:r>
      <w:r w:rsidRPr="00682ED7">
        <w:rPr>
          <w:rFonts w:eastAsia="Calibri"/>
          <w:sz w:val="24"/>
          <w:szCs w:val="24"/>
        </w:rPr>
        <w:t>E</w:t>
      </w:r>
      <w:r w:rsidRPr="00682ED7">
        <w:rPr>
          <w:rFonts w:eastAsia="Calibri"/>
          <w:spacing w:val="1"/>
          <w:sz w:val="24"/>
          <w:szCs w:val="24"/>
        </w:rPr>
        <w:t xml:space="preserve">, </w:t>
      </w:r>
      <w:r w:rsidRPr="00682ED7">
        <w:rPr>
          <w:rFonts w:eastAsia="Calibri"/>
          <w:spacing w:val="-1"/>
          <w:sz w:val="24"/>
          <w:szCs w:val="24"/>
        </w:rPr>
        <w:t>C</w:t>
      </w:r>
      <w:r w:rsidRPr="00682ED7">
        <w:rPr>
          <w:rFonts w:eastAsia="Calibri"/>
          <w:sz w:val="24"/>
          <w:szCs w:val="24"/>
        </w:rPr>
        <w:t>O</w:t>
      </w:r>
      <w:r w:rsidRPr="00682ED7">
        <w:rPr>
          <w:rFonts w:eastAsia="Calibri"/>
          <w:spacing w:val="1"/>
          <w:sz w:val="24"/>
          <w:szCs w:val="24"/>
        </w:rPr>
        <w:t>M</w:t>
      </w:r>
      <w:r w:rsidRPr="00682ED7">
        <w:rPr>
          <w:rFonts w:eastAsia="Calibri"/>
          <w:sz w:val="24"/>
          <w:szCs w:val="24"/>
        </w:rPr>
        <w:t>M</w:t>
      </w:r>
      <w:r w:rsidRPr="00682ED7">
        <w:rPr>
          <w:rFonts w:eastAsia="Calibri"/>
          <w:spacing w:val="-2"/>
          <w:sz w:val="24"/>
          <w:szCs w:val="24"/>
        </w:rPr>
        <w:t>E</w:t>
      </w:r>
      <w:r w:rsidRPr="00682ED7">
        <w:rPr>
          <w:rFonts w:eastAsia="Calibri"/>
          <w:spacing w:val="1"/>
          <w:sz w:val="24"/>
          <w:szCs w:val="24"/>
        </w:rPr>
        <w:t>N</w:t>
      </w:r>
      <w:r w:rsidRPr="00682ED7">
        <w:rPr>
          <w:rFonts w:eastAsia="Calibri"/>
          <w:spacing w:val="-1"/>
          <w:sz w:val="24"/>
          <w:szCs w:val="24"/>
        </w:rPr>
        <w:t>C</w:t>
      </w:r>
      <w:r w:rsidRPr="00682ED7">
        <w:rPr>
          <w:rFonts w:eastAsia="Calibri"/>
          <w:sz w:val="24"/>
          <w:szCs w:val="24"/>
        </w:rPr>
        <w:t>EM</w:t>
      </w:r>
      <w:r w:rsidRPr="00682ED7">
        <w:rPr>
          <w:rFonts w:eastAsia="Calibri"/>
          <w:spacing w:val="1"/>
          <w:sz w:val="24"/>
          <w:szCs w:val="24"/>
        </w:rPr>
        <w:t>E</w:t>
      </w:r>
      <w:r w:rsidRPr="00682ED7">
        <w:rPr>
          <w:rFonts w:eastAsia="Calibri"/>
          <w:spacing w:val="-1"/>
          <w:sz w:val="24"/>
          <w:szCs w:val="24"/>
        </w:rPr>
        <w:t>N</w:t>
      </w:r>
      <w:r w:rsidRPr="00682ED7">
        <w:rPr>
          <w:rFonts w:eastAsia="Calibri"/>
          <w:sz w:val="24"/>
          <w:szCs w:val="24"/>
        </w:rPr>
        <w:t>T AND COLLECTIVE CITATION</w:t>
      </w:r>
    </w:p>
    <w:p w14:paraId="4FF6506F" w14:textId="77777777" w:rsidR="00F86A42" w:rsidRPr="00682ED7" w:rsidRDefault="00F86A42" w:rsidP="001064BD">
      <w:pPr>
        <w:ind w:left="100"/>
        <w:rPr>
          <w:rFonts w:eastAsia="Calibri"/>
          <w:sz w:val="24"/>
          <w:szCs w:val="24"/>
        </w:rPr>
      </w:pPr>
    </w:p>
    <w:p w14:paraId="377896BB" w14:textId="77777777" w:rsidR="00EF670A" w:rsidRDefault="00CC0372" w:rsidP="00E27B43">
      <w:pPr>
        <w:ind w:firstLine="720"/>
        <w:rPr>
          <w:rFonts w:eastAsia="Calibri"/>
          <w:sz w:val="24"/>
          <w:szCs w:val="24"/>
        </w:rPr>
      </w:pPr>
      <w:r w:rsidRPr="00682ED7">
        <w:rPr>
          <w:rFonts w:eastAsia="Calibri"/>
          <w:spacing w:val="-1"/>
          <w:sz w:val="24"/>
          <w:szCs w:val="24"/>
        </w:rPr>
        <w:t>H</w:t>
      </w:r>
      <w:r w:rsidRPr="00682ED7">
        <w:rPr>
          <w:rFonts w:eastAsia="Calibri"/>
          <w:sz w:val="24"/>
          <w:szCs w:val="24"/>
        </w:rPr>
        <w:t>E</w:t>
      </w:r>
      <w:r w:rsidRPr="00682ED7">
        <w:rPr>
          <w:rFonts w:eastAsia="Calibri"/>
          <w:spacing w:val="1"/>
          <w:sz w:val="24"/>
          <w:szCs w:val="24"/>
        </w:rPr>
        <w:t>A</w:t>
      </w:r>
      <w:r w:rsidRPr="00682ED7">
        <w:rPr>
          <w:rFonts w:eastAsia="Calibri"/>
          <w:sz w:val="24"/>
          <w:szCs w:val="24"/>
        </w:rPr>
        <w:t>D</w:t>
      </w:r>
      <w:r w:rsidRPr="00682ED7">
        <w:rPr>
          <w:rFonts w:eastAsia="Calibri"/>
          <w:spacing w:val="2"/>
          <w:sz w:val="24"/>
          <w:szCs w:val="24"/>
        </w:rPr>
        <w:t xml:space="preserve"> </w:t>
      </w:r>
      <w:r w:rsidR="00682ED7">
        <w:rPr>
          <w:rFonts w:eastAsia="Calibri"/>
          <w:sz w:val="24"/>
          <w:szCs w:val="24"/>
        </w:rPr>
        <w:t>3</w:t>
      </w:r>
      <w:r w:rsidR="00E13C43">
        <w:rPr>
          <w:rFonts w:eastAsia="Calibri"/>
          <w:sz w:val="24"/>
          <w:szCs w:val="24"/>
        </w:rPr>
        <w:t xml:space="preserve"> </w:t>
      </w:r>
      <w:r w:rsidR="001C62A7">
        <w:rPr>
          <w:rFonts w:eastAsia="Calibri"/>
          <w:sz w:val="24"/>
          <w:szCs w:val="24"/>
        </w:rPr>
        <w:t xml:space="preserve">- </w:t>
      </w:r>
      <w:r w:rsidR="00887A7B">
        <w:rPr>
          <w:rFonts w:eastAsia="Calibri"/>
          <w:sz w:val="24"/>
          <w:szCs w:val="24"/>
        </w:rPr>
        <w:t>REGULATIONS</w:t>
      </w:r>
    </w:p>
    <w:p w14:paraId="283B46B2" w14:textId="77777777" w:rsidR="00EA376E" w:rsidRDefault="00EA376E" w:rsidP="00EA376E">
      <w:pPr>
        <w:rPr>
          <w:rFonts w:eastAsia="Calibri"/>
          <w:sz w:val="24"/>
          <w:szCs w:val="24"/>
        </w:rPr>
      </w:pPr>
    </w:p>
    <w:p w14:paraId="0513EE70" w14:textId="778CEF83" w:rsidR="0015499C" w:rsidRDefault="00EF670A" w:rsidP="00A9221E">
      <w:pPr>
        <w:ind w:firstLine="720"/>
        <w:rPr>
          <w:rFonts w:eastAsia="Calibri"/>
          <w:sz w:val="24"/>
          <w:szCs w:val="24"/>
        </w:rPr>
      </w:pPr>
      <w:r w:rsidRPr="00682ED7">
        <w:rPr>
          <w:rFonts w:eastAsia="Calibri"/>
          <w:spacing w:val="-1"/>
          <w:sz w:val="24"/>
          <w:szCs w:val="24"/>
        </w:rPr>
        <w:t>H</w:t>
      </w:r>
      <w:r w:rsidRPr="00682ED7">
        <w:rPr>
          <w:rFonts w:eastAsia="Calibri"/>
          <w:sz w:val="24"/>
          <w:szCs w:val="24"/>
        </w:rPr>
        <w:t>E</w:t>
      </w:r>
      <w:r w:rsidRPr="00682ED7">
        <w:rPr>
          <w:rFonts w:eastAsia="Calibri"/>
          <w:spacing w:val="1"/>
          <w:sz w:val="24"/>
          <w:szCs w:val="24"/>
        </w:rPr>
        <w:t>A</w:t>
      </w:r>
      <w:r w:rsidRPr="00682ED7">
        <w:rPr>
          <w:rFonts w:eastAsia="Calibri"/>
          <w:sz w:val="24"/>
          <w:szCs w:val="24"/>
        </w:rPr>
        <w:t>D</w:t>
      </w:r>
      <w:r w:rsidRPr="00682ED7">
        <w:rPr>
          <w:rFonts w:eastAsia="Calibri"/>
          <w:spacing w:val="2"/>
          <w:sz w:val="24"/>
          <w:szCs w:val="24"/>
        </w:rPr>
        <w:t xml:space="preserve"> </w:t>
      </w:r>
      <w:r>
        <w:rPr>
          <w:rFonts w:eastAsia="Calibri"/>
          <w:sz w:val="24"/>
          <w:szCs w:val="24"/>
        </w:rPr>
        <w:t>4</w:t>
      </w:r>
      <w:r w:rsidR="00E13C43">
        <w:rPr>
          <w:rFonts w:eastAsia="Calibri"/>
          <w:sz w:val="24"/>
          <w:szCs w:val="24"/>
        </w:rPr>
        <w:t xml:space="preserve"> </w:t>
      </w:r>
      <w:r w:rsidR="00AC720B">
        <w:rPr>
          <w:rFonts w:eastAsia="Calibri"/>
          <w:sz w:val="24"/>
          <w:szCs w:val="24"/>
        </w:rPr>
        <w:t>–</w:t>
      </w:r>
      <w:r w:rsidR="001C62A7">
        <w:rPr>
          <w:rFonts w:eastAsia="Calibri"/>
          <w:sz w:val="24"/>
          <w:szCs w:val="24"/>
        </w:rPr>
        <w:t xml:space="preserve"> </w:t>
      </w:r>
      <w:r w:rsidRPr="00682ED7">
        <w:rPr>
          <w:rFonts w:eastAsia="Calibri"/>
          <w:sz w:val="24"/>
          <w:szCs w:val="24"/>
        </w:rPr>
        <w:t>IN</w:t>
      </w:r>
      <w:r w:rsidRPr="00682ED7">
        <w:rPr>
          <w:rFonts w:eastAsia="Calibri"/>
          <w:spacing w:val="1"/>
          <w:sz w:val="24"/>
          <w:szCs w:val="24"/>
        </w:rPr>
        <w:t>T</w:t>
      </w:r>
      <w:r w:rsidRPr="00682ED7">
        <w:rPr>
          <w:rFonts w:eastAsia="Calibri"/>
          <w:sz w:val="24"/>
          <w:szCs w:val="24"/>
        </w:rPr>
        <w:t>E</w:t>
      </w:r>
      <w:r w:rsidRPr="00682ED7">
        <w:rPr>
          <w:rFonts w:eastAsia="Calibri"/>
          <w:spacing w:val="-1"/>
          <w:sz w:val="24"/>
          <w:szCs w:val="24"/>
        </w:rPr>
        <w:t>R</w:t>
      </w:r>
      <w:r w:rsidRPr="00682ED7">
        <w:rPr>
          <w:rFonts w:eastAsia="Calibri"/>
          <w:spacing w:val="1"/>
          <w:sz w:val="24"/>
          <w:szCs w:val="24"/>
        </w:rPr>
        <w:t>P</w:t>
      </w:r>
      <w:r w:rsidRPr="00682ED7">
        <w:rPr>
          <w:rFonts w:eastAsia="Calibri"/>
          <w:sz w:val="24"/>
          <w:szCs w:val="24"/>
        </w:rPr>
        <w:t>R</w:t>
      </w:r>
      <w:r w:rsidRPr="00682ED7">
        <w:rPr>
          <w:rFonts w:eastAsia="Calibri"/>
          <w:spacing w:val="1"/>
          <w:sz w:val="24"/>
          <w:szCs w:val="24"/>
        </w:rPr>
        <w:t>E</w:t>
      </w:r>
      <w:r w:rsidRPr="00682ED7">
        <w:rPr>
          <w:rFonts w:eastAsia="Calibri"/>
          <w:spacing w:val="-1"/>
          <w:sz w:val="24"/>
          <w:szCs w:val="24"/>
        </w:rPr>
        <w:t>T</w:t>
      </w:r>
      <w:r w:rsidRPr="00682ED7">
        <w:rPr>
          <w:rFonts w:eastAsia="Calibri"/>
          <w:sz w:val="24"/>
          <w:szCs w:val="24"/>
        </w:rPr>
        <w:t>A</w:t>
      </w:r>
      <w:r w:rsidRPr="00682ED7">
        <w:rPr>
          <w:rFonts w:eastAsia="Calibri"/>
          <w:spacing w:val="1"/>
          <w:sz w:val="24"/>
          <w:szCs w:val="24"/>
        </w:rPr>
        <w:t>T</w:t>
      </w:r>
      <w:r w:rsidRPr="00682ED7">
        <w:rPr>
          <w:rFonts w:eastAsia="Calibri"/>
          <w:sz w:val="24"/>
          <w:szCs w:val="24"/>
        </w:rPr>
        <w:t>I</w:t>
      </w:r>
      <w:r w:rsidRPr="00682ED7">
        <w:rPr>
          <w:rFonts w:eastAsia="Calibri"/>
          <w:spacing w:val="-2"/>
          <w:sz w:val="24"/>
          <w:szCs w:val="24"/>
        </w:rPr>
        <w:t>O</w:t>
      </w:r>
      <w:r w:rsidRPr="00682ED7">
        <w:rPr>
          <w:rFonts w:eastAsia="Calibri"/>
          <w:sz w:val="24"/>
          <w:szCs w:val="24"/>
        </w:rPr>
        <w:t>N</w:t>
      </w:r>
    </w:p>
    <w:p w14:paraId="76E583BA" w14:textId="77777777" w:rsidR="00AC720B" w:rsidRDefault="00AC720B" w:rsidP="00A9221E">
      <w:pPr>
        <w:ind w:firstLine="720"/>
        <w:rPr>
          <w:rFonts w:eastAsia="Calibri"/>
          <w:sz w:val="24"/>
          <w:szCs w:val="24"/>
        </w:rPr>
      </w:pPr>
    </w:p>
    <w:p w14:paraId="49350AEF" w14:textId="34472E92" w:rsidR="00AC720B" w:rsidRPr="00A9221E" w:rsidRDefault="00AC720B" w:rsidP="00A9221E">
      <w:pPr>
        <w:ind w:firstLine="720"/>
        <w:rPr>
          <w:rFonts w:eastAsia="Calibri"/>
          <w:sz w:val="24"/>
          <w:szCs w:val="24"/>
        </w:rPr>
      </w:pPr>
      <w:r w:rsidRPr="00AC720B">
        <w:rPr>
          <w:rFonts w:eastAsia="Calibri"/>
          <w:sz w:val="24"/>
          <w:szCs w:val="24"/>
        </w:rPr>
        <w:t>HEAD 4A – REPEAL OF SECTIONS 37A, 37C, 37D</w:t>
      </w:r>
    </w:p>
    <w:p w14:paraId="68AEF502" w14:textId="77777777" w:rsidR="00EA376E" w:rsidRDefault="00EA376E" w:rsidP="004B0A57">
      <w:pPr>
        <w:rPr>
          <w:rFonts w:eastAsia="Calibri"/>
          <w:sz w:val="24"/>
          <w:szCs w:val="24"/>
        </w:rPr>
      </w:pPr>
    </w:p>
    <w:p w14:paraId="1AFA4205" w14:textId="77777777" w:rsidR="001C62A7" w:rsidRDefault="009C224F" w:rsidP="001C62A7">
      <w:pPr>
        <w:ind w:firstLine="720"/>
        <w:rPr>
          <w:rFonts w:eastAsia="Calibri"/>
          <w:sz w:val="24"/>
          <w:szCs w:val="24"/>
        </w:rPr>
      </w:pPr>
      <w:r>
        <w:rPr>
          <w:rFonts w:eastAsia="Calibri"/>
          <w:sz w:val="24"/>
          <w:szCs w:val="24"/>
        </w:rPr>
        <w:t>HEAD 5</w:t>
      </w:r>
      <w:r w:rsidR="001064BD" w:rsidRPr="00682ED7">
        <w:rPr>
          <w:rFonts w:eastAsia="Calibri"/>
          <w:sz w:val="24"/>
          <w:szCs w:val="24"/>
        </w:rPr>
        <w:t xml:space="preserve"> </w:t>
      </w:r>
      <w:r w:rsidR="00E27B43">
        <w:rPr>
          <w:rFonts w:eastAsia="Calibri"/>
          <w:sz w:val="24"/>
          <w:szCs w:val="24"/>
        </w:rPr>
        <w:t xml:space="preserve">- </w:t>
      </w:r>
      <w:r w:rsidR="0048581D" w:rsidRPr="0048581D">
        <w:rPr>
          <w:rFonts w:eastAsia="Calibri"/>
          <w:sz w:val="24"/>
          <w:szCs w:val="24"/>
        </w:rPr>
        <w:t>AMENDMENT OF SECTI</w:t>
      </w:r>
      <w:r w:rsidR="004B0A57">
        <w:rPr>
          <w:rFonts w:eastAsia="Calibri"/>
          <w:sz w:val="24"/>
          <w:szCs w:val="24"/>
        </w:rPr>
        <w:t xml:space="preserve">ON 24 TO CREATE </w:t>
      </w:r>
      <w:r w:rsidR="0048581D" w:rsidRPr="0048581D">
        <w:rPr>
          <w:rFonts w:eastAsia="Calibri"/>
          <w:sz w:val="24"/>
          <w:szCs w:val="24"/>
        </w:rPr>
        <w:t>A NEW STATUTORY</w:t>
      </w:r>
      <w:r w:rsidR="00E13C43">
        <w:rPr>
          <w:rFonts w:eastAsia="Calibri"/>
          <w:sz w:val="24"/>
          <w:szCs w:val="24"/>
        </w:rPr>
        <w:t xml:space="preserve"> </w:t>
      </w:r>
      <w:r w:rsidR="0048581D" w:rsidRPr="0048581D">
        <w:rPr>
          <w:rFonts w:eastAsia="Calibri"/>
          <w:sz w:val="24"/>
          <w:szCs w:val="24"/>
        </w:rPr>
        <w:t xml:space="preserve">REGISTER </w:t>
      </w:r>
      <w:r w:rsidR="001C62A7">
        <w:rPr>
          <w:rFonts w:eastAsia="Calibri"/>
          <w:sz w:val="24"/>
          <w:szCs w:val="24"/>
        </w:rPr>
        <w:t xml:space="preserve"> </w:t>
      </w:r>
    </w:p>
    <w:p w14:paraId="0DC369B3" w14:textId="77777777" w:rsidR="00E13C43" w:rsidRDefault="001C62A7" w:rsidP="001C62A7">
      <w:pPr>
        <w:ind w:firstLine="720"/>
        <w:rPr>
          <w:rFonts w:eastAsia="Calibri"/>
          <w:sz w:val="24"/>
          <w:szCs w:val="24"/>
        </w:rPr>
      </w:pPr>
      <w:r>
        <w:rPr>
          <w:rFonts w:eastAsia="Calibri"/>
          <w:sz w:val="24"/>
          <w:szCs w:val="24"/>
        </w:rPr>
        <w:t xml:space="preserve">                  </w:t>
      </w:r>
      <w:r w:rsidR="0048581D" w:rsidRPr="0048581D">
        <w:rPr>
          <w:rFonts w:eastAsia="Calibri"/>
          <w:sz w:val="24"/>
          <w:szCs w:val="24"/>
        </w:rPr>
        <w:t xml:space="preserve">CALLED ‘REGISTER OF SHORT-TERM TOURIST </w:t>
      </w:r>
      <w:r w:rsidR="00EA376E">
        <w:rPr>
          <w:rFonts w:eastAsia="Calibri"/>
          <w:sz w:val="24"/>
          <w:szCs w:val="24"/>
        </w:rPr>
        <w:t>LETTING’</w:t>
      </w:r>
    </w:p>
    <w:p w14:paraId="1CBAAE21" w14:textId="77777777" w:rsidR="002D74D5" w:rsidRPr="002D74D5" w:rsidRDefault="002D74D5" w:rsidP="002D74D5">
      <w:pPr>
        <w:ind w:firstLine="720"/>
        <w:rPr>
          <w:rFonts w:eastAsia="Calibri"/>
          <w:sz w:val="24"/>
          <w:szCs w:val="24"/>
        </w:rPr>
      </w:pPr>
    </w:p>
    <w:p w14:paraId="40B6E102" w14:textId="77777777" w:rsidR="00E13C43" w:rsidRPr="00E13C43" w:rsidRDefault="00B337DB" w:rsidP="00E27B43">
      <w:pPr>
        <w:ind w:firstLine="720"/>
        <w:rPr>
          <w:rFonts w:eastAsia="Calibri"/>
          <w:sz w:val="24"/>
          <w:szCs w:val="24"/>
        </w:rPr>
      </w:pPr>
      <w:r w:rsidRPr="00E13C43">
        <w:rPr>
          <w:rFonts w:eastAsia="Calibri"/>
          <w:sz w:val="24"/>
          <w:szCs w:val="24"/>
        </w:rPr>
        <w:t>HE</w:t>
      </w:r>
      <w:r w:rsidRPr="00E13C43">
        <w:rPr>
          <w:rFonts w:eastAsia="Calibri"/>
          <w:spacing w:val="1"/>
          <w:sz w:val="24"/>
          <w:szCs w:val="24"/>
        </w:rPr>
        <w:t>A</w:t>
      </w:r>
      <w:r w:rsidRPr="00E13C43">
        <w:rPr>
          <w:rFonts w:eastAsia="Calibri"/>
          <w:sz w:val="24"/>
          <w:szCs w:val="24"/>
        </w:rPr>
        <w:t>D</w:t>
      </w:r>
      <w:r w:rsidRPr="00E13C43">
        <w:rPr>
          <w:rFonts w:eastAsia="Calibri"/>
          <w:spacing w:val="1"/>
          <w:sz w:val="24"/>
          <w:szCs w:val="24"/>
        </w:rPr>
        <w:t xml:space="preserve"> 6</w:t>
      </w:r>
      <w:r w:rsidRPr="00E13C43">
        <w:rPr>
          <w:rFonts w:eastAsia="Calibri"/>
          <w:sz w:val="24"/>
          <w:szCs w:val="24"/>
        </w:rPr>
        <w:t xml:space="preserve"> - ELIGIBILITY FOR REGISTRATION IN THE RESPECTIVE REGISTERS</w:t>
      </w:r>
      <w:r w:rsidR="00E13C43" w:rsidRPr="00E13C43">
        <w:rPr>
          <w:rFonts w:eastAsia="Calibri"/>
          <w:sz w:val="24"/>
          <w:szCs w:val="24"/>
        </w:rPr>
        <w:t xml:space="preserve"> </w:t>
      </w:r>
    </w:p>
    <w:p w14:paraId="42E2EC55" w14:textId="77777777" w:rsidR="00E13C43" w:rsidRPr="00E13C43" w:rsidRDefault="00E13C43" w:rsidP="00E13C43">
      <w:pPr>
        <w:rPr>
          <w:rFonts w:eastAsia="Calibri"/>
          <w:sz w:val="24"/>
          <w:szCs w:val="24"/>
        </w:rPr>
      </w:pPr>
    </w:p>
    <w:p w14:paraId="16915438" w14:textId="77777777" w:rsidR="00E13C43" w:rsidRDefault="00E13C43" w:rsidP="00E27B43">
      <w:pPr>
        <w:ind w:firstLine="720"/>
        <w:rPr>
          <w:rFonts w:eastAsia="Calibri"/>
          <w:sz w:val="24"/>
          <w:szCs w:val="24"/>
        </w:rPr>
      </w:pPr>
      <w:r w:rsidRPr="00E13C43">
        <w:rPr>
          <w:rFonts w:eastAsia="Calibri"/>
          <w:sz w:val="24"/>
          <w:szCs w:val="24"/>
        </w:rPr>
        <w:t>HE</w:t>
      </w:r>
      <w:r w:rsidRPr="00E13C43">
        <w:rPr>
          <w:rFonts w:eastAsia="Calibri"/>
          <w:spacing w:val="1"/>
          <w:sz w:val="24"/>
          <w:szCs w:val="24"/>
        </w:rPr>
        <w:t>A</w:t>
      </w:r>
      <w:r w:rsidRPr="00E13C43">
        <w:rPr>
          <w:rFonts w:eastAsia="Calibri"/>
          <w:sz w:val="24"/>
          <w:szCs w:val="24"/>
        </w:rPr>
        <w:t>D</w:t>
      </w:r>
      <w:r w:rsidRPr="00E13C43">
        <w:rPr>
          <w:rFonts w:eastAsia="Calibri"/>
          <w:spacing w:val="1"/>
          <w:sz w:val="24"/>
          <w:szCs w:val="24"/>
        </w:rPr>
        <w:t xml:space="preserve"> 7</w:t>
      </w:r>
      <w:r w:rsidRPr="00E13C43">
        <w:rPr>
          <w:rFonts w:eastAsia="Calibri"/>
          <w:sz w:val="24"/>
          <w:szCs w:val="24"/>
        </w:rPr>
        <w:t xml:space="preserve"> - APPLICATIONS FOR REGISTRATION</w:t>
      </w:r>
    </w:p>
    <w:p w14:paraId="6058ABED" w14:textId="77777777" w:rsidR="002D74D5" w:rsidRDefault="002D74D5" w:rsidP="00E13C43">
      <w:pPr>
        <w:rPr>
          <w:rFonts w:eastAsia="Calibri"/>
          <w:sz w:val="24"/>
          <w:szCs w:val="24"/>
        </w:rPr>
      </w:pPr>
    </w:p>
    <w:p w14:paraId="44C89D28" w14:textId="77777777" w:rsidR="002D74D5" w:rsidRPr="00E27B43" w:rsidRDefault="002D74D5" w:rsidP="00E27B43">
      <w:pPr>
        <w:ind w:firstLine="720"/>
        <w:rPr>
          <w:rFonts w:eastAsia="Calibri"/>
          <w:sz w:val="24"/>
          <w:szCs w:val="24"/>
        </w:rPr>
      </w:pP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sidRPr="00E27B43">
        <w:rPr>
          <w:rFonts w:eastAsia="Calibri"/>
          <w:spacing w:val="1"/>
          <w:sz w:val="24"/>
          <w:szCs w:val="24"/>
        </w:rPr>
        <w:t xml:space="preserve"> 8</w:t>
      </w:r>
      <w:r w:rsidRPr="00E27B43">
        <w:rPr>
          <w:rFonts w:eastAsia="Calibri"/>
          <w:sz w:val="24"/>
          <w:szCs w:val="24"/>
        </w:rPr>
        <w:t xml:space="preserve"> – REGISTRATION AND INSPECTION OF PREMISES</w:t>
      </w:r>
    </w:p>
    <w:p w14:paraId="5F41DD3F" w14:textId="77777777" w:rsidR="002D74D5" w:rsidRPr="00E27B43" w:rsidRDefault="002D74D5" w:rsidP="002D74D5">
      <w:pPr>
        <w:rPr>
          <w:rFonts w:eastAsia="Calibri"/>
          <w:sz w:val="24"/>
          <w:szCs w:val="24"/>
        </w:rPr>
      </w:pPr>
    </w:p>
    <w:p w14:paraId="7CD1B24B" w14:textId="77777777" w:rsidR="002D74D5" w:rsidRPr="00E27B43" w:rsidRDefault="002D74D5" w:rsidP="00E27B43">
      <w:pPr>
        <w:ind w:firstLine="720"/>
        <w:rPr>
          <w:rFonts w:eastAsia="Calibri"/>
          <w:sz w:val="24"/>
          <w:szCs w:val="24"/>
        </w:rPr>
      </w:pP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sidRPr="00E27B43">
        <w:rPr>
          <w:rFonts w:eastAsia="Calibri"/>
          <w:spacing w:val="1"/>
          <w:sz w:val="24"/>
          <w:szCs w:val="24"/>
        </w:rPr>
        <w:t xml:space="preserve"> 9</w:t>
      </w:r>
      <w:r w:rsidRPr="00E27B43">
        <w:rPr>
          <w:rFonts w:eastAsia="Calibri"/>
          <w:sz w:val="24"/>
          <w:szCs w:val="24"/>
        </w:rPr>
        <w:t xml:space="preserve"> – REGISTRATION OF STTL PREMISES</w:t>
      </w:r>
    </w:p>
    <w:p w14:paraId="13B1E37B" w14:textId="77777777" w:rsidR="002D74D5" w:rsidRPr="00E27B43" w:rsidRDefault="002D74D5" w:rsidP="002D74D5">
      <w:pPr>
        <w:rPr>
          <w:rFonts w:eastAsia="Calibri"/>
          <w:sz w:val="24"/>
          <w:szCs w:val="24"/>
        </w:rPr>
      </w:pPr>
    </w:p>
    <w:p w14:paraId="2A709F74" w14:textId="77777777" w:rsidR="002D74D5" w:rsidRPr="00E27B43" w:rsidRDefault="002D74D5" w:rsidP="00E27B43">
      <w:pPr>
        <w:ind w:firstLine="720"/>
        <w:rPr>
          <w:rFonts w:eastAsia="Calibri"/>
          <w:sz w:val="24"/>
          <w:szCs w:val="24"/>
        </w:rPr>
      </w:pP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sidRPr="00E27B43">
        <w:rPr>
          <w:rFonts w:eastAsia="Calibri"/>
          <w:spacing w:val="1"/>
          <w:sz w:val="24"/>
          <w:szCs w:val="24"/>
        </w:rPr>
        <w:t xml:space="preserve"> 10</w:t>
      </w:r>
      <w:r w:rsidRPr="00E27B43">
        <w:rPr>
          <w:rFonts w:eastAsia="Calibri"/>
          <w:sz w:val="24"/>
          <w:szCs w:val="24"/>
        </w:rPr>
        <w:t xml:space="preserve"> – DURATION OF REGISTRATION</w:t>
      </w:r>
    </w:p>
    <w:p w14:paraId="3DA200B4" w14:textId="77777777" w:rsidR="00C138DE" w:rsidRPr="00E27B43" w:rsidRDefault="00C138DE" w:rsidP="002D74D5">
      <w:pPr>
        <w:rPr>
          <w:rFonts w:eastAsia="Calibri"/>
          <w:sz w:val="24"/>
          <w:szCs w:val="24"/>
        </w:rPr>
      </w:pPr>
    </w:p>
    <w:p w14:paraId="0B01D1E2" w14:textId="77777777" w:rsidR="00071524" w:rsidRDefault="00C138DE" w:rsidP="00071524">
      <w:pPr>
        <w:ind w:firstLine="720"/>
        <w:rPr>
          <w:rFonts w:eastAsia="Calibri"/>
          <w:sz w:val="24"/>
          <w:szCs w:val="24"/>
        </w:rPr>
      </w:pP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sidRPr="00E27B43">
        <w:rPr>
          <w:rFonts w:eastAsia="Calibri"/>
          <w:spacing w:val="1"/>
          <w:sz w:val="24"/>
          <w:szCs w:val="24"/>
        </w:rPr>
        <w:t xml:space="preserve"> 11</w:t>
      </w:r>
      <w:r w:rsidRPr="00E27B43">
        <w:rPr>
          <w:rFonts w:eastAsia="Calibri"/>
          <w:sz w:val="24"/>
          <w:szCs w:val="24"/>
        </w:rPr>
        <w:t xml:space="preserve"> – APPLICATIONS FOR RENEWAL OF REGISTRATION</w:t>
      </w:r>
      <w:r w:rsidR="00071524" w:rsidRPr="00071524">
        <w:rPr>
          <w:rFonts w:eastAsia="Calibri"/>
          <w:sz w:val="24"/>
          <w:szCs w:val="24"/>
        </w:rPr>
        <w:t xml:space="preserve"> </w:t>
      </w:r>
    </w:p>
    <w:p w14:paraId="5FDD926F" w14:textId="77777777" w:rsidR="00071524" w:rsidRDefault="00071524" w:rsidP="00071524">
      <w:pPr>
        <w:ind w:firstLine="720"/>
        <w:rPr>
          <w:rFonts w:eastAsia="Calibri"/>
          <w:sz w:val="24"/>
          <w:szCs w:val="24"/>
        </w:rPr>
      </w:pPr>
    </w:p>
    <w:p w14:paraId="5247832A" w14:textId="77777777" w:rsidR="00071524" w:rsidRDefault="00071524" w:rsidP="00071524">
      <w:pPr>
        <w:ind w:firstLine="720"/>
        <w:rPr>
          <w:rFonts w:eastAsia="Calibri"/>
          <w:sz w:val="24"/>
          <w:szCs w:val="24"/>
        </w:rPr>
      </w:pP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Pr>
          <w:rFonts w:eastAsia="Calibri"/>
          <w:spacing w:val="1"/>
          <w:sz w:val="24"/>
          <w:szCs w:val="24"/>
        </w:rPr>
        <w:t xml:space="preserve"> 12</w:t>
      </w:r>
      <w:r>
        <w:rPr>
          <w:rFonts w:eastAsia="Calibri"/>
          <w:sz w:val="24"/>
          <w:szCs w:val="24"/>
        </w:rPr>
        <w:t xml:space="preserve"> – </w:t>
      </w:r>
      <w:r w:rsidRPr="00E27B43">
        <w:rPr>
          <w:rFonts w:eastAsia="Calibri"/>
          <w:sz w:val="24"/>
          <w:szCs w:val="24"/>
        </w:rPr>
        <w:t>RENEWAL OF REGISTRATION</w:t>
      </w:r>
      <w:r>
        <w:rPr>
          <w:rFonts w:eastAsia="Calibri"/>
          <w:sz w:val="24"/>
          <w:szCs w:val="24"/>
        </w:rPr>
        <w:t xml:space="preserve"> FOR NON STTL</w:t>
      </w:r>
      <w:r w:rsidRPr="00071524">
        <w:rPr>
          <w:rFonts w:eastAsia="Calibri"/>
          <w:sz w:val="24"/>
          <w:szCs w:val="24"/>
        </w:rPr>
        <w:t xml:space="preserve"> </w:t>
      </w:r>
    </w:p>
    <w:p w14:paraId="1C7FD01B" w14:textId="77777777" w:rsidR="00071524" w:rsidRDefault="00071524" w:rsidP="00071524">
      <w:pPr>
        <w:ind w:firstLine="720"/>
        <w:rPr>
          <w:rFonts w:eastAsia="Calibri"/>
          <w:sz w:val="24"/>
          <w:szCs w:val="24"/>
        </w:rPr>
      </w:pPr>
    </w:p>
    <w:p w14:paraId="6E5F5A39" w14:textId="77777777" w:rsidR="00437E37" w:rsidRDefault="00071524" w:rsidP="00A9221E">
      <w:pPr>
        <w:ind w:firstLine="720"/>
        <w:rPr>
          <w:rFonts w:eastAsia="Calibri"/>
          <w:sz w:val="24"/>
          <w:szCs w:val="24"/>
        </w:rPr>
      </w:pP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Pr>
          <w:rFonts w:eastAsia="Calibri"/>
          <w:spacing w:val="1"/>
          <w:sz w:val="24"/>
          <w:szCs w:val="24"/>
        </w:rPr>
        <w:t xml:space="preserve"> 13</w:t>
      </w:r>
      <w:r>
        <w:rPr>
          <w:rFonts w:eastAsia="Calibri"/>
          <w:sz w:val="24"/>
          <w:szCs w:val="24"/>
        </w:rPr>
        <w:t xml:space="preserve"> – </w:t>
      </w:r>
      <w:r w:rsidRPr="00E27B43">
        <w:rPr>
          <w:rFonts w:eastAsia="Calibri"/>
          <w:sz w:val="24"/>
          <w:szCs w:val="24"/>
        </w:rPr>
        <w:t>RENEWAL OF REGISTRATION</w:t>
      </w:r>
      <w:r>
        <w:rPr>
          <w:rFonts w:eastAsia="Calibri"/>
          <w:sz w:val="24"/>
          <w:szCs w:val="24"/>
        </w:rPr>
        <w:t xml:space="preserve"> FOR STTL</w:t>
      </w:r>
      <w:r w:rsidR="004370F9" w:rsidRPr="004370F9">
        <w:rPr>
          <w:rFonts w:eastAsia="Calibri"/>
          <w:sz w:val="24"/>
          <w:szCs w:val="24"/>
        </w:rPr>
        <w:t xml:space="preserve"> </w:t>
      </w:r>
    </w:p>
    <w:p w14:paraId="5B15224F" w14:textId="77777777" w:rsidR="004370F9" w:rsidRDefault="004370F9" w:rsidP="004370F9">
      <w:pPr>
        <w:ind w:firstLine="720"/>
        <w:rPr>
          <w:rFonts w:eastAsia="Calibri"/>
          <w:sz w:val="24"/>
          <w:szCs w:val="24"/>
        </w:rPr>
      </w:pPr>
    </w:p>
    <w:p w14:paraId="54D2163A" w14:textId="77777777" w:rsidR="004370F9" w:rsidRDefault="004370F9" w:rsidP="004370F9">
      <w:pPr>
        <w:ind w:firstLine="720"/>
        <w:rPr>
          <w:rFonts w:eastAsia="Calibri"/>
          <w:sz w:val="24"/>
          <w:szCs w:val="24"/>
        </w:rPr>
      </w:pP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Pr>
          <w:rFonts w:eastAsia="Calibri"/>
          <w:spacing w:val="1"/>
          <w:sz w:val="24"/>
          <w:szCs w:val="24"/>
        </w:rPr>
        <w:t xml:space="preserve"> 14</w:t>
      </w:r>
      <w:r>
        <w:rPr>
          <w:rFonts w:eastAsia="Calibri"/>
          <w:sz w:val="24"/>
          <w:szCs w:val="24"/>
        </w:rPr>
        <w:t xml:space="preserve"> – </w:t>
      </w:r>
      <w:r w:rsidRPr="00E27B43">
        <w:rPr>
          <w:rFonts w:eastAsia="Calibri"/>
          <w:sz w:val="24"/>
          <w:szCs w:val="24"/>
        </w:rPr>
        <w:t>REGISTRATION</w:t>
      </w:r>
      <w:r>
        <w:rPr>
          <w:rFonts w:eastAsia="Calibri"/>
          <w:sz w:val="24"/>
          <w:szCs w:val="24"/>
        </w:rPr>
        <w:t xml:space="preserve"> </w:t>
      </w:r>
      <w:r w:rsidRPr="004370F9">
        <w:rPr>
          <w:rFonts w:eastAsia="Calibri"/>
          <w:sz w:val="24"/>
          <w:szCs w:val="24"/>
        </w:rPr>
        <w:t>CERTIFICATES</w:t>
      </w:r>
      <w:r>
        <w:rPr>
          <w:rFonts w:eastAsia="Calibri"/>
          <w:sz w:val="24"/>
          <w:szCs w:val="24"/>
        </w:rPr>
        <w:t xml:space="preserve"> AND ENFORCEMENT</w:t>
      </w:r>
    </w:p>
    <w:p w14:paraId="1AAB8DA2" w14:textId="77777777" w:rsidR="00437E37" w:rsidRDefault="00437E37" w:rsidP="004370F9">
      <w:pPr>
        <w:ind w:firstLine="720"/>
        <w:rPr>
          <w:rFonts w:eastAsia="Calibri"/>
          <w:sz w:val="24"/>
          <w:szCs w:val="24"/>
        </w:rPr>
      </w:pPr>
    </w:p>
    <w:p w14:paraId="42653C2B" w14:textId="77777777" w:rsidR="00467E69" w:rsidRDefault="00467E69" w:rsidP="00467E69">
      <w:pPr>
        <w:ind w:firstLine="720"/>
        <w:rPr>
          <w:rFonts w:eastAsia="Calibri"/>
          <w:sz w:val="24"/>
          <w:szCs w:val="24"/>
        </w:rPr>
      </w:pP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Pr>
          <w:rFonts w:eastAsia="Calibri"/>
          <w:spacing w:val="1"/>
          <w:sz w:val="24"/>
          <w:szCs w:val="24"/>
        </w:rPr>
        <w:t xml:space="preserve"> 15</w:t>
      </w:r>
      <w:r>
        <w:rPr>
          <w:rFonts w:eastAsia="Calibri"/>
          <w:sz w:val="24"/>
          <w:szCs w:val="24"/>
        </w:rPr>
        <w:t xml:space="preserve"> – </w:t>
      </w:r>
      <w:r w:rsidRPr="00E27B43">
        <w:rPr>
          <w:rFonts w:eastAsia="Calibri"/>
          <w:sz w:val="24"/>
          <w:szCs w:val="24"/>
        </w:rPr>
        <w:t>REGISTRATION</w:t>
      </w:r>
      <w:r>
        <w:rPr>
          <w:rFonts w:eastAsia="Calibri"/>
          <w:sz w:val="24"/>
          <w:szCs w:val="24"/>
        </w:rPr>
        <w:t xml:space="preserve"> ENFORCEMENT – PROVIDING FOR AN OFFENCE</w:t>
      </w:r>
    </w:p>
    <w:p w14:paraId="40C21FED" w14:textId="77777777" w:rsidR="00365C09" w:rsidRDefault="00365C09" w:rsidP="00365C09">
      <w:pPr>
        <w:rPr>
          <w:rFonts w:eastAsia="Calibri"/>
          <w:sz w:val="24"/>
          <w:szCs w:val="24"/>
        </w:rPr>
      </w:pPr>
    </w:p>
    <w:p w14:paraId="724FACEC" w14:textId="77777777" w:rsidR="00365C09" w:rsidRDefault="00365C09" w:rsidP="00365C09">
      <w:pPr>
        <w:rPr>
          <w:rFonts w:eastAsia="Calibri"/>
          <w:sz w:val="24"/>
          <w:szCs w:val="24"/>
        </w:rPr>
      </w:pPr>
      <w:r>
        <w:rPr>
          <w:rFonts w:eastAsia="Calibri"/>
          <w:sz w:val="24"/>
          <w:szCs w:val="24"/>
        </w:rPr>
        <w:t xml:space="preserve"> </w:t>
      </w:r>
      <w:r>
        <w:rPr>
          <w:rFonts w:eastAsia="Calibri"/>
          <w:sz w:val="24"/>
          <w:szCs w:val="24"/>
        </w:rPr>
        <w:tab/>
      </w: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Pr>
          <w:rFonts w:eastAsia="Calibri"/>
          <w:spacing w:val="1"/>
          <w:sz w:val="24"/>
          <w:szCs w:val="24"/>
        </w:rPr>
        <w:t xml:space="preserve"> 17</w:t>
      </w:r>
      <w:r>
        <w:rPr>
          <w:rFonts w:eastAsia="Calibri"/>
          <w:sz w:val="24"/>
          <w:szCs w:val="24"/>
        </w:rPr>
        <w:t xml:space="preserve"> – RESTRICTION ON DESCRIPTION OF PREMISES – HOTEL</w:t>
      </w:r>
    </w:p>
    <w:p w14:paraId="75A9D42A" w14:textId="77777777" w:rsidR="00365C09" w:rsidRDefault="00365C09" w:rsidP="00365C09">
      <w:pPr>
        <w:rPr>
          <w:rFonts w:eastAsia="Calibri"/>
          <w:sz w:val="24"/>
          <w:szCs w:val="24"/>
        </w:rPr>
      </w:pPr>
    </w:p>
    <w:p w14:paraId="0F3D47F8" w14:textId="77777777" w:rsidR="00365C09" w:rsidRDefault="00365C09" w:rsidP="00365C09">
      <w:pPr>
        <w:ind w:firstLine="720"/>
        <w:rPr>
          <w:rFonts w:eastAsia="Calibri"/>
          <w:sz w:val="24"/>
          <w:szCs w:val="24"/>
        </w:rPr>
      </w:pPr>
      <w:r w:rsidRPr="00E27B43">
        <w:rPr>
          <w:rFonts w:eastAsia="Calibri"/>
          <w:sz w:val="24"/>
          <w:szCs w:val="24"/>
        </w:rPr>
        <w:t>HE</w:t>
      </w:r>
      <w:r w:rsidRPr="00E27B43">
        <w:rPr>
          <w:rFonts w:eastAsia="Calibri"/>
          <w:spacing w:val="1"/>
          <w:sz w:val="24"/>
          <w:szCs w:val="24"/>
        </w:rPr>
        <w:t>A</w:t>
      </w:r>
      <w:r w:rsidRPr="00E27B43">
        <w:rPr>
          <w:rFonts w:eastAsia="Calibri"/>
          <w:sz w:val="24"/>
          <w:szCs w:val="24"/>
        </w:rPr>
        <w:t>D</w:t>
      </w:r>
      <w:r>
        <w:rPr>
          <w:rFonts w:eastAsia="Calibri"/>
          <w:spacing w:val="1"/>
          <w:sz w:val="24"/>
          <w:szCs w:val="24"/>
        </w:rPr>
        <w:t xml:space="preserve"> 17</w:t>
      </w:r>
      <w:r>
        <w:rPr>
          <w:rFonts w:eastAsia="Calibri"/>
          <w:sz w:val="24"/>
          <w:szCs w:val="24"/>
        </w:rPr>
        <w:t xml:space="preserve"> – RESTRICTION ON DESCRIPTION OF PREMISES – GUEST HOUSE, </w:t>
      </w:r>
    </w:p>
    <w:p w14:paraId="3CFEC08C" w14:textId="77777777" w:rsidR="00365C09" w:rsidRDefault="00365C09" w:rsidP="00365C09">
      <w:pPr>
        <w:rPr>
          <w:rFonts w:eastAsia="Calibri"/>
          <w:sz w:val="24"/>
          <w:szCs w:val="24"/>
        </w:rPr>
      </w:pPr>
      <w:r>
        <w:rPr>
          <w:rFonts w:eastAsia="Calibri"/>
          <w:sz w:val="24"/>
          <w:szCs w:val="24"/>
        </w:rPr>
        <w:t xml:space="preserve">                                HOLIDAY HOSTEL, YOUTH HOSTEL, CARAVAN &amp; CAMPING SITE</w:t>
      </w:r>
    </w:p>
    <w:p w14:paraId="142D9154" w14:textId="77777777" w:rsidR="001C62A7" w:rsidRDefault="001C62A7" w:rsidP="00365C09">
      <w:pPr>
        <w:rPr>
          <w:rFonts w:eastAsia="Calibri"/>
          <w:sz w:val="24"/>
          <w:szCs w:val="24"/>
        </w:rPr>
      </w:pPr>
    </w:p>
    <w:p w14:paraId="332D0E85" w14:textId="77777777" w:rsidR="00950510" w:rsidRDefault="00950510" w:rsidP="00950510">
      <w:pPr>
        <w:ind w:firstLine="720"/>
        <w:rPr>
          <w:rFonts w:eastAsia="Calibri"/>
          <w:sz w:val="24"/>
          <w:szCs w:val="24"/>
        </w:rPr>
      </w:pPr>
      <w:r w:rsidRPr="00950510">
        <w:rPr>
          <w:rFonts w:eastAsia="Calibri"/>
          <w:sz w:val="24"/>
          <w:szCs w:val="24"/>
        </w:rPr>
        <w:t>HE</w:t>
      </w:r>
      <w:r w:rsidRPr="00950510">
        <w:rPr>
          <w:rFonts w:eastAsia="Calibri"/>
          <w:spacing w:val="1"/>
          <w:sz w:val="24"/>
          <w:szCs w:val="24"/>
        </w:rPr>
        <w:t>A</w:t>
      </w:r>
      <w:r w:rsidRPr="00950510">
        <w:rPr>
          <w:rFonts w:eastAsia="Calibri"/>
          <w:sz w:val="24"/>
          <w:szCs w:val="24"/>
        </w:rPr>
        <w:t>D</w:t>
      </w:r>
      <w:r w:rsidRPr="00950510">
        <w:rPr>
          <w:rFonts w:eastAsia="Calibri"/>
          <w:spacing w:val="1"/>
          <w:sz w:val="24"/>
          <w:szCs w:val="24"/>
        </w:rPr>
        <w:t xml:space="preserve"> 18</w:t>
      </w:r>
      <w:r w:rsidRPr="00950510">
        <w:rPr>
          <w:rFonts w:eastAsia="Calibri"/>
          <w:sz w:val="24"/>
          <w:szCs w:val="24"/>
        </w:rPr>
        <w:t xml:space="preserve"> – PROMOTING, ADVERTISING OR OTHERWISE OFFERING STTL</w:t>
      </w:r>
    </w:p>
    <w:p w14:paraId="6292D756" w14:textId="77777777" w:rsidR="00950510" w:rsidRDefault="00950510" w:rsidP="00950510">
      <w:pPr>
        <w:ind w:firstLine="720"/>
        <w:rPr>
          <w:rFonts w:eastAsia="Calibri"/>
          <w:sz w:val="24"/>
          <w:szCs w:val="24"/>
        </w:rPr>
      </w:pPr>
    </w:p>
    <w:p w14:paraId="365BE1F9" w14:textId="77777777" w:rsidR="003A47A2" w:rsidRDefault="003A47A2" w:rsidP="003A47A2">
      <w:pPr>
        <w:ind w:firstLine="720"/>
        <w:rPr>
          <w:rFonts w:eastAsia="Calibri"/>
          <w:sz w:val="24"/>
          <w:szCs w:val="24"/>
        </w:rPr>
      </w:pPr>
      <w:r w:rsidRPr="003A47A2">
        <w:rPr>
          <w:rFonts w:eastAsia="Calibri"/>
          <w:sz w:val="24"/>
          <w:szCs w:val="24"/>
        </w:rPr>
        <w:t>HE</w:t>
      </w:r>
      <w:r w:rsidRPr="003A47A2">
        <w:rPr>
          <w:rFonts w:eastAsia="Calibri"/>
          <w:spacing w:val="1"/>
          <w:sz w:val="24"/>
          <w:szCs w:val="24"/>
        </w:rPr>
        <w:t>A</w:t>
      </w:r>
      <w:r w:rsidRPr="003A47A2">
        <w:rPr>
          <w:rFonts w:eastAsia="Calibri"/>
          <w:sz w:val="24"/>
          <w:szCs w:val="24"/>
        </w:rPr>
        <w:t>D</w:t>
      </w:r>
      <w:r w:rsidRPr="003A47A2">
        <w:rPr>
          <w:rFonts w:eastAsia="Calibri"/>
          <w:spacing w:val="1"/>
          <w:sz w:val="24"/>
          <w:szCs w:val="24"/>
        </w:rPr>
        <w:t xml:space="preserve"> 19</w:t>
      </w:r>
      <w:r w:rsidRPr="003A47A2">
        <w:rPr>
          <w:rFonts w:eastAsia="Calibri"/>
          <w:sz w:val="24"/>
          <w:szCs w:val="24"/>
        </w:rPr>
        <w:t xml:space="preserve"> – TRANSFER OF CERTAIN PREMISES ONTO THE STTL REGISTER</w:t>
      </w:r>
    </w:p>
    <w:p w14:paraId="4F724FEE" w14:textId="1F347EC6" w:rsidR="003A47A2" w:rsidRDefault="003A47A2" w:rsidP="003F6703">
      <w:pPr>
        <w:ind w:firstLine="720"/>
        <w:rPr>
          <w:rFonts w:eastAsia="Calibri"/>
          <w:sz w:val="24"/>
          <w:szCs w:val="24"/>
        </w:rPr>
      </w:pPr>
      <w:r w:rsidRPr="003A47A2">
        <w:rPr>
          <w:rFonts w:eastAsia="Calibri"/>
          <w:sz w:val="24"/>
          <w:szCs w:val="24"/>
        </w:rPr>
        <w:lastRenderedPageBreak/>
        <w:t>HE</w:t>
      </w:r>
      <w:r w:rsidRPr="003A47A2">
        <w:rPr>
          <w:rFonts w:eastAsia="Calibri"/>
          <w:spacing w:val="1"/>
          <w:sz w:val="24"/>
          <w:szCs w:val="24"/>
        </w:rPr>
        <w:t>A</w:t>
      </w:r>
      <w:r w:rsidRPr="003A47A2">
        <w:rPr>
          <w:rFonts w:eastAsia="Calibri"/>
          <w:sz w:val="24"/>
          <w:szCs w:val="24"/>
        </w:rPr>
        <w:t>D</w:t>
      </w:r>
      <w:r w:rsidRPr="003A47A2">
        <w:rPr>
          <w:rFonts w:eastAsia="Calibri"/>
          <w:spacing w:val="1"/>
          <w:sz w:val="24"/>
          <w:szCs w:val="24"/>
        </w:rPr>
        <w:t xml:space="preserve"> 20</w:t>
      </w:r>
      <w:r w:rsidRPr="003A47A2">
        <w:rPr>
          <w:rFonts w:eastAsia="Calibri"/>
          <w:sz w:val="24"/>
          <w:szCs w:val="24"/>
        </w:rPr>
        <w:t xml:space="preserve"> – EXEMPTIONS FOR CHARITABLE ORGANISATIONS</w:t>
      </w:r>
    </w:p>
    <w:p w14:paraId="6F7136D9" w14:textId="77777777" w:rsidR="002C2EC8" w:rsidRDefault="002C2EC8" w:rsidP="003A47A2">
      <w:pPr>
        <w:ind w:firstLine="720"/>
        <w:rPr>
          <w:rFonts w:eastAsia="Calibri"/>
          <w:sz w:val="24"/>
          <w:szCs w:val="24"/>
        </w:rPr>
      </w:pPr>
    </w:p>
    <w:p w14:paraId="6552176B" w14:textId="77777777" w:rsidR="0050087F" w:rsidRDefault="0050087F" w:rsidP="0050087F">
      <w:pPr>
        <w:ind w:firstLine="720"/>
        <w:rPr>
          <w:rFonts w:eastAsia="Calibri"/>
          <w:sz w:val="24"/>
          <w:szCs w:val="24"/>
        </w:rPr>
      </w:pPr>
      <w:r w:rsidRPr="0050087F">
        <w:rPr>
          <w:rFonts w:eastAsia="Calibri"/>
          <w:sz w:val="24"/>
          <w:szCs w:val="24"/>
        </w:rPr>
        <w:t>HE</w:t>
      </w:r>
      <w:r w:rsidRPr="0050087F">
        <w:rPr>
          <w:rFonts w:eastAsia="Calibri"/>
          <w:spacing w:val="1"/>
          <w:sz w:val="24"/>
          <w:szCs w:val="24"/>
        </w:rPr>
        <w:t>A</w:t>
      </w:r>
      <w:r w:rsidRPr="0050087F">
        <w:rPr>
          <w:rFonts w:eastAsia="Calibri"/>
          <w:sz w:val="24"/>
          <w:szCs w:val="24"/>
        </w:rPr>
        <w:t>D</w:t>
      </w:r>
      <w:r w:rsidRPr="0050087F">
        <w:rPr>
          <w:rFonts w:eastAsia="Calibri"/>
          <w:spacing w:val="1"/>
          <w:sz w:val="24"/>
          <w:szCs w:val="24"/>
        </w:rPr>
        <w:t xml:space="preserve"> 21</w:t>
      </w:r>
      <w:r w:rsidRPr="0050087F">
        <w:rPr>
          <w:rFonts w:eastAsia="Calibri"/>
          <w:sz w:val="24"/>
          <w:szCs w:val="24"/>
        </w:rPr>
        <w:t xml:space="preserve"> – GRADING OF PREMISES</w:t>
      </w:r>
    </w:p>
    <w:p w14:paraId="438E8F55" w14:textId="77777777" w:rsidR="00AC720B" w:rsidRDefault="00AC720B" w:rsidP="0050087F">
      <w:pPr>
        <w:ind w:firstLine="720"/>
        <w:rPr>
          <w:rFonts w:eastAsia="Calibri"/>
          <w:sz w:val="24"/>
          <w:szCs w:val="24"/>
        </w:rPr>
      </w:pPr>
    </w:p>
    <w:p w14:paraId="586AB384" w14:textId="100F7D4A" w:rsidR="00AC720B" w:rsidRDefault="00AC720B" w:rsidP="0050087F">
      <w:pPr>
        <w:ind w:firstLine="720"/>
        <w:rPr>
          <w:rFonts w:eastAsia="Calibri"/>
          <w:sz w:val="24"/>
          <w:szCs w:val="24"/>
        </w:rPr>
      </w:pPr>
      <w:r w:rsidRPr="00AC720B">
        <w:rPr>
          <w:rFonts w:eastAsia="Calibri"/>
          <w:sz w:val="24"/>
          <w:szCs w:val="24"/>
        </w:rPr>
        <w:t>HEAD 21A – DEVOLUTION AND TRANSFER OF REGISTERED PREMISES</w:t>
      </w:r>
    </w:p>
    <w:p w14:paraId="195955FD" w14:textId="77777777" w:rsidR="005102EB" w:rsidRDefault="005102EB" w:rsidP="005102EB">
      <w:pPr>
        <w:rPr>
          <w:rFonts w:eastAsia="Calibri"/>
          <w:b/>
          <w:sz w:val="24"/>
          <w:szCs w:val="24"/>
        </w:rPr>
      </w:pPr>
    </w:p>
    <w:p w14:paraId="134496E4" w14:textId="77777777" w:rsidR="005102EB" w:rsidRDefault="005102EB" w:rsidP="005102EB">
      <w:pPr>
        <w:ind w:firstLine="720"/>
        <w:rPr>
          <w:rFonts w:eastAsia="Calibri"/>
          <w:sz w:val="24"/>
          <w:szCs w:val="24"/>
        </w:rPr>
      </w:pPr>
      <w:r w:rsidRPr="005102EB">
        <w:rPr>
          <w:rFonts w:eastAsia="Calibri"/>
          <w:sz w:val="24"/>
          <w:szCs w:val="24"/>
        </w:rPr>
        <w:t>HE</w:t>
      </w:r>
      <w:r w:rsidRPr="005102EB">
        <w:rPr>
          <w:rFonts w:eastAsia="Calibri"/>
          <w:spacing w:val="1"/>
          <w:sz w:val="24"/>
          <w:szCs w:val="24"/>
        </w:rPr>
        <w:t>A</w:t>
      </w:r>
      <w:r w:rsidRPr="005102EB">
        <w:rPr>
          <w:rFonts w:eastAsia="Calibri"/>
          <w:sz w:val="24"/>
          <w:szCs w:val="24"/>
        </w:rPr>
        <w:t>D</w:t>
      </w:r>
      <w:r w:rsidRPr="005102EB">
        <w:rPr>
          <w:rFonts w:eastAsia="Calibri"/>
          <w:spacing w:val="1"/>
          <w:sz w:val="24"/>
          <w:szCs w:val="24"/>
        </w:rPr>
        <w:t xml:space="preserve"> 22</w:t>
      </w:r>
      <w:r w:rsidRPr="005102EB">
        <w:rPr>
          <w:rFonts w:eastAsia="Calibri"/>
          <w:sz w:val="24"/>
          <w:szCs w:val="24"/>
        </w:rPr>
        <w:t xml:space="preserve"> – INSPECTION OF PREMISES</w:t>
      </w:r>
    </w:p>
    <w:p w14:paraId="495D6359" w14:textId="77777777" w:rsidR="00EC7C5D" w:rsidRDefault="00EC7C5D" w:rsidP="005102EB">
      <w:pPr>
        <w:ind w:firstLine="720"/>
        <w:rPr>
          <w:rFonts w:eastAsia="Calibri"/>
          <w:sz w:val="24"/>
          <w:szCs w:val="24"/>
        </w:rPr>
      </w:pPr>
    </w:p>
    <w:p w14:paraId="1EB921DA" w14:textId="77777777" w:rsidR="00EC7C5D" w:rsidRPr="00EC7C5D" w:rsidRDefault="00EC7C5D" w:rsidP="00EC7C5D">
      <w:pPr>
        <w:ind w:firstLine="720"/>
        <w:rPr>
          <w:rFonts w:eastAsia="Calibri"/>
          <w:sz w:val="24"/>
          <w:szCs w:val="24"/>
        </w:rPr>
      </w:pPr>
      <w:r w:rsidRPr="00EC7C5D">
        <w:rPr>
          <w:rFonts w:eastAsia="Calibri"/>
          <w:sz w:val="24"/>
          <w:szCs w:val="24"/>
        </w:rPr>
        <w:t>HE</w:t>
      </w:r>
      <w:r w:rsidRPr="00EC7C5D">
        <w:rPr>
          <w:rFonts w:eastAsia="Calibri"/>
          <w:spacing w:val="1"/>
          <w:sz w:val="24"/>
          <w:szCs w:val="24"/>
        </w:rPr>
        <w:t>A</w:t>
      </w:r>
      <w:r w:rsidRPr="00EC7C5D">
        <w:rPr>
          <w:rFonts w:eastAsia="Calibri"/>
          <w:sz w:val="24"/>
          <w:szCs w:val="24"/>
        </w:rPr>
        <w:t>D</w:t>
      </w:r>
      <w:r w:rsidRPr="00EC7C5D">
        <w:rPr>
          <w:rFonts w:eastAsia="Calibri"/>
          <w:spacing w:val="1"/>
          <w:sz w:val="24"/>
          <w:szCs w:val="24"/>
        </w:rPr>
        <w:t xml:space="preserve"> 23</w:t>
      </w:r>
      <w:r w:rsidRPr="00EC7C5D">
        <w:rPr>
          <w:rFonts w:eastAsia="Calibri"/>
          <w:sz w:val="24"/>
          <w:szCs w:val="24"/>
        </w:rPr>
        <w:t xml:space="preserve"> – APPOINTMENT OF AUTHORISED OFFICERS</w:t>
      </w:r>
    </w:p>
    <w:p w14:paraId="3F547DD7" w14:textId="77777777" w:rsidR="00EC7C5D" w:rsidRPr="00EC7C5D" w:rsidRDefault="00EC7C5D" w:rsidP="005102EB">
      <w:pPr>
        <w:ind w:firstLine="720"/>
        <w:rPr>
          <w:rFonts w:eastAsia="Calibri"/>
          <w:sz w:val="24"/>
          <w:szCs w:val="24"/>
        </w:rPr>
      </w:pPr>
    </w:p>
    <w:p w14:paraId="276C6C2F" w14:textId="77777777" w:rsidR="00C138DE" w:rsidRPr="00EC7C5D" w:rsidRDefault="00EC7C5D" w:rsidP="00EC7C5D">
      <w:pPr>
        <w:ind w:firstLine="720"/>
        <w:rPr>
          <w:rFonts w:eastAsia="Calibri"/>
          <w:sz w:val="24"/>
          <w:szCs w:val="24"/>
        </w:rPr>
      </w:pPr>
      <w:r w:rsidRPr="00EC7C5D">
        <w:rPr>
          <w:rFonts w:eastAsia="Calibri"/>
          <w:sz w:val="24"/>
          <w:szCs w:val="24"/>
        </w:rPr>
        <w:t>HE</w:t>
      </w:r>
      <w:r w:rsidRPr="00EC7C5D">
        <w:rPr>
          <w:rFonts w:eastAsia="Calibri"/>
          <w:spacing w:val="1"/>
          <w:sz w:val="24"/>
          <w:szCs w:val="24"/>
        </w:rPr>
        <w:t>A</w:t>
      </w:r>
      <w:r w:rsidRPr="00EC7C5D">
        <w:rPr>
          <w:rFonts w:eastAsia="Calibri"/>
          <w:sz w:val="24"/>
          <w:szCs w:val="24"/>
        </w:rPr>
        <w:t>D</w:t>
      </w:r>
      <w:r w:rsidRPr="00EC7C5D">
        <w:rPr>
          <w:rFonts w:eastAsia="Calibri"/>
          <w:spacing w:val="1"/>
          <w:sz w:val="24"/>
          <w:szCs w:val="24"/>
        </w:rPr>
        <w:t xml:space="preserve"> 24</w:t>
      </w:r>
      <w:r w:rsidRPr="00EC7C5D">
        <w:rPr>
          <w:rFonts w:eastAsia="Calibri"/>
          <w:sz w:val="24"/>
          <w:szCs w:val="24"/>
        </w:rPr>
        <w:t xml:space="preserve"> – POWERS OF AUTHORISED OFFICERS</w:t>
      </w:r>
      <w:r w:rsidRPr="00EC7C5D">
        <w:rPr>
          <w:rFonts w:eastAsia="Calibri"/>
          <w:sz w:val="24"/>
          <w:szCs w:val="24"/>
        </w:rPr>
        <w:tab/>
      </w:r>
    </w:p>
    <w:p w14:paraId="057F2111" w14:textId="77777777" w:rsidR="00EC7C5D" w:rsidRPr="00EC7C5D" w:rsidRDefault="00EC7C5D" w:rsidP="00EC7C5D">
      <w:pPr>
        <w:rPr>
          <w:rFonts w:eastAsia="Calibri"/>
          <w:sz w:val="24"/>
          <w:szCs w:val="24"/>
        </w:rPr>
      </w:pPr>
    </w:p>
    <w:p w14:paraId="7924426B" w14:textId="77777777" w:rsidR="00EC7C5D" w:rsidRPr="00EC7C5D" w:rsidRDefault="00EC7C5D" w:rsidP="00EC7C5D">
      <w:pPr>
        <w:ind w:firstLine="720"/>
        <w:rPr>
          <w:rFonts w:eastAsia="Calibri"/>
          <w:sz w:val="24"/>
          <w:szCs w:val="24"/>
        </w:rPr>
      </w:pPr>
      <w:r w:rsidRPr="00EC7C5D">
        <w:rPr>
          <w:rFonts w:eastAsia="Calibri"/>
          <w:sz w:val="24"/>
          <w:szCs w:val="24"/>
        </w:rPr>
        <w:t>HE</w:t>
      </w:r>
      <w:r w:rsidRPr="00EC7C5D">
        <w:rPr>
          <w:rFonts w:eastAsia="Calibri"/>
          <w:spacing w:val="1"/>
          <w:sz w:val="24"/>
          <w:szCs w:val="24"/>
        </w:rPr>
        <w:t>A</w:t>
      </w:r>
      <w:r w:rsidRPr="00EC7C5D">
        <w:rPr>
          <w:rFonts w:eastAsia="Calibri"/>
          <w:sz w:val="24"/>
          <w:szCs w:val="24"/>
        </w:rPr>
        <w:t>D</w:t>
      </w:r>
      <w:r w:rsidRPr="00EC7C5D">
        <w:rPr>
          <w:rFonts w:eastAsia="Calibri"/>
          <w:spacing w:val="1"/>
          <w:sz w:val="24"/>
          <w:szCs w:val="24"/>
        </w:rPr>
        <w:t xml:space="preserve"> 25</w:t>
      </w:r>
      <w:r w:rsidRPr="00EC7C5D">
        <w:rPr>
          <w:rFonts w:eastAsia="Calibri"/>
          <w:sz w:val="24"/>
          <w:szCs w:val="24"/>
        </w:rPr>
        <w:t xml:space="preserve"> – EVIDENCE OF THE CONTENTS OF REGISTERS</w:t>
      </w:r>
    </w:p>
    <w:p w14:paraId="7F14FA61" w14:textId="77777777" w:rsidR="00EC7C5D" w:rsidRDefault="00EC7C5D" w:rsidP="00BD24D6">
      <w:pPr>
        <w:rPr>
          <w:rFonts w:eastAsia="Calibri"/>
          <w:b/>
          <w:sz w:val="24"/>
          <w:szCs w:val="24"/>
        </w:rPr>
      </w:pPr>
    </w:p>
    <w:p w14:paraId="62D650A6" w14:textId="77777777" w:rsidR="00BD24D6" w:rsidRPr="00BD24D6" w:rsidRDefault="00BD24D6" w:rsidP="00BD24D6">
      <w:pPr>
        <w:ind w:firstLine="720"/>
        <w:rPr>
          <w:rFonts w:eastAsia="Calibri"/>
          <w:sz w:val="24"/>
          <w:szCs w:val="24"/>
        </w:rPr>
      </w:pPr>
      <w:r w:rsidRPr="00BD24D6">
        <w:rPr>
          <w:rFonts w:eastAsia="Calibri"/>
          <w:sz w:val="24"/>
          <w:szCs w:val="24"/>
        </w:rPr>
        <w:t>HE</w:t>
      </w:r>
      <w:r w:rsidRPr="00BD24D6">
        <w:rPr>
          <w:rFonts w:eastAsia="Calibri"/>
          <w:spacing w:val="1"/>
          <w:sz w:val="24"/>
          <w:szCs w:val="24"/>
        </w:rPr>
        <w:t>A</w:t>
      </w:r>
      <w:r w:rsidRPr="00BD24D6">
        <w:rPr>
          <w:rFonts w:eastAsia="Calibri"/>
          <w:sz w:val="24"/>
          <w:szCs w:val="24"/>
        </w:rPr>
        <w:t>D</w:t>
      </w:r>
      <w:r w:rsidRPr="00BD24D6">
        <w:rPr>
          <w:rFonts w:eastAsia="Calibri"/>
          <w:spacing w:val="1"/>
          <w:sz w:val="24"/>
          <w:szCs w:val="24"/>
        </w:rPr>
        <w:t xml:space="preserve"> 26</w:t>
      </w:r>
      <w:r w:rsidRPr="00BD24D6">
        <w:rPr>
          <w:rFonts w:eastAsia="Calibri"/>
          <w:sz w:val="24"/>
          <w:szCs w:val="24"/>
        </w:rPr>
        <w:t xml:space="preserve"> – DISPLAY OF CHARGES</w:t>
      </w:r>
    </w:p>
    <w:p w14:paraId="52E0E26B" w14:textId="77777777" w:rsidR="00260359" w:rsidRPr="00BD24D6" w:rsidRDefault="00260359" w:rsidP="00260359">
      <w:pPr>
        <w:rPr>
          <w:rFonts w:eastAsia="Calibri"/>
          <w:sz w:val="24"/>
          <w:szCs w:val="24"/>
        </w:rPr>
      </w:pPr>
    </w:p>
    <w:p w14:paraId="185B1537" w14:textId="77777777" w:rsidR="00260359" w:rsidRPr="00BD24D6" w:rsidRDefault="00260359" w:rsidP="00BD24D6">
      <w:pPr>
        <w:ind w:firstLine="720"/>
        <w:rPr>
          <w:rFonts w:eastAsia="Calibri"/>
          <w:sz w:val="24"/>
          <w:szCs w:val="24"/>
        </w:rPr>
      </w:pPr>
      <w:r w:rsidRPr="00BD24D6">
        <w:rPr>
          <w:rFonts w:eastAsia="Calibri"/>
          <w:sz w:val="24"/>
          <w:szCs w:val="24"/>
        </w:rPr>
        <w:t>HE</w:t>
      </w:r>
      <w:r w:rsidRPr="00BD24D6">
        <w:rPr>
          <w:rFonts w:eastAsia="Calibri"/>
          <w:spacing w:val="1"/>
          <w:sz w:val="24"/>
          <w:szCs w:val="24"/>
        </w:rPr>
        <w:t>A</w:t>
      </w:r>
      <w:r w:rsidRPr="00BD24D6">
        <w:rPr>
          <w:rFonts w:eastAsia="Calibri"/>
          <w:sz w:val="24"/>
          <w:szCs w:val="24"/>
        </w:rPr>
        <w:t>D</w:t>
      </w:r>
      <w:r w:rsidRPr="00BD24D6">
        <w:rPr>
          <w:rFonts w:eastAsia="Calibri"/>
          <w:spacing w:val="1"/>
          <w:sz w:val="24"/>
          <w:szCs w:val="24"/>
        </w:rPr>
        <w:t xml:space="preserve"> 27</w:t>
      </w:r>
      <w:r w:rsidRPr="00BD24D6">
        <w:rPr>
          <w:rFonts w:eastAsia="Calibri"/>
          <w:sz w:val="24"/>
          <w:szCs w:val="24"/>
        </w:rPr>
        <w:t xml:space="preserve"> – DISPLAY OF SIGNS</w:t>
      </w:r>
    </w:p>
    <w:p w14:paraId="7949997F" w14:textId="77777777" w:rsidR="00260359" w:rsidRPr="00BD24D6" w:rsidRDefault="00260359" w:rsidP="00260359">
      <w:pPr>
        <w:rPr>
          <w:rFonts w:eastAsia="Calibri"/>
          <w:sz w:val="24"/>
          <w:szCs w:val="24"/>
        </w:rPr>
      </w:pPr>
    </w:p>
    <w:p w14:paraId="17929806" w14:textId="77777777" w:rsidR="00260359" w:rsidRPr="00BD24D6" w:rsidRDefault="00260359" w:rsidP="00BD24D6">
      <w:pPr>
        <w:ind w:firstLine="720"/>
        <w:rPr>
          <w:rFonts w:eastAsia="Calibri"/>
          <w:sz w:val="24"/>
          <w:szCs w:val="24"/>
        </w:rPr>
      </w:pPr>
      <w:r w:rsidRPr="00BD24D6">
        <w:rPr>
          <w:rFonts w:eastAsia="Calibri"/>
          <w:sz w:val="24"/>
          <w:szCs w:val="24"/>
        </w:rPr>
        <w:t>HE</w:t>
      </w:r>
      <w:r w:rsidRPr="00BD24D6">
        <w:rPr>
          <w:rFonts w:eastAsia="Calibri"/>
          <w:spacing w:val="1"/>
          <w:sz w:val="24"/>
          <w:szCs w:val="24"/>
        </w:rPr>
        <w:t>A</w:t>
      </w:r>
      <w:r w:rsidRPr="00BD24D6">
        <w:rPr>
          <w:rFonts w:eastAsia="Calibri"/>
          <w:sz w:val="24"/>
          <w:szCs w:val="24"/>
        </w:rPr>
        <w:t>D</w:t>
      </w:r>
      <w:r w:rsidRPr="00BD24D6">
        <w:rPr>
          <w:rFonts w:eastAsia="Calibri"/>
          <w:spacing w:val="1"/>
          <w:sz w:val="24"/>
          <w:szCs w:val="24"/>
        </w:rPr>
        <w:t xml:space="preserve"> 28</w:t>
      </w:r>
      <w:r w:rsidRPr="00BD24D6">
        <w:rPr>
          <w:rFonts w:eastAsia="Calibri"/>
          <w:sz w:val="24"/>
          <w:szCs w:val="24"/>
        </w:rPr>
        <w:t xml:space="preserve"> – ANNUAL LIST OF REGISTERED PREMISES</w:t>
      </w:r>
    </w:p>
    <w:p w14:paraId="6DDECD75" w14:textId="77777777" w:rsidR="00260359" w:rsidRPr="00BD24D6" w:rsidRDefault="00260359" w:rsidP="00260359">
      <w:pPr>
        <w:rPr>
          <w:rFonts w:eastAsia="Calibri"/>
          <w:sz w:val="24"/>
          <w:szCs w:val="24"/>
        </w:rPr>
      </w:pPr>
    </w:p>
    <w:p w14:paraId="177CF2F3" w14:textId="77777777" w:rsidR="00260359" w:rsidRPr="00BD24D6" w:rsidRDefault="00260359" w:rsidP="00BD24D6">
      <w:pPr>
        <w:ind w:firstLine="720"/>
        <w:rPr>
          <w:rFonts w:eastAsia="Calibri"/>
          <w:sz w:val="24"/>
          <w:szCs w:val="24"/>
        </w:rPr>
      </w:pPr>
      <w:r w:rsidRPr="00BD24D6">
        <w:rPr>
          <w:rFonts w:eastAsia="Calibri"/>
          <w:sz w:val="24"/>
          <w:szCs w:val="24"/>
        </w:rPr>
        <w:t>HE</w:t>
      </w:r>
      <w:r w:rsidRPr="00BD24D6">
        <w:rPr>
          <w:rFonts w:eastAsia="Calibri"/>
          <w:spacing w:val="1"/>
          <w:sz w:val="24"/>
          <w:szCs w:val="24"/>
        </w:rPr>
        <w:t>A</w:t>
      </w:r>
      <w:r w:rsidRPr="00BD24D6">
        <w:rPr>
          <w:rFonts w:eastAsia="Calibri"/>
          <w:sz w:val="24"/>
          <w:szCs w:val="24"/>
        </w:rPr>
        <w:t>D</w:t>
      </w:r>
      <w:r w:rsidRPr="00BD24D6">
        <w:rPr>
          <w:rFonts w:eastAsia="Calibri"/>
          <w:spacing w:val="1"/>
          <w:sz w:val="24"/>
          <w:szCs w:val="24"/>
        </w:rPr>
        <w:t xml:space="preserve"> 29</w:t>
      </w:r>
      <w:r w:rsidRPr="00BD24D6">
        <w:rPr>
          <w:rFonts w:eastAsia="Calibri"/>
          <w:sz w:val="24"/>
          <w:szCs w:val="24"/>
        </w:rPr>
        <w:t xml:space="preserve"> – SERVICE OF NOTICE</w:t>
      </w:r>
    </w:p>
    <w:p w14:paraId="2F81080E" w14:textId="77777777" w:rsidR="00260359" w:rsidRPr="00BD24D6" w:rsidRDefault="00260359" w:rsidP="00260359">
      <w:pPr>
        <w:rPr>
          <w:rFonts w:eastAsia="Calibri"/>
          <w:sz w:val="24"/>
          <w:szCs w:val="24"/>
        </w:rPr>
      </w:pPr>
    </w:p>
    <w:p w14:paraId="041EC846" w14:textId="77777777" w:rsidR="00260359" w:rsidRPr="00BD24D6" w:rsidRDefault="00260359" w:rsidP="00BD24D6">
      <w:pPr>
        <w:ind w:firstLine="720"/>
        <w:rPr>
          <w:rFonts w:eastAsia="Calibri"/>
          <w:sz w:val="24"/>
          <w:szCs w:val="24"/>
        </w:rPr>
      </w:pPr>
      <w:r w:rsidRPr="00BD24D6">
        <w:rPr>
          <w:rFonts w:eastAsia="Calibri"/>
          <w:sz w:val="24"/>
          <w:szCs w:val="24"/>
        </w:rPr>
        <w:t>HE</w:t>
      </w:r>
      <w:r w:rsidRPr="00BD24D6">
        <w:rPr>
          <w:rFonts w:eastAsia="Calibri"/>
          <w:spacing w:val="1"/>
          <w:sz w:val="24"/>
          <w:szCs w:val="24"/>
        </w:rPr>
        <w:t>A</w:t>
      </w:r>
      <w:r w:rsidRPr="00BD24D6">
        <w:rPr>
          <w:rFonts w:eastAsia="Calibri"/>
          <w:sz w:val="24"/>
          <w:szCs w:val="24"/>
        </w:rPr>
        <w:t>D</w:t>
      </w:r>
      <w:r w:rsidRPr="00BD24D6">
        <w:rPr>
          <w:rFonts w:eastAsia="Calibri"/>
          <w:spacing w:val="1"/>
          <w:sz w:val="24"/>
          <w:szCs w:val="24"/>
        </w:rPr>
        <w:t xml:space="preserve"> 30</w:t>
      </w:r>
      <w:r w:rsidRPr="00BD24D6">
        <w:rPr>
          <w:rFonts w:eastAsia="Calibri"/>
          <w:sz w:val="24"/>
          <w:szCs w:val="24"/>
        </w:rPr>
        <w:t xml:space="preserve"> – FIXED PAYMENT NOTICE</w:t>
      </w:r>
    </w:p>
    <w:p w14:paraId="2BF5C7F9" w14:textId="77777777" w:rsidR="00014255" w:rsidRPr="00BD24D6" w:rsidRDefault="00014255" w:rsidP="005A776C">
      <w:pPr>
        <w:rPr>
          <w:rFonts w:eastAsia="Calibri"/>
          <w:sz w:val="24"/>
          <w:szCs w:val="24"/>
        </w:rPr>
      </w:pPr>
    </w:p>
    <w:p w14:paraId="0F056B2F" w14:textId="77777777" w:rsidR="005A776C" w:rsidRPr="00BD24D6" w:rsidRDefault="005A776C" w:rsidP="00BD24D6">
      <w:pPr>
        <w:ind w:firstLine="720"/>
        <w:rPr>
          <w:rFonts w:cs="Arial"/>
          <w:sz w:val="24"/>
          <w:szCs w:val="24"/>
        </w:rPr>
      </w:pPr>
      <w:r w:rsidRPr="00BD24D6">
        <w:rPr>
          <w:rFonts w:eastAsia="Calibri"/>
          <w:sz w:val="24"/>
          <w:szCs w:val="24"/>
        </w:rPr>
        <w:t>HE</w:t>
      </w:r>
      <w:r w:rsidRPr="00BD24D6">
        <w:rPr>
          <w:rFonts w:eastAsia="Calibri"/>
          <w:spacing w:val="1"/>
          <w:sz w:val="24"/>
          <w:szCs w:val="24"/>
        </w:rPr>
        <w:t>A</w:t>
      </w:r>
      <w:r w:rsidRPr="00BD24D6">
        <w:rPr>
          <w:rFonts w:eastAsia="Calibri"/>
          <w:sz w:val="24"/>
          <w:szCs w:val="24"/>
        </w:rPr>
        <w:t>D</w:t>
      </w:r>
      <w:r w:rsidRPr="00BD24D6">
        <w:rPr>
          <w:rFonts w:eastAsia="Calibri"/>
          <w:spacing w:val="1"/>
          <w:sz w:val="24"/>
          <w:szCs w:val="24"/>
        </w:rPr>
        <w:t xml:space="preserve"> 31</w:t>
      </w:r>
      <w:r w:rsidRPr="00BD24D6">
        <w:rPr>
          <w:rFonts w:eastAsia="Calibri"/>
          <w:sz w:val="24"/>
          <w:szCs w:val="24"/>
        </w:rPr>
        <w:t xml:space="preserve"> – </w:t>
      </w:r>
      <w:r w:rsidRPr="00BD24D6">
        <w:rPr>
          <w:rFonts w:cs="Arial"/>
          <w:sz w:val="24"/>
          <w:szCs w:val="24"/>
        </w:rPr>
        <w:t xml:space="preserve">OFFENCE FOR THE PROVISION OF FALSE OR MISLEADING       </w:t>
      </w:r>
    </w:p>
    <w:p w14:paraId="5DEDA7BD" w14:textId="77777777" w:rsidR="00C138DE" w:rsidRPr="00BD24D6" w:rsidRDefault="005A776C" w:rsidP="005A776C">
      <w:pPr>
        <w:rPr>
          <w:rFonts w:eastAsia="Calibri"/>
          <w:sz w:val="24"/>
          <w:szCs w:val="24"/>
        </w:rPr>
      </w:pPr>
      <w:r w:rsidRPr="00BD24D6">
        <w:rPr>
          <w:rFonts w:cs="Arial"/>
          <w:sz w:val="24"/>
          <w:szCs w:val="24"/>
        </w:rPr>
        <w:t xml:space="preserve">                     </w:t>
      </w:r>
      <w:r w:rsidR="00BD24D6">
        <w:rPr>
          <w:rFonts w:cs="Arial"/>
          <w:sz w:val="24"/>
          <w:szCs w:val="24"/>
        </w:rPr>
        <w:tab/>
        <w:t xml:space="preserve">        </w:t>
      </w:r>
      <w:r w:rsidRPr="00BD24D6">
        <w:rPr>
          <w:rFonts w:cs="Arial"/>
          <w:sz w:val="24"/>
          <w:szCs w:val="24"/>
        </w:rPr>
        <w:t>INFORMATION</w:t>
      </w:r>
    </w:p>
    <w:p w14:paraId="0148EA4F" w14:textId="77777777" w:rsidR="002D74D5" w:rsidRPr="00BD24D6" w:rsidRDefault="002D74D5" w:rsidP="002D74D5">
      <w:pPr>
        <w:rPr>
          <w:rFonts w:eastAsia="Calibri"/>
          <w:sz w:val="24"/>
          <w:szCs w:val="24"/>
        </w:rPr>
      </w:pPr>
    </w:p>
    <w:p w14:paraId="65519AB6" w14:textId="77777777" w:rsidR="005A776C" w:rsidRDefault="005A776C" w:rsidP="00BD24D6">
      <w:pPr>
        <w:ind w:firstLine="720"/>
        <w:rPr>
          <w:rFonts w:cs="Arial"/>
          <w:sz w:val="24"/>
          <w:szCs w:val="24"/>
        </w:rPr>
      </w:pPr>
      <w:r w:rsidRPr="00BD24D6">
        <w:rPr>
          <w:rFonts w:eastAsia="Calibri"/>
          <w:sz w:val="24"/>
          <w:szCs w:val="24"/>
        </w:rPr>
        <w:t>HE</w:t>
      </w:r>
      <w:r w:rsidRPr="00BD24D6">
        <w:rPr>
          <w:rFonts w:eastAsia="Calibri"/>
          <w:spacing w:val="1"/>
          <w:sz w:val="24"/>
          <w:szCs w:val="24"/>
        </w:rPr>
        <w:t>A</w:t>
      </w:r>
      <w:r w:rsidRPr="00BD24D6">
        <w:rPr>
          <w:rFonts w:eastAsia="Calibri"/>
          <w:sz w:val="24"/>
          <w:szCs w:val="24"/>
        </w:rPr>
        <w:t>D</w:t>
      </w:r>
      <w:r w:rsidRPr="00BD24D6">
        <w:rPr>
          <w:rFonts w:eastAsia="Calibri"/>
          <w:spacing w:val="1"/>
          <w:sz w:val="24"/>
          <w:szCs w:val="24"/>
        </w:rPr>
        <w:t xml:space="preserve"> 32</w:t>
      </w:r>
      <w:r w:rsidRPr="00BD24D6">
        <w:rPr>
          <w:rFonts w:eastAsia="Calibri"/>
          <w:sz w:val="24"/>
          <w:szCs w:val="24"/>
        </w:rPr>
        <w:t xml:space="preserve"> – </w:t>
      </w:r>
      <w:r w:rsidRPr="00BD24D6">
        <w:rPr>
          <w:rFonts w:cs="Arial"/>
          <w:sz w:val="24"/>
          <w:szCs w:val="24"/>
        </w:rPr>
        <w:t>OFFENCES</w:t>
      </w:r>
    </w:p>
    <w:p w14:paraId="06A912EF" w14:textId="77777777" w:rsidR="0005076F" w:rsidRDefault="0005076F" w:rsidP="00BD24D6">
      <w:pPr>
        <w:ind w:firstLine="720"/>
        <w:rPr>
          <w:rFonts w:cs="Arial"/>
          <w:sz w:val="24"/>
          <w:szCs w:val="24"/>
        </w:rPr>
      </w:pPr>
    </w:p>
    <w:p w14:paraId="1F481F76" w14:textId="77777777" w:rsidR="00027DDE" w:rsidRDefault="00027DDE" w:rsidP="00AA4B06">
      <w:pPr>
        <w:ind w:firstLine="720"/>
        <w:rPr>
          <w:rFonts w:cs="Arial"/>
          <w:sz w:val="24"/>
          <w:szCs w:val="24"/>
        </w:rPr>
      </w:pPr>
    </w:p>
    <w:p w14:paraId="2CEBB408" w14:textId="77777777" w:rsidR="0005076F" w:rsidRPr="001C62A7" w:rsidRDefault="00AA4B06" w:rsidP="00AA4B06">
      <w:pPr>
        <w:ind w:firstLine="720"/>
        <w:rPr>
          <w:rFonts w:cs="Arial"/>
          <w:b/>
          <w:sz w:val="24"/>
          <w:szCs w:val="24"/>
        </w:rPr>
      </w:pPr>
      <w:r w:rsidRPr="001C62A7">
        <w:rPr>
          <w:rFonts w:cs="Arial"/>
          <w:b/>
          <w:sz w:val="24"/>
          <w:szCs w:val="24"/>
        </w:rPr>
        <w:t>NEW PART VI</w:t>
      </w:r>
    </w:p>
    <w:p w14:paraId="6966594A" w14:textId="77777777" w:rsidR="00BD24D6" w:rsidRDefault="00BD24D6" w:rsidP="00BD24D6">
      <w:pPr>
        <w:rPr>
          <w:rFonts w:cs="Arial"/>
          <w:sz w:val="24"/>
          <w:szCs w:val="24"/>
        </w:rPr>
      </w:pPr>
    </w:p>
    <w:p w14:paraId="167C698A" w14:textId="77777777" w:rsidR="00AA4B06" w:rsidRDefault="00AA4B06" w:rsidP="00AA4B06">
      <w:pPr>
        <w:ind w:firstLine="720"/>
        <w:rPr>
          <w:sz w:val="24"/>
          <w:szCs w:val="24"/>
        </w:rPr>
      </w:pPr>
      <w:r w:rsidRPr="00AA4B06">
        <w:rPr>
          <w:rFonts w:eastAsia="Calibri"/>
          <w:sz w:val="24"/>
          <w:szCs w:val="24"/>
        </w:rPr>
        <w:t>HE</w:t>
      </w:r>
      <w:r w:rsidRPr="00AA4B06">
        <w:rPr>
          <w:rFonts w:eastAsia="Calibri"/>
          <w:spacing w:val="1"/>
          <w:sz w:val="24"/>
          <w:szCs w:val="24"/>
        </w:rPr>
        <w:t>A</w:t>
      </w:r>
      <w:r w:rsidRPr="00AA4B06">
        <w:rPr>
          <w:rFonts w:eastAsia="Calibri"/>
          <w:sz w:val="24"/>
          <w:szCs w:val="24"/>
        </w:rPr>
        <w:t>D</w:t>
      </w:r>
      <w:r w:rsidRPr="00AA4B06">
        <w:rPr>
          <w:rFonts w:eastAsia="Calibri"/>
          <w:spacing w:val="1"/>
          <w:sz w:val="24"/>
          <w:szCs w:val="24"/>
        </w:rPr>
        <w:t xml:space="preserve"> 33</w:t>
      </w:r>
      <w:r w:rsidRPr="00AA4B06">
        <w:rPr>
          <w:rFonts w:eastAsia="Calibri"/>
          <w:sz w:val="24"/>
          <w:szCs w:val="24"/>
        </w:rPr>
        <w:t xml:space="preserve"> – </w:t>
      </w:r>
      <w:r w:rsidRPr="00AA4B06">
        <w:rPr>
          <w:sz w:val="24"/>
          <w:szCs w:val="24"/>
        </w:rPr>
        <w:t>OBLIGATION TO DISPLAY REGISTRATION NUMBER</w:t>
      </w:r>
    </w:p>
    <w:p w14:paraId="3DE99E10" w14:textId="77777777" w:rsidR="00AA4B06" w:rsidRDefault="00AA4B06" w:rsidP="00AA4B06">
      <w:pPr>
        <w:ind w:firstLine="720"/>
        <w:rPr>
          <w:sz w:val="24"/>
          <w:szCs w:val="24"/>
        </w:rPr>
      </w:pPr>
    </w:p>
    <w:p w14:paraId="466197DD" w14:textId="77777777" w:rsidR="00490FBE" w:rsidRPr="002D1C83" w:rsidRDefault="00490FBE" w:rsidP="00490FBE">
      <w:pPr>
        <w:ind w:firstLine="720"/>
        <w:rPr>
          <w:sz w:val="24"/>
          <w:szCs w:val="24"/>
        </w:rPr>
      </w:pPr>
      <w:r w:rsidRPr="002D1C83">
        <w:rPr>
          <w:rFonts w:eastAsia="Calibri"/>
          <w:sz w:val="24"/>
          <w:szCs w:val="24"/>
        </w:rPr>
        <w:t>HE</w:t>
      </w:r>
      <w:r w:rsidRPr="002D1C83">
        <w:rPr>
          <w:rFonts w:eastAsia="Calibri"/>
          <w:spacing w:val="1"/>
          <w:sz w:val="24"/>
          <w:szCs w:val="24"/>
        </w:rPr>
        <w:t>A</w:t>
      </w:r>
      <w:r w:rsidRPr="002D1C83">
        <w:rPr>
          <w:rFonts w:eastAsia="Calibri"/>
          <w:sz w:val="24"/>
          <w:szCs w:val="24"/>
        </w:rPr>
        <w:t>D</w:t>
      </w:r>
      <w:r w:rsidRPr="002D1C83">
        <w:rPr>
          <w:rFonts w:eastAsia="Calibri"/>
          <w:spacing w:val="1"/>
          <w:sz w:val="24"/>
          <w:szCs w:val="24"/>
        </w:rPr>
        <w:t xml:space="preserve"> 34</w:t>
      </w:r>
      <w:r w:rsidRPr="002D1C83">
        <w:rPr>
          <w:rFonts w:eastAsia="Calibri"/>
          <w:sz w:val="24"/>
          <w:szCs w:val="24"/>
        </w:rPr>
        <w:t xml:space="preserve"> – </w:t>
      </w:r>
      <w:r w:rsidRPr="002D1C83">
        <w:rPr>
          <w:sz w:val="24"/>
          <w:szCs w:val="24"/>
        </w:rPr>
        <w:t>PROTECTION AGAINST MISUSE</w:t>
      </w:r>
    </w:p>
    <w:p w14:paraId="290BE123" w14:textId="77777777" w:rsidR="00490FBE" w:rsidRPr="002D1C83" w:rsidRDefault="00490FBE" w:rsidP="00490FBE">
      <w:pPr>
        <w:ind w:firstLine="720"/>
        <w:rPr>
          <w:sz w:val="24"/>
          <w:szCs w:val="24"/>
        </w:rPr>
      </w:pPr>
    </w:p>
    <w:p w14:paraId="47C8CC1D" w14:textId="77777777" w:rsidR="002D1C83" w:rsidRPr="002D1C83" w:rsidRDefault="002D1C83" w:rsidP="002D1C83">
      <w:pPr>
        <w:ind w:firstLine="720"/>
        <w:rPr>
          <w:rFonts w:eastAsia="Calibri"/>
          <w:sz w:val="24"/>
          <w:szCs w:val="24"/>
        </w:rPr>
      </w:pPr>
      <w:r w:rsidRPr="002D1C83">
        <w:rPr>
          <w:rFonts w:eastAsia="Calibri"/>
          <w:sz w:val="24"/>
          <w:szCs w:val="24"/>
        </w:rPr>
        <w:t>HE</w:t>
      </w:r>
      <w:r w:rsidRPr="002D1C83">
        <w:rPr>
          <w:rFonts w:eastAsia="Calibri"/>
          <w:spacing w:val="1"/>
          <w:sz w:val="24"/>
          <w:szCs w:val="24"/>
        </w:rPr>
        <w:t>A</w:t>
      </w:r>
      <w:r w:rsidRPr="002D1C83">
        <w:rPr>
          <w:rFonts w:eastAsia="Calibri"/>
          <w:sz w:val="24"/>
          <w:szCs w:val="24"/>
        </w:rPr>
        <w:t>D</w:t>
      </w:r>
      <w:r w:rsidRPr="002D1C83">
        <w:rPr>
          <w:rFonts w:eastAsia="Calibri"/>
          <w:spacing w:val="1"/>
          <w:sz w:val="24"/>
          <w:szCs w:val="24"/>
        </w:rPr>
        <w:t xml:space="preserve"> 35</w:t>
      </w:r>
      <w:r w:rsidRPr="002D1C83">
        <w:rPr>
          <w:rFonts w:eastAsia="Calibri"/>
          <w:sz w:val="24"/>
          <w:szCs w:val="24"/>
        </w:rPr>
        <w:t xml:space="preserve"> – </w:t>
      </w:r>
      <w:r w:rsidRPr="002D1C83">
        <w:rPr>
          <w:sz w:val="24"/>
          <w:szCs w:val="24"/>
        </w:rPr>
        <w:t>OBLIGATION TO PROVIDE INFORMATION PERIODICALLY</w:t>
      </w:r>
      <w:r w:rsidRPr="002D1C83">
        <w:rPr>
          <w:rFonts w:eastAsia="Calibri"/>
          <w:sz w:val="24"/>
          <w:szCs w:val="24"/>
        </w:rPr>
        <w:t xml:space="preserve"> </w:t>
      </w:r>
    </w:p>
    <w:p w14:paraId="7D4B4A8D" w14:textId="77777777" w:rsidR="002D1C83" w:rsidRPr="002D1C83" w:rsidRDefault="002D1C83" w:rsidP="002D1C83">
      <w:pPr>
        <w:rPr>
          <w:rFonts w:eastAsia="Calibri"/>
          <w:sz w:val="24"/>
          <w:szCs w:val="24"/>
        </w:rPr>
      </w:pPr>
    </w:p>
    <w:p w14:paraId="4C77F124" w14:textId="77777777" w:rsidR="002D1C83" w:rsidRDefault="002D1C83" w:rsidP="002D1C83">
      <w:pPr>
        <w:ind w:firstLine="720"/>
        <w:rPr>
          <w:sz w:val="24"/>
          <w:szCs w:val="24"/>
        </w:rPr>
      </w:pPr>
      <w:r w:rsidRPr="002D1C83">
        <w:rPr>
          <w:rFonts w:eastAsia="Calibri"/>
          <w:sz w:val="24"/>
          <w:szCs w:val="24"/>
        </w:rPr>
        <w:t>HE</w:t>
      </w:r>
      <w:r w:rsidRPr="002D1C83">
        <w:rPr>
          <w:rFonts w:eastAsia="Calibri"/>
          <w:spacing w:val="1"/>
          <w:sz w:val="24"/>
          <w:szCs w:val="24"/>
        </w:rPr>
        <w:t>A</w:t>
      </w:r>
      <w:r w:rsidRPr="002D1C83">
        <w:rPr>
          <w:rFonts w:eastAsia="Calibri"/>
          <w:sz w:val="24"/>
          <w:szCs w:val="24"/>
        </w:rPr>
        <w:t>D</w:t>
      </w:r>
      <w:r w:rsidRPr="002D1C83">
        <w:rPr>
          <w:rFonts w:eastAsia="Calibri"/>
          <w:spacing w:val="1"/>
          <w:sz w:val="24"/>
          <w:szCs w:val="24"/>
        </w:rPr>
        <w:t xml:space="preserve"> 36</w:t>
      </w:r>
      <w:r w:rsidRPr="002D1C83">
        <w:rPr>
          <w:rFonts w:eastAsia="Calibri"/>
          <w:sz w:val="24"/>
          <w:szCs w:val="24"/>
        </w:rPr>
        <w:t xml:space="preserve"> – </w:t>
      </w:r>
      <w:r w:rsidRPr="002D1C83">
        <w:rPr>
          <w:sz w:val="24"/>
          <w:szCs w:val="24"/>
        </w:rPr>
        <w:t>COMPLIANCE NOTICE</w:t>
      </w:r>
    </w:p>
    <w:p w14:paraId="306ADDE7" w14:textId="77777777" w:rsidR="00E13C43" w:rsidRDefault="00E13C43" w:rsidP="00E13C43">
      <w:pPr>
        <w:rPr>
          <w:rFonts w:eastAsia="Calibri"/>
          <w:b/>
          <w:sz w:val="24"/>
          <w:szCs w:val="24"/>
        </w:rPr>
      </w:pPr>
    </w:p>
    <w:p w14:paraId="0ECFA902" w14:textId="77777777" w:rsidR="00E0705D" w:rsidRPr="00E0705D" w:rsidRDefault="00E0705D" w:rsidP="00E0705D">
      <w:pPr>
        <w:ind w:firstLine="720"/>
        <w:rPr>
          <w:sz w:val="24"/>
          <w:szCs w:val="24"/>
        </w:rPr>
      </w:pPr>
      <w:r w:rsidRPr="00E0705D">
        <w:rPr>
          <w:rFonts w:eastAsia="Calibri"/>
          <w:sz w:val="24"/>
          <w:szCs w:val="24"/>
        </w:rPr>
        <w:t>HE</w:t>
      </w:r>
      <w:r w:rsidRPr="00E0705D">
        <w:rPr>
          <w:rFonts w:eastAsia="Calibri"/>
          <w:spacing w:val="1"/>
          <w:sz w:val="24"/>
          <w:szCs w:val="24"/>
        </w:rPr>
        <w:t>A</w:t>
      </w:r>
      <w:r w:rsidRPr="00E0705D">
        <w:rPr>
          <w:rFonts w:eastAsia="Calibri"/>
          <w:sz w:val="24"/>
          <w:szCs w:val="24"/>
        </w:rPr>
        <w:t>D</w:t>
      </w:r>
      <w:r w:rsidRPr="00E0705D">
        <w:rPr>
          <w:rFonts w:eastAsia="Calibri"/>
          <w:spacing w:val="1"/>
          <w:sz w:val="24"/>
          <w:szCs w:val="24"/>
        </w:rPr>
        <w:t xml:space="preserve"> 37</w:t>
      </w:r>
      <w:r w:rsidRPr="00E0705D">
        <w:rPr>
          <w:rFonts w:eastAsia="Calibri"/>
          <w:sz w:val="24"/>
          <w:szCs w:val="24"/>
        </w:rPr>
        <w:t xml:space="preserve"> – </w:t>
      </w:r>
      <w:r w:rsidRPr="00E0705D">
        <w:rPr>
          <w:sz w:val="24"/>
          <w:szCs w:val="24"/>
        </w:rPr>
        <w:t>DECISION BY COMPLIANCE COMMITTEE</w:t>
      </w:r>
    </w:p>
    <w:p w14:paraId="4F936D25" w14:textId="77777777" w:rsidR="00B337DB" w:rsidRPr="00E0705D" w:rsidRDefault="00B337DB" w:rsidP="00B337DB">
      <w:pPr>
        <w:rPr>
          <w:rFonts w:eastAsia="Calibri"/>
          <w:sz w:val="24"/>
          <w:szCs w:val="24"/>
        </w:rPr>
      </w:pPr>
    </w:p>
    <w:p w14:paraId="65CEFFDA" w14:textId="77777777" w:rsidR="00E0705D" w:rsidRDefault="00E0705D" w:rsidP="00E0705D">
      <w:pPr>
        <w:ind w:firstLine="720"/>
        <w:rPr>
          <w:sz w:val="24"/>
          <w:szCs w:val="24"/>
        </w:rPr>
      </w:pPr>
      <w:r w:rsidRPr="00E0705D">
        <w:rPr>
          <w:rFonts w:eastAsia="Calibri"/>
          <w:sz w:val="24"/>
          <w:szCs w:val="24"/>
        </w:rPr>
        <w:t>HE</w:t>
      </w:r>
      <w:r w:rsidRPr="00E0705D">
        <w:rPr>
          <w:rFonts w:eastAsia="Calibri"/>
          <w:spacing w:val="1"/>
          <w:sz w:val="24"/>
          <w:szCs w:val="24"/>
        </w:rPr>
        <w:t>A</w:t>
      </w:r>
      <w:r w:rsidRPr="00E0705D">
        <w:rPr>
          <w:rFonts w:eastAsia="Calibri"/>
          <w:sz w:val="24"/>
          <w:szCs w:val="24"/>
        </w:rPr>
        <w:t>D</w:t>
      </w:r>
      <w:r w:rsidRPr="00E0705D">
        <w:rPr>
          <w:rFonts w:eastAsia="Calibri"/>
          <w:spacing w:val="1"/>
          <w:sz w:val="24"/>
          <w:szCs w:val="24"/>
        </w:rPr>
        <w:t xml:space="preserve"> 38</w:t>
      </w:r>
      <w:r w:rsidRPr="00E0705D">
        <w:rPr>
          <w:rFonts w:eastAsia="Calibri"/>
          <w:sz w:val="24"/>
          <w:szCs w:val="24"/>
        </w:rPr>
        <w:t xml:space="preserve"> – APPEAL TO A DECISION</w:t>
      </w:r>
      <w:r w:rsidRPr="00E0705D">
        <w:rPr>
          <w:sz w:val="24"/>
          <w:szCs w:val="24"/>
        </w:rPr>
        <w:t xml:space="preserve"> OF THE COMPLIANCE COMMITTEE</w:t>
      </w:r>
    </w:p>
    <w:p w14:paraId="513A3F1D" w14:textId="77777777" w:rsidR="00E0705D" w:rsidRDefault="00E0705D" w:rsidP="00E0705D">
      <w:pPr>
        <w:ind w:firstLine="720"/>
        <w:rPr>
          <w:sz w:val="24"/>
          <w:szCs w:val="24"/>
        </w:rPr>
      </w:pPr>
    </w:p>
    <w:p w14:paraId="42940B1C" w14:textId="77777777" w:rsidR="00E609E4" w:rsidRPr="00E609E4" w:rsidRDefault="00E609E4" w:rsidP="00E609E4">
      <w:pPr>
        <w:ind w:firstLine="720"/>
        <w:rPr>
          <w:sz w:val="24"/>
          <w:szCs w:val="24"/>
          <w:lang w:val="en-IE"/>
        </w:rPr>
      </w:pPr>
      <w:r w:rsidRPr="00E609E4">
        <w:rPr>
          <w:rFonts w:eastAsia="Calibri"/>
          <w:sz w:val="24"/>
          <w:szCs w:val="24"/>
        </w:rPr>
        <w:t>HE</w:t>
      </w:r>
      <w:r w:rsidRPr="00E609E4">
        <w:rPr>
          <w:rFonts w:eastAsia="Calibri"/>
          <w:spacing w:val="1"/>
          <w:sz w:val="24"/>
          <w:szCs w:val="24"/>
        </w:rPr>
        <w:t>A</w:t>
      </w:r>
      <w:r w:rsidRPr="00E609E4">
        <w:rPr>
          <w:rFonts w:eastAsia="Calibri"/>
          <w:sz w:val="24"/>
          <w:szCs w:val="24"/>
        </w:rPr>
        <w:t>D</w:t>
      </w:r>
      <w:r w:rsidRPr="00E609E4">
        <w:rPr>
          <w:rFonts w:eastAsia="Calibri"/>
          <w:spacing w:val="1"/>
          <w:sz w:val="24"/>
          <w:szCs w:val="24"/>
        </w:rPr>
        <w:t xml:space="preserve"> 39</w:t>
      </w:r>
      <w:r w:rsidRPr="00E609E4">
        <w:rPr>
          <w:rFonts w:eastAsia="Calibri"/>
          <w:sz w:val="24"/>
          <w:szCs w:val="24"/>
        </w:rPr>
        <w:t xml:space="preserve"> – </w:t>
      </w:r>
      <w:r w:rsidRPr="00E609E4">
        <w:rPr>
          <w:sz w:val="24"/>
          <w:szCs w:val="24"/>
          <w:lang w:val="en-IE"/>
        </w:rPr>
        <w:t xml:space="preserve">MATTERS TO BE CONSIDERED IN DETERMINING THE AMOUNT OF  </w:t>
      </w:r>
    </w:p>
    <w:p w14:paraId="447B0744" w14:textId="77777777" w:rsidR="00E609E4" w:rsidRPr="00E609E4" w:rsidRDefault="00E609E4" w:rsidP="00E609E4">
      <w:pPr>
        <w:ind w:left="720"/>
        <w:rPr>
          <w:sz w:val="24"/>
          <w:szCs w:val="24"/>
          <w:lang w:val="en-IE"/>
        </w:rPr>
      </w:pPr>
      <w:r w:rsidRPr="00E609E4">
        <w:rPr>
          <w:sz w:val="24"/>
          <w:szCs w:val="24"/>
          <w:lang w:val="en-IE"/>
        </w:rPr>
        <w:t xml:space="preserve">                    FINANCIAL SANCTION</w:t>
      </w:r>
    </w:p>
    <w:p w14:paraId="3ED28A3A" w14:textId="77777777" w:rsidR="00E0705D" w:rsidRPr="00E609E4" w:rsidRDefault="00E0705D" w:rsidP="00E0705D">
      <w:pPr>
        <w:ind w:firstLine="720"/>
        <w:rPr>
          <w:sz w:val="24"/>
          <w:szCs w:val="24"/>
        </w:rPr>
      </w:pPr>
    </w:p>
    <w:p w14:paraId="2E0DBAB3" w14:textId="77777777" w:rsidR="00E13C43" w:rsidRPr="0018221D" w:rsidRDefault="00A22B8D" w:rsidP="0018221D">
      <w:pPr>
        <w:ind w:firstLine="720"/>
        <w:rPr>
          <w:rFonts w:ascii="Calibri" w:hAnsi="Calibri" w:cs="Calibri"/>
          <w:sz w:val="21"/>
          <w:szCs w:val="22"/>
          <w:lang w:val="en-GB"/>
        </w:rPr>
      </w:pPr>
      <w:r w:rsidRPr="00A22B8D">
        <w:rPr>
          <w:rFonts w:eastAsia="Calibri"/>
          <w:sz w:val="24"/>
          <w:szCs w:val="24"/>
        </w:rPr>
        <w:t>HE</w:t>
      </w:r>
      <w:r w:rsidRPr="00A22B8D">
        <w:rPr>
          <w:rFonts w:eastAsia="Calibri"/>
          <w:spacing w:val="1"/>
          <w:sz w:val="24"/>
          <w:szCs w:val="24"/>
        </w:rPr>
        <w:t>A</w:t>
      </w:r>
      <w:r w:rsidRPr="00A22B8D">
        <w:rPr>
          <w:rFonts w:eastAsia="Calibri"/>
          <w:sz w:val="24"/>
          <w:szCs w:val="24"/>
        </w:rPr>
        <w:t>D</w:t>
      </w:r>
      <w:r w:rsidRPr="00A22B8D">
        <w:rPr>
          <w:rFonts w:eastAsia="Calibri"/>
          <w:spacing w:val="1"/>
          <w:sz w:val="24"/>
          <w:szCs w:val="24"/>
        </w:rPr>
        <w:t xml:space="preserve"> 40</w:t>
      </w:r>
      <w:r w:rsidRPr="00A22B8D">
        <w:rPr>
          <w:rFonts w:eastAsia="Calibri"/>
          <w:sz w:val="24"/>
          <w:szCs w:val="24"/>
        </w:rPr>
        <w:t xml:space="preserve"> – PAYMENT </w:t>
      </w:r>
      <w:r w:rsidRPr="00A22B8D">
        <w:rPr>
          <w:sz w:val="24"/>
          <w:szCs w:val="24"/>
          <w:lang w:val="en-IE"/>
        </w:rPr>
        <w:t>OF FINANCIAL SANCTIONS</w:t>
      </w:r>
    </w:p>
    <w:p w14:paraId="5FC02085" w14:textId="77777777" w:rsidR="00E13C43" w:rsidRDefault="00E13C43" w:rsidP="00B337DB">
      <w:pPr>
        <w:rPr>
          <w:rFonts w:eastAsia="Calibri"/>
          <w:b/>
          <w:sz w:val="24"/>
          <w:szCs w:val="24"/>
        </w:rPr>
      </w:pPr>
    </w:p>
    <w:p w14:paraId="68AC70B2" w14:textId="77777777" w:rsidR="00B62429" w:rsidRPr="0018221D" w:rsidRDefault="00B62429" w:rsidP="0018221D">
      <w:pPr>
        <w:ind w:firstLine="720"/>
        <w:rPr>
          <w:rFonts w:ascii="Calibri" w:hAnsi="Calibri" w:cs="Calibri"/>
          <w:sz w:val="21"/>
          <w:szCs w:val="22"/>
          <w:lang w:val="en-GB"/>
        </w:rPr>
      </w:pPr>
      <w:r w:rsidRPr="0018221D">
        <w:rPr>
          <w:rFonts w:eastAsia="Calibri"/>
          <w:sz w:val="24"/>
          <w:szCs w:val="24"/>
        </w:rPr>
        <w:t>HE</w:t>
      </w:r>
      <w:r w:rsidRPr="0018221D">
        <w:rPr>
          <w:rFonts w:eastAsia="Calibri"/>
          <w:spacing w:val="1"/>
          <w:sz w:val="24"/>
          <w:szCs w:val="24"/>
        </w:rPr>
        <w:t>A</w:t>
      </w:r>
      <w:r w:rsidRPr="0018221D">
        <w:rPr>
          <w:rFonts w:eastAsia="Calibri"/>
          <w:sz w:val="24"/>
          <w:szCs w:val="24"/>
        </w:rPr>
        <w:t>D</w:t>
      </w:r>
      <w:r w:rsidRPr="0018221D">
        <w:rPr>
          <w:rFonts w:eastAsia="Calibri"/>
          <w:spacing w:val="1"/>
          <w:sz w:val="24"/>
          <w:szCs w:val="24"/>
        </w:rPr>
        <w:t xml:space="preserve"> 41</w:t>
      </w:r>
      <w:r w:rsidRPr="0018221D">
        <w:rPr>
          <w:rFonts w:eastAsia="Calibri"/>
          <w:sz w:val="24"/>
          <w:szCs w:val="24"/>
        </w:rPr>
        <w:t xml:space="preserve"> – </w:t>
      </w:r>
      <w:r w:rsidRPr="0018221D">
        <w:rPr>
          <w:rFonts w:eastAsia="Calibri"/>
          <w:color w:val="000000" w:themeColor="text1"/>
          <w:sz w:val="24"/>
          <w:szCs w:val="24"/>
        </w:rPr>
        <w:t>P</w:t>
      </w:r>
      <w:r w:rsidRPr="0018221D">
        <w:rPr>
          <w:color w:val="000000" w:themeColor="text1"/>
          <w:sz w:val="24"/>
          <w:szCs w:val="24"/>
        </w:rPr>
        <w:t>OWERS OF AUTHORISED OFFICERS</w:t>
      </w:r>
    </w:p>
    <w:p w14:paraId="3A6C4976" w14:textId="77777777" w:rsidR="0018221D" w:rsidRPr="0018221D" w:rsidRDefault="0018221D" w:rsidP="005E654C">
      <w:pPr>
        <w:rPr>
          <w:rFonts w:eastAsia="Calibri"/>
          <w:sz w:val="24"/>
          <w:szCs w:val="24"/>
        </w:rPr>
      </w:pPr>
    </w:p>
    <w:p w14:paraId="674B03D0" w14:textId="77777777" w:rsidR="005E654C" w:rsidRPr="0018221D" w:rsidRDefault="005E654C" w:rsidP="0018221D">
      <w:pPr>
        <w:ind w:firstLine="720"/>
        <w:rPr>
          <w:rFonts w:eastAsia="Calibri"/>
          <w:sz w:val="24"/>
          <w:szCs w:val="24"/>
        </w:rPr>
      </w:pPr>
      <w:r w:rsidRPr="0018221D">
        <w:rPr>
          <w:rFonts w:eastAsia="Calibri"/>
          <w:sz w:val="24"/>
          <w:szCs w:val="24"/>
        </w:rPr>
        <w:lastRenderedPageBreak/>
        <w:t>HE</w:t>
      </w:r>
      <w:r w:rsidRPr="0018221D">
        <w:rPr>
          <w:rFonts w:eastAsia="Calibri"/>
          <w:spacing w:val="1"/>
          <w:sz w:val="24"/>
          <w:szCs w:val="24"/>
        </w:rPr>
        <w:t>A</w:t>
      </w:r>
      <w:r w:rsidRPr="0018221D">
        <w:rPr>
          <w:rFonts w:eastAsia="Calibri"/>
          <w:sz w:val="24"/>
          <w:szCs w:val="24"/>
        </w:rPr>
        <w:t>D</w:t>
      </w:r>
      <w:r w:rsidRPr="0018221D">
        <w:rPr>
          <w:rFonts w:eastAsia="Calibri"/>
          <w:spacing w:val="1"/>
          <w:sz w:val="24"/>
          <w:szCs w:val="24"/>
        </w:rPr>
        <w:t xml:space="preserve"> 42</w:t>
      </w:r>
      <w:r w:rsidRPr="0018221D">
        <w:rPr>
          <w:rFonts w:eastAsia="Calibri"/>
          <w:sz w:val="24"/>
          <w:szCs w:val="24"/>
        </w:rPr>
        <w:t xml:space="preserve"> – RESTRICTION OF APPLICATION OF CERTAIN ARTICLES </w:t>
      </w:r>
    </w:p>
    <w:p w14:paraId="43DE3B7F" w14:textId="77777777" w:rsidR="004B0A57" w:rsidRPr="0018221D" w:rsidRDefault="005E654C" w:rsidP="005E654C">
      <w:pPr>
        <w:spacing w:line="359" w:lineRule="auto"/>
        <w:ind w:right="657"/>
        <w:rPr>
          <w:rFonts w:eastAsia="Calibri"/>
          <w:sz w:val="24"/>
          <w:szCs w:val="24"/>
        </w:rPr>
      </w:pPr>
      <w:r w:rsidRPr="0018221D">
        <w:rPr>
          <w:rFonts w:eastAsia="Calibri"/>
          <w:sz w:val="24"/>
          <w:szCs w:val="24"/>
        </w:rPr>
        <w:t xml:space="preserve">        </w:t>
      </w:r>
      <w:r w:rsidR="0018221D" w:rsidRPr="0018221D">
        <w:rPr>
          <w:rFonts w:eastAsia="Calibri"/>
          <w:sz w:val="24"/>
          <w:szCs w:val="24"/>
        </w:rPr>
        <w:tab/>
      </w:r>
      <w:r w:rsidR="0018221D" w:rsidRPr="0018221D">
        <w:rPr>
          <w:rFonts w:eastAsia="Calibri"/>
          <w:sz w:val="24"/>
          <w:szCs w:val="24"/>
        </w:rPr>
        <w:tab/>
        <w:t xml:space="preserve">       </w:t>
      </w:r>
      <w:r w:rsidRPr="0018221D">
        <w:rPr>
          <w:rFonts w:eastAsia="Calibri"/>
          <w:sz w:val="24"/>
          <w:szCs w:val="24"/>
        </w:rPr>
        <w:t xml:space="preserve"> OF DATA PROTECTION REGULATION</w:t>
      </w:r>
    </w:p>
    <w:p w14:paraId="3F9D576C" w14:textId="77777777" w:rsidR="006167D3" w:rsidRDefault="006167D3" w:rsidP="006167D3">
      <w:pPr>
        <w:ind w:firstLine="720"/>
        <w:rPr>
          <w:rFonts w:eastAsia="Calibri"/>
          <w:sz w:val="24"/>
          <w:szCs w:val="24"/>
        </w:rPr>
      </w:pPr>
      <w:r w:rsidRPr="006167D3">
        <w:rPr>
          <w:rFonts w:eastAsia="Calibri"/>
          <w:sz w:val="24"/>
          <w:szCs w:val="24"/>
        </w:rPr>
        <w:t>HE</w:t>
      </w:r>
      <w:r w:rsidRPr="006167D3">
        <w:rPr>
          <w:rFonts w:eastAsia="Calibri"/>
          <w:spacing w:val="1"/>
          <w:sz w:val="24"/>
          <w:szCs w:val="24"/>
        </w:rPr>
        <w:t>A</w:t>
      </w:r>
      <w:r w:rsidRPr="006167D3">
        <w:rPr>
          <w:rFonts w:eastAsia="Calibri"/>
          <w:sz w:val="24"/>
          <w:szCs w:val="24"/>
        </w:rPr>
        <w:t>D</w:t>
      </w:r>
      <w:r w:rsidRPr="006167D3">
        <w:rPr>
          <w:rFonts w:eastAsia="Calibri"/>
          <w:spacing w:val="1"/>
          <w:sz w:val="24"/>
          <w:szCs w:val="24"/>
        </w:rPr>
        <w:t xml:space="preserve"> 43</w:t>
      </w:r>
      <w:r w:rsidRPr="006167D3">
        <w:rPr>
          <w:rFonts w:eastAsia="Calibri"/>
          <w:sz w:val="24"/>
          <w:szCs w:val="24"/>
        </w:rPr>
        <w:t xml:space="preserve"> – DATA EXCHANGE</w:t>
      </w:r>
    </w:p>
    <w:p w14:paraId="122F8D60" w14:textId="77777777" w:rsidR="006167D3" w:rsidRDefault="006167D3" w:rsidP="006167D3">
      <w:pPr>
        <w:ind w:firstLine="720"/>
        <w:rPr>
          <w:rFonts w:eastAsia="Calibri"/>
          <w:sz w:val="24"/>
          <w:szCs w:val="24"/>
        </w:rPr>
      </w:pPr>
    </w:p>
    <w:p w14:paraId="749AEE5E" w14:textId="77777777" w:rsidR="00757530" w:rsidRDefault="000212A0" w:rsidP="00757530">
      <w:pPr>
        <w:ind w:firstLine="720"/>
        <w:rPr>
          <w:rFonts w:eastAsia="Calibri"/>
          <w:b/>
          <w:sz w:val="24"/>
          <w:szCs w:val="24"/>
        </w:rPr>
      </w:pPr>
      <w:r w:rsidRPr="000212A0">
        <w:rPr>
          <w:rFonts w:eastAsia="Calibri"/>
          <w:sz w:val="24"/>
          <w:szCs w:val="24"/>
        </w:rPr>
        <w:t>HE</w:t>
      </w:r>
      <w:r w:rsidRPr="000212A0">
        <w:rPr>
          <w:rFonts w:eastAsia="Calibri"/>
          <w:spacing w:val="1"/>
          <w:sz w:val="24"/>
          <w:szCs w:val="24"/>
        </w:rPr>
        <w:t>A</w:t>
      </w:r>
      <w:r w:rsidRPr="000212A0">
        <w:rPr>
          <w:rFonts w:eastAsia="Calibri"/>
          <w:sz w:val="24"/>
          <w:szCs w:val="24"/>
        </w:rPr>
        <w:t>D</w:t>
      </w:r>
      <w:r w:rsidRPr="000212A0">
        <w:rPr>
          <w:rFonts w:eastAsia="Calibri"/>
          <w:spacing w:val="1"/>
          <w:sz w:val="24"/>
          <w:szCs w:val="24"/>
        </w:rPr>
        <w:t xml:space="preserve"> 44</w:t>
      </w:r>
      <w:r w:rsidRPr="000212A0">
        <w:rPr>
          <w:rFonts w:eastAsia="Calibri"/>
          <w:sz w:val="24"/>
          <w:szCs w:val="24"/>
        </w:rPr>
        <w:t xml:space="preserve"> – PAYMENTS MADE TO THE AUTHORITY</w:t>
      </w:r>
      <w:r w:rsidR="00757530" w:rsidRPr="00757530">
        <w:rPr>
          <w:rFonts w:eastAsia="Calibri"/>
          <w:b/>
          <w:sz w:val="24"/>
          <w:szCs w:val="24"/>
        </w:rPr>
        <w:t xml:space="preserve"> </w:t>
      </w:r>
    </w:p>
    <w:p w14:paraId="278C3366" w14:textId="3A5FBAF0" w:rsidR="00AC1955" w:rsidRDefault="00AC1955" w:rsidP="00907B40">
      <w:pPr>
        <w:rPr>
          <w:rFonts w:eastAsia="Calibri"/>
          <w:sz w:val="24"/>
          <w:szCs w:val="24"/>
        </w:rPr>
      </w:pPr>
    </w:p>
    <w:p w14:paraId="4808EB56" w14:textId="179E1B5B" w:rsidR="00757530" w:rsidRPr="00757530" w:rsidRDefault="00757530" w:rsidP="00757530">
      <w:pPr>
        <w:ind w:firstLine="720"/>
        <w:rPr>
          <w:rFonts w:eastAsia="Calibri"/>
          <w:sz w:val="24"/>
          <w:szCs w:val="24"/>
        </w:rPr>
      </w:pPr>
      <w:r w:rsidRPr="00757530">
        <w:rPr>
          <w:rFonts w:eastAsia="Calibri"/>
          <w:sz w:val="24"/>
          <w:szCs w:val="24"/>
        </w:rPr>
        <w:t>HE</w:t>
      </w:r>
      <w:r w:rsidRPr="00757530">
        <w:rPr>
          <w:rFonts w:eastAsia="Calibri"/>
          <w:spacing w:val="1"/>
          <w:sz w:val="24"/>
          <w:szCs w:val="24"/>
        </w:rPr>
        <w:t>A</w:t>
      </w:r>
      <w:r w:rsidRPr="00757530">
        <w:rPr>
          <w:rFonts w:eastAsia="Calibri"/>
          <w:sz w:val="24"/>
          <w:szCs w:val="24"/>
        </w:rPr>
        <w:t>D</w:t>
      </w:r>
      <w:r w:rsidRPr="00757530">
        <w:rPr>
          <w:rFonts w:eastAsia="Calibri"/>
          <w:spacing w:val="1"/>
          <w:sz w:val="24"/>
          <w:szCs w:val="24"/>
        </w:rPr>
        <w:t xml:space="preserve"> 45</w:t>
      </w:r>
      <w:r w:rsidRPr="00757530">
        <w:rPr>
          <w:rFonts w:eastAsia="Calibri"/>
          <w:sz w:val="24"/>
          <w:szCs w:val="24"/>
        </w:rPr>
        <w:t xml:space="preserve"> – </w:t>
      </w:r>
      <w:r w:rsidRPr="00757530">
        <w:rPr>
          <w:rFonts w:cs="Arial"/>
          <w:caps/>
          <w:sz w:val="24"/>
          <w:szCs w:val="24"/>
        </w:rPr>
        <w:t>Amendments to SECTION 32 the Tourist Traffic Act 1952</w:t>
      </w:r>
    </w:p>
    <w:p w14:paraId="19391591" w14:textId="0608C5DB" w:rsidR="00757530" w:rsidRPr="00757530" w:rsidRDefault="00757530" w:rsidP="00757530">
      <w:pPr>
        <w:spacing w:line="270" w:lineRule="atLeast"/>
        <w:ind w:left="720"/>
        <w:jc w:val="both"/>
        <w:rPr>
          <w:rFonts w:cs="Arial"/>
          <w:sz w:val="24"/>
          <w:szCs w:val="24"/>
        </w:rPr>
      </w:pPr>
      <w:r w:rsidRPr="00757530">
        <w:rPr>
          <w:rFonts w:cs="Arial"/>
          <w:caps/>
          <w:sz w:val="24"/>
          <w:szCs w:val="24"/>
        </w:rPr>
        <w:t xml:space="preserve">        </w:t>
      </w:r>
      <w:r w:rsidRPr="00757530">
        <w:rPr>
          <w:rFonts w:cs="Arial"/>
          <w:caps/>
          <w:sz w:val="24"/>
          <w:szCs w:val="24"/>
        </w:rPr>
        <w:tab/>
        <w:t xml:space="preserve">        </w:t>
      </w:r>
      <w:r w:rsidRPr="00757530">
        <w:rPr>
          <w:rFonts w:cs="Arial"/>
          <w:sz w:val="24"/>
          <w:szCs w:val="24"/>
        </w:rPr>
        <w:t>CANCELLATION OF REGISTRATION</w:t>
      </w:r>
    </w:p>
    <w:p w14:paraId="1A6D94E8" w14:textId="199B070D" w:rsidR="000212A0" w:rsidRDefault="000212A0" w:rsidP="000212A0">
      <w:pPr>
        <w:ind w:firstLine="720"/>
        <w:rPr>
          <w:rFonts w:eastAsia="Calibri"/>
          <w:sz w:val="24"/>
          <w:szCs w:val="24"/>
        </w:rPr>
      </w:pPr>
    </w:p>
    <w:p w14:paraId="52460DFD" w14:textId="77777777" w:rsidR="000410FA" w:rsidRPr="000410FA" w:rsidRDefault="000410FA" w:rsidP="000410FA">
      <w:pPr>
        <w:ind w:firstLine="720"/>
        <w:rPr>
          <w:rFonts w:eastAsia="Calibri"/>
          <w:sz w:val="24"/>
          <w:szCs w:val="24"/>
        </w:rPr>
      </w:pPr>
      <w:r w:rsidRPr="000410FA">
        <w:rPr>
          <w:rFonts w:eastAsia="Calibri"/>
          <w:sz w:val="24"/>
          <w:szCs w:val="24"/>
        </w:rPr>
        <w:t>HE</w:t>
      </w:r>
      <w:r w:rsidRPr="000410FA">
        <w:rPr>
          <w:rFonts w:eastAsia="Calibri"/>
          <w:spacing w:val="1"/>
          <w:sz w:val="24"/>
          <w:szCs w:val="24"/>
        </w:rPr>
        <w:t>A</w:t>
      </w:r>
      <w:r w:rsidRPr="000410FA">
        <w:rPr>
          <w:rFonts w:eastAsia="Calibri"/>
          <w:sz w:val="24"/>
          <w:szCs w:val="24"/>
        </w:rPr>
        <w:t>D</w:t>
      </w:r>
      <w:r w:rsidRPr="000410FA">
        <w:rPr>
          <w:rFonts w:eastAsia="Calibri"/>
          <w:spacing w:val="1"/>
          <w:sz w:val="24"/>
          <w:szCs w:val="24"/>
        </w:rPr>
        <w:t xml:space="preserve"> 46</w:t>
      </w:r>
      <w:r w:rsidRPr="000410FA">
        <w:rPr>
          <w:rFonts w:eastAsia="Calibri"/>
          <w:sz w:val="24"/>
          <w:szCs w:val="24"/>
        </w:rPr>
        <w:t xml:space="preserve"> – </w:t>
      </w:r>
      <w:r w:rsidRPr="000410FA">
        <w:rPr>
          <w:rFonts w:cs="Arial"/>
          <w:caps/>
          <w:sz w:val="24"/>
          <w:szCs w:val="24"/>
        </w:rPr>
        <w:t>Amendment to SECTION 4 of the Tourist Traffic Act 1983</w:t>
      </w:r>
    </w:p>
    <w:p w14:paraId="649389DC" w14:textId="489C9284" w:rsidR="000410FA" w:rsidRDefault="000410FA" w:rsidP="000410FA">
      <w:pPr>
        <w:spacing w:line="270" w:lineRule="atLeast"/>
        <w:ind w:left="720"/>
        <w:jc w:val="both"/>
        <w:rPr>
          <w:rFonts w:cs="Arial"/>
          <w:caps/>
          <w:sz w:val="24"/>
          <w:szCs w:val="24"/>
        </w:rPr>
      </w:pPr>
      <w:r w:rsidRPr="000410FA">
        <w:rPr>
          <w:rFonts w:cs="Arial"/>
          <w:caps/>
          <w:sz w:val="24"/>
          <w:szCs w:val="24"/>
        </w:rPr>
        <w:t xml:space="preserve">         </w:t>
      </w:r>
      <w:r>
        <w:rPr>
          <w:rFonts w:cs="Arial"/>
          <w:caps/>
          <w:sz w:val="24"/>
          <w:szCs w:val="24"/>
        </w:rPr>
        <w:tab/>
        <w:t xml:space="preserve">        </w:t>
      </w:r>
      <w:r w:rsidRPr="000410FA">
        <w:rPr>
          <w:rFonts w:cs="Arial"/>
          <w:caps/>
          <w:sz w:val="24"/>
          <w:szCs w:val="24"/>
        </w:rPr>
        <w:t>Circuit Court Prohibition Order</w:t>
      </w:r>
    </w:p>
    <w:p w14:paraId="39ADB037" w14:textId="574DF4C9" w:rsidR="00AC1955" w:rsidRDefault="00AC1955" w:rsidP="000410FA">
      <w:pPr>
        <w:spacing w:line="270" w:lineRule="atLeast"/>
        <w:ind w:left="720"/>
        <w:jc w:val="both"/>
        <w:rPr>
          <w:rFonts w:cs="Arial"/>
          <w:caps/>
          <w:sz w:val="24"/>
          <w:szCs w:val="24"/>
        </w:rPr>
      </w:pPr>
    </w:p>
    <w:p w14:paraId="02BE15FE" w14:textId="354B71DC" w:rsidR="0068126F" w:rsidRPr="0068126F" w:rsidRDefault="0068126F" w:rsidP="0068126F">
      <w:pPr>
        <w:ind w:firstLine="720"/>
        <w:rPr>
          <w:rFonts w:cs="Arial"/>
          <w:caps/>
          <w:sz w:val="24"/>
          <w:szCs w:val="24"/>
        </w:rPr>
      </w:pPr>
      <w:r w:rsidRPr="0068126F">
        <w:rPr>
          <w:rFonts w:eastAsia="Calibri"/>
          <w:sz w:val="24"/>
          <w:szCs w:val="24"/>
        </w:rPr>
        <w:t>HE</w:t>
      </w:r>
      <w:r w:rsidRPr="0068126F">
        <w:rPr>
          <w:rFonts w:eastAsia="Calibri"/>
          <w:spacing w:val="1"/>
          <w:sz w:val="24"/>
          <w:szCs w:val="24"/>
        </w:rPr>
        <w:t>A</w:t>
      </w:r>
      <w:r w:rsidRPr="0068126F">
        <w:rPr>
          <w:rFonts w:eastAsia="Calibri"/>
          <w:sz w:val="24"/>
          <w:szCs w:val="24"/>
        </w:rPr>
        <w:t>D</w:t>
      </w:r>
      <w:r w:rsidRPr="0068126F">
        <w:rPr>
          <w:rFonts w:eastAsia="Calibri"/>
          <w:spacing w:val="1"/>
          <w:sz w:val="24"/>
          <w:szCs w:val="24"/>
        </w:rPr>
        <w:t xml:space="preserve"> 47</w:t>
      </w:r>
      <w:r w:rsidRPr="0068126F">
        <w:rPr>
          <w:rFonts w:eastAsia="Calibri"/>
          <w:sz w:val="24"/>
          <w:szCs w:val="24"/>
        </w:rPr>
        <w:t xml:space="preserve"> – </w:t>
      </w:r>
      <w:r w:rsidRPr="0068126F">
        <w:rPr>
          <w:rFonts w:cs="Arial"/>
          <w:caps/>
          <w:sz w:val="24"/>
          <w:szCs w:val="24"/>
        </w:rPr>
        <w:t>Amendment to SECTION 8 OF</w:t>
      </w:r>
    </w:p>
    <w:p w14:paraId="515E5BAF" w14:textId="2F0AA03E" w:rsidR="0068126F" w:rsidRPr="0068126F" w:rsidRDefault="0068126F" w:rsidP="0068126F">
      <w:pPr>
        <w:ind w:left="720"/>
        <w:rPr>
          <w:rFonts w:cs="Arial"/>
          <w:caps/>
          <w:sz w:val="24"/>
          <w:szCs w:val="24"/>
        </w:rPr>
      </w:pPr>
      <w:r w:rsidRPr="0068126F">
        <w:rPr>
          <w:rFonts w:cs="Arial"/>
          <w:caps/>
          <w:sz w:val="24"/>
          <w:szCs w:val="24"/>
        </w:rPr>
        <w:t xml:space="preserve">         </w:t>
      </w:r>
      <w:r>
        <w:rPr>
          <w:rFonts w:cs="Arial"/>
          <w:caps/>
          <w:sz w:val="24"/>
          <w:szCs w:val="24"/>
        </w:rPr>
        <w:tab/>
        <w:t xml:space="preserve">        </w:t>
      </w:r>
      <w:r w:rsidRPr="0068126F">
        <w:rPr>
          <w:rFonts w:cs="Arial"/>
          <w:caps/>
          <w:sz w:val="24"/>
          <w:szCs w:val="24"/>
        </w:rPr>
        <w:t>the National Tourism Development Authority Act 2003</w:t>
      </w:r>
    </w:p>
    <w:p w14:paraId="6B6A42CE" w14:textId="3684F73E" w:rsidR="00757530" w:rsidRDefault="0068126F" w:rsidP="0068126F">
      <w:pPr>
        <w:ind w:firstLine="720"/>
        <w:rPr>
          <w:rFonts w:cs="Arial"/>
          <w:caps/>
          <w:sz w:val="24"/>
          <w:szCs w:val="24"/>
        </w:rPr>
      </w:pPr>
      <w:r w:rsidRPr="0068126F">
        <w:rPr>
          <w:rFonts w:cs="Arial"/>
          <w:caps/>
          <w:sz w:val="24"/>
          <w:szCs w:val="24"/>
        </w:rPr>
        <w:t xml:space="preserve">        </w:t>
      </w:r>
      <w:r>
        <w:rPr>
          <w:rFonts w:cs="Arial"/>
          <w:caps/>
          <w:sz w:val="24"/>
          <w:szCs w:val="24"/>
        </w:rPr>
        <w:tab/>
      </w:r>
      <w:r w:rsidRPr="0068126F">
        <w:rPr>
          <w:rFonts w:cs="Arial"/>
          <w:caps/>
          <w:sz w:val="24"/>
          <w:szCs w:val="24"/>
        </w:rPr>
        <w:t xml:space="preserve"> </w:t>
      </w:r>
      <w:r>
        <w:rPr>
          <w:rFonts w:cs="Arial"/>
          <w:caps/>
          <w:sz w:val="24"/>
          <w:szCs w:val="24"/>
        </w:rPr>
        <w:t xml:space="preserve">       </w:t>
      </w:r>
      <w:r w:rsidRPr="0068126F">
        <w:rPr>
          <w:rFonts w:cs="Arial"/>
          <w:caps/>
          <w:sz w:val="24"/>
          <w:szCs w:val="24"/>
        </w:rPr>
        <w:t>Functions of the Authority</w:t>
      </w:r>
    </w:p>
    <w:p w14:paraId="54BBC805" w14:textId="77777777" w:rsidR="00AC720B" w:rsidRDefault="00AC720B" w:rsidP="0068126F">
      <w:pPr>
        <w:ind w:firstLine="720"/>
        <w:rPr>
          <w:rFonts w:cs="Arial"/>
          <w:caps/>
          <w:sz w:val="24"/>
          <w:szCs w:val="24"/>
        </w:rPr>
      </w:pPr>
    </w:p>
    <w:p w14:paraId="49A398FC" w14:textId="33994537" w:rsidR="00AC720B" w:rsidRDefault="00AC720B" w:rsidP="0068126F">
      <w:pPr>
        <w:ind w:firstLine="720"/>
        <w:rPr>
          <w:rFonts w:cs="Arial"/>
          <w:caps/>
          <w:sz w:val="24"/>
          <w:szCs w:val="24"/>
        </w:rPr>
      </w:pPr>
      <w:r w:rsidRPr="00AC720B">
        <w:rPr>
          <w:rFonts w:cs="Arial"/>
          <w:caps/>
          <w:sz w:val="24"/>
          <w:szCs w:val="24"/>
        </w:rPr>
        <w:t>HEAD 48 - SHARING OF INFORMATION</w:t>
      </w:r>
    </w:p>
    <w:p w14:paraId="260DE522" w14:textId="7E1C1A7F" w:rsidR="00344455" w:rsidRDefault="00344455" w:rsidP="0068126F">
      <w:pPr>
        <w:ind w:firstLine="720"/>
        <w:rPr>
          <w:rFonts w:cs="Arial"/>
          <w:caps/>
          <w:sz w:val="24"/>
          <w:szCs w:val="24"/>
        </w:rPr>
      </w:pPr>
    </w:p>
    <w:p w14:paraId="595D9A3E" w14:textId="74CD7623" w:rsidR="00011AD7" w:rsidRPr="00011AD7" w:rsidRDefault="00011AD7" w:rsidP="00011AD7">
      <w:pPr>
        <w:ind w:firstLine="720"/>
        <w:rPr>
          <w:rFonts w:ascii="Calibri" w:eastAsia="Calibri" w:hAnsi="Calibri" w:cs="Calibri"/>
          <w:sz w:val="24"/>
          <w:szCs w:val="24"/>
        </w:rPr>
      </w:pPr>
      <w:r w:rsidRPr="00011AD7">
        <w:rPr>
          <w:rFonts w:eastAsia="Calibri"/>
          <w:sz w:val="24"/>
          <w:szCs w:val="24"/>
        </w:rPr>
        <w:t>HE</w:t>
      </w:r>
      <w:r w:rsidRPr="00011AD7">
        <w:rPr>
          <w:rFonts w:eastAsia="Calibri"/>
          <w:spacing w:val="1"/>
          <w:sz w:val="24"/>
          <w:szCs w:val="24"/>
        </w:rPr>
        <w:t>A</w:t>
      </w:r>
      <w:r w:rsidRPr="00011AD7">
        <w:rPr>
          <w:rFonts w:eastAsia="Calibri"/>
          <w:sz w:val="24"/>
          <w:szCs w:val="24"/>
        </w:rPr>
        <w:t>D</w:t>
      </w:r>
      <w:r w:rsidRPr="00011AD7">
        <w:rPr>
          <w:rFonts w:eastAsia="Calibri"/>
          <w:spacing w:val="1"/>
          <w:sz w:val="24"/>
          <w:szCs w:val="24"/>
        </w:rPr>
        <w:t xml:space="preserve"> </w:t>
      </w:r>
      <w:r w:rsidRPr="00011AD7">
        <w:rPr>
          <w:rFonts w:eastAsia="Calibri"/>
          <w:sz w:val="24"/>
          <w:szCs w:val="24"/>
        </w:rPr>
        <w:t>4</w:t>
      </w:r>
      <w:r w:rsidR="00AC720B">
        <w:rPr>
          <w:rFonts w:eastAsia="Calibri"/>
          <w:sz w:val="24"/>
          <w:szCs w:val="24"/>
        </w:rPr>
        <w:t>9</w:t>
      </w:r>
      <w:r w:rsidRPr="00011AD7">
        <w:rPr>
          <w:rFonts w:eastAsia="Calibri"/>
          <w:sz w:val="24"/>
          <w:szCs w:val="24"/>
        </w:rPr>
        <w:t xml:space="preserve"> – AMENDMENT TO SCHEDULE 5 OF </w:t>
      </w:r>
    </w:p>
    <w:p w14:paraId="76F32F89" w14:textId="1A121B8B" w:rsidR="00011AD7" w:rsidRPr="00011AD7" w:rsidRDefault="00011AD7" w:rsidP="00011AD7">
      <w:pPr>
        <w:ind w:left="720"/>
        <w:rPr>
          <w:rFonts w:eastAsia="Calibri"/>
          <w:sz w:val="24"/>
          <w:szCs w:val="24"/>
        </w:rPr>
      </w:pPr>
      <w:r w:rsidRPr="00011AD7">
        <w:rPr>
          <w:rFonts w:eastAsia="Calibri"/>
          <w:sz w:val="24"/>
          <w:szCs w:val="24"/>
        </w:rPr>
        <w:t xml:space="preserve">         </w:t>
      </w:r>
      <w:r>
        <w:rPr>
          <w:rFonts w:eastAsia="Calibri"/>
          <w:sz w:val="24"/>
          <w:szCs w:val="24"/>
        </w:rPr>
        <w:tab/>
        <w:t xml:space="preserve">        </w:t>
      </w:r>
      <w:r w:rsidRPr="00011AD7">
        <w:rPr>
          <w:rFonts w:eastAsia="Calibri"/>
          <w:sz w:val="24"/>
          <w:szCs w:val="24"/>
        </w:rPr>
        <w:t>SOCIAL WELFARE CONSOLIDATION ACT 2005</w:t>
      </w:r>
    </w:p>
    <w:p w14:paraId="17316F7A" w14:textId="77777777" w:rsidR="00344455" w:rsidRPr="00011AD7" w:rsidRDefault="00344455" w:rsidP="0068126F">
      <w:pPr>
        <w:ind w:firstLine="720"/>
        <w:rPr>
          <w:rFonts w:eastAsia="Calibri"/>
          <w:sz w:val="24"/>
          <w:szCs w:val="24"/>
        </w:rPr>
      </w:pPr>
    </w:p>
    <w:p w14:paraId="3D26A2DE" w14:textId="0E43012F" w:rsidR="00757530" w:rsidRPr="00011AD7" w:rsidRDefault="00757530" w:rsidP="000212A0">
      <w:pPr>
        <w:ind w:firstLine="720"/>
        <w:rPr>
          <w:rFonts w:eastAsia="Calibri"/>
          <w:sz w:val="24"/>
          <w:szCs w:val="24"/>
        </w:rPr>
      </w:pPr>
    </w:p>
    <w:p w14:paraId="3B911615" w14:textId="77777777" w:rsidR="00757530" w:rsidRPr="000212A0" w:rsidRDefault="00757530" w:rsidP="000212A0">
      <w:pPr>
        <w:ind w:firstLine="720"/>
        <w:rPr>
          <w:rFonts w:eastAsia="Calibri"/>
          <w:sz w:val="24"/>
          <w:szCs w:val="24"/>
        </w:rPr>
      </w:pPr>
    </w:p>
    <w:p w14:paraId="454F45C3" w14:textId="77777777" w:rsidR="006167D3" w:rsidRPr="006167D3" w:rsidRDefault="006167D3" w:rsidP="006167D3">
      <w:pPr>
        <w:ind w:firstLine="720"/>
        <w:rPr>
          <w:rFonts w:eastAsia="Calibri"/>
          <w:sz w:val="24"/>
          <w:szCs w:val="24"/>
        </w:rPr>
      </w:pPr>
    </w:p>
    <w:p w14:paraId="0D3411ED" w14:textId="77777777" w:rsidR="005E654C" w:rsidRPr="0018221D" w:rsidRDefault="005E654C" w:rsidP="005E654C">
      <w:pPr>
        <w:spacing w:line="359" w:lineRule="auto"/>
        <w:ind w:right="657"/>
        <w:rPr>
          <w:rFonts w:eastAsia="Calibri"/>
          <w:sz w:val="24"/>
          <w:szCs w:val="24"/>
        </w:rPr>
      </w:pPr>
    </w:p>
    <w:p w14:paraId="21A05A89" w14:textId="77777777" w:rsidR="005E654C" w:rsidRDefault="005E654C" w:rsidP="005E654C">
      <w:pPr>
        <w:spacing w:line="359" w:lineRule="auto"/>
        <w:ind w:right="657"/>
        <w:rPr>
          <w:rFonts w:eastAsia="Calibri"/>
          <w:b/>
          <w:sz w:val="24"/>
          <w:szCs w:val="24"/>
        </w:rPr>
      </w:pPr>
    </w:p>
    <w:p w14:paraId="5C190F4D" w14:textId="77777777" w:rsidR="005E654C" w:rsidRPr="004B0A57" w:rsidRDefault="005E654C" w:rsidP="005E654C">
      <w:pPr>
        <w:spacing w:line="359" w:lineRule="auto"/>
        <w:ind w:right="657"/>
        <w:rPr>
          <w:rFonts w:eastAsia="Calibri"/>
          <w:spacing w:val="-1"/>
          <w:sz w:val="24"/>
          <w:szCs w:val="24"/>
        </w:rPr>
        <w:sectPr w:rsidR="005E654C" w:rsidRPr="004B0A57" w:rsidSect="00DE6BA6">
          <w:pgSz w:w="11920" w:h="16840"/>
          <w:pgMar w:top="1360" w:right="721" w:bottom="1134" w:left="851" w:header="720" w:footer="720" w:gutter="0"/>
          <w:paperSrc w:first="15" w:other="15"/>
          <w:cols w:space="720"/>
          <w:docGrid w:linePitch="272"/>
        </w:sectPr>
      </w:pPr>
    </w:p>
    <w:p w14:paraId="3DB6B5E7" w14:textId="15485B06" w:rsidR="00CC0372" w:rsidRPr="00682ED7" w:rsidRDefault="00F741DA" w:rsidP="00CC0372">
      <w:pPr>
        <w:ind w:right="4231"/>
        <w:rPr>
          <w:rFonts w:eastAsia="Calibri"/>
          <w:b/>
          <w:sz w:val="24"/>
          <w:szCs w:val="24"/>
        </w:rPr>
      </w:pPr>
      <w:r w:rsidRPr="00682ED7">
        <w:rPr>
          <w:rFonts w:eastAsia="Calibri"/>
          <w:b/>
          <w:sz w:val="24"/>
          <w:szCs w:val="24"/>
        </w:rPr>
        <w:lastRenderedPageBreak/>
        <w:t xml:space="preserve">HEAD 1 - LONG TITLE </w:t>
      </w:r>
    </w:p>
    <w:p w14:paraId="256D46C5" w14:textId="77777777" w:rsidR="00CC0372" w:rsidRPr="00682ED7" w:rsidRDefault="00CC0372" w:rsidP="00CC0372">
      <w:pPr>
        <w:ind w:right="4231"/>
        <w:rPr>
          <w:rFonts w:eastAsia="Calibri"/>
          <w:sz w:val="24"/>
          <w:szCs w:val="24"/>
        </w:rPr>
      </w:pPr>
    </w:p>
    <w:p w14:paraId="6C40C3F6" w14:textId="77777777" w:rsidR="00CC0372" w:rsidRPr="00682ED7" w:rsidRDefault="00F741DA" w:rsidP="00682ED7">
      <w:pPr>
        <w:spacing w:before="56"/>
        <w:rPr>
          <w:sz w:val="24"/>
        </w:rPr>
      </w:pPr>
      <w:r w:rsidRPr="00682ED7">
        <w:rPr>
          <w:sz w:val="24"/>
        </w:rPr>
        <w:t xml:space="preserve">To provide that the Long Title of the Bill is: </w:t>
      </w:r>
    </w:p>
    <w:p w14:paraId="0BAAB0C0" w14:textId="77777777" w:rsidR="00CC0372" w:rsidRPr="00682ED7" w:rsidRDefault="00CC0372">
      <w:pPr>
        <w:spacing w:before="56"/>
        <w:ind w:left="100"/>
      </w:pPr>
    </w:p>
    <w:p w14:paraId="2E4B7D4F" w14:textId="77777777" w:rsidR="00CC0372" w:rsidRPr="00682ED7" w:rsidRDefault="00CC0372" w:rsidP="00682ED7">
      <w:pPr>
        <w:spacing w:line="276" w:lineRule="auto"/>
        <w:ind w:right="209"/>
        <w:rPr>
          <w:rFonts w:eastAsia="Calibri"/>
          <w:sz w:val="24"/>
          <w:szCs w:val="24"/>
        </w:rPr>
      </w:pPr>
      <w:r w:rsidRPr="00682ED7">
        <w:rPr>
          <w:rFonts w:eastAsia="Calibri"/>
          <w:sz w:val="24"/>
          <w:szCs w:val="24"/>
        </w:rPr>
        <w:t>An Act to amend the Tourist Traffic Acts 1939 – 2016 (the “Acts”)</w:t>
      </w:r>
      <w:r w:rsidRPr="00682ED7">
        <w:rPr>
          <w:rFonts w:eastAsia="Calibri"/>
          <w:sz w:val="24"/>
          <w:szCs w:val="24"/>
          <w:vertAlign w:val="superscript"/>
        </w:rPr>
        <w:footnoteReference w:id="2"/>
      </w:r>
      <w:r w:rsidRPr="00682ED7">
        <w:rPr>
          <w:rFonts w:eastAsia="Calibri"/>
          <w:sz w:val="24"/>
          <w:szCs w:val="24"/>
        </w:rPr>
        <w:t xml:space="preserve"> to m</w:t>
      </w:r>
      <w:r w:rsidR="00BB4C03">
        <w:rPr>
          <w:rFonts w:eastAsia="Calibri"/>
          <w:sz w:val="24"/>
          <w:szCs w:val="24"/>
        </w:rPr>
        <w:t>ake provision for the registration</w:t>
      </w:r>
      <w:r w:rsidRPr="00682ED7">
        <w:rPr>
          <w:rFonts w:eastAsia="Calibri"/>
          <w:sz w:val="24"/>
          <w:szCs w:val="24"/>
        </w:rPr>
        <w:t xml:space="preserve"> of short-term tourist lettings which arises in circumstances where the quantity and type of accommodation offerings for tourists that are advertised as available in Ireland greatly outnumber those businesses that are registered and known to Fáilte Ireland; to require any party offering accommodation on a short-term basis to tourists (referred to as “short-term tourist letting” or “STTL”) to be registered on a register and hold a valid registration number issued by Fáilte Ireland; where the accommodation does not appear on a register and no valid registration number is held, the proprietor and any person who promotes the premises will face prosecution where they provide, advertise, or otherwise offer such unregistered accommodation to tourists for periods of up to 21 nights.</w:t>
      </w:r>
    </w:p>
    <w:p w14:paraId="21130516" w14:textId="77777777" w:rsidR="00CC0372" w:rsidRPr="00682ED7" w:rsidRDefault="00CC0372">
      <w:pPr>
        <w:spacing w:before="56"/>
        <w:ind w:left="100"/>
      </w:pPr>
    </w:p>
    <w:p w14:paraId="71B6D81C" w14:textId="77777777" w:rsidR="00CC0372" w:rsidRDefault="00CC0372">
      <w:pPr>
        <w:spacing w:before="56"/>
        <w:ind w:left="100"/>
      </w:pPr>
    </w:p>
    <w:p w14:paraId="0E8D9014" w14:textId="77777777" w:rsidR="00682ED7" w:rsidRPr="00682ED7" w:rsidRDefault="00682ED7" w:rsidP="00682ED7">
      <w:pPr>
        <w:ind w:right="-116"/>
      </w:pPr>
      <w:r w:rsidRPr="00682ED7">
        <w:rPr>
          <w:rFonts w:eastAsia="Calibri"/>
          <w:sz w:val="24"/>
          <w:szCs w:val="24"/>
        </w:rPr>
        <w:t>BE IT ENACTED BY THE OIREACHTAS AS FOLLOWS:</w:t>
      </w:r>
      <w:r w:rsidRPr="00682ED7">
        <w:t xml:space="preserve"> </w:t>
      </w:r>
    </w:p>
    <w:p w14:paraId="67DD03F0" w14:textId="77777777" w:rsidR="00CC0372" w:rsidRDefault="00CC0372" w:rsidP="00682ED7">
      <w:pPr>
        <w:spacing w:before="56"/>
      </w:pPr>
    </w:p>
    <w:p w14:paraId="24ED02A1" w14:textId="77777777" w:rsidR="00555660" w:rsidRDefault="00555660" w:rsidP="00CC0372">
      <w:pPr>
        <w:spacing w:before="56"/>
        <w:ind w:left="100"/>
      </w:pPr>
    </w:p>
    <w:p w14:paraId="338A984E" w14:textId="77777777" w:rsidR="00555660" w:rsidRDefault="00555660" w:rsidP="00CC0372">
      <w:pPr>
        <w:spacing w:before="56"/>
        <w:ind w:left="100"/>
      </w:pPr>
    </w:p>
    <w:p w14:paraId="6701BC8E" w14:textId="77777777" w:rsidR="00555660" w:rsidRDefault="00555660" w:rsidP="00555660">
      <w:pPr>
        <w:spacing w:before="56"/>
      </w:pPr>
    </w:p>
    <w:p w14:paraId="48AB73B8" w14:textId="77777777" w:rsidR="00555660" w:rsidRDefault="00555660" w:rsidP="00555660">
      <w:pPr>
        <w:spacing w:before="56"/>
      </w:pPr>
    </w:p>
    <w:p w14:paraId="74833567" w14:textId="77777777" w:rsidR="00555660" w:rsidRDefault="00555660" w:rsidP="00555660">
      <w:pPr>
        <w:spacing w:before="56"/>
      </w:pPr>
    </w:p>
    <w:p w14:paraId="68A4AF45" w14:textId="77777777" w:rsidR="00555660" w:rsidRPr="009C224F" w:rsidRDefault="00F741DA" w:rsidP="00555660">
      <w:pPr>
        <w:spacing w:before="56"/>
        <w:rPr>
          <w:rFonts w:eastAsia="Calibri"/>
          <w:b/>
          <w:sz w:val="24"/>
          <w:szCs w:val="24"/>
          <w:u w:val="single"/>
        </w:rPr>
      </w:pPr>
      <w:r w:rsidRPr="009C224F">
        <w:rPr>
          <w:rFonts w:eastAsia="Calibri"/>
          <w:b/>
          <w:sz w:val="24"/>
          <w:szCs w:val="24"/>
          <w:u w:val="single"/>
        </w:rPr>
        <w:t xml:space="preserve">EXPLANATORY NOTE: </w:t>
      </w:r>
    </w:p>
    <w:p w14:paraId="10E4D7D7" w14:textId="77777777" w:rsidR="00555660" w:rsidRPr="00555660" w:rsidRDefault="00555660" w:rsidP="00555660">
      <w:pPr>
        <w:spacing w:before="56"/>
        <w:rPr>
          <w:rFonts w:eastAsia="Calibri"/>
          <w:sz w:val="24"/>
          <w:szCs w:val="24"/>
        </w:rPr>
      </w:pPr>
    </w:p>
    <w:p w14:paraId="36390A8E" w14:textId="77777777" w:rsidR="005E53CF" w:rsidRDefault="00F741DA" w:rsidP="005E53CF">
      <w:pPr>
        <w:pStyle w:val="NormalWeb"/>
        <w:spacing w:before="0" w:beforeAutospacing="0" w:after="150" w:afterAutospacing="0" w:line="312" w:lineRule="atLeast"/>
        <w:rPr>
          <w:rFonts w:eastAsia="Calibri"/>
        </w:rPr>
      </w:pPr>
      <w:r w:rsidRPr="00555660">
        <w:rPr>
          <w:rFonts w:eastAsia="Calibri"/>
        </w:rPr>
        <w:t xml:space="preserve">It is standard to provide each Bill with a LONG TITLE, giving detail as to its scope and purpose, as well as a succinct SHORT TITLE, providing a convenient reference thereto. </w:t>
      </w:r>
    </w:p>
    <w:p w14:paraId="4556ACF2" w14:textId="77777777" w:rsidR="005E53CF" w:rsidRPr="00677D34" w:rsidRDefault="005E53CF" w:rsidP="005E53CF">
      <w:pPr>
        <w:pStyle w:val="NormalWeb"/>
        <w:spacing w:before="0" w:beforeAutospacing="0" w:after="150" w:afterAutospacing="0" w:line="312" w:lineRule="atLeast"/>
        <w:rPr>
          <w:color w:val="000000"/>
        </w:rPr>
      </w:pPr>
      <w:r w:rsidRPr="00677D34">
        <w:rPr>
          <w:color w:val="000000"/>
        </w:rPr>
        <w:t>Housing for All</w:t>
      </w:r>
      <w:r>
        <w:rPr>
          <w:color w:val="000000"/>
        </w:rPr>
        <w:t>, which was published in September 2021, includes</w:t>
      </w:r>
      <w:r w:rsidRPr="00677D34">
        <w:rPr>
          <w:color w:val="000000"/>
        </w:rPr>
        <w:t xml:space="preserve"> Action 20.4 which commits to the development of "new regulatory controls requiring short-term and holiday lets to register with Fáilte Ireland with a view to ensuring that houses are used to best effect in areas of housing need”. </w:t>
      </w:r>
    </w:p>
    <w:p w14:paraId="2935A512" w14:textId="77777777" w:rsidR="00C55190" w:rsidRPr="00555660" w:rsidRDefault="00C55190" w:rsidP="00555660">
      <w:pPr>
        <w:spacing w:before="56"/>
        <w:rPr>
          <w:rFonts w:eastAsia="Calibri"/>
          <w:sz w:val="24"/>
          <w:szCs w:val="24"/>
        </w:rPr>
      </w:pPr>
    </w:p>
    <w:p w14:paraId="0A0A5F43" w14:textId="77777777" w:rsidR="00C55190" w:rsidRPr="00555660" w:rsidRDefault="00C55190" w:rsidP="00CC0372">
      <w:pPr>
        <w:spacing w:line="276" w:lineRule="auto"/>
        <w:ind w:right="209"/>
        <w:rPr>
          <w:rFonts w:eastAsia="Calibri"/>
          <w:sz w:val="24"/>
          <w:szCs w:val="24"/>
        </w:rPr>
      </w:pPr>
    </w:p>
    <w:p w14:paraId="4AF537E6" w14:textId="77777777" w:rsidR="00C55190" w:rsidRPr="00555660" w:rsidRDefault="00C55190" w:rsidP="00555660">
      <w:pPr>
        <w:rPr>
          <w:rFonts w:eastAsia="Calibri"/>
          <w:sz w:val="24"/>
          <w:szCs w:val="24"/>
        </w:rPr>
      </w:pPr>
      <w:r w:rsidRPr="00555660">
        <w:rPr>
          <w:rFonts w:eastAsia="Calibri"/>
          <w:sz w:val="24"/>
          <w:szCs w:val="24"/>
        </w:rPr>
        <w:t>The Long Title of the Bill will be considered further on consultation with the Office of Parliamentary Counsel.</w:t>
      </w:r>
    </w:p>
    <w:p w14:paraId="3C6E52FD" w14:textId="77777777" w:rsidR="00C55190" w:rsidRPr="0000214E" w:rsidRDefault="00C55190">
      <w:pPr>
        <w:ind w:left="100"/>
        <w:rPr>
          <w:rFonts w:ascii="Calibri" w:eastAsia="Calibri" w:hAnsi="Calibri" w:cs="Calibri"/>
          <w:sz w:val="24"/>
          <w:szCs w:val="24"/>
        </w:rPr>
      </w:pPr>
    </w:p>
    <w:p w14:paraId="6F7284FB" w14:textId="77777777" w:rsidR="00C55190" w:rsidRPr="0000214E" w:rsidRDefault="00C55190">
      <w:pPr>
        <w:ind w:left="100"/>
        <w:rPr>
          <w:rFonts w:ascii="Calibri" w:eastAsia="Calibri" w:hAnsi="Calibri" w:cs="Calibri"/>
          <w:sz w:val="24"/>
          <w:szCs w:val="24"/>
        </w:rPr>
      </w:pPr>
    </w:p>
    <w:p w14:paraId="17647F8E" w14:textId="77777777" w:rsidR="00C55190" w:rsidRDefault="00C55190">
      <w:pPr>
        <w:ind w:left="100"/>
        <w:rPr>
          <w:rFonts w:ascii="Calibri" w:eastAsia="Calibri" w:hAnsi="Calibri" w:cs="Calibri"/>
          <w:b/>
          <w:sz w:val="24"/>
          <w:szCs w:val="24"/>
        </w:rPr>
      </w:pPr>
    </w:p>
    <w:p w14:paraId="057E337F" w14:textId="77777777" w:rsidR="00C55190" w:rsidRDefault="00C55190">
      <w:pPr>
        <w:ind w:left="100"/>
        <w:rPr>
          <w:rFonts w:ascii="Calibri" w:eastAsia="Calibri" w:hAnsi="Calibri" w:cs="Calibri"/>
          <w:b/>
          <w:sz w:val="24"/>
          <w:szCs w:val="24"/>
        </w:rPr>
      </w:pPr>
    </w:p>
    <w:p w14:paraId="558A387F" w14:textId="77777777" w:rsidR="00C55190" w:rsidRDefault="00C55190">
      <w:pPr>
        <w:ind w:left="100"/>
        <w:rPr>
          <w:rFonts w:ascii="Calibri" w:eastAsia="Calibri" w:hAnsi="Calibri" w:cs="Calibri"/>
          <w:b/>
          <w:sz w:val="24"/>
          <w:szCs w:val="24"/>
        </w:rPr>
      </w:pPr>
    </w:p>
    <w:p w14:paraId="32A6442B" w14:textId="77777777" w:rsidR="00C55190" w:rsidRDefault="00C55190">
      <w:pPr>
        <w:ind w:left="100"/>
        <w:rPr>
          <w:rFonts w:ascii="Calibri" w:eastAsia="Calibri" w:hAnsi="Calibri" w:cs="Calibri"/>
          <w:b/>
          <w:sz w:val="24"/>
          <w:szCs w:val="24"/>
        </w:rPr>
      </w:pPr>
    </w:p>
    <w:p w14:paraId="0C13E54C" w14:textId="34ABF994" w:rsidR="00C55190" w:rsidRDefault="00C55190" w:rsidP="00DF0B55">
      <w:pPr>
        <w:rPr>
          <w:rFonts w:ascii="Calibri" w:eastAsia="Calibri" w:hAnsi="Calibri" w:cs="Calibri"/>
          <w:sz w:val="24"/>
          <w:szCs w:val="24"/>
        </w:rPr>
        <w:sectPr w:rsidR="00C55190" w:rsidSect="00DE6BA6">
          <w:pgSz w:w="11920" w:h="16840"/>
          <w:pgMar w:top="1360" w:right="1340" w:bottom="1134" w:left="1340" w:header="720" w:footer="720" w:gutter="0"/>
          <w:paperSrc w:first="15" w:other="15"/>
          <w:cols w:space="720"/>
          <w:docGrid w:linePitch="272"/>
        </w:sectPr>
      </w:pPr>
    </w:p>
    <w:p w14:paraId="7250490E" w14:textId="77777777" w:rsidR="0006127B" w:rsidRPr="00E77FDE" w:rsidRDefault="0006127B" w:rsidP="0006127B">
      <w:pPr>
        <w:rPr>
          <w:rFonts w:eastAsia="Calibri"/>
          <w:b/>
          <w:sz w:val="24"/>
          <w:szCs w:val="24"/>
        </w:rPr>
      </w:pPr>
      <w:r w:rsidRPr="00E77FDE">
        <w:rPr>
          <w:rFonts w:eastAsia="Calibri"/>
          <w:b/>
          <w:spacing w:val="-1"/>
          <w:sz w:val="24"/>
          <w:szCs w:val="24"/>
        </w:rPr>
        <w:lastRenderedPageBreak/>
        <w:t>H</w:t>
      </w:r>
      <w:r w:rsidRPr="00E77FDE">
        <w:rPr>
          <w:rFonts w:eastAsia="Calibri"/>
          <w:b/>
          <w:sz w:val="24"/>
          <w:szCs w:val="24"/>
        </w:rPr>
        <w:t>E</w:t>
      </w:r>
      <w:r w:rsidRPr="00E77FDE">
        <w:rPr>
          <w:rFonts w:eastAsia="Calibri"/>
          <w:b/>
          <w:spacing w:val="1"/>
          <w:sz w:val="24"/>
          <w:szCs w:val="24"/>
        </w:rPr>
        <w:t>A</w:t>
      </w:r>
      <w:r w:rsidRPr="00E77FDE">
        <w:rPr>
          <w:rFonts w:eastAsia="Calibri"/>
          <w:b/>
          <w:sz w:val="24"/>
          <w:szCs w:val="24"/>
        </w:rPr>
        <w:t>D</w:t>
      </w:r>
      <w:r w:rsidRPr="00E77FDE">
        <w:rPr>
          <w:rFonts w:eastAsia="Calibri"/>
          <w:b/>
          <w:spacing w:val="2"/>
          <w:sz w:val="24"/>
          <w:szCs w:val="24"/>
        </w:rPr>
        <w:t xml:space="preserve"> </w:t>
      </w:r>
      <w:r w:rsidRPr="00E77FDE">
        <w:rPr>
          <w:rFonts w:eastAsia="Calibri"/>
          <w:b/>
          <w:sz w:val="24"/>
          <w:szCs w:val="24"/>
        </w:rPr>
        <w:t>2</w:t>
      </w:r>
      <w:r w:rsidR="00E603E4">
        <w:rPr>
          <w:rFonts w:eastAsia="Calibri"/>
          <w:b/>
          <w:sz w:val="24"/>
          <w:szCs w:val="24"/>
        </w:rPr>
        <w:t xml:space="preserve"> - </w:t>
      </w:r>
      <w:r w:rsidRPr="00E77FDE">
        <w:rPr>
          <w:rFonts w:eastAsia="Calibri"/>
          <w:b/>
          <w:sz w:val="24"/>
          <w:szCs w:val="24"/>
        </w:rPr>
        <w:t>S</w:t>
      </w:r>
      <w:r w:rsidRPr="00E77FDE">
        <w:rPr>
          <w:rFonts w:eastAsia="Calibri"/>
          <w:b/>
          <w:spacing w:val="1"/>
          <w:sz w:val="24"/>
          <w:szCs w:val="24"/>
        </w:rPr>
        <w:t>H</w:t>
      </w:r>
      <w:r w:rsidRPr="00E77FDE">
        <w:rPr>
          <w:rFonts w:eastAsia="Calibri"/>
          <w:b/>
          <w:sz w:val="24"/>
          <w:szCs w:val="24"/>
        </w:rPr>
        <w:t>O</w:t>
      </w:r>
      <w:r w:rsidRPr="00E77FDE">
        <w:rPr>
          <w:rFonts w:eastAsia="Calibri"/>
          <w:b/>
          <w:spacing w:val="-1"/>
          <w:sz w:val="24"/>
          <w:szCs w:val="24"/>
        </w:rPr>
        <w:t>R</w:t>
      </w:r>
      <w:r w:rsidRPr="00E77FDE">
        <w:rPr>
          <w:rFonts w:eastAsia="Calibri"/>
          <w:b/>
          <w:sz w:val="24"/>
          <w:szCs w:val="24"/>
        </w:rPr>
        <w:t xml:space="preserve">T </w:t>
      </w:r>
      <w:r w:rsidRPr="00E77FDE">
        <w:rPr>
          <w:rFonts w:eastAsia="Calibri"/>
          <w:b/>
          <w:spacing w:val="1"/>
          <w:sz w:val="24"/>
          <w:szCs w:val="24"/>
        </w:rPr>
        <w:t>T</w:t>
      </w:r>
      <w:r w:rsidRPr="00E77FDE">
        <w:rPr>
          <w:rFonts w:eastAsia="Calibri"/>
          <w:b/>
          <w:sz w:val="24"/>
          <w:szCs w:val="24"/>
        </w:rPr>
        <w:t>I</w:t>
      </w:r>
      <w:r w:rsidRPr="00E77FDE">
        <w:rPr>
          <w:rFonts w:eastAsia="Calibri"/>
          <w:b/>
          <w:spacing w:val="1"/>
          <w:sz w:val="24"/>
          <w:szCs w:val="24"/>
        </w:rPr>
        <w:t>T</w:t>
      </w:r>
      <w:r w:rsidRPr="00E77FDE">
        <w:rPr>
          <w:rFonts w:eastAsia="Calibri"/>
          <w:b/>
          <w:spacing w:val="-2"/>
          <w:sz w:val="24"/>
          <w:szCs w:val="24"/>
        </w:rPr>
        <w:t>L</w:t>
      </w:r>
      <w:r w:rsidRPr="00E77FDE">
        <w:rPr>
          <w:rFonts w:eastAsia="Calibri"/>
          <w:b/>
          <w:sz w:val="24"/>
          <w:szCs w:val="24"/>
        </w:rPr>
        <w:t>E</w:t>
      </w:r>
      <w:r w:rsidRPr="00E77FDE">
        <w:rPr>
          <w:rFonts w:eastAsia="Calibri"/>
          <w:b/>
          <w:spacing w:val="1"/>
          <w:sz w:val="24"/>
          <w:szCs w:val="24"/>
        </w:rPr>
        <w:t xml:space="preserve">, </w:t>
      </w:r>
      <w:r w:rsidRPr="00E77FDE">
        <w:rPr>
          <w:rFonts w:eastAsia="Calibri"/>
          <w:b/>
          <w:spacing w:val="-1"/>
          <w:sz w:val="24"/>
          <w:szCs w:val="24"/>
        </w:rPr>
        <w:t>C</w:t>
      </w:r>
      <w:r w:rsidRPr="00E77FDE">
        <w:rPr>
          <w:rFonts w:eastAsia="Calibri"/>
          <w:b/>
          <w:sz w:val="24"/>
          <w:szCs w:val="24"/>
        </w:rPr>
        <w:t>O</w:t>
      </w:r>
      <w:r w:rsidRPr="00E77FDE">
        <w:rPr>
          <w:rFonts w:eastAsia="Calibri"/>
          <w:b/>
          <w:spacing w:val="1"/>
          <w:sz w:val="24"/>
          <w:szCs w:val="24"/>
        </w:rPr>
        <w:t>M</w:t>
      </w:r>
      <w:r w:rsidRPr="00E77FDE">
        <w:rPr>
          <w:rFonts w:eastAsia="Calibri"/>
          <w:b/>
          <w:sz w:val="24"/>
          <w:szCs w:val="24"/>
        </w:rPr>
        <w:t>M</w:t>
      </w:r>
      <w:r w:rsidRPr="00E77FDE">
        <w:rPr>
          <w:rFonts w:eastAsia="Calibri"/>
          <w:b/>
          <w:spacing w:val="-2"/>
          <w:sz w:val="24"/>
          <w:szCs w:val="24"/>
        </w:rPr>
        <w:t>E</w:t>
      </w:r>
      <w:r w:rsidRPr="00E77FDE">
        <w:rPr>
          <w:rFonts w:eastAsia="Calibri"/>
          <w:b/>
          <w:spacing w:val="1"/>
          <w:sz w:val="24"/>
          <w:szCs w:val="24"/>
        </w:rPr>
        <w:t>N</w:t>
      </w:r>
      <w:r w:rsidRPr="00E77FDE">
        <w:rPr>
          <w:rFonts w:eastAsia="Calibri"/>
          <w:b/>
          <w:spacing w:val="-1"/>
          <w:sz w:val="24"/>
          <w:szCs w:val="24"/>
        </w:rPr>
        <w:t>C</w:t>
      </w:r>
      <w:r w:rsidRPr="00E77FDE">
        <w:rPr>
          <w:rFonts w:eastAsia="Calibri"/>
          <w:b/>
          <w:sz w:val="24"/>
          <w:szCs w:val="24"/>
        </w:rPr>
        <w:t>EM</w:t>
      </w:r>
      <w:r w:rsidRPr="00E77FDE">
        <w:rPr>
          <w:rFonts w:eastAsia="Calibri"/>
          <w:b/>
          <w:spacing w:val="1"/>
          <w:sz w:val="24"/>
          <w:szCs w:val="24"/>
        </w:rPr>
        <w:t>E</w:t>
      </w:r>
      <w:r w:rsidRPr="00E77FDE">
        <w:rPr>
          <w:rFonts w:eastAsia="Calibri"/>
          <w:b/>
          <w:spacing w:val="-1"/>
          <w:sz w:val="24"/>
          <w:szCs w:val="24"/>
        </w:rPr>
        <w:t>N</w:t>
      </w:r>
      <w:r w:rsidRPr="00E77FDE">
        <w:rPr>
          <w:rFonts w:eastAsia="Calibri"/>
          <w:b/>
          <w:sz w:val="24"/>
          <w:szCs w:val="24"/>
        </w:rPr>
        <w:t>T AND COLLECTIVE CITATION</w:t>
      </w:r>
    </w:p>
    <w:p w14:paraId="0D0FA3FC" w14:textId="77777777" w:rsidR="00FF5E91" w:rsidRPr="0006127B" w:rsidRDefault="00FF5E91" w:rsidP="0006127B">
      <w:pPr>
        <w:ind w:right="4231"/>
        <w:rPr>
          <w:rFonts w:eastAsia="Calibri"/>
          <w:b/>
          <w:sz w:val="24"/>
          <w:szCs w:val="24"/>
        </w:rPr>
      </w:pPr>
    </w:p>
    <w:p w14:paraId="2C12C4CD" w14:textId="77777777" w:rsidR="00FF5E91" w:rsidRDefault="00FF5E91">
      <w:pPr>
        <w:spacing w:line="200" w:lineRule="exact"/>
      </w:pPr>
    </w:p>
    <w:p w14:paraId="6714C689" w14:textId="77777777" w:rsidR="00FF5E91" w:rsidRDefault="00FF5E91">
      <w:pPr>
        <w:spacing w:line="200" w:lineRule="exact"/>
      </w:pPr>
    </w:p>
    <w:p w14:paraId="23115C59" w14:textId="77777777" w:rsidR="00FF5E91" w:rsidRDefault="00A315EB">
      <w:pPr>
        <w:spacing w:before="7" w:line="220" w:lineRule="exact"/>
        <w:rPr>
          <w:sz w:val="24"/>
          <w:szCs w:val="24"/>
        </w:rPr>
      </w:pPr>
      <w:r w:rsidRPr="00A315EB">
        <w:rPr>
          <w:sz w:val="24"/>
          <w:szCs w:val="24"/>
        </w:rPr>
        <w:t>To provide that –</w:t>
      </w:r>
    </w:p>
    <w:p w14:paraId="6C108F5B" w14:textId="77777777" w:rsidR="00A315EB" w:rsidRPr="00A315EB" w:rsidRDefault="00A315EB">
      <w:pPr>
        <w:spacing w:before="7" w:line="220" w:lineRule="exact"/>
        <w:rPr>
          <w:sz w:val="24"/>
          <w:szCs w:val="24"/>
        </w:rPr>
      </w:pPr>
    </w:p>
    <w:p w14:paraId="52588BC5" w14:textId="77777777" w:rsidR="00FF5E91" w:rsidRPr="00A315EB" w:rsidRDefault="00FF5E91">
      <w:pPr>
        <w:spacing w:before="5" w:line="140" w:lineRule="exact"/>
        <w:rPr>
          <w:sz w:val="24"/>
          <w:szCs w:val="24"/>
        </w:rPr>
      </w:pPr>
    </w:p>
    <w:p w14:paraId="29F6EC32" w14:textId="77777777" w:rsidR="00FF5E91" w:rsidRDefault="00FF5E91">
      <w:pPr>
        <w:spacing w:line="200" w:lineRule="exact"/>
      </w:pPr>
    </w:p>
    <w:p w14:paraId="00CFF5A9" w14:textId="77777777" w:rsidR="00FF5E91" w:rsidRPr="00E77FDE" w:rsidRDefault="00772519" w:rsidP="00E77FDE">
      <w:pPr>
        <w:spacing w:line="276" w:lineRule="auto"/>
        <w:ind w:right="209"/>
        <w:rPr>
          <w:rFonts w:eastAsia="Calibri"/>
          <w:sz w:val="24"/>
          <w:szCs w:val="24"/>
        </w:rPr>
      </w:pPr>
      <w:r w:rsidRPr="00E77FDE">
        <w:rPr>
          <w:rFonts w:eastAsia="Calibri"/>
          <w:sz w:val="24"/>
          <w:szCs w:val="24"/>
        </w:rPr>
        <w:t xml:space="preserve">(1)        This Act may be cited as the </w:t>
      </w:r>
      <w:r w:rsidR="00BB4C03">
        <w:rPr>
          <w:rFonts w:eastAsia="Calibri"/>
          <w:sz w:val="24"/>
          <w:szCs w:val="24"/>
        </w:rPr>
        <w:t>Registr</w:t>
      </w:r>
      <w:r w:rsidR="009E4FC0" w:rsidRPr="00E77FDE">
        <w:rPr>
          <w:rFonts w:eastAsia="Calibri"/>
          <w:sz w:val="24"/>
          <w:szCs w:val="24"/>
        </w:rPr>
        <w:t xml:space="preserve">ation of </w:t>
      </w:r>
      <w:r w:rsidR="0006127B" w:rsidRPr="00E77FDE">
        <w:rPr>
          <w:rFonts w:eastAsia="Calibri"/>
          <w:sz w:val="24"/>
          <w:szCs w:val="24"/>
        </w:rPr>
        <w:t>Short-Term</w:t>
      </w:r>
      <w:r w:rsidR="00E77FDE" w:rsidRPr="00E77FDE">
        <w:rPr>
          <w:rFonts w:eastAsia="Calibri"/>
          <w:sz w:val="24"/>
          <w:szCs w:val="24"/>
        </w:rPr>
        <w:t xml:space="preserve"> Tourist</w:t>
      </w:r>
      <w:r w:rsidR="00854349" w:rsidRPr="00E77FDE">
        <w:rPr>
          <w:rFonts w:eastAsia="Calibri"/>
          <w:sz w:val="24"/>
          <w:szCs w:val="24"/>
        </w:rPr>
        <w:t xml:space="preserve"> Letting</w:t>
      </w:r>
      <w:r w:rsidRPr="00E77FDE">
        <w:rPr>
          <w:rFonts w:eastAsia="Calibri"/>
          <w:sz w:val="24"/>
          <w:szCs w:val="24"/>
        </w:rPr>
        <w:t xml:space="preserve"> Act 2022.</w:t>
      </w:r>
    </w:p>
    <w:p w14:paraId="4510106A" w14:textId="77777777" w:rsidR="00FF5E91" w:rsidRPr="00E77FDE" w:rsidRDefault="00FF5E91" w:rsidP="00E77FDE">
      <w:pPr>
        <w:spacing w:line="276" w:lineRule="auto"/>
        <w:ind w:right="209"/>
        <w:rPr>
          <w:rFonts w:eastAsia="Calibri"/>
          <w:sz w:val="24"/>
          <w:szCs w:val="24"/>
        </w:rPr>
      </w:pPr>
    </w:p>
    <w:p w14:paraId="145278F2" w14:textId="77777777" w:rsidR="00FF5E91" w:rsidRPr="00E77FDE" w:rsidRDefault="00FF5E91" w:rsidP="00E77FDE">
      <w:pPr>
        <w:spacing w:line="276" w:lineRule="auto"/>
        <w:ind w:right="209"/>
        <w:rPr>
          <w:rFonts w:eastAsia="Calibri"/>
          <w:sz w:val="24"/>
          <w:szCs w:val="24"/>
        </w:rPr>
      </w:pPr>
    </w:p>
    <w:p w14:paraId="3AF690F7" w14:textId="093A1F2B" w:rsidR="00FF5E91" w:rsidRDefault="00772519" w:rsidP="00E77FDE">
      <w:pPr>
        <w:spacing w:line="276" w:lineRule="auto"/>
        <w:ind w:right="209"/>
        <w:rPr>
          <w:rFonts w:eastAsia="Calibri"/>
          <w:sz w:val="24"/>
          <w:szCs w:val="24"/>
        </w:rPr>
      </w:pPr>
      <w:r w:rsidRPr="00E77FDE">
        <w:rPr>
          <w:rFonts w:eastAsia="Calibri"/>
          <w:sz w:val="24"/>
          <w:szCs w:val="24"/>
        </w:rPr>
        <w:t>(2)        This Act shall come into operation on such day or days as the Minister may by order or orders appoint either generally or with reference to any particular purpose or provision and different days may be so appointed for different purposes and different provisions.</w:t>
      </w:r>
    </w:p>
    <w:p w14:paraId="20241E49" w14:textId="77777777" w:rsidR="00EF670A" w:rsidRPr="00E77FDE" w:rsidRDefault="00EF670A" w:rsidP="00E77FDE">
      <w:pPr>
        <w:spacing w:line="276" w:lineRule="auto"/>
        <w:ind w:right="209"/>
        <w:rPr>
          <w:rFonts w:eastAsia="Calibri"/>
          <w:sz w:val="24"/>
          <w:szCs w:val="24"/>
        </w:rPr>
      </w:pPr>
    </w:p>
    <w:p w14:paraId="24AAA618" w14:textId="77777777" w:rsidR="00E77FDE" w:rsidRPr="00E77FDE" w:rsidRDefault="00E77FDE" w:rsidP="00E77FDE">
      <w:pPr>
        <w:spacing w:line="276" w:lineRule="auto"/>
        <w:ind w:right="209"/>
        <w:rPr>
          <w:rFonts w:eastAsia="Calibri"/>
          <w:sz w:val="24"/>
          <w:szCs w:val="24"/>
        </w:rPr>
      </w:pPr>
    </w:p>
    <w:p w14:paraId="41B2BCD0" w14:textId="77777777" w:rsidR="00E77FDE" w:rsidRPr="00E77FDE" w:rsidRDefault="00E77FDE" w:rsidP="00E77FDE">
      <w:pPr>
        <w:spacing w:line="276" w:lineRule="auto"/>
        <w:ind w:right="209"/>
        <w:rPr>
          <w:rFonts w:eastAsia="Calibri"/>
          <w:sz w:val="24"/>
          <w:szCs w:val="24"/>
        </w:rPr>
      </w:pPr>
      <w:r w:rsidRPr="00E77FDE">
        <w:rPr>
          <w:rFonts w:eastAsia="Calibri"/>
          <w:sz w:val="24"/>
          <w:szCs w:val="24"/>
        </w:rPr>
        <w:t>(3)</w:t>
      </w:r>
      <w:r w:rsidRPr="00E77FDE">
        <w:rPr>
          <w:rFonts w:eastAsia="Calibri"/>
          <w:sz w:val="24"/>
          <w:szCs w:val="24"/>
        </w:rPr>
        <w:tab/>
      </w:r>
      <w:r w:rsidR="004F7517">
        <w:rPr>
          <w:rFonts w:eastAsia="Calibri"/>
          <w:sz w:val="24"/>
          <w:szCs w:val="24"/>
        </w:rPr>
        <w:t xml:space="preserve">The </w:t>
      </w:r>
      <w:r w:rsidR="004F7517" w:rsidRPr="004F7517">
        <w:rPr>
          <w:rFonts w:eastAsia="Calibri"/>
          <w:sz w:val="24"/>
          <w:szCs w:val="24"/>
        </w:rPr>
        <w:t>Tour</w:t>
      </w:r>
      <w:r w:rsidR="004F7517">
        <w:rPr>
          <w:rFonts w:eastAsia="Calibri"/>
          <w:sz w:val="24"/>
          <w:szCs w:val="24"/>
        </w:rPr>
        <w:t>ist Traffic Acts 1939 to 2016 may be cited together</w:t>
      </w:r>
      <w:r w:rsidR="00BB4C03">
        <w:rPr>
          <w:rFonts w:eastAsia="Calibri"/>
          <w:sz w:val="24"/>
          <w:szCs w:val="24"/>
        </w:rPr>
        <w:t xml:space="preserve"> with the Registr</w:t>
      </w:r>
      <w:r w:rsidR="004F7517" w:rsidRPr="004F7517">
        <w:rPr>
          <w:rFonts w:eastAsia="Calibri"/>
          <w:sz w:val="24"/>
          <w:szCs w:val="24"/>
        </w:rPr>
        <w:t>ation of Short-term Tourist Letting Act 2022 as the Tourist Traffic Acts 1939 to 2022</w:t>
      </w:r>
      <w:r w:rsidR="00A3089C">
        <w:rPr>
          <w:rFonts w:eastAsia="Calibri"/>
          <w:sz w:val="24"/>
          <w:szCs w:val="24"/>
        </w:rPr>
        <w:t>.</w:t>
      </w:r>
    </w:p>
    <w:p w14:paraId="01024617" w14:textId="77777777" w:rsidR="00FF5E91" w:rsidRPr="00E77FDE" w:rsidRDefault="00FF5E91" w:rsidP="00E77FDE">
      <w:pPr>
        <w:spacing w:line="276" w:lineRule="auto"/>
        <w:ind w:right="209"/>
        <w:rPr>
          <w:rFonts w:eastAsia="Calibri"/>
          <w:sz w:val="24"/>
          <w:szCs w:val="24"/>
        </w:rPr>
      </w:pPr>
    </w:p>
    <w:p w14:paraId="4F47A19E" w14:textId="77777777" w:rsidR="00FF5E91" w:rsidRPr="00E77FDE" w:rsidRDefault="00FF5E91" w:rsidP="00E77FDE">
      <w:pPr>
        <w:spacing w:line="276" w:lineRule="auto"/>
        <w:ind w:right="209"/>
        <w:rPr>
          <w:rFonts w:eastAsia="Calibri"/>
          <w:sz w:val="24"/>
          <w:szCs w:val="24"/>
        </w:rPr>
      </w:pPr>
    </w:p>
    <w:p w14:paraId="0A100C42" w14:textId="77777777" w:rsidR="00FF5E91" w:rsidRPr="00E77FDE" w:rsidRDefault="00FF5E91" w:rsidP="00E77FDE">
      <w:pPr>
        <w:spacing w:line="276" w:lineRule="auto"/>
        <w:ind w:right="209"/>
        <w:rPr>
          <w:rFonts w:eastAsia="Calibri"/>
          <w:sz w:val="24"/>
          <w:szCs w:val="24"/>
        </w:rPr>
      </w:pPr>
    </w:p>
    <w:p w14:paraId="24B30776" w14:textId="77777777" w:rsidR="00FF5E91" w:rsidRPr="00E77FDE" w:rsidRDefault="00FF5E91" w:rsidP="00E77FDE">
      <w:pPr>
        <w:spacing w:line="276" w:lineRule="auto"/>
        <w:ind w:right="209"/>
        <w:rPr>
          <w:rFonts w:eastAsia="Calibri"/>
          <w:sz w:val="24"/>
          <w:szCs w:val="24"/>
        </w:rPr>
      </w:pPr>
    </w:p>
    <w:p w14:paraId="0331F849" w14:textId="77777777" w:rsidR="00FF5E91" w:rsidRPr="00E77FDE" w:rsidRDefault="00E77FDE" w:rsidP="00E77FDE">
      <w:pPr>
        <w:spacing w:line="276" w:lineRule="auto"/>
        <w:ind w:right="209"/>
        <w:rPr>
          <w:rFonts w:eastAsia="Calibri"/>
          <w:b/>
          <w:sz w:val="24"/>
          <w:szCs w:val="24"/>
          <w:u w:val="single"/>
        </w:rPr>
      </w:pPr>
      <w:r w:rsidRPr="00E77FDE">
        <w:rPr>
          <w:rFonts w:eastAsia="Calibri"/>
          <w:b/>
          <w:sz w:val="24"/>
          <w:szCs w:val="24"/>
          <w:u w:val="single"/>
        </w:rPr>
        <w:t>EXPLANATORY NOTE:</w:t>
      </w:r>
    </w:p>
    <w:p w14:paraId="2F0EC7C3" w14:textId="77777777" w:rsidR="00FF5E91" w:rsidRPr="00E77FDE" w:rsidRDefault="00FF5E91" w:rsidP="00E77FDE">
      <w:pPr>
        <w:spacing w:line="276" w:lineRule="auto"/>
        <w:ind w:right="209"/>
        <w:rPr>
          <w:rFonts w:eastAsia="Calibri"/>
          <w:sz w:val="24"/>
          <w:szCs w:val="24"/>
        </w:rPr>
      </w:pPr>
    </w:p>
    <w:p w14:paraId="65124301" w14:textId="77777777" w:rsidR="00FF5E91" w:rsidRPr="00A3089C" w:rsidRDefault="00F5594C" w:rsidP="00A3089C">
      <w:pPr>
        <w:rPr>
          <w:color w:val="1F497D"/>
        </w:rPr>
        <w:sectPr w:rsidR="00FF5E91" w:rsidRPr="00A3089C" w:rsidSect="00DE6BA6">
          <w:pgSz w:w="11920" w:h="16840"/>
          <w:pgMar w:top="1360" w:right="1380" w:bottom="280" w:left="1340" w:header="720" w:footer="720" w:gutter="0"/>
          <w:paperSrc w:first="15" w:other="15"/>
          <w:cols w:space="720"/>
          <w:docGrid w:linePitch="272"/>
        </w:sectPr>
      </w:pPr>
      <w:r w:rsidRPr="00A3089C">
        <w:rPr>
          <w:rFonts w:eastAsia="Calibri"/>
          <w:sz w:val="24"/>
          <w:szCs w:val="24"/>
        </w:rPr>
        <w:t>It is standard to provide for a convenient Short Title, by which an Act may be generally referred to</w:t>
      </w:r>
      <w:r w:rsidR="00A3089C">
        <w:rPr>
          <w:rFonts w:eastAsia="Calibri"/>
          <w:sz w:val="24"/>
          <w:szCs w:val="24"/>
        </w:rPr>
        <w:t>, to facilitate the commencement of the Act</w:t>
      </w:r>
      <w:r w:rsidRPr="00A3089C">
        <w:rPr>
          <w:rFonts w:eastAsia="Calibri"/>
          <w:sz w:val="24"/>
          <w:szCs w:val="24"/>
        </w:rPr>
        <w:t xml:space="preserve"> and </w:t>
      </w:r>
      <w:r w:rsidR="00A3089C">
        <w:rPr>
          <w:rFonts w:eastAsia="Calibri"/>
          <w:sz w:val="24"/>
          <w:szCs w:val="24"/>
        </w:rPr>
        <w:t xml:space="preserve">to provide for </w:t>
      </w:r>
      <w:r w:rsidRPr="00A3089C">
        <w:rPr>
          <w:rFonts w:eastAsia="Calibri"/>
          <w:sz w:val="24"/>
          <w:szCs w:val="24"/>
        </w:rPr>
        <w:t>a collective citation, as well as providing for a Long Title giving greater detail as to the scope of the Act in question.</w:t>
      </w:r>
      <w:r w:rsidR="00480E09">
        <w:rPr>
          <w:rFonts w:eastAsia="Calibri"/>
          <w:sz w:val="24"/>
          <w:szCs w:val="24"/>
        </w:rPr>
        <w:t xml:space="preserve">  </w:t>
      </w:r>
    </w:p>
    <w:p w14:paraId="08A172EE" w14:textId="2DD3B7EA" w:rsidR="00BE5843" w:rsidRPr="002B781B" w:rsidRDefault="00BE5843">
      <w:pPr>
        <w:rPr>
          <w:rFonts w:eastAsia="Calibri"/>
          <w:b/>
          <w:color w:val="FF0000"/>
          <w:sz w:val="24"/>
          <w:szCs w:val="24"/>
        </w:rPr>
      </w:pPr>
      <w:r>
        <w:rPr>
          <w:rFonts w:eastAsia="Calibri"/>
          <w:b/>
          <w:sz w:val="24"/>
          <w:szCs w:val="24"/>
        </w:rPr>
        <w:lastRenderedPageBreak/>
        <w:t xml:space="preserve">HEAD 3 – </w:t>
      </w:r>
      <w:r w:rsidR="00887A7B">
        <w:rPr>
          <w:rFonts w:eastAsia="Calibri"/>
          <w:b/>
          <w:sz w:val="24"/>
          <w:szCs w:val="24"/>
        </w:rPr>
        <w:t>REGULATIONS</w:t>
      </w:r>
    </w:p>
    <w:p w14:paraId="34C2C7B7" w14:textId="77777777" w:rsidR="00BE5843" w:rsidRDefault="00BE5843">
      <w:pPr>
        <w:rPr>
          <w:rFonts w:eastAsia="Calibri"/>
          <w:b/>
          <w:sz w:val="24"/>
          <w:szCs w:val="24"/>
        </w:rPr>
      </w:pPr>
    </w:p>
    <w:p w14:paraId="2F747440" w14:textId="77777777" w:rsidR="00BE5843" w:rsidRDefault="00BE5843">
      <w:pPr>
        <w:rPr>
          <w:rFonts w:eastAsia="Calibri"/>
          <w:sz w:val="24"/>
          <w:szCs w:val="24"/>
        </w:rPr>
      </w:pPr>
    </w:p>
    <w:p w14:paraId="219C7AA4" w14:textId="77777777" w:rsidR="00BE5843" w:rsidRPr="00BE5843" w:rsidRDefault="00BE5843">
      <w:pPr>
        <w:rPr>
          <w:rFonts w:eastAsia="Calibri"/>
          <w:sz w:val="24"/>
          <w:szCs w:val="24"/>
        </w:rPr>
      </w:pPr>
      <w:r w:rsidRPr="00BE5843">
        <w:rPr>
          <w:rFonts w:eastAsia="Calibri"/>
          <w:sz w:val="24"/>
          <w:szCs w:val="24"/>
        </w:rPr>
        <w:t>To provide that –</w:t>
      </w:r>
    </w:p>
    <w:p w14:paraId="0B19B2AF" w14:textId="77777777" w:rsidR="00BE5843" w:rsidRDefault="00BE5843">
      <w:pPr>
        <w:rPr>
          <w:rFonts w:eastAsia="Calibri"/>
          <w:b/>
          <w:sz w:val="24"/>
          <w:szCs w:val="24"/>
        </w:rPr>
      </w:pPr>
    </w:p>
    <w:p w14:paraId="73E89387" w14:textId="15D0342B" w:rsidR="00BE5843" w:rsidRPr="00BE5843" w:rsidRDefault="00342339" w:rsidP="00BE5843">
      <w:pPr>
        <w:spacing w:line="270" w:lineRule="atLeast"/>
        <w:jc w:val="both"/>
        <w:rPr>
          <w:sz w:val="24"/>
          <w:szCs w:val="24"/>
          <w:lang w:val="en-GB"/>
        </w:rPr>
      </w:pPr>
      <w:r>
        <w:rPr>
          <w:sz w:val="24"/>
          <w:szCs w:val="24"/>
          <w:lang w:val="en-GB"/>
        </w:rPr>
        <w:t>N</w:t>
      </w:r>
      <w:r w:rsidR="00987B55" w:rsidRPr="00AC28BC">
        <w:rPr>
          <w:sz w:val="24"/>
          <w:szCs w:val="24"/>
          <w:lang w:val="en-GB"/>
        </w:rPr>
        <w:t>ew Section</w:t>
      </w:r>
      <w:r w:rsidR="00CF2444">
        <w:rPr>
          <w:sz w:val="24"/>
          <w:szCs w:val="24"/>
          <w:lang w:val="en-GB"/>
        </w:rPr>
        <w:t>s</w:t>
      </w:r>
      <w:r w:rsidR="00987B55" w:rsidRPr="00AC28BC">
        <w:rPr>
          <w:sz w:val="24"/>
          <w:szCs w:val="24"/>
          <w:lang w:val="en-GB"/>
        </w:rPr>
        <w:t xml:space="preserve"> </w:t>
      </w:r>
      <w:r w:rsidR="00987B55">
        <w:rPr>
          <w:sz w:val="24"/>
          <w:szCs w:val="24"/>
          <w:lang w:val="en-GB"/>
        </w:rPr>
        <w:t>20(2</w:t>
      </w:r>
      <w:r w:rsidR="00987B55" w:rsidRPr="00BE5843">
        <w:rPr>
          <w:sz w:val="24"/>
          <w:szCs w:val="24"/>
          <w:lang w:val="en-GB"/>
        </w:rPr>
        <w:t>)</w:t>
      </w:r>
      <w:r w:rsidR="00CF2444">
        <w:rPr>
          <w:sz w:val="24"/>
          <w:szCs w:val="24"/>
          <w:lang w:val="en-GB"/>
        </w:rPr>
        <w:t xml:space="preserve"> and 20(3)</w:t>
      </w:r>
      <w:r w:rsidR="00987B55" w:rsidRPr="00AC28BC">
        <w:rPr>
          <w:sz w:val="24"/>
          <w:szCs w:val="24"/>
          <w:lang w:val="en-GB"/>
        </w:rPr>
        <w:t xml:space="preserve"> </w:t>
      </w:r>
      <w:r w:rsidR="00CF2444">
        <w:rPr>
          <w:sz w:val="24"/>
          <w:szCs w:val="24"/>
          <w:lang w:val="en-GB"/>
        </w:rPr>
        <w:t>are</w:t>
      </w:r>
      <w:r w:rsidR="00987B55" w:rsidRPr="00AC28BC">
        <w:rPr>
          <w:sz w:val="24"/>
          <w:szCs w:val="24"/>
          <w:lang w:val="en-GB"/>
        </w:rPr>
        <w:t xml:space="preserve"> inserted after Section 20(1) as follows:</w:t>
      </w:r>
    </w:p>
    <w:p w14:paraId="3C708579" w14:textId="77777777" w:rsidR="00BE5843" w:rsidRPr="00BE5843" w:rsidRDefault="00BE5843" w:rsidP="00BE5843">
      <w:pPr>
        <w:spacing w:line="270" w:lineRule="atLeast"/>
        <w:jc w:val="both"/>
        <w:rPr>
          <w:i/>
          <w:sz w:val="24"/>
          <w:szCs w:val="24"/>
          <w:lang w:val="en-GB"/>
        </w:rPr>
      </w:pPr>
    </w:p>
    <w:p w14:paraId="3B338C0E" w14:textId="7D680F02" w:rsidR="00606CFE" w:rsidRPr="00914E96" w:rsidRDefault="00CF2444" w:rsidP="00914E96">
      <w:pPr>
        <w:spacing w:line="270" w:lineRule="atLeast"/>
        <w:jc w:val="both"/>
        <w:rPr>
          <w:sz w:val="24"/>
          <w:szCs w:val="24"/>
          <w:lang w:val="en-GB"/>
        </w:rPr>
      </w:pPr>
      <w:r>
        <w:rPr>
          <w:sz w:val="24"/>
          <w:szCs w:val="24"/>
          <w:lang w:val="en-GB"/>
        </w:rPr>
        <w:t xml:space="preserve">(2) </w:t>
      </w:r>
      <w:r w:rsidR="00606CFE" w:rsidRPr="00914E96">
        <w:rPr>
          <w:sz w:val="24"/>
          <w:szCs w:val="24"/>
          <w:lang w:val="en-GB"/>
        </w:rPr>
        <w:t>Ever</w:t>
      </w:r>
      <w:r w:rsidR="00B71644">
        <w:rPr>
          <w:sz w:val="24"/>
          <w:szCs w:val="24"/>
          <w:lang w:val="en-GB"/>
        </w:rPr>
        <w:t xml:space="preserve">y regulation made by </w:t>
      </w:r>
      <w:r w:rsidR="00B71644" w:rsidRPr="00BF6A19">
        <w:rPr>
          <w:color w:val="000000" w:themeColor="text1"/>
          <w:sz w:val="24"/>
          <w:szCs w:val="24"/>
          <w:lang w:val="en-GB"/>
        </w:rPr>
        <w:t xml:space="preserve">the Board </w:t>
      </w:r>
      <w:r w:rsidR="00606CFE" w:rsidRPr="00BF6A19">
        <w:rPr>
          <w:color w:val="000000" w:themeColor="text1"/>
          <w:sz w:val="24"/>
          <w:szCs w:val="24"/>
          <w:lang w:val="en-GB"/>
        </w:rPr>
        <w:t xml:space="preserve">under this Act shall be laid before each House of the Oireachtas as soon as may be after it is made </w:t>
      </w:r>
      <w:r w:rsidR="00606CFE" w:rsidRPr="00914E96">
        <w:rPr>
          <w:sz w:val="24"/>
          <w:szCs w:val="24"/>
          <w:lang w:val="en-GB"/>
        </w:rPr>
        <w:t>and, if a resolution annulling it is passed by either House within the next 21 days on which House sits after it is laid before the House, it shall be annulled accordingly, but without prejudice to the validity of anything previously done by or under it.</w:t>
      </w:r>
    </w:p>
    <w:p w14:paraId="3EA717FE" w14:textId="77777777" w:rsidR="00BE5843" w:rsidRPr="00BE5843" w:rsidRDefault="00BE5843" w:rsidP="00BE5843">
      <w:pPr>
        <w:spacing w:line="270" w:lineRule="atLeast"/>
        <w:jc w:val="both"/>
        <w:rPr>
          <w:sz w:val="24"/>
          <w:szCs w:val="24"/>
          <w:lang w:val="en-GB"/>
        </w:rPr>
      </w:pPr>
    </w:p>
    <w:p w14:paraId="2B504B42" w14:textId="0593B18E" w:rsidR="00BE5843" w:rsidRPr="00BE5843" w:rsidRDefault="00CF2444" w:rsidP="00BE5843">
      <w:pPr>
        <w:spacing w:line="270" w:lineRule="atLeast"/>
        <w:jc w:val="both"/>
        <w:rPr>
          <w:sz w:val="24"/>
          <w:szCs w:val="24"/>
          <w:lang w:val="en-GB"/>
        </w:rPr>
      </w:pPr>
      <w:r w:rsidRPr="000D47B6">
        <w:rPr>
          <w:sz w:val="24"/>
          <w:szCs w:val="24"/>
          <w:lang w:val="en-GB"/>
        </w:rPr>
        <w:t>(3) All existing regulations previously made by the Board shall remain in being and in effect until such time as they are replaced by statutory instrument.</w:t>
      </w:r>
    </w:p>
    <w:p w14:paraId="4263F09A" w14:textId="77777777" w:rsidR="00B62D42" w:rsidRDefault="00B62D42">
      <w:pPr>
        <w:rPr>
          <w:rFonts w:eastAsia="Calibri"/>
          <w:b/>
          <w:sz w:val="24"/>
          <w:szCs w:val="24"/>
        </w:rPr>
      </w:pPr>
    </w:p>
    <w:p w14:paraId="0F1224AE" w14:textId="77777777" w:rsidR="00B62D42" w:rsidRDefault="00B62D42">
      <w:pPr>
        <w:rPr>
          <w:rFonts w:eastAsia="Calibri"/>
          <w:b/>
          <w:sz w:val="24"/>
          <w:szCs w:val="24"/>
        </w:rPr>
      </w:pPr>
    </w:p>
    <w:p w14:paraId="4615EDCB" w14:textId="77777777" w:rsidR="00B62D42" w:rsidRDefault="00B62D42">
      <w:pPr>
        <w:rPr>
          <w:rFonts w:eastAsia="Calibri"/>
          <w:b/>
          <w:sz w:val="24"/>
          <w:szCs w:val="24"/>
        </w:rPr>
      </w:pPr>
    </w:p>
    <w:p w14:paraId="525062A1" w14:textId="77777777" w:rsidR="00B62D42" w:rsidRDefault="00B62D42">
      <w:pPr>
        <w:rPr>
          <w:rFonts w:eastAsia="Calibri"/>
          <w:b/>
          <w:sz w:val="24"/>
          <w:szCs w:val="24"/>
          <w:u w:val="single"/>
        </w:rPr>
      </w:pPr>
      <w:r w:rsidRPr="009C224F">
        <w:rPr>
          <w:rFonts w:eastAsia="Calibri"/>
          <w:b/>
          <w:sz w:val="24"/>
          <w:szCs w:val="24"/>
          <w:u w:val="single"/>
        </w:rPr>
        <w:t>EXPLANATORY NOTE:</w:t>
      </w:r>
    </w:p>
    <w:p w14:paraId="70E4AB2E" w14:textId="77777777" w:rsidR="00B62D42" w:rsidRDefault="00B62D42">
      <w:pPr>
        <w:rPr>
          <w:rFonts w:eastAsia="Calibri"/>
          <w:b/>
          <w:sz w:val="24"/>
          <w:szCs w:val="24"/>
          <w:u w:val="single"/>
        </w:rPr>
      </w:pPr>
    </w:p>
    <w:p w14:paraId="0F87E4BF" w14:textId="77777777" w:rsidR="00B62D42" w:rsidRPr="00CC4D34" w:rsidRDefault="00B62D42" w:rsidP="00CC4D34">
      <w:pPr>
        <w:spacing w:line="270" w:lineRule="atLeast"/>
        <w:jc w:val="both"/>
        <w:rPr>
          <w:sz w:val="24"/>
          <w:szCs w:val="24"/>
          <w:lang w:val="en-GB"/>
        </w:rPr>
      </w:pPr>
      <w:r w:rsidRPr="00CC4D34">
        <w:rPr>
          <w:sz w:val="24"/>
          <w:szCs w:val="24"/>
          <w:lang w:val="en-GB"/>
        </w:rPr>
        <w:t xml:space="preserve">It is proposed that, pursuant to the Amending Act, high level matters and matters which are required to be prescribed by Fáilte Ireland will be set out in a Statutory Instrument. New Regulations listed before the Oireachtas shall replace/annul any previous regulations but without prejudice to the validity of anything previously done under such regulation. </w:t>
      </w:r>
    </w:p>
    <w:p w14:paraId="6B5F2F8D" w14:textId="77777777" w:rsidR="00BE5843" w:rsidRPr="00CC4D34" w:rsidRDefault="00BE5843" w:rsidP="00CC4D34">
      <w:pPr>
        <w:spacing w:line="270" w:lineRule="atLeast"/>
        <w:jc w:val="both"/>
        <w:rPr>
          <w:sz w:val="24"/>
          <w:szCs w:val="24"/>
          <w:lang w:val="en-GB"/>
        </w:rPr>
      </w:pPr>
      <w:r w:rsidRPr="00CC4D34">
        <w:rPr>
          <w:sz w:val="24"/>
          <w:szCs w:val="24"/>
          <w:lang w:val="en-GB"/>
        </w:rPr>
        <w:br w:type="page"/>
      </w:r>
    </w:p>
    <w:p w14:paraId="2826BD2E" w14:textId="5D2B45D3" w:rsidR="00B4120E" w:rsidRPr="001B1810" w:rsidRDefault="00480E09" w:rsidP="001B1810">
      <w:pPr>
        <w:spacing w:before="39"/>
        <w:rPr>
          <w:rFonts w:eastAsia="Calibri"/>
          <w:sz w:val="24"/>
          <w:szCs w:val="24"/>
        </w:rPr>
      </w:pPr>
      <w:r w:rsidRPr="00480E09">
        <w:rPr>
          <w:rFonts w:eastAsia="Calibri"/>
          <w:b/>
          <w:sz w:val="24"/>
          <w:szCs w:val="24"/>
        </w:rPr>
        <w:lastRenderedPageBreak/>
        <w:t>HE</w:t>
      </w:r>
      <w:r w:rsidRPr="00480E09">
        <w:rPr>
          <w:rFonts w:eastAsia="Calibri"/>
          <w:b/>
          <w:spacing w:val="1"/>
          <w:sz w:val="24"/>
          <w:szCs w:val="24"/>
        </w:rPr>
        <w:t>A</w:t>
      </w:r>
      <w:r w:rsidRPr="00480E09">
        <w:rPr>
          <w:rFonts w:eastAsia="Calibri"/>
          <w:b/>
          <w:sz w:val="24"/>
          <w:szCs w:val="24"/>
        </w:rPr>
        <w:t>D</w:t>
      </w:r>
      <w:r w:rsidRPr="00480E09">
        <w:rPr>
          <w:rFonts w:eastAsia="Calibri"/>
          <w:b/>
          <w:spacing w:val="1"/>
          <w:sz w:val="24"/>
          <w:szCs w:val="24"/>
        </w:rPr>
        <w:t xml:space="preserve"> </w:t>
      </w:r>
      <w:r w:rsidR="00BE5843">
        <w:rPr>
          <w:rFonts w:eastAsia="Calibri"/>
          <w:b/>
          <w:sz w:val="24"/>
          <w:szCs w:val="24"/>
        </w:rPr>
        <w:t>4</w:t>
      </w:r>
      <w:r w:rsidR="00E603E4">
        <w:rPr>
          <w:rFonts w:eastAsia="Calibri"/>
          <w:b/>
          <w:sz w:val="24"/>
          <w:szCs w:val="24"/>
        </w:rPr>
        <w:t xml:space="preserve"> </w:t>
      </w:r>
      <w:r w:rsidR="00FB4EB0">
        <w:rPr>
          <w:rFonts w:eastAsia="Calibri"/>
          <w:b/>
          <w:sz w:val="24"/>
          <w:szCs w:val="24"/>
        </w:rPr>
        <w:t>–</w:t>
      </w:r>
      <w:r w:rsidR="00E603E4">
        <w:rPr>
          <w:rFonts w:eastAsia="Calibri"/>
          <w:b/>
          <w:sz w:val="24"/>
          <w:szCs w:val="24"/>
        </w:rPr>
        <w:t xml:space="preserve"> </w:t>
      </w:r>
      <w:r w:rsidRPr="00480E09">
        <w:rPr>
          <w:rFonts w:eastAsia="Calibri"/>
          <w:b/>
          <w:spacing w:val="1"/>
          <w:sz w:val="24"/>
          <w:szCs w:val="24"/>
        </w:rPr>
        <w:t>IN</w:t>
      </w:r>
      <w:r w:rsidRPr="00480E09">
        <w:rPr>
          <w:rFonts w:eastAsia="Calibri"/>
          <w:b/>
          <w:sz w:val="24"/>
          <w:szCs w:val="24"/>
        </w:rPr>
        <w:t>TE</w:t>
      </w:r>
      <w:r w:rsidRPr="00480E09">
        <w:rPr>
          <w:rFonts w:eastAsia="Calibri"/>
          <w:b/>
          <w:spacing w:val="-1"/>
          <w:sz w:val="24"/>
          <w:szCs w:val="24"/>
        </w:rPr>
        <w:t>R</w:t>
      </w:r>
      <w:r w:rsidRPr="00480E09">
        <w:rPr>
          <w:rFonts w:eastAsia="Calibri"/>
          <w:b/>
          <w:spacing w:val="1"/>
          <w:sz w:val="24"/>
          <w:szCs w:val="24"/>
        </w:rPr>
        <w:t>PR</w:t>
      </w:r>
      <w:r w:rsidRPr="00480E09">
        <w:rPr>
          <w:rFonts w:eastAsia="Calibri"/>
          <w:b/>
          <w:spacing w:val="-1"/>
          <w:sz w:val="24"/>
          <w:szCs w:val="24"/>
        </w:rPr>
        <w:t>E</w:t>
      </w:r>
      <w:r w:rsidRPr="00480E09">
        <w:rPr>
          <w:rFonts w:eastAsia="Calibri"/>
          <w:b/>
          <w:sz w:val="24"/>
          <w:szCs w:val="24"/>
        </w:rPr>
        <w:t>TA</w:t>
      </w:r>
      <w:r w:rsidRPr="00480E09">
        <w:rPr>
          <w:rFonts w:eastAsia="Calibri"/>
          <w:b/>
          <w:spacing w:val="-2"/>
          <w:sz w:val="24"/>
          <w:szCs w:val="24"/>
        </w:rPr>
        <w:t>T</w:t>
      </w:r>
      <w:r w:rsidRPr="00480E09">
        <w:rPr>
          <w:rFonts w:eastAsia="Calibri"/>
          <w:b/>
          <w:spacing w:val="1"/>
          <w:sz w:val="24"/>
          <w:szCs w:val="24"/>
        </w:rPr>
        <w:t>I</w:t>
      </w:r>
      <w:r w:rsidRPr="00480E09">
        <w:rPr>
          <w:rFonts w:eastAsia="Calibri"/>
          <w:b/>
          <w:sz w:val="24"/>
          <w:szCs w:val="24"/>
        </w:rPr>
        <w:t>ON</w:t>
      </w:r>
      <w:bookmarkStart w:id="1" w:name="_GoBack"/>
      <w:bookmarkEnd w:id="1"/>
      <w:r w:rsidR="001B1810">
        <w:rPr>
          <w:rFonts w:eastAsia="Calibri"/>
          <w:sz w:val="24"/>
          <w:szCs w:val="24"/>
        </w:rPr>
        <w:t xml:space="preserve"> -</w:t>
      </w:r>
      <w:r w:rsidR="009739F2" w:rsidRPr="00914E96">
        <w:rPr>
          <w:rFonts w:eastAsia="Calibri"/>
          <w:b/>
          <w:sz w:val="24"/>
          <w:szCs w:val="24"/>
        </w:rPr>
        <w:t>DEFINITIONS UNDER PART III</w:t>
      </w:r>
    </w:p>
    <w:p w14:paraId="1BD22BFF" w14:textId="77777777" w:rsidR="001B1810" w:rsidRDefault="001B1810" w:rsidP="001B1810">
      <w:pPr>
        <w:rPr>
          <w:rFonts w:eastAsia="Calibri"/>
          <w:sz w:val="24"/>
          <w:szCs w:val="24"/>
        </w:rPr>
      </w:pPr>
    </w:p>
    <w:p w14:paraId="1A2F78E0" w14:textId="77777777" w:rsidR="001B1810" w:rsidRDefault="001B1810" w:rsidP="001B1810">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69A50AEF" w14:textId="77777777" w:rsidR="001B1810" w:rsidRDefault="001B1810" w:rsidP="001B1810">
      <w:pPr>
        <w:rPr>
          <w:rFonts w:eastAsia="Calibri"/>
          <w:sz w:val="24"/>
          <w:szCs w:val="24"/>
        </w:rPr>
      </w:pPr>
    </w:p>
    <w:p w14:paraId="2A3CE266" w14:textId="57AB81F2" w:rsidR="001B1810" w:rsidRDefault="001B1810" w:rsidP="001B1810">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sidRPr="00E603E4">
        <w:rPr>
          <w:rFonts w:eastAsia="Calibri"/>
          <w:sz w:val="24"/>
          <w:szCs w:val="24"/>
        </w:rPr>
        <w:t>–</w:t>
      </w:r>
    </w:p>
    <w:p w14:paraId="0555C3B8" w14:textId="6C0E37F6" w:rsidR="001B1810" w:rsidRPr="003F6703" w:rsidRDefault="001B1810" w:rsidP="001B1810">
      <w:pPr>
        <w:rPr>
          <w:rFonts w:eastAsia="Calibri"/>
          <w:sz w:val="24"/>
          <w:szCs w:val="24"/>
        </w:rPr>
      </w:pPr>
    </w:p>
    <w:p w14:paraId="70BF2C38" w14:textId="1960A60E" w:rsidR="001B1810" w:rsidRPr="003F6703" w:rsidRDefault="001B1810" w:rsidP="001B1810">
      <w:pPr>
        <w:rPr>
          <w:rFonts w:eastAsia="Calibri"/>
          <w:sz w:val="24"/>
          <w:szCs w:val="24"/>
        </w:rPr>
      </w:pPr>
      <w:r w:rsidRPr="003F6703">
        <w:rPr>
          <w:rFonts w:eastAsia="Calibri"/>
          <w:sz w:val="24"/>
          <w:szCs w:val="24"/>
        </w:rPr>
        <w:t xml:space="preserve">By the insertion </w:t>
      </w:r>
      <w:r>
        <w:rPr>
          <w:rFonts w:eastAsia="Calibri"/>
          <w:sz w:val="24"/>
          <w:szCs w:val="24"/>
        </w:rPr>
        <w:t>after Section 23 of</w:t>
      </w:r>
      <w:r w:rsidRPr="003F6703">
        <w:rPr>
          <w:rFonts w:eastAsia="Calibri"/>
          <w:sz w:val="24"/>
          <w:szCs w:val="24"/>
        </w:rPr>
        <w:t>:</w:t>
      </w:r>
    </w:p>
    <w:p w14:paraId="2B79B07C" w14:textId="381EAB82" w:rsidR="001B1810" w:rsidRDefault="001B1810" w:rsidP="00480E09">
      <w:pPr>
        <w:rPr>
          <w:rFonts w:eastAsia="Calibri"/>
          <w:sz w:val="24"/>
          <w:szCs w:val="24"/>
        </w:rPr>
      </w:pPr>
    </w:p>
    <w:p w14:paraId="71345EB5" w14:textId="6022A0A4" w:rsidR="00FF5E91" w:rsidRPr="00480E09" w:rsidRDefault="00772519" w:rsidP="00480E09">
      <w:pPr>
        <w:rPr>
          <w:rFonts w:eastAsia="Calibri"/>
          <w:sz w:val="24"/>
          <w:szCs w:val="24"/>
        </w:rPr>
      </w:pPr>
      <w:r w:rsidRPr="00480E09">
        <w:rPr>
          <w:rFonts w:eastAsia="Calibri"/>
          <w:sz w:val="24"/>
          <w:szCs w:val="24"/>
        </w:rPr>
        <w:t>In</w:t>
      </w:r>
      <w:r w:rsidRPr="00480E09">
        <w:rPr>
          <w:rFonts w:eastAsia="Calibri"/>
          <w:spacing w:val="1"/>
          <w:sz w:val="24"/>
          <w:szCs w:val="24"/>
        </w:rPr>
        <w:t xml:space="preserve"> </w:t>
      </w:r>
      <w:r w:rsidRPr="00480E09">
        <w:rPr>
          <w:rFonts w:eastAsia="Calibri"/>
          <w:spacing w:val="-1"/>
          <w:sz w:val="24"/>
          <w:szCs w:val="24"/>
        </w:rPr>
        <w:t>t</w:t>
      </w:r>
      <w:r w:rsidRPr="00480E09">
        <w:rPr>
          <w:rFonts w:eastAsia="Calibri"/>
          <w:spacing w:val="1"/>
          <w:sz w:val="24"/>
          <w:szCs w:val="24"/>
        </w:rPr>
        <w:t>h</w:t>
      </w:r>
      <w:r w:rsidRPr="00480E09">
        <w:rPr>
          <w:rFonts w:eastAsia="Calibri"/>
          <w:sz w:val="24"/>
          <w:szCs w:val="24"/>
        </w:rPr>
        <w:t>is</w:t>
      </w:r>
      <w:r w:rsidRPr="00480E09">
        <w:rPr>
          <w:rFonts w:eastAsia="Calibri"/>
          <w:spacing w:val="1"/>
          <w:sz w:val="24"/>
          <w:szCs w:val="24"/>
        </w:rPr>
        <w:t xml:space="preserve"> </w:t>
      </w:r>
      <w:r w:rsidRPr="00480E09">
        <w:rPr>
          <w:rFonts w:eastAsia="Calibri"/>
          <w:sz w:val="24"/>
          <w:szCs w:val="24"/>
        </w:rPr>
        <w:t>Ac</w:t>
      </w:r>
      <w:r w:rsidRPr="00480E09">
        <w:rPr>
          <w:rFonts w:eastAsia="Calibri"/>
          <w:spacing w:val="2"/>
          <w:sz w:val="24"/>
          <w:szCs w:val="24"/>
        </w:rPr>
        <w:t>t</w:t>
      </w:r>
      <w:r w:rsidRPr="00480E09">
        <w:rPr>
          <w:rFonts w:eastAsia="Calibri"/>
          <w:sz w:val="24"/>
          <w:szCs w:val="24"/>
        </w:rPr>
        <w:t>–</w:t>
      </w:r>
    </w:p>
    <w:p w14:paraId="172B247C" w14:textId="701A2D39" w:rsidR="00B4120E" w:rsidRPr="00480E09" w:rsidRDefault="00B4120E" w:rsidP="00D165D3">
      <w:pPr>
        <w:rPr>
          <w:szCs w:val="21"/>
        </w:rPr>
      </w:pPr>
    </w:p>
    <w:p w14:paraId="6D23716D" w14:textId="16D15D29" w:rsidR="0060771E" w:rsidRPr="0060771E" w:rsidRDefault="00D165D3" w:rsidP="0060771E">
      <w:pPr>
        <w:pStyle w:val="CommentText"/>
        <w:rPr>
          <w:sz w:val="24"/>
          <w:szCs w:val="24"/>
        </w:rPr>
      </w:pPr>
      <w:r w:rsidRPr="00480E09">
        <w:rPr>
          <w:rFonts w:eastAsia="Calibri"/>
          <w:sz w:val="24"/>
          <w:szCs w:val="24"/>
        </w:rPr>
        <w:t>“proprietor” means any person with a legal or beneficial interest in the premises including but not limited to an owner, occupier or lessee of the premises.</w:t>
      </w:r>
      <w:r w:rsidR="0060771E">
        <w:rPr>
          <w:rFonts w:eastAsia="Calibri"/>
          <w:sz w:val="24"/>
          <w:szCs w:val="24"/>
        </w:rPr>
        <w:t xml:space="preserve"> </w:t>
      </w:r>
    </w:p>
    <w:p w14:paraId="5A00F0D0" w14:textId="3745E1E3" w:rsidR="00D165D3" w:rsidRPr="00480E09" w:rsidRDefault="00D165D3" w:rsidP="00D165D3">
      <w:pPr>
        <w:rPr>
          <w:rFonts w:eastAsia="Calibri"/>
          <w:sz w:val="24"/>
          <w:szCs w:val="24"/>
        </w:rPr>
      </w:pPr>
    </w:p>
    <w:p w14:paraId="71233001" w14:textId="4152525F" w:rsidR="00D165D3" w:rsidRPr="00480E09" w:rsidRDefault="00D165D3" w:rsidP="00D165D3">
      <w:pPr>
        <w:rPr>
          <w:rFonts w:eastAsia="Calibri"/>
          <w:sz w:val="24"/>
          <w:szCs w:val="24"/>
        </w:rPr>
      </w:pPr>
      <w:r w:rsidRPr="00480E09">
        <w:rPr>
          <w:rFonts w:eastAsia="Calibri"/>
          <w:sz w:val="24"/>
          <w:szCs w:val="24"/>
        </w:rPr>
        <w:t>“short- term tourist letting” means overnight sleeping accommodation: -</w:t>
      </w:r>
    </w:p>
    <w:p w14:paraId="6DF58B66" w14:textId="77777777" w:rsidR="00D165D3" w:rsidRPr="00480E09" w:rsidRDefault="00D165D3" w:rsidP="00D165D3">
      <w:pPr>
        <w:ind w:left="720" w:hanging="720"/>
        <w:rPr>
          <w:rFonts w:eastAsia="Calibri"/>
          <w:sz w:val="24"/>
          <w:szCs w:val="24"/>
        </w:rPr>
      </w:pPr>
      <w:r w:rsidRPr="00480E09">
        <w:rPr>
          <w:rFonts w:eastAsia="Calibri"/>
          <w:sz w:val="24"/>
          <w:szCs w:val="24"/>
        </w:rPr>
        <w:t xml:space="preserve">(a) </w:t>
      </w:r>
      <w:r w:rsidRPr="00480E09">
        <w:rPr>
          <w:rFonts w:eastAsia="Calibri"/>
          <w:sz w:val="24"/>
          <w:szCs w:val="24"/>
        </w:rPr>
        <w:tab/>
        <w:t>at a premises provided for consideration to one or more</w:t>
      </w:r>
      <w:r w:rsidR="004B238D">
        <w:rPr>
          <w:rFonts w:eastAsia="Calibri"/>
          <w:sz w:val="24"/>
          <w:szCs w:val="24"/>
        </w:rPr>
        <w:t xml:space="preserve"> tourists for any period up to </w:t>
      </w:r>
      <w:r w:rsidRPr="00480E09">
        <w:rPr>
          <w:rFonts w:eastAsia="Calibri"/>
          <w:sz w:val="24"/>
          <w:szCs w:val="24"/>
        </w:rPr>
        <w:t>21 nights; and</w:t>
      </w:r>
    </w:p>
    <w:p w14:paraId="7FF1BDC3" w14:textId="77777777" w:rsidR="00D165D3" w:rsidRPr="00480E09" w:rsidRDefault="00D165D3" w:rsidP="00D165D3">
      <w:pPr>
        <w:ind w:left="720" w:hanging="720"/>
        <w:rPr>
          <w:rFonts w:eastAsia="Calibri"/>
          <w:sz w:val="24"/>
          <w:szCs w:val="24"/>
        </w:rPr>
      </w:pPr>
      <w:r w:rsidRPr="00480E09">
        <w:rPr>
          <w:rFonts w:eastAsia="Calibri"/>
          <w:sz w:val="24"/>
          <w:szCs w:val="24"/>
        </w:rPr>
        <w:t>(b)</w:t>
      </w:r>
      <w:r w:rsidRPr="00480E09">
        <w:rPr>
          <w:rFonts w:eastAsia="Calibri"/>
          <w:sz w:val="24"/>
          <w:szCs w:val="24"/>
        </w:rPr>
        <w:tab/>
        <w:t>not being provided at a premises requiring registration on the registers contained in section 24(1)(a), (b), (c), (d), (e), (g) of the 1939 Act</w:t>
      </w:r>
    </w:p>
    <w:p w14:paraId="304279F3" w14:textId="0EF796D0" w:rsidR="00B4120E" w:rsidRPr="00480E09" w:rsidRDefault="00B4120E" w:rsidP="00D165D3">
      <w:pPr>
        <w:rPr>
          <w:rFonts w:eastAsia="Calibri"/>
          <w:sz w:val="24"/>
          <w:szCs w:val="24"/>
        </w:rPr>
      </w:pPr>
    </w:p>
    <w:p w14:paraId="014D2258" w14:textId="77777777" w:rsidR="00D165D3" w:rsidRPr="00480E09" w:rsidRDefault="00D165D3" w:rsidP="00D165D3">
      <w:pPr>
        <w:rPr>
          <w:rFonts w:eastAsia="Calibri"/>
          <w:sz w:val="24"/>
          <w:szCs w:val="24"/>
        </w:rPr>
      </w:pPr>
      <w:r w:rsidRPr="00480E09">
        <w:rPr>
          <w:rFonts w:eastAsia="Calibri"/>
          <w:sz w:val="24"/>
          <w:szCs w:val="24"/>
        </w:rPr>
        <w:t xml:space="preserve">“tourist”  means </w:t>
      </w:r>
    </w:p>
    <w:p w14:paraId="072B2CE4" w14:textId="77777777" w:rsidR="00D165D3" w:rsidRPr="00480E09" w:rsidRDefault="00D165D3" w:rsidP="00D165D3">
      <w:pPr>
        <w:rPr>
          <w:rFonts w:eastAsia="Calibri"/>
          <w:sz w:val="24"/>
          <w:szCs w:val="24"/>
        </w:rPr>
      </w:pPr>
      <w:r w:rsidRPr="00480E09">
        <w:rPr>
          <w:rFonts w:eastAsia="Calibri"/>
          <w:sz w:val="24"/>
          <w:szCs w:val="24"/>
        </w:rPr>
        <w:t xml:space="preserve">A person who travels from their place of residence: </w:t>
      </w:r>
    </w:p>
    <w:p w14:paraId="1E65CCAC" w14:textId="77777777" w:rsidR="00D165D3" w:rsidRPr="00480E09" w:rsidRDefault="00D165D3" w:rsidP="00D165D3">
      <w:pPr>
        <w:rPr>
          <w:rFonts w:eastAsia="Calibri"/>
          <w:sz w:val="24"/>
          <w:szCs w:val="24"/>
        </w:rPr>
      </w:pPr>
      <w:r w:rsidRPr="00480E09">
        <w:rPr>
          <w:rFonts w:eastAsia="Calibri"/>
          <w:sz w:val="24"/>
          <w:szCs w:val="24"/>
        </w:rPr>
        <w:t xml:space="preserve">(a) to visit the State, </w:t>
      </w:r>
    </w:p>
    <w:p w14:paraId="4269970C" w14:textId="77777777" w:rsidR="00D165D3" w:rsidRPr="00480E09" w:rsidRDefault="00D165D3" w:rsidP="00D165D3">
      <w:pPr>
        <w:rPr>
          <w:rFonts w:eastAsia="Calibri"/>
          <w:sz w:val="24"/>
          <w:szCs w:val="24"/>
        </w:rPr>
      </w:pPr>
      <w:r w:rsidRPr="00480E09">
        <w:rPr>
          <w:rFonts w:eastAsia="Calibri"/>
          <w:sz w:val="24"/>
          <w:szCs w:val="24"/>
        </w:rPr>
        <w:t xml:space="preserve">(b) to spend their holiday in the State, or </w:t>
      </w:r>
    </w:p>
    <w:p w14:paraId="67D47E29" w14:textId="77777777" w:rsidR="00D165D3" w:rsidRPr="00480E09" w:rsidRDefault="00D165D3" w:rsidP="00D165D3">
      <w:pPr>
        <w:rPr>
          <w:rFonts w:eastAsia="Calibri"/>
          <w:sz w:val="24"/>
          <w:szCs w:val="24"/>
        </w:rPr>
      </w:pPr>
      <w:r w:rsidRPr="00480E09">
        <w:rPr>
          <w:rFonts w:eastAsia="Calibri"/>
          <w:sz w:val="24"/>
          <w:szCs w:val="24"/>
        </w:rPr>
        <w:t>(c) to travel within the State</w:t>
      </w:r>
    </w:p>
    <w:p w14:paraId="30FB5448" w14:textId="4B6158C4" w:rsidR="00B4120E" w:rsidRPr="00480E09" w:rsidRDefault="00B4120E" w:rsidP="00D165D3">
      <w:pPr>
        <w:rPr>
          <w:rFonts w:eastAsia="Calibri"/>
          <w:sz w:val="24"/>
          <w:szCs w:val="24"/>
        </w:rPr>
      </w:pPr>
    </w:p>
    <w:p w14:paraId="34DD1E55" w14:textId="77777777" w:rsidR="00FF5E91" w:rsidRPr="00480E09" w:rsidRDefault="00D165D3" w:rsidP="00D165D3">
      <w:pPr>
        <w:ind w:left="100"/>
        <w:rPr>
          <w:rFonts w:eastAsia="Calibri"/>
          <w:sz w:val="24"/>
          <w:szCs w:val="24"/>
        </w:rPr>
      </w:pPr>
      <w:r w:rsidRPr="00480E09">
        <w:rPr>
          <w:rFonts w:eastAsia="Calibri"/>
          <w:sz w:val="24"/>
          <w:szCs w:val="24"/>
        </w:rPr>
        <w:t xml:space="preserve">“ valid registration number” means a registration number as issued by the Authority in respect of the relevant register, in respect of a particular premises that has not been cancelled, suspended, has expired, or been removed from the register pursuant to an order of the Court. </w:t>
      </w:r>
    </w:p>
    <w:p w14:paraId="5EC5DB31" w14:textId="709741AC" w:rsidR="00FF5E91" w:rsidRPr="00480E09" w:rsidRDefault="00FF5E91">
      <w:pPr>
        <w:spacing w:line="200" w:lineRule="exact"/>
      </w:pPr>
    </w:p>
    <w:p w14:paraId="6776D16C" w14:textId="77777777" w:rsidR="00FF5E91" w:rsidRPr="00480E09" w:rsidRDefault="00FF5E91">
      <w:pPr>
        <w:spacing w:line="200" w:lineRule="exact"/>
      </w:pPr>
    </w:p>
    <w:p w14:paraId="544D0848" w14:textId="77777777" w:rsidR="00FF5E91" w:rsidRPr="00480E09" w:rsidRDefault="00772519">
      <w:pPr>
        <w:ind w:left="100"/>
        <w:rPr>
          <w:rFonts w:eastAsia="Calibri"/>
          <w:sz w:val="24"/>
          <w:szCs w:val="24"/>
        </w:rPr>
      </w:pPr>
      <w:r w:rsidRPr="00480E09">
        <w:rPr>
          <w:rFonts w:eastAsia="Calibri"/>
          <w:sz w:val="24"/>
          <w:szCs w:val="24"/>
        </w:rPr>
        <w:t>“</w:t>
      </w:r>
      <w:r w:rsidRPr="00480E09">
        <w:rPr>
          <w:rFonts w:eastAsia="Calibri"/>
          <w:spacing w:val="1"/>
          <w:sz w:val="24"/>
          <w:szCs w:val="24"/>
        </w:rPr>
        <w:t>M</w:t>
      </w:r>
      <w:r w:rsidRPr="00480E09">
        <w:rPr>
          <w:rFonts w:eastAsia="Calibri"/>
          <w:sz w:val="24"/>
          <w:szCs w:val="24"/>
        </w:rPr>
        <w:t>i</w:t>
      </w:r>
      <w:r w:rsidRPr="00480E09">
        <w:rPr>
          <w:rFonts w:eastAsia="Calibri"/>
          <w:spacing w:val="1"/>
          <w:sz w:val="24"/>
          <w:szCs w:val="24"/>
        </w:rPr>
        <w:t>n</w:t>
      </w:r>
      <w:r w:rsidRPr="00480E09">
        <w:rPr>
          <w:rFonts w:eastAsia="Calibri"/>
          <w:sz w:val="24"/>
          <w:szCs w:val="24"/>
        </w:rPr>
        <w:t>i</w:t>
      </w:r>
      <w:r w:rsidRPr="00480E09">
        <w:rPr>
          <w:rFonts w:eastAsia="Calibri"/>
          <w:spacing w:val="-3"/>
          <w:sz w:val="24"/>
          <w:szCs w:val="24"/>
        </w:rPr>
        <w:t>s</w:t>
      </w:r>
      <w:r w:rsidRPr="00480E09">
        <w:rPr>
          <w:rFonts w:eastAsia="Calibri"/>
          <w:spacing w:val="1"/>
          <w:sz w:val="24"/>
          <w:szCs w:val="24"/>
        </w:rPr>
        <w:t>t</w:t>
      </w:r>
      <w:r w:rsidRPr="00480E09">
        <w:rPr>
          <w:rFonts w:eastAsia="Calibri"/>
          <w:sz w:val="24"/>
          <w:szCs w:val="24"/>
        </w:rPr>
        <w:t>er”</w:t>
      </w:r>
      <w:r w:rsidRPr="00480E09">
        <w:rPr>
          <w:rFonts w:eastAsia="Calibri"/>
          <w:spacing w:val="-1"/>
          <w:sz w:val="24"/>
          <w:szCs w:val="24"/>
        </w:rPr>
        <w:t xml:space="preserve"> </w:t>
      </w:r>
      <w:r w:rsidRPr="00480E09">
        <w:rPr>
          <w:rFonts w:eastAsia="Calibri"/>
          <w:sz w:val="24"/>
          <w:szCs w:val="24"/>
        </w:rPr>
        <w:t>me</w:t>
      </w:r>
      <w:r w:rsidRPr="00480E09">
        <w:rPr>
          <w:rFonts w:eastAsia="Calibri"/>
          <w:spacing w:val="1"/>
          <w:sz w:val="24"/>
          <w:szCs w:val="24"/>
        </w:rPr>
        <w:t>an</w:t>
      </w:r>
      <w:r w:rsidRPr="00480E09">
        <w:rPr>
          <w:rFonts w:eastAsia="Calibri"/>
          <w:sz w:val="24"/>
          <w:szCs w:val="24"/>
        </w:rPr>
        <w:t>s</w:t>
      </w:r>
      <w:r w:rsidRPr="00480E09">
        <w:rPr>
          <w:rFonts w:eastAsia="Calibri"/>
          <w:spacing w:val="-2"/>
          <w:sz w:val="24"/>
          <w:szCs w:val="24"/>
        </w:rPr>
        <w:t xml:space="preserve"> </w:t>
      </w:r>
      <w:r w:rsidRPr="00480E09">
        <w:rPr>
          <w:rFonts w:eastAsia="Calibri"/>
          <w:spacing w:val="-1"/>
          <w:sz w:val="24"/>
          <w:szCs w:val="24"/>
        </w:rPr>
        <w:t>t</w:t>
      </w:r>
      <w:r w:rsidRPr="00480E09">
        <w:rPr>
          <w:rFonts w:eastAsia="Calibri"/>
          <w:spacing w:val="1"/>
          <w:sz w:val="24"/>
          <w:szCs w:val="24"/>
        </w:rPr>
        <w:t>h</w:t>
      </w:r>
      <w:r w:rsidRPr="00480E09">
        <w:rPr>
          <w:rFonts w:eastAsia="Calibri"/>
          <w:sz w:val="24"/>
          <w:szCs w:val="24"/>
        </w:rPr>
        <w:t>e</w:t>
      </w:r>
      <w:r w:rsidRPr="00480E09">
        <w:rPr>
          <w:rFonts w:eastAsia="Calibri"/>
          <w:spacing w:val="-1"/>
          <w:sz w:val="24"/>
          <w:szCs w:val="24"/>
        </w:rPr>
        <w:t xml:space="preserve"> </w:t>
      </w:r>
      <w:r w:rsidRPr="00480E09">
        <w:rPr>
          <w:rFonts w:eastAsia="Calibri"/>
          <w:spacing w:val="1"/>
          <w:sz w:val="24"/>
          <w:szCs w:val="24"/>
        </w:rPr>
        <w:t>M</w:t>
      </w:r>
      <w:r w:rsidRPr="00480E09">
        <w:rPr>
          <w:rFonts w:eastAsia="Calibri"/>
          <w:spacing w:val="-2"/>
          <w:sz w:val="24"/>
          <w:szCs w:val="24"/>
        </w:rPr>
        <w:t>i</w:t>
      </w:r>
      <w:r w:rsidRPr="00480E09">
        <w:rPr>
          <w:rFonts w:eastAsia="Calibri"/>
          <w:spacing w:val="1"/>
          <w:sz w:val="24"/>
          <w:szCs w:val="24"/>
        </w:rPr>
        <w:t>n</w:t>
      </w:r>
      <w:r w:rsidRPr="00480E09">
        <w:rPr>
          <w:rFonts w:eastAsia="Calibri"/>
          <w:sz w:val="24"/>
          <w:szCs w:val="24"/>
        </w:rPr>
        <w:t>is</w:t>
      </w:r>
      <w:r w:rsidRPr="00480E09">
        <w:rPr>
          <w:rFonts w:eastAsia="Calibri"/>
          <w:spacing w:val="1"/>
          <w:sz w:val="24"/>
          <w:szCs w:val="24"/>
        </w:rPr>
        <w:t>t</w:t>
      </w:r>
      <w:r w:rsidRPr="00480E09">
        <w:rPr>
          <w:rFonts w:eastAsia="Calibri"/>
          <w:sz w:val="24"/>
          <w:szCs w:val="24"/>
        </w:rPr>
        <w:t>er</w:t>
      </w:r>
      <w:r w:rsidRPr="00480E09">
        <w:rPr>
          <w:rFonts w:eastAsia="Calibri"/>
          <w:spacing w:val="-1"/>
          <w:sz w:val="24"/>
          <w:szCs w:val="24"/>
        </w:rPr>
        <w:t xml:space="preserve"> </w:t>
      </w:r>
      <w:r w:rsidRPr="00480E09">
        <w:rPr>
          <w:rFonts w:eastAsia="Calibri"/>
          <w:spacing w:val="1"/>
          <w:sz w:val="24"/>
          <w:szCs w:val="24"/>
        </w:rPr>
        <w:t>f</w:t>
      </w:r>
      <w:r w:rsidRPr="00480E09">
        <w:rPr>
          <w:rFonts w:eastAsia="Calibri"/>
          <w:spacing w:val="-2"/>
          <w:sz w:val="24"/>
          <w:szCs w:val="24"/>
        </w:rPr>
        <w:t>o</w:t>
      </w:r>
      <w:r w:rsidRPr="00480E09">
        <w:rPr>
          <w:rFonts w:eastAsia="Calibri"/>
          <w:sz w:val="24"/>
          <w:szCs w:val="24"/>
        </w:rPr>
        <w:t>r</w:t>
      </w:r>
      <w:r w:rsidRPr="00480E09">
        <w:rPr>
          <w:rFonts w:eastAsia="Calibri"/>
          <w:spacing w:val="1"/>
          <w:sz w:val="24"/>
          <w:szCs w:val="24"/>
        </w:rPr>
        <w:t xml:space="preserve"> </w:t>
      </w:r>
      <w:r w:rsidR="00BE1613" w:rsidRPr="00480E09">
        <w:rPr>
          <w:rFonts w:eastAsia="Calibri"/>
          <w:spacing w:val="1"/>
          <w:sz w:val="24"/>
          <w:szCs w:val="24"/>
        </w:rPr>
        <w:t>Tourism, Culture, Arts, Gaeltacht</w:t>
      </w:r>
      <w:r w:rsidR="00480E09">
        <w:rPr>
          <w:rFonts w:eastAsia="Calibri"/>
          <w:spacing w:val="1"/>
          <w:sz w:val="24"/>
          <w:szCs w:val="24"/>
        </w:rPr>
        <w:t>, Sport</w:t>
      </w:r>
      <w:r w:rsidR="00BE1613" w:rsidRPr="00480E09">
        <w:rPr>
          <w:rFonts w:eastAsia="Calibri"/>
          <w:spacing w:val="1"/>
          <w:sz w:val="24"/>
          <w:szCs w:val="24"/>
        </w:rPr>
        <w:t xml:space="preserve"> and Media</w:t>
      </w:r>
      <w:r w:rsidR="00414715" w:rsidRPr="00480E09">
        <w:rPr>
          <w:rFonts w:eastAsia="Calibri"/>
          <w:spacing w:val="1"/>
          <w:sz w:val="24"/>
          <w:szCs w:val="24"/>
        </w:rPr>
        <w:t>.</w:t>
      </w:r>
    </w:p>
    <w:p w14:paraId="2A438926" w14:textId="77777777" w:rsidR="00FF5E91" w:rsidRPr="00480E09" w:rsidRDefault="00FF5E91">
      <w:pPr>
        <w:spacing w:before="7" w:line="100" w:lineRule="exact"/>
        <w:rPr>
          <w:sz w:val="11"/>
          <w:szCs w:val="11"/>
        </w:rPr>
      </w:pPr>
    </w:p>
    <w:p w14:paraId="7BF14C38" w14:textId="77777777" w:rsidR="00FF5E91" w:rsidRPr="00480E09" w:rsidRDefault="00FF5E91">
      <w:pPr>
        <w:spacing w:line="200" w:lineRule="exact"/>
      </w:pPr>
    </w:p>
    <w:p w14:paraId="7306033E" w14:textId="77777777" w:rsidR="00FF5E91" w:rsidRDefault="00FF5E91">
      <w:pPr>
        <w:spacing w:line="200" w:lineRule="exact"/>
      </w:pPr>
    </w:p>
    <w:p w14:paraId="48B747F3" w14:textId="77777777" w:rsidR="00FF5E91" w:rsidRDefault="00FF5E91">
      <w:pPr>
        <w:spacing w:line="200" w:lineRule="exact"/>
      </w:pPr>
    </w:p>
    <w:p w14:paraId="3A501ACE" w14:textId="77777777" w:rsidR="00FF5E91" w:rsidRDefault="00FF5E91">
      <w:pPr>
        <w:spacing w:line="200" w:lineRule="exact"/>
      </w:pPr>
    </w:p>
    <w:p w14:paraId="2E212F66" w14:textId="77777777" w:rsidR="00FF5E91" w:rsidRDefault="00FF5E91">
      <w:pPr>
        <w:spacing w:line="200" w:lineRule="exact"/>
      </w:pPr>
    </w:p>
    <w:p w14:paraId="4A24185F" w14:textId="77777777" w:rsidR="00FF5E91" w:rsidRPr="00B62D42" w:rsidRDefault="00480E09" w:rsidP="00480E09">
      <w:pPr>
        <w:rPr>
          <w:rFonts w:eastAsia="Calibri"/>
          <w:sz w:val="24"/>
          <w:szCs w:val="24"/>
          <w:u w:val="single"/>
        </w:rPr>
      </w:pPr>
      <w:r w:rsidRPr="00B62D42">
        <w:rPr>
          <w:rFonts w:eastAsia="Calibri"/>
          <w:b/>
          <w:sz w:val="24"/>
          <w:szCs w:val="24"/>
          <w:u w:val="single"/>
        </w:rPr>
        <w:t>EX</w:t>
      </w:r>
      <w:r w:rsidRPr="00B62D42">
        <w:rPr>
          <w:rFonts w:eastAsia="Calibri"/>
          <w:b/>
          <w:spacing w:val="1"/>
          <w:sz w:val="24"/>
          <w:szCs w:val="24"/>
          <w:u w:val="single"/>
        </w:rPr>
        <w:t>PL</w:t>
      </w:r>
      <w:r w:rsidRPr="00B62D42">
        <w:rPr>
          <w:rFonts w:eastAsia="Calibri"/>
          <w:b/>
          <w:spacing w:val="-1"/>
          <w:sz w:val="24"/>
          <w:szCs w:val="24"/>
          <w:u w:val="single"/>
        </w:rPr>
        <w:t>A</w:t>
      </w:r>
      <w:r w:rsidRPr="00B62D42">
        <w:rPr>
          <w:rFonts w:eastAsia="Calibri"/>
          <w:b/>
          <w:spacing w:val="1"/>
          <w:sz w:val="24"/>
          <w:szCs w:val="24"/>
          <w:u w:val="single"/>
        </w:rPr>
        <w:t>N</w:t>
      </w:r>
      <w:r w:rsidRPr="00B62D42">
        <w:rPr>
          <w:rFonts w:eastAsia="Calibri"/>
          <w:b/>
          <w:spacing w:val="-1"/>
          <w:sz w:val="24"/>
          <w:szCs w:val="24"/>
          <w:u w:val="single"/>
        </w:rPr>
        <w:t>A</w:t>
      </w:r>
      <w:r w:rsidRPr="00B62D42">
        <w:rPr>
          <w:rFonts w:eastAsia="Calibri"/>
          <w:b/>
          <w:sz w:val="24"/>
          <w:szCs w:val="24"/>
          <w:u w:val="single"/>
        </w:rPr>
        <w:t>T</w:t>
      </w:r>
      <w:r w:rsidRPr="00B62D42">
        <w:rPr>
          <w:rFonts w:eastAsia="Calibri"/>
          <w:b/>
          <w:spacing w:val="-1"/>
          <w:sz w:val="24"/>
          <w:szCs w:val="24"/>
          <w:u w:val="single"/>
        </w:rPr>
        <w:t>O</w:t>
      </w:r>
      <w:r w:rsidRPr="00B62D42">
        <w:rPr>
          <w:rFonts w:eastAsia="Calibri"/>
          <w:b/>
          <w:spacing w:val="1"/>
          <w:sz w:val="24"/>
          <w:szCs w:val="24"/>
          <w:u w:val="single"/>
        </w:rPr>
        <w:t>R</w:t>
      </w:r>
      <w:r w:rsidRPr="00B62D42">
        <w:rPr>
          <w:rFonts w:eastAsia="Calibri"/>
          <w:b/>
          <w:sz w:val="24"/>
          <w:szCs w:val="24"/>
          <w:u w:val="single"/>
        </w:rPr>
        <w:t>Y N</w:t>
      </w:r>
      <w:r w:rsidRPr="00B62D42">
        <w:rPr>
          <w:rFonts w:eastAsia="Calibri"/>
          <w:b/>
          <w:spacing w:val="1"/>
          <w:sz w:val="24"/>
          <w:szCs w:val="24"/>
          <w:u w:val="single"/>
        </w:rPr>
        <w:t>O</w:t>
      </w:r>
      <w:r w:rsidRPr="00B62D42">
        <w:rPr>
          <w:rFonts w:eastAsia="Calibri"/>
          <w:b/>
          <w:sz w:val="24"/>
          <w:szCs w:val="24"/>
          <w:u w:val="single"/>
        </w:rPr>
        <w:t>TE:</w:t>
      </w:r>
    </w:p>
    <w:p w14:paraId="65C7D6D1" w14:textId="77777777" w:rsidR="00FF5E91" w:rsidRPr="00480E09" w:rsidRDefault="00FF5E91">
      <w:pPr>
        <w:spacing w:before="2" w:line="240" w:lineRule="exact"/>
        <w:rPr>
          <w:sz w:val="24"/>
          <w:szCs w:val="24"/>
        </w:rPr>
      </w:pPr>
    </w:p>
    <w:p w14:paraId="3E88F5C1" w14:textId="1E4E9E41" w:rsidR="00B047CB" w:rsidRDefault="00772519" w:rsidP="00480E09">
      <w:pPr>
        <w:rPr>
          <w:rFonts w:eastAsia="Calibri"/>
          <w:sz w:val="24"/>
          <w:szCs w:val="24"/>
        </w:rPr>
      </w:pPr>
      <w:r w:rsidRPr="00480E09">
        <w:rPr>
          <w:rFonts w:eastAsia="Calibri"/>
          <w:sz w:val="24"/>
          <w:szCs w:val="24"/>
        </w:rPr>
        <w:t>T</w:t>
      </w:r>
      <w:r w:rsidRPr="00480E09">
        <w:rPr>
          <w:rFonts w:eastAsia="Calibri"/>
          <w:spacing w:val="2"/>
          <w:sz w:val="24"/>
          <w:szCs w:val="24"/>
        </w:rPr>
        <w:t>h</w:t>
      </w:r>
      <w:r w:rsidRPr="00480E09">
        <w:rPr>
          <w:rFonts w:eastAsia="Calibri"/>
          <w:sz w:val="24"/>
          <w:szCs w:val="24"/>
        </w:rPr>
        <w:t>is</w:t>
      </w:r>
      <w:r w:rsidRPr="00480E09">
        <w:rPr>
          <w:rFonts w:eastAsia="Calibri"/>
          <w:spacing w:val="1"/>
          <w:sz w:val="24"/>
          <w:szCs w:val="24"/>
        </w:rPr>
        <w:t xml:space="preserve"> </w:t>
      </w:r>
      <w:r w:rsidRPr="00480E09">
        <w:rPr>
          <w:rFonts w:eastAsia="Calibri"/>
          <w:sz w:val="24"/>
          <w:szCs w:val="24"/>
        </w:rPr>
        <w:t>is</w:t>
      </w:r>
      <w:r w:rsidRPr="00480E09">
        <w:rPr>
          <w:rFonts w:eastAsia="Calibri"/>
          <w:spacing w:val="1"/>
          <w:sz w:val="24"/>
          <w:szCs w:val="24"/>
        </w:rPr>
        <w:t xml:space="preserve"> </w:t>
      </w:r>
      <w:r w:rsidRPr="00480E09">
        <w:rPr>
          <w:rFonts w:eastAsia="Calibri"/>
          <w:sz w:val="24"/>
          <w:szCs w:val="24"/>
        </w:rPr>
        <w:t>a</w:t>
      </w:r>
      <w:r w:rsidRPr="00480E09">
        <w:rPr>
          <w:rFonts w:eastAsia="Calibri"/>
          <w:spacing w:val="-1"/>
          <w:sz w:val="24"/>
          <w:szCs w:val="24"/>
        </w:rPr>
        <w:t xml:space="preserve"> </w:t>
      </w:r>
      <w:r w:rsidRPr="00480E09">
        <w:rPr>
          <w:rFonts w:eastAsia="Calibri"/>
          <w:sz w:val="24"/>
          <w:szCs w:val="24"/>
        </w:rPr>
        <w:t>s</w:t>
      </w:r>
      <w:r w:rsidRPr="00480E09">
        <w:rPr>
          <w:rFonts w:eastAsia="Calibri"/>
          <w:spacing w:val="1"/>
          <w:sz w:val="24"/>
          <w:szCs w:val="24"/>
        </w:rPr>
        <w:t>t</w:t>
      </w:r>
      <w:r w:rsidRPr="00480E09">
        <w:rPr>
          <w:rFonts w:eastAsia="Calibri"/>
          <w:spacing w:val="-2"/>
          <w:sz w:val="24"/>
          <w:szCs w:val="24"/>
        </w:rPr>
        <w:t>a</w:t>
      </w:r>
      <w:r w:rsidRPr="00480E09">
        <w:rPr>
          <w:rFonts w:eastAsia="Calibri"/>
          <w:spacing w:val="1"/>
          <w:sz w:val="24"/>
          <w:szCs w:val="24"/>
        </w:rPr>
        <w:t>nd</w:t>
      </w:r>
      <w:r w:rsidRPr="00480E09">
        <w:rPr>
          <w:rFonts w:eastAsia="Calibri"/>
          <w:sz w:val="24"/>
          <w:szCs w:val="24"/>
        </w:rPr>
        <w:t>a</w:t>
      </w:r>
      <w:r w:rsidRPr="00480E09">
        <w:rPr>
          <w:rFonts w:eastAsia="Calibri"/>
          <w:spacing w:val="-2"/>
          <w:sz w:val="24"/>
          <w:szCs w:val="24"/>
        </w:rPr>
        <w:t>r</w:t>
      </w:r>
      <w:r w:rsidRPr="00480E09">
        <w:rPr>
          <w:rFonts w:eastAsia="Calibri"/>
          <w:sz w:val="24"/>
          <w:szCs w:val="24"/>
        </w:rPr>
        <w:t>d</w:t>
      </w:r>
      <w:r w:rsidRPr="00480E09">
        <w:rPr>
          <w:rFonts w:eastAsia="Calibri"/>
          <w:spacing w:val="-1"/>
          <w:sz w:val="24"/>
          <w:szCs w:val="24"/>
        </w:rPr>
        <w:t xml:space="preserve"> </w:t>
      </w:r>
      <w:r w:rsidRPr="00480E09">
        <w:rPr>
          <w:rFonts w:eastAsia="Calibri"/>
          <w:spacing w:val="1"/>
          <w:sz w:val="24"/>
          <w:szCs w:val="24"/>
        </w:rPr>
        <w:t>p</w:t>
      </w:r>
      <w:r w:rsidRPr="00480E09">
        <w:rPr>
          <w:rFonts w:eastAsia="Calibri"/>
          <w:sz w:val="24"/>
          <w:szCs w:val="24"/>
        </w:rPr>
        <w:t>r</w:t>
      </w:r>
      <w:r w:rsidRPr="00480E09">
        <w:rPr>
          <w:rFonts w:eastAsia="Calibri"/>
          <w:spacing w:val="1"/>
          <w:sz w:val="24"/>
          <w:szCs w:val="24"/>
        </w:rPr>
        <w:t>o</w:t>
      </w:r>
      <w:r w:rsidRPr="00480E09">
        <w:rPr>
          <w:rFonts w:eastAsia="Calibri"/>
          <w:sz w:val="24"/>
          <w:szCs w:val="24"/>
        </w:rPr>
        <w:t>vi</w:t>
      </w:r>
      <w:r w:rsidRPr="00480E09">
        <w:rPr>
          <w:rFonts w:eastAsia="Calibri"/>
          <w:spacing w:val="-1"/>
          <w:sz w:val="24"/>
          <w:szCs w:val="24"/>
        </w:rPr>
        <w:t>s</w:t>
      </w:r>
      <w:r w:rsidRPr="00480E09">
        <w:rPr>
          <w:rFonts w:eastAsia="Calibri"/>
          <w:spacing w:val="-2"/>
          <w:sz w:val="24"/>
          <w:szCs w:val="24"/>
        </w:rPr>
        <w:t>i</w:t>
      </w:r>
      <w:r w:rsidRPr="00480E09">
        <w:rPr>
          <w:rFonts w:eastAsia="Calibri"/>
          <w:sz w:val="24"/>
          <w:szCs w:val="24"/>
        </w:rPr>
        <w:t>on</w:t>
      </w:r>
      <w:r w:rsidRPr="00480E09">
        <w:rPr>
          <w:rFonts w:eastAsia="Calibri"/>
          <w:spacing w:val="6"/>
          <w:sz w:val="24"/>
          <w:szCs w:val="24"/>
        </w:rPr>
        <w:t xml:space="preserve"> </w:t>
      </w:r>
      <w:r w:rsidRPr="00480E09">
        <w:rPr>
          <w:rFonts w:eastAsia="Calibri"/>
          <w:spacing w:val="-1"/>
          <w:sz w:val="24"/>
          <w:szCs w:val="24"/>
        </w:rPr>
        <w:t>w</w:t>
      </w:r>
      <w:r w:rsidRPr="00480E09">
        <w:rPr>
          <w:rFonts w:eastAsia="Calibri"/>
          <w:spacing w:val="1"/>
          <w:sz w:val="24"/>
          <w:szCs w:val="24"/>
        </w:rPr>
        <w:t>h</w:t>
      </w:r>
      <w:r w:rsidRPr="00480E09">
        <w:rPr>
          <w:rFonts w:eastAsia="Calibri"/>
          <w:sz w:val="24"/>
          <w:szCs w:val="24"/>
        </w:rPr>
        <w:t>i</w:t>
      </w:r>
      <w:r w:rsidRPr="00480E09">
        <w:rPr>
          <w:rFonts w:eastAsia="Calibri"/>
          <w:spacing w:val="-1"/>
          <w:sz w:val="24"/>
          <w:szCs w:val="24"/>
        </w:rPr>
        <w:t>c</w:t>
      </w:r>
      <w:r w:rsidRPr="00480E09">
        <w:rPr>
          <w:rFonts w:eastAsia="Calibri"/>
          <w:sz w:val="24"/>
          <w:szCs w:val="24"/>
        </w:rPr>
        <w:t>h</w:t>
      </w:r>
      <w:r w:rsidRPr="00480E09">
        <w:rPr>
          <w:rFonts w:eastAsia="Calibri"/>
          <w:spacing w:val="-1"/>
          <w:sz w:val="24"/>
          <w:szCs w:val="24"/>
        </w:rPr>
        <w:t xml:space="preserve"> </w:t>
      </w:r>
      <w:r w:rsidRPr="00480E09">
        <w:rPr>
          <w:rFonts w:eastAsia="Calibri"/>
          <w:sz w:val="24"/>
          <w:szCs w:val="24"/>
        </w:rPr>
        <w:t>se</w:t>
      </w:r>
      <w:r w:rsidRPr="00480E09">
        <w:rPr>
          <w:rFonts w:eastAsia="Calibri"/>
          <w:spacing w:val="1"/>
          <w:sz w:val="24"/>
          <w:szCs w:val="24"/>
        </w:rPr>
        <w:t>t</w:t>
      </w:r>
      <w:r w:rsidRPr="00480E09">
        <w:rPr>
          <w:rFonts w:eastAsia="Calibri"/>
          <w:sz w:val="24"/>
          <w:szCs w:val="24"/>
        </w:rPr>
        <w:t>s</w:t>
      </w:r>
      <w:r w:rsidRPr="00480E09">
        <w:rPr>
          <w:rFonts w:eastAsia="Calibri"/>
          <w:spacing w:val="-2"/>
          <w:sz w:val="24"/>
          <w:szCs w:val="24"/>
        </w:rPr>
        <w:t xml:space="preserve"> </w:t>
      </w:r>
      <w:r w:rsidRPr="00480E09">
        <w:rPr>
          <w:rFonts w:eastAsia="Calibri"/>
          <w:sz w:val="24"/>
          <w:szCs w:val="24"/>
        </w:rPr>
        <w:t>out</w:t>
      </w:r>
      <w:r w:rsidRPr="00480E09">
        <w:rPr>
          <w:rFonts w:eastAsia="Calibri"/>
          <w:spacing w:val="-1"/>
          <w:sz w:val="24"/>
          <w:szCs w:val="24"/>
        </w:rPr>
        <w:t xml:space="preserve"> </w:t>
      </w:r>
      <w:r w:rsidRPr="00480E09">
        <w:rPr>
          <w:rFonts w:eastAsia="Calibri"/>
          <w:spacing w:val="1"/>
          <w:sz w:val="24"/>
          <w:szCs w:val="24"/>
        </w:rPr>
        <w:t>th</w:t>
      </w:r>
      <w:r w:rsidRPr="00480E09">
        <w:rPr>
          <w:rFonts w:eastAsia="Calibri"/>
          <w:sz w:val="24"/>
          <w:szCs w:val="24"/>
        </w:rPr>
        <w:t>e</w:t>
      </w:r>
      <w:r w:rsidRPr="00480E09">
        <w:rPr>
          <w:rFonts w:eastAsia="Calibri"/>
          <w:spacing w:val="-1"/>
          <w:sz w:val="24"/>
          <w:szCs w:val="24"/>
        </w:rPr>
        <w:t xml:space="preserve"> </w:t>
      </w:r>
      <w:r w:rsidRPr="00480E09">
        <w:rPr>
          <w:rFonts w:eastAsia="Calibri"/>
          <w:spacing w:val="1"/>
          <w:sz w:val="24"/>
          <w:szCs w:val="24"/>
        </w:rPr>
        <w:t>d</w:t>
      </w:r>
      <w:r w:rsidRPr="00480E09">
        <w:rPr>
          <w:rFonts w:eastAsia="Calibri"/>
          <w:spacing w:val="-2"/>
          <w:sz w:val="24"/>
          <w:szCs w:val="24"/>
        </w:rPr>
        <w:t>e</w:t>
      </w:r>
      <w:r w:rsidRPr="00480E09">
        <w:rPr>
          <w:rFonts w:eastAsia="Calibri"/>
          <w:spacing w:val="1"/>
          <w:sz w:val="24"/>
          <w:szCs w:val="24"/>
        </w:rPr>
        <w:t>f</w:t>
      </w:r>
      <w:r w:rsidRPr="00480E09">
        <w:rPr>
          <w:rFonts w:eastAsia="Calibri"/>
          <w:sz w:val="24"/>
          <w:szCs w:val="24"/>
        </w:rPr>
        <w:t>i</w:t>
      </w:r>
      <w:r w:rsidRPr="00480E09">
        <w:rPr>
          <w:rFonts w:eastAsia="Calibri"/>
          <w:spacing w:val="1"/>
          <w:sz w:val="24"/>
          <w:szCs w:val="24"/>
        </w:rPr>
        <w:t>n</w:t>
      </w:r>
      <w:r w:rsidRPr="00480E09">
        <w:rPr>
          <w:rFonts w:eastAsia="Calibri"/>
          <w:spacing w:val="-2"/>
          <w:sz w:val="24"/>
          <w:szCs w:val="24"/>
        </w:rPr>
        <w:t>i</w:t>
      </w:r>
      <w:r w:rsidRPr="00480E09">
        <w:rPr>
          <w:rFonts w:eastAsia="Calibri"/>
          <w:spacing w:val="1"/>
          <w:sz w:val="24"/>
          <w:szCs w:val="24"/>
        </w:rPr>
        <w:t>t</w:t>
      </w:r>
      <w:r w:rsidRPr="00480E09">
        <w:rPr>
          <w:rFonts w:eastAsia="Calibri"/>
          <w:sz w:val="24"/>
          <w:szCs w:val="24"/>
        </w:rPr>
        <w:t>io</w:t>
      </w:r>
      <w:r w:rsidRPr="00480E09">
        <w:rPr>
          <w:rFonts w:eastAsia="Calibri"/>
          <w:spacing w:val="2"/>
          <w:sz w:val="24"/>
          <w:szCs w:val="24"/>
        </w:rPr>
        <w:t>n</w:t>
      </w:r>
      <w:r w:rsidRPr="00480E09">
        <w:rPr>
          <w:rFonts w:eastAsia="Calibri"/>
          <w:sz w:val="24"/>
          <w:szCs w:val="24"/>
        </w:rPr>
        <w:t>s</w:t>
      </w:r>
      <w:r w:rsidRPr="00480E09">
        <w:rPr>
          <w:rFonts w:eastAsia="Calibri"/>
          <w:spacing w:val="-2"/>
          <w:sz w:val="24"/>
          <w:szCs w:val="24"/>
        </w:rPr>
        <w:t xml:space="preserve"> </w:t>
      </w:r>
      <w:r w:rsidRPr="00480E09">
        <w:rPr>
          <w:rFonts w:eastAsia="Calibri"/>
          <w:sz w:val="24"/>
          <w:szCs w:val="24"/>
        </w:rPr>
        <w:t xml:space="preserve">of </w:t>
      </w:r>
      <w:r w:rsidRPr="00480E09">
        <w:rPr>
          <w:rFonts w:eastAsia="Calibri"/>
          <w:spacing w:val="-1"/>
          <w:sz w:val="24"/>
          <w:szCs w:val="24"/>
        </w:rPr>
        <w:t>k</w:t>
      </w:r>
      <w:r w:rsidRPr="00480E09">
        <w:rPr>
          <w:rFonts w:eastAsia="Calibri"/>
          <w:sz w:val="24"/>
          <w:szCs w:val="24"/>
        </w:rPr>
        <w:t>ey</w:t>
      </w:r>
      <w:r w:rsidRPr="00480E09">
        <w:rPr>
          <w:rFonts w:eastAsia="Calibri"/>
          <w:spacing w:val="1"/>
          <w:sz w:val="24"/>
          <w:szCs w:val="24"/>
        </w:rPr>
        <w:t xml:space="preserve"> t</w:t>
      </w:r>
      <w:r w:rsidRPr="00480E09">
        <w:rPr>
          <w:rFonts w:eastAsia="Calibri"/>
          <w:sz w:val="24"/>
          <w:szCs w:val="24"/>
        </w:rPr>
        <w:t>e</w:t>
      </w:r>
      <w:r w:rsidRPr="00480E09">
        <w:rPr>
          <w:rFonts w:eastAsia="Calibri"/>
          <w:spacing w:val="-1"/>
          <w:sz w:val="24"/>
          <w:szCs w:val="24"/>
        </w:rPr>
        <w:t>r</w:t>
      </w:r>
      <w:r w:rsidRPr="00480E09">
        <w:rPr>
          <w:rFonts w:eastAsia="Calibri"/>
          <w:sz w:val="24"/>
          <w:szCs w:val="24"/>
        </w:rPr>
        <w:t>ms</w:t>
      </w:r>
      <w:r w:rsidRPr="00480E09">
        <w:rPr>
          <w:rFonts w:eastAsia="Calibri"/>
          <w:spacing w:val="1"/>
          <w:sz w:val="24"/>
          <w:szCs w:val="24"/>
        </w:rPr>
        <w:t xml:space="preserve"> u</w:t>
      </w:r>
      <w:r w:rsidRPr="00480E09">
        <w:rPr>
          <w:rFonts w:eastAsia="Calibri"/>
          <w:sz w:val="24"/>
          <w:szCs w:val="24"/>
        </w:rPr>
        <w:t>s</w:t>
      </w:r>
      <w:r w:rsidRPr="00480E09">
        <w:rPr>
          <w:rFonts w:eastAsia="Calibri"/>
          <w:spacing w:val="-2"/>
          <w:sz w:val="24"/>
          <w:szCs w:val="24"/>
        </w:rPr>
        <w:t>e</w:t>
      </w:r>
      <w:r w:rsidRPr="00480E09">
        <w:rPr>
          <w:rFonts w:eastAsia="Calibri"/>
          <w:sz w:val="24"/>
          <w:szCs w:val="24"/>
        </w:rPr>
        <w:t>d</w:t>
      </w:r>
      <w:r w:rsidRPr="00480E09">
        <w:rPr>
          <w:rFonts w:eastAsia="Calibri"/>
          <w:spacing w:val="2"/>
          <w:sz w:val="24"/>
          <w:szCs w:val="24"/>
        </w:rPr>
        <w:t xml:space="preserve"> </w:t>
      </w:r>
      <w:r w:rsidRPr="00480E09">
        <w:rPr>
          <w:rFonts w:eastAsia="Calibri"/>
          <w:sz w:val="24"/>
          <w:szCs w:val="24"/>
        </w:rPr>
        <w:t xml:space="preserve">in </w:t>
      </w:r>
      <w:r w:rsidRPr="00480E09">
        <w:rPr>
          <w:rFonts w:eastAsia="Calibri"/>
          <w:spacing w:val="-1"/>
          <w:sz w:val="24"/>
          <w:szCs w:val="24"/>
        </w:rPr>
        <w:t>t</w:t>
      </w:r>
      <w:r w:rsidRPr="00480E09">
        <w:rPr>
          <w:rFonts w:eastAsia="Calibri"/>
          <w:spacing w:val="1"/>
          <w:sz w:val="24"/>
          <w:szCs w:val="24"/>
        </w:rPr>
        <w:t>h</w:t>
      </w:r>
      <w:r w:rsidRPr="00480E09">
        <w:rPr>
          <w:rFonts w:eastAsia="Calibri"/>
          <w:sz w:val="24"/>
          <w:szCs w:val="24"/>
        </w:rPr>
        <w:t>e</w:t>
      </w:r>
      <w:r w:rsidRPr="00480E09">
        <w:rPr>
          <w:rFonts w:eastAsia="Calibri"/>
          <w:spacing w:val="1"/>
          <w:sz w:val="24"/>
          <w:szCs w:val="24"/>
        </w:rPr>
        <w:t xml:space="preserve"> </w:t>
      </w:r>
      <w:r w:rsidRPr="00480E09">
        <w:rPr>
          <w:rFonts w:eastAsia="Calibri"/>
          <w:sz w:val="24"/>
          <w:szCs w:val="24"/>
        </w:rPr>
        <w:t>G</w:t>
      </w:r>
      <w:r w:rsidRPr="00480E09">
        <w:rPr>
          <w:rFonts w:eastAsia="Calibri"/>
          <w:spacing w:val="-2"/>
          <w:sz w:val="24"/>
          <w:szCs w:val="24"/>
        </w:rPr>
        <w:t>e</w:t>
      </w:r>
      <w:r w:rsidRPr="00480E09">
        <w:rPr>
          <w:rFonts w:eastAsia="Calibri"/>
          <w:spacing w:val="1"/>
          <w:sz w:val="24"/>
          <w:szCs w:val="24"/>
        </w:rPr>
        <w:t>n</w:t>
      </w:r>
      <w:r w:rsidRPr="00480E09">
        <w:rPr>
          <w:rFonts w:eastAsia="Calibri"/>
          <w:sz w:val="24"/>
          <w:szCs w:val="24"/>
        </w:rPr>
        <w:t>e</w:t>
      </w:r>
      <w:r w:rsidRPr="00480E09">
        <w:rPr>
          <w:rFonts w:eastAsia="Calibri"/>
          <w:spacing w:val="1"/>
          <w:sz w:val="24"/>
          <w:szCs w:val="24"/>
        </w:rPr>
        <w:t>r</w:t>
      </w:r>
      <w:r w:rsidRPr="00480E09">
        <w:rPr>
          <w:rFonts w:eastAsia="Calibri"/>
          <w:sz w:val="24"/>
          <w:szCs w:val="24"/>
        </w:rPr>
        <w:t>al</w:t>
      </w:r>
      <w:r w:rsidR="00480E09">
        <w:rPr>
          <w:rFonts w:eastAsia="Calibri"/>
          <w:sz w:val="24"/>
          <w:szCs w:val="24"/>
        </w:rPr>
        <w:t xml:space="preserve"> </w:t>
      </w:r>
      <w:r w:rsidRPr="00480E09">
        <w:rPr>
          <w:rFonts w:eastAsia="Calibri"/>
          <w:sz w:val="24"/>
          <w:szCs w:val="24"/>
        </w:rPr>
        <w:t>Schem</w:t>
      </w:r>
      <w:r w:rsidRPr="00480E09">
        <w:rPr>
          <w:rFonts w:eastAsia="Calibri"/>
          <w:spacing w:val="2"/>
          <w:sz w:val="24"/>
          <w:szCs w:val="24"/>
        </w:rPr>
        <w:t>e</w:t>
      </w:r>
      <w:r w:rsidRPr="00480E09">
        <w:rPr>
          <w:rFonts w:eastAsia="Calibri"/>
          <w:sz w:val="24"/>
          <w:szCs w:val="24"/>
        </w:rPr>
        <w:t xml:space="preserve">. </w:t>
      </w:r>
      <w:r w:rsidRPr="00480E09">
        <w:rPr>
          <w:rFonts w:eastAsia="Calibri"/>
          <w:spacing w:val="1"/>
          <w:sz w:val="24"/>
          <w:szCs w:val="24"/>
        </w:rPr>
        <w:t xml:space="preserve"> </w:t>
      </w:r>
      <w:r w:rsidRPr="00480E09">
        <w:rPr>
          <w:rFonts w:eastAsia="Calibri"/>
          <w:spacing w:val="-2"/>
          <w:sz w:val="24"/>
          <w:szCs w:val="24"/>
        </w:rPr>
        <w:t>F</w:t>
      </w:r>
      <w:r w:rsidRPr="00480E09">
        <w:rPr>
          <w:rFonts w:eastAsia="Calibri"/>
          <w:spacing w:val="1"/>
          <w:sz w:val="24"/>
          <w:szCs w:val="24"/>
        </w:rPr>
        <w:t>u</w:t>
      </w:r>
      <w:r w:rsidRPr="00480E09">
        <w:rPr>
          <w:rFonts w:eastAsia="Calibri"/>
          <w:sz w:val="24"/>
          <w:szCs w:val="24"/>
        </w:rPr>
        <w:t>r</w:t>
      </w:r>
      <w:r w:rsidRPr="00480E09">
        <w:rPr>
          <w:rFonts w:eastAsia="Calibri"/>
          <w:spacing w:val="-1"/>
          <w:sz w:val="24"/>
          <w:szCs w:val="24"/>
        </w:rPr>
        <w:t>t</w:t>
      </w:r>
      <w:r w:rsidRPr="00480E09">
        <w:rPr>
          <w:rFonts w:eastAsia="Calibri"/>
          <w:spacing w:val="1"/>
          <w:sz w:val="24"/>
          <w:szCs w:val="24"/>
        </w:rPr>
        <w:t>h</w:t>
      </w:r>
      <w:r w:rsidRPr="00480E09">
        <w:rPr>
          <w:rFonts w:eastAsia="Calibri"/>
          <w:sz w:val="24"/>
          <w:szCs w:val="24"/>
        </w:rPr>
        <w:t>er</w:t>
      </w:r>
      <w:r w:rsidRPr="00480E09">
        <w:rPr>
          <w:rFonts w:eastAsia="Calibri"/>
          <w:spacing w:val="-1"/>
          <w:sz w:val="24"/>
          <w:szCs w:val="24"/>
        </w:rPr>
        <w:t xml:space="preserve"> </w:t>
      </w:r>
      <w:r w:rsidRPr="00480E09">
        <w:rPr>
          <w:rFonts w:eastAsia="Calibri"/>
          <w:spacing w:val="1"/>
          <w:sz w:val="24"/>
          <w:szCs w:val="24"/>
        </w:rPr>
        <w:t>d</w:t>
      </w:r>
      <w:r w:rsidRPr="00480E09">
        <w:rPr>
          <w:rFonts w:eastAsia="Calibri"/>
          <w:spacing w:val="-2"/>
          <w:sz w:val="24"/>
          <w:szCs w:val="24"/>
        </w:rPr>
        <w:t>e</w:t>
      </w:r>
      <w:r w:rsidRPr="00480E09">
        <w:rPr>
          <w:rFonts w:eastAsia="Calibri"/>
          <w:spacing w:val="1"/>
          <w:sz w:val="24"/>
          <w:szCs w:val="24"/>
        </w:rPr>
        <w:t>f</w:t>
      </w:r>
      <w:r w:rsidRPr="00480E09">
        <w:rPr>
          <w:rFonts w:eastAsia="Calibri"/>
          <w:sz w:val="24"/>
          <w:szCs w:val="24"/>
        </w:rPr>
        <w:t>i</w:t>
      </w:r>
      <w:r w:rsidRPr="00480E09">
        <w:rPr>
          <w:rFonts w:eastAsia="Calibri"/>
          <w:spacing w:val="1"/>
          <w:sz w:val="24"/>
          <w:szCs w:val="24"/>
        </w:rPr>
        <w:t>n</w:t>
      </w:r>
      <w:r w:rsidRPr="00480E09">
        <w:rPr>
          <w:rFonts w:eastAsia="Calibri"/>
          <w:spacing w:val="-2"/>
          <w:sz w:val="24"/>
          <w:szCs w:val="24"/>
        </w:rPr>
        <w:t>i</w:t>
      </w:r>
      <w:r w:rsidRPr="00480E09">
        <w:rPr>
          <w:rFonts w:eastAsia="Calibri"/>
          <w:spacing w:val="1"/>
          <w:sz w:val="24"/>
          <w:szCs w:val="24"/>
        </w:rPr>
        <w:t>t</w:t>
      </w:r>
      <w:r w:rsidRPr="00480E09">
        <w:rPr>
          <w:rFonts w:eastAsia="Calibri"/>
          <w:spacing w:val="-2"/>
          <w:sz w:val="24"/>
          <w:szCs w:val="24"/>
        </w:rPr>
        <w:t>i</w:t>
      </w:r>
      <w:r w:rsidRPr="00480E09">
        <w:rPr>
          <w:rFonts w:eastAsia="Calibri"/>
          <w:sz w:val="24"/>
          <w:szCs w:val="24"/>
        </w:rPr>
        <w:t>o</w:t>
      </w:r>
      <w:r w:rsidRPr="00480E09">
        <w:rPr>
          <w:rFonts w:eastAsia="Calibri"/>
          <w:spacing w:val="2"/>
          <w:sz w:val="24"/>
          <w:szCs w:val="24"/>
        </w:rPr>
        <w:t>n</w:t>
      </w:r>
      <w:r w:rsidRPr="00480E09">
        <w:rPr>
          <w:rFonts w:eastAsia="Calibri"/>
          <w:sz w:val="24"/>
          <w:szCs w:val="24"/>
        </w:rPr>
        <w:t>s may</w:t>
      </w:r>
      <w:r w:rsidRPr="00480E09">
        <w:rPr>
          <w:rFonts w:eastAsia="Calibri"/>
          <w:spacing w:val="-2"/>
          <w:sz w:val="24"/>
          <w:szCs w:val="24"/>
        </w:rPr>
        <w:t xml:space="preserve"> </w:t>
      </w:r>
      <w:r w:rsidRPr="00480E09">
        <w:rPr>
          <w:rFonts w:eastAsia="Calibri"/>
          <w:spacing w:val="1"/>
          <w:sz w:val="24"/>
          <w:szCs w:val="24"/>
        </w:rPr>
        <w:t>b</w:t>
      </w:r>
      <w:r w:rsidRPr="00480E09">
        <w:rPr>
          <w:rFonts w:eastAsia="Calibri"/>
          <w:sz w:val="24"/>
          <w:szCs w:val="24"/>
        </w:rPr>
        <w:t>e</w:t>
      </w:r>
      <w:r w:rsidRPr="00480E09">
        <w:rPr>
          <w:rFonts w:eastAsia="Calibri"/>
          <w:spacing w:val="1"/>
          <w:sz w:val="24"/>
          <w:szCs w:val="24"/>
        </w:rPr>
        <w:t xml:space="preserve"> </w:t>
      </w:r>
      <w:r w:rsidRPr="00480E09">
        <w:rPr>
          <w:rFonts w:eastAsia="Calibri"/>
          <w:spacing w:val="-2"/>
          <w:sz w:val="24"/>
          <w:szCs w:val="24"/>
        </w:rPr>
        <w:t>i</w:t>
      </w:r>
      <w:r w:rsidRPr="00480E09">
        <w:rPr>
          <w:rFonts w:eastAsia="Calibri"/>
          <w:spacing w:val="1"/>
          <w:sz w:val="24"/>
          <w:szCs w:val="24"/>
        </w:rPr>
        <w:t>d</w:t>
      </w:r>
      <w:r w:rsidRPr="00480E09">
        <w:rPr>
          <w:rFonts w:eastAsia="Calibri"/>
          <w:spacing w:val="-2"/>
          <w:sz w:val="24"/>
          <w:szCs w:val="24"/>
        </w:rPr>
        <w:t>e</w:t>
      </w:r>
      <w:r w:rsidRPr="00480E09">
        <w:rPr>
          <w:rFonts w:eastAsia="Calibri"/>
          <w:spacing w:val="1"/>
          <w:sz w:val="24"/>
          <w:szCs w:val="24"/>
        </w:rPr>
        <w:t>nt</w:t>
      </w:r>
      <w:r w:rsidRPr="00480E09">
        <w:rPr>
          <w:rFonts w:eastAsia="Calibri"/>
          <w:spacing w:val="-2"/>
          <w:sz w:val="24"/>
          <w:szCs w:val="24"/>
        </w:rPr>
        <w:t>i</w:t>
      </w:r>
      <w:r w:rsidRPr="00480E09">
        <w:rPr>
          <w:rFonts w:eastAsia="Calibri"/>
          <w:spacing w:val="1"/>
          <w:sz w:val="24"/>
          <w:szCs w:val="24"/>
        </w:rPr>
        <w:t>f</w:t>
      </w:r>
      <w:r w:rsidRPr="00480E09">
        <w:rPr>
          <w:rFonts w:eastAsia="Calibri"/>
          <w:sz w:val="24"/>
          <w:szCs w:val="24"/>
        </w:rPr>
        <w:t xml:space="preserve">ied </w:t>
      </w:r>
      <w:r w:rsidRPr="00480E09">
        <w:rPr>
          <w:rFonts w:eastAsia="Calibri"/>
          <w:spacing w:val="-1"/>
          <w:sz w:val="24"/>
          <w:szCs w:val="24"/>
        </w:rPr>
        <w:t>du</w:t>
      </w:r>
      <w:r w:rsidRPr="00480E09">
        <w:rPr>
          <w:rFonts w:eastAsia="Calibri"/>
          <w:sz w:val="24"/>
          <w:szCs w:val="24"/>
        </w:rPr>
        <w:t>ri</w:t>
      </w:r>
      <w:r w:rsidRPr="00480E09">
        <w:rPr>
          <w:rFonts w:eastAsia="Calibri"/>
          <w:spacing w:val="1"/>
          <w:sz w:val="24"/>
          <w:szCs w:val="24"/>
        </w:rPr>
        <w:t>n</w:t>
      </w:r>
      <w:r w:rsidRPr="00480E09">
        <w:rPr>
          <w:rFonts w:eastAsia="Calibri"/>
          <w:sz w:val="24"/>
          <w:szCs w:val="24"/>
        </w:rPr>
        <w:t>g</w:t>
      </w:r>
      <w:r w:rsidRPr="00480E09">
        <w:rPr>
          <w:rFonts w:eastAsia="Calibri"/>
          <w:spacing w:val="1"/>
          <w:sz w:val="24"/>
          <w:szCs w:val="24"/>
        </w:rPr>
        <w:t xml:space="preserve"> </w:t>
      </w:r>
      <w:r w:rsidRPr="00480E09">
        <w:rPr>
          <w:rFonts w:eastAsia="Calibri"/>
          <w:spacing w:val="-1"/>
          <w:sz w:val="24"/>
          <w:szCs w:val="24"/>
        </w:rPr>
        <w:t>t</w:t>
      </w:r>
      <w:r w:rsidRPr="00480E09">
        <w:rPr>
          <w:rFonts w:eastAsia="Calibri"/>
          <w:spacing w:val="1"/>
          <w:sz w:val="24"/>
          <w:szCs w:val="24"/>
        </w:rPr>
        <w:t>h</w:t>
      </w:r>
      <w:r w:rsidRPr="00480E09">
        <w:rPr>
          <w:rFonts w:eastAsia="Calibri"/>
          <w:sz w:val="24"/>
          <w:szCs w:val="24"/>
        </w:rPr>
        <w:t>e</w:t>
      </w:r>
      <w:r w:rsidRPr="00480E09">
        <w:rPr>
          <w:rFonts w:eastAsia="Calibri"/>
          <w:spacing w:val="-1"/>
          <w:sz w:val="24"/>
          <w:szCs w:val="24"/>
        </w:rPr>
        <w:t xml:space="preserve"> </w:t>
      </w:r>
      <w:r w:rsidRPr="00480E09">
        <w:rPr>
          <w:rFonts w:eastAsia="Calibri"/>
          <w:spacing w:val="1"/>
          <w:sz w:val="24"/>
          <w:szCs w:val="24"/>
        </w:rPr>
        <w:t>d</w:t>
      </w:r>
      <w:r w:rsidRPr="00480E09">
        <w:rPr>
          <w:rFonts w:eastAsia="Calibri"/>
          <w:sz w:val="24"/>
          <w:szCs w:val="24"/>
        </w:rPr>
        <w:t>r</w:t>
      </w:r>
      <w:r w:rsidRPr="00480E09">
        <w:rPr>
          <w:rFonts w:eastAsia="Calibri"/>
          <w:spacing w:val="-2"/>
          <w:sz w:val="24"/>
          <w:szCs w:val="24"/>
        </w:rPr>
        <w:t>a</w:t>
      </w:r>
      <w:r w:rsidRPr="00480E09">
        <w:rPr>
          <w:rFonts w:eastAsia="Calibri"/>
          <w:spacing w:val="1"/>
          <w:sz w:val="24"/>
          <w:szCs w:val="24"/>
        </w:rPr>
        <w:t>ft</w:t>
      </w:r>
      <w:r w:rsidRPr="00480E09">
        <w:rPr>
          <w:rFonts w:eastAsia="Calibri"/>
          <w:spacing w:val="-2"/>
          <w:sz w:val="24"/>
          <w:szCs w:val="24"/>
        </w:rPr>
        <w:t>i</w:t>
      </w:r>
      <w:r w:rsidRPr="00480E09">
        <w:rPr>
          <w:rFonts w:eastAsia="Calibri"/>
          <w:spacing w:val="1"/>
          <w:sz w:val="24"/>
          <w:szCs w:val="24"/>
        </w:rPr>
        <w:t>n</w:t>
      </w:r>
      <w:r w:rsidRPr="00480E09">
        <w:rPr>
          <w:rFonts w:eastAsia="Calibri"/>
          <w:sz w:val="24"/>
          <w:szCs w:val="24"/>
        </w:rPr>
        <w:t>g</w:t>
      </w:r>
      <w:r w:rsidRPr="00480E09">
        <w:rPr>
          <w:rFonts w:eastAsia="Calibri"/>
          <w:spacing w:val="1"/>
          <w:sz w:val="24"/>
          <w:szCs w:val="24"/>
        </w:rPr>
        <w:t xml:space="preserve"> </w:t>
      </w:r>
      <w:r w:rsidRPr="00480E09">
        <w:rPr>
          <w:rFonts w:eastAsia="Calibri"/>
          <w:spacing w:val="-1"/>
          <w:sz w:val="24"/>
          <w:szCs w:val="24"/>
        </w:rPr>
        <w:t>p</w:t>
      </w:r>
      <w:r w:rsidRPr="00480E09">
        <w:rPr>
          <w:rFonts w:eastAsia="Calibri"/>
          <w:sz w:val="24"/>
          <w:szCs w:val="24"/>
        </w:rPr>
        <w:t>r</w:t>
      </w:r>
      <w:r w:rsidRPr="00480E09">
        <w:rPr>
          <w:rFonts w:eastAsia="Calibri"/>
          <w:spacing w:val="1"/>
          <w:sz w:val="24"/>
          <w:szCs w:val="24"/>
        </w:rPr>
        <w:t>o</w:t>
      </w:r>
      <w:r w:rsidRPr="00480E09">
        <w:rPr>
          <w:rFonts w:eastAsia="Calibri"/>
          <w:spacing w:val="-1"/>
          <w:sz w:val="24"/>
          <w:szCs w:val="24"/>
        </w:rPr>
        <w:t>c</w:t>
      </w:r>
      <w:r w:rsidR="00BE5843">
        <w:rPr>
          <w:rFonts w:eastAsia="Calibri"/>
          <w:sz w:val="24"/>
          <w:szCs w:val="24"/>
        </w:rPr>
        <w:t>ess.</w:t>
      </w:r>
    </w:p>
    <w:p w14:paraId="4919F1EA" w14:textId="77777777" w:rsidR="00B047CB" w:rsidRDefault="00B047CB">
      <w:pPr>
        <w:rPr>
          <w:rFonts w:eastAsia="Calibri"/>
          <w:sz w:val="24"/>
          <w:szCs w:val="24"/>
        </w:rPr>
      </w:pPr>
      <w:r>
        <w:rPr>
          <w:rFonts w:eastAsia="Calibri"/>
          <w:sz w:val="24"/>
          <w:szCs w:val="24"/>
        </w:rPr>
        <w:br w:type="page"/>
      </w:r>
    </w:p>
    <w:p w14:paraId="354B2170" w14:textId="77777777" w:rsidR="00FF5E91" w:rsidRPr="00480E09" w:rsidRDefault="00FF5E91" w:rsidP="00480E09">
      <w:pPr>
        <w:rPr>
          <w:rFonts w:eastAsia="Calibri"/>
          <w:sz w:val="24"/>
          <w:szCs w:val="24"/>
        </w:rPr>
        <w:sectPr w:rsidR="00FF5E91" w:rsidRPr="00480E09" w:rsidSect="00DE6BA6">
          <w:pgSz w:w="11920" w:h="16840"/>
          <w:pgMar w:top="1360" w:right="1400" w:bottom="280" w:left="1340" w:header="720" w:footer="720" w:gutter="0"/>
          <w:paperSrc w:first="15" w:other="15"/>
          <w:cols w:space="720"/>
          <w:docGrid w:linePitch="272"/>
        </w:sectPr>
      </w:pPr>
    </w:p>
    <w:p w14:paraId="26E23380" w14:textId="77777777" w:rsidR="00B047CB" w:rsidRDefault="00B047CB" w:rsidP="00BE5843">
      <w:pPr>
        <w:rPr>
          <w:rFonts w:eastAsia="Calibri"/>
          <w:b/>
          <w:sz w:val="24"/>
          <w:szCs w:val="24"/>
        </w:rPr>
      </w:pPr>
    </w:p>
    <w:p w14:paraId="77172F45" w14:textId="77777777" w:rsidR="00F25B90" w:rsidRDefault="00B047CB">
      <w:pPr>
        <w:rPr>
          <w:rFonts w:eastAsia="Calibri"/>
          <w:b/>
          <w:sz w:val="24"/>
          <w:szCs w:val="24"/>
        </w:rPr>
      </w:pPr>
      <w:bookmarkStart w:id="2" w:name="_Hlk122013846"/>
      <w:r w:rsidRPr="00094476">
        <w:rPr>
          <w:rFonts w:eastAsia="Calibri"/>
          <w:b/>
          <w:sz w:val="24"/>
          <w:szCs w:val="24"/>
        </w:rPr>
        <w:t>HEAD 4A</w:t>
      </w:r>
      <w:r>
        <w:rPr>
          <w:rFonts w:eastAsia="Calibri"/>
          <w:b/>
          <w:sz w:val="24"/>
          <w:szCs w:val="24"/>
        </w:rPr>
        <w:t xml:space="preserve"> – REPEAL OF SECTIONS </w:t>
      </w:r>
      <w:r w:rsidR="00F25B90">
        <w:rPr>
          <w:rFonts w:eastAsia="Calibri"/>
          <w:b/>
          <w:sz w:val="24"/>
          <w:szCs w:val="24"/>
        </w:rPr>
        <w:t>37A, 37C, 37D</w:t>
      </w:r>
    </w:p>
    <w:bookmarkEnd w:id="2"/>
    <w:p w14:paraId="453A75B7" w14:textId="77777777" w:rsidR="00F25B90" w:rsidRDefault="00F25B90">
      <w:pPr>
        <w:rPr>
          <w:rFonts w:eastAsia="Calibri"/>
          <w:b/>
          <w:sz w:val="24"/>
          <w:szCs w:val="24"/>
        </w:rPr>
      </w:pPr>
    </w:p>
    <w:p w14:paraId="3C9EBAC7" w14:textId="3F91D4CA" w:rsidR="00F25B90" w:rsidRDefault="00F25B90" w:rsidP="00F25B90">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589D2133" w14:textId="77777777" w:rsidR="00F25B90" w:rsidRDefault="00F25B90" w:rsidP="00F25B90">
      <w:pPr>
        <w:rPr>
          <w:rFonts w:eastAsia="Calibri"/>
          <w:sz w:val="24"/>
          <w:szCs w:val="24"/>
        </w:rPr>
      </w:pPr>
    </w:p>
    <w:p w14:paraId="3070458D" w14:textId="639E68D1" w:rsidR="00F25B90" w:rsidRDefault="00F25B90" w:rsidP="00F25B90">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sidRPr="00E603E4">
        <w:rPr>
          <w:rFonts w:eastAsia="Calibri"/>
          <w:sz w:val="24"/>
          <w:szCs w:val="24"/>
        </w:rPr>
        <w:t>–</w:t>
      </w:r>
    </w:p>
    <w:p w14:paraId="4F27F736" w14:textId="0B82C39C" w:rsidR="00F25B90" w:rsidRDefault="00F25B90" w:rsidP="00F25B90">
      <w:pPr>
        <w:rPr>
          <w:rFonts w:eastAsia="Calibri"/>
          <w:sz w:val="24"/>
          <w:szCs w:val="24"/>
        </w:rPr>
      </w:pPr>
    </w:p>
    <w:p w14:paraId="3296FB2F" w14:textId="2687BCD2" w:rsidR="00F25B90" w:rsidRPr="00683631" w:rsidRDefault="00683631" w:rsidP="00683631">
      <w:pPr>
        <w:rPr>
          <w:rFonts w:eastAsia="Calibri"/>
          <w:sz w:val="24"/>
          <w:szCs w:val="24"/>
        </w:rPr>
      </w:pPr>
      <w:r w:rsidRPr="00683631">
        <w:rPr>
          <w:rFonts w:eastAsia="Calibri"/>
          <w:sz w:val="24"/>
          <w:szCs w:val="24"/>
        </w:rPr>
        <w:t>(a</w:t>
      </w:r>
      <w:r>
        <w:rPr>
          <w:rFonts w:eastAsia="Calibri"/>
          <w:sz w:val="24"/>
          <w:szCs w:val="24"/>
        </w:rPr>
        <w:t xml:space="preserve">) </w:t>
      </w:r>
      <w:r w:rsidRPr="00683631">
        <w:rPr>
          <w:rFonts w:eastAsia="Calibri"/>
          <w:sz w:val="24"/>
          <w:szCs w:val="24"/>
        </w:rPr>
        <w:t>b</w:t>
      </w:r>
      <w:r w:rsidR="00F25B90" w:rsidRPr="003F6703">
        <w:rPr>
          <w:rFonts w:eastAsia="Calibri"/>
          <w:sz w:val="24"/>
          <w:szCs w:val="24"/>
        </w:rPr>
        <w:t>y the repeal of sections 37A, 37C and 37D</w:t>
      </w:r>
    </w:p>
    <w:p w14:paraId="1595E15E" w14:textId="2F474A9D" w:rsidR="00683631" w:rsidRDefault="00683631" w:rsidP="00683631">
      <w:pPr>
        <w:rPr>
          <w:rFonts w:eastAsia="Calibri"/>
        </w:rPr>
      </w:pPr>
    </w:p>
    <w:p w14:paraId="5D064439" w14:textId="27D24668" w:rsidR="00683631" w:rsidRDefault="00683631" w:rsidP="00683631">
      <w:pPr>
        <w:rPr>
          <w:rFonts w:eastAsia="Calibri"/>
        </w:rPr>
      </w:pPr>
    </w:p>
    <w:p w14:paraId="48E3DB72" w14:textId="4C078626" w:rsidR="00683631" w:rsidRDefault="00683631" w:rsidP="00683631">
      <w:pPr>
        <w:rPr>
          <w:rFonts w:eastAsia="Calibri"/>
        </w:rPr>
      </w:pPr>
    </w:p>
    <w:p w14:paraId="57B24C60" w14:textId="3FD41A50" w:rsidR="00683631" w:rsidRDefault="00683631" w:rsidP="00683631">
      <w:pPr>
        <w:rPr>
          <w:rFonts w:eastAsia="Calibri"/>
          <w:b/>
          <w:bCs/>
          <w:sz w:val="24"/>
          <w:szCs w:val="24"/>
          <w:u w:val="single"/>
        </w:rPr>
      </w:pPr>
      <w:r>
        <w:rPr>
          <w:rFonts w:eastAsia="Calibri"/>
          <w:b/>
          <w:bCs/>
          <w:sz w:val="24"/>
          <w:szCs w:val="24"/>
          <w:u w:val="single"/>
        </w:rPr>
        <w:t>EXPLANATORY NOTE</w:t>
      </w:r>
    </w:p>
    <w:p w14:paraId="43185890" w14:textId="35CE343C" w:rsidR="00675F7D" w:rsidRPr="00675F7D" w:rsidRDefault="00675F7D" w:rsidP="00683631">
      <w:pPr>
        <w:rPr>
          <w:rFonts w:eastAsia="Calibri"/>
          <w:sz w:val="24"/>
          <w:szCs w:val="24"/>
        </w:rPr>
      </w:pPr>
      <w:r>
        <w:rPr>
          <w:rFonts w:eastAsia="Calibri"/>
          <w:sz w:val="24"/>
          <w:szCs w:val="24"/>
        </w:rPr>
        <w:t>This Head repeals sections 37A, 37C and 37D of the</w:t>
      </w:r>
      <w:r w:rsidR="004D6422">
        <w:rPr>
          <w:rFonts w:eastAsia="Calibri"/>
          <w:sz w:val="24"/>
          <w:szCs w:val="24"/>
        </w:rPr>
        <w:t xml:space="preserve"> Tourist Traffic Act</w:t>
      </w:r>
      <w:r w:rsidR="001B19D7">
        <w:rPr>
          <w:rFonts w:eastAsia="Calibri"/>
          <w:sz w:val="24"/>
          <w:szCs w:val="24"/>
        </w:rPr>
        <w:t xml:space="preserve">. These sections, which relate to </w:t>
      </w:r>
      <w:r w:rsidR="00EA636D">
        <w:rPr>
          <w:rFonts w:eastAsia="Calibri"/>
          <w:sz w:val="24"/>
          <w:szCs w:val="24"/>
        </w:rPr>
        <w:t>registers of motor ho</w:t>
      </w:r>
      <w:r w:rsidR="004C69F7">
        <w:rPr>
          <w:rFonts w:eastAsia="Calibri"/>
          <w:sz w:val="24"/>
          <w:szCs w:val="24"/>
        </w:rPr>
        <w:t>tels</w:t>
      </w:r>
      <w:r w:rsidR="00E271B2">
        <w:rPr>
          <w:rFonts w:eastAsia="Calibri"/>
          <w:sz w:val="24"/>
          <w:szCs w:val="24"/>
        </w:rPr>
        <w:t>, holiday</w:t>
      </w:r>
      <w:r w:rsidR="004C69F7">
        <w:rPr>
          <w:rFonts w:eastAsia="Calibri"/>
          <w:sz w:val="24"/>
          <w:szCs w:val="24"/>
        </w:rPr>
        <w:t xml:space="preserve"> cottages</w:t>
      </w:r>
      <w:r w:rsidR="00DF6BDE">
        <w:rPr>
          <w:rFonts w:eastAsia="Calibri"/>
          <w:sz w:val="24"/>
          <w:szCs w:val="24"/>
        </w:rPr>
        <w:t xml:space="preserve"> and holiday apartments</w:t>
      </w:r>
      <w:r w:rsidR="004C69F7">
        <w:rPr>
          <w:rFonts w:eastAsia="Calibri"/>
          <w:sz w:val="24"/>
          <w:szCs w:val="24"/>
        </w:rPr>
        <w:t>, were never commenced and are no longer required as the new short term tourist letting register will provide for the mandatory registration of these premises with Fáilte Ireland.</w:t>
      </w:r>
      <w:r w:rsidR="00EA636D">
        <w:rPr>
          <w:rFonts w:eastAsia="Calibri"/>
          <w:sz w:val="24"/>
          <w:szCs w:val="24"/>
        </w:rPr>
        <w:t xml:space="preserve"> </w:t>
      </w:r>
    </w:p>
    <w:p w14:paraId="2DF68665" w14:textId="265ACDF5" w:rsidR="00683631" w:rsidRPr="00683631" w:rsidRDefault="00683631" w:rsidP="00683631">
      <w:pPr>
        <w:rPr>
          <w:rFonts w:eastAsia="Calibri"/>
          <w:b/>
          <w:bCs/>
          <w:u w:val="single"/>
        </w:rPr>
      </w:pPr>
    </w:p>
    <w:p w14:paraId="4AE3D481" w14:textId="5BFBBF88" w:rsidR="00683631" w:rsidRDefault="00683631" w:rsidP="00683631">
      <w:pPr>
        <w:rPr>
          <w:rFonts w:eastAsia="Calibri"/>
        </w:rPr>
      </w:pPr>
    </w:p>
    <w:p w14:paraId="63EFB087" w14:textId="0EB7C66F" w:rsidR="00683631" w:rsidRDefault="00683631" w:rsidP="00683631">
      <w:pPr>
        <w:rPr>
          <w:rFonts w:eastAsia="Calibri"/>
        </w:rPr>
      </w:pPr>
    </w:p>
    <w:p w14:paraId="3B4442E7" w14:textId="572EC18E" w:rsidR="00683631" w:rsidRDefault="00683631" w:rsidP="00683631">
      <w:pPr>
        <w:rPr>
          <w:rFonts w:eastAsia="Calibri"/>
        </w:rPr>
      </w:pPr>
    </w:p>
    <w:p w14:paraId="37C45175" w14:textId="04DD6E5A" w:rsidR="00683631" w:rsidRDefault="00683631" w:rsidP="00683631">
      <w:pPr>
        <w:rPr>
          <w:rFonts w:eastAsia="Calibri"/>
        </w:rPr>
      </w:pPr>
    </w:p>
    <w:p w14:paraId="3DDF2965" w14:textId="380D3A36" w:rsidR="00683631" w:rsidRDefault="00683631" w:rsidP="00683631">
      <w:pPr>
        <w:rPr>
          <w:rFonts w:eastAsia="Calibri"/>
        </w:rPr>
      </w:pPr>
    </w:p>
    <w:p w14:paraId="6E7EF43E" w14:textId="20F13CF4" w:rsidR="00683631" w:rsidRDefault="00683631" w:rsidP="00683631">
      <w:pPr>
        <w:rPr>
          <w:rFonts w:eastAsia="Calibri"/>
        </w:rPr>
      </w:pPr>
    </w:p>
    <w:p w14:paraId="61BC1968" w14:textId="667E1BB5" w:rsidR="00683631" w:rsidRDefault="00683631" w:rsidP="00683631">
      <w:pPr>
        <w:rPr>
          <w:rFonts w:eastAsia="Calibri"/>
        </w:rPr>
      </w:pPr>
    </w:p>
    <w:p w14:paraId="0EF9E4C5" w14:textId="1341E525" w:rsidR="00683631" w:rsidRDefault="00683631" w:rsidP="00683631">
      <w:pPr>
        <w:rPr>
          <w:rFonts w:eastAsia="Calibri"/>
        </w:rPr>
      </w:pPr>
    </w:p>
    <w:p w14:paraId="620088B7" w14:textId="66FC6A7E" w:rsidR="00683631" w:rsidRDefault="00683631" w:rsidP="00683631">
      <w:pPr>
        <w:rPr>
          <w:rFonts w:eastAsia="Calibri"/>
        </w:rPr>
      </w:pPr>
    </w:p>
    <w:p w14:paraId="7C8E446D" w14:textId="3F612CC0" w:rsidR="00683631" w:rsidRDefault="00683631" w:rsidP="00683631">
      <w:pPr>
        <w:rPr>
          <w:rFonts w:eastAsia="Calibri"/>
        </w:rPr>
      </w:pPr>
    </w:p>
    <w:p w14:paraId="0DFE8E55" w14:textId="2721DFAE" w:rsidR="00683631" w:rsidRDefault="00683631" w:rsidP="00683631">
      <w:pPr>
        <w:rPr>
          <w:rFonts w:eastAsia="Calibri"/>
        </w:rPr>
      </w:pPr>
    </w:p>
    <w:p w14:paraId="598EE87B" w14:textId="2CD45860" w:rsidR="00683631" w:rsidRDefault="00683631" w:rsidP="00683631">
      <w:pPr>
        <w:rPr>
          <w:rFonts w:eastAsia="Calibri"/>
        </w:rPr>
      </w:pPr>
    </w:p>
    <w:p w14:paraId="694F323D" w14:textId="77777777" w:rsidR="00683631" w:rsidRPr="00683631" w:rsidRDefault="00683631" w:rsidP="00683631">
      <w:pPr>
        <w:rPr>
          <w:rFonts w:eastAsia="Calibri"/>
        </w:rPr>
      </w:pPr>
    </w:p>
    <w:p w14:paraId="45D2ABF7" w14:textId="43837CAD" w:rsidR="00B047CB" w:rsidRDefault="00B047CB">
      <w:pPr>
        <w:rPr>
          <w:rFonts w:eastAsia="Calibri"/>
          <w:b/>
          <w:sz w:val="24"/>
          <w:szCs w:val="24"/>
        </w:rPr>
      </w:pPr>
      <w:r>
        <w:rPr>
          <w:rFonts w:eastAsia="Calibri"/>
          <w:b/>
          <w:sz w:val="24"/>
          <w:szCs w:val="24"/>
        </w:rPr>
        <w:br w:type="page"/>
      </w:r>
    </w:p>
    <w:p w14:paraId="2748C12F" w14:textId="781D45D9" w:rsidR="00FF5E91" w:rsidRPr="00E603E4" w:rsidRDefault="00772519" w:rsidP="00BE5843">
      <w:pPr>
        <w:rPr>
          <w:rFonts w:eastAsia="Calibri"/>
          <w:b/>
          <w:sz w:val="24"/>
          <w:szCs w:val="24"/>
        </w:rPr>
      </w:pPr>
      <w:r w:rsidRPr="00E603E4">
        <w:rPr>
          <w:rFonts w:eastAsia="Calibri"/>
          <w:b/>
          <w:sz w:val="24"/>
          <w:szCs w:val="24"/>
        </w:rPr>
        <w:lastRenderedPageBreak/>
        <w:t>HE</w:t>
      </w:r>
      <w:r w:rsidRPr="00E603E4">
        <w:rPr>
          <w:rFonts w:eastAsia="Calibri"/>
          <w:b/>
          <w:spacing w:val="1"/>
          <w:sz w:val="24"/>
          <w:szCs w:val="24"/>
        </w:rPr>
        <w:t>A</w:t>
      </w:r>
      <w:r w:rsidRPr="00E603E4">
        <w:rPr>
          <w:rFonts w:eastAsia="Calibri"/>
          <w:b/>
          <w:sz w:val="24"/>
          <w:szCs w:val="24"/>
        </w:rPr>
        <w:t>D</w:t>
      </w:r>
      <w:r w:rsidRPr="00E603E4">
        <w:rPr>
          <w:rFonts w:eastAsia="Calibri"/>
          <w:b/>
          <w:spacing w:val="1"/>
          <w:sz w:val="24"/>
          <w:szCs w:val="24"/>
        </w:rPr>
        <w:t xml:space="preserve"> </w:t>
      </w:r>
      <w:r w:rsidR="009C224F">
        <w:rPr>
          <w:rFonts w:eastAsia="Calibri"/>
          <w:b/>
          <w:spacing w:val="1"/>
          <w:sz w:val="24"/>
          <w:szCs w:val="24"/>
        </w:rPr>
        <w:t>5</w:t>
      </w:r>
      <w:r w:rsidR="00E603E4">
        <w:rPr>
          <w:rFonts w:eastAsia="Calibri"/>
          <w:b/>
          <w:sz w:val="24"/>
          <w:szCs w:val="24"/>
        </w:rPr>
        <w:t xml:space="preserve"> - </w:t>
      </w:r>
      <w:r w:rsidR="00E603E4" w:rsidRPr="00E603E4">
        <w:rPr>
          <w:rFonts w:eastAsia="Calibri"/>
          <w:b/>
          <w:sz w:val="24"/>
          <w:szCs w:val="24"/>
        </w:rPr>
        <w:t>AMENDMENT OF SECTI</w:t>
      </w:r>
      <w:r w:rsidR="00E603E4">
        <w:rPr>
          <w:rFonts w:eastAsia="Calibri"/>
          <w:b/>
          <w:sz w:val="24"/>
          <w:szCs w:val="24"/>
        </w:rPr>
        <w:t xml:space="preserve">ON 24 TO CREATE A NEW STATUTORY </w:t>
      </w:r>
      <w:r w:rsidR="00E603E4" w:rsidRPr="00E603E4">
        <w:rPr>
          <w:rFonts w:eastAsia="Calibri"/>
          <w:b/>
          <w:sz w:val="24"/>
          <w:szCs w:val="24"/>
        </w:rPr>
        <w:t>REGISTER CALLED ‘REGISTER OF SHORT-TERM TOURIST LETTING’.</w:t>
      </w:r>
    </w:p>
    <w:p w14:paraId="2D27FA46" w14:textId="77777777" w:rsidR="00FF5E91" w:rsidRDefault="00FF5E91">
      <w:pPr>
        <w:spacing w:before="2" w:line="140" w:lineRule="exact"/>
        <w:rPr>
          <w:sz w:val="14"/>
          <w:szCs w:val="14"/>
        </w:rPr>
      </w:pPr>
    </w:p>
    <w:p w14:paraId="71B90CDE" w14:textId="77777777" w:rsidR="00FF5E91" w:rsidRDefault="00FF5E91">
      <w:pPr>
        <w:spacing w:line="200" w:lineRule="exact"/>
      </w:pPr>
    </w:p>
    <w:p w14:paraId="34EA2090" w14:textId="4E901866" w:rsidR="003110A5" w:rsidRDefault="00871063" w:rsidP="003110A5">
      <w:pPr>
        <w:rPr>
          <w:rFonts w:eastAsia="Calibri"/>
          <w:sz w:val="24"/>
          <w:szCs w:val="24"/>
        </w:rPr>
      </w:pPr>
      <w:r>
        <w:rPr>
          <w:rFonts w:eastAsia="Calibri"/>
          <w:sz w:val="24"/>
          <w:szCs w:val="24"/>
        </w:rPr>
        <w:t>To p</w:t>
      </w:r>
      <w:r w:rsidR="00772519" w:rsidRPr="00E603E4">
        <w:rPr>
          <w:rFonts w:eastAsia="Calibri"/>
          <w:spacing w:val="1"/>
          <w:sz w:val="24"/>
          <w:szCs w:val="24"/>
        </w:rPr>
        <w:t>r</w:t>
      </w:r>
      <w:r w:rsidR="00772519" w:rsidRPr="00E603E4">
        <w:rPr>
          <w:rFonts w:eastAsia="Calibri"/>
          <w:sz w:val="24"/>
          <w:szCs w:val="24"/>
        </w:rPr>
        <w:t>ov</w:t>
      </w:r>
      <w:r w:rsidR="00772519" w:rsidRPr="00E603E4">
        <w:rPr>
          <w:rFonts w:eastAsia="Calibri"/>
          <w:spacing w:val="1"/>
          <w:sz w:val="24"/>
          <w:szCs w:val="24"/>
        </w:rPr>
        <w:t>id</w:t>
      </w:r>
      <w:r w:rsidR="00772519" w:rsidRPr="00E603E4">
        <w:rPr>
          <w:rFonts w:eastAsia="Calibri"/>
          <w:sz w:val="24"/>
          <w:szCs w:val="24"/>
        </w:rPr>
        <w:t>e</w:t>
      </w:r>
      <w:r w:rsidR="00772519" w:rsidRPr="00E603E4">
        <w:rPr>
          <w:rFonts w:eastAsia="Calibri"/>
          <w:spacing w:val="-1"/>
          <w:sz w:val="24"/>
          <w:szCs w:val="24"/>
        </w:rPr>
        <w:t xml:space="preserve"> t</w:t>
      </w:r>
      <w:r w:rsidR="00772519" w:rsidRPr="00E603E4">
        <w:rPr>
          <w:rFonts w:eastAsia="Calibri"/>
          <w:spacing w:val="1"/>
          <w:sz w:val="24"/>
          <w:szCs w:val="24"/>
        </w:rPr>
        <w:t>h</w:t>
      </w:r>
      <w:r w:rsidR="00772519" w:rsidRPr="00E603E4">
        <w:rPr>
          <w:rFonts w:eastAsia="Calibri"/>
          <w:sz w:val="24"/>
          <w:szCs w:val="24"/>
        </w:rPr>
        <w:t>at</w:t>
      </w:r>
      <w:r w:rsidR="00772519" w:rsidRPr="00E603E4">
        <w:rPr>
          <w:rFonts w:eastAsia="Calibri"/>
          <w:spacing w:val="1"/>
          <w:sz w:val="24"/>
          <w:szCs w:val="24"/>
        </w:rPr>
        <w:t xml:space="preserve"> </w:t>
      </w:r>
      <w:r w:rsidR="00772519" w:rsidRPr="00E603E4">
        <w:rPr>
          <w:rFonts w:eastAsia="Calibri"/>
          <w:sz w:val="24"/>
          <w:szCs w:val="24"/>
        </w:rPr>
        <w:t>–</w:t>
      </w:r>
    </w:p>
    <w:p w14:paraId="14F014F9" w14:textId="01675E09" w:rsidR="00FF5E91" w:rsidRDefault="00772519" w:rsidP="003110A5">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w:t>
      </w:r>
      <w:r w:rsidR="00A76946" w:rsidRPr="00E603E4">
        <w:rPr>
          <w:rFonts w:eastAsia="Calibri"/>
          <w:sz w:val="24"/>
          <w:szCs w:val="24"/>
        </w:rPr>
        <w:t xml:space="preserve"> Tourist Traffic Acts 1939 – 2016 are </w:t>
      </w:r>
      <w:r w:rsidRPr="00E603E4">
        <w:rPr>
          <w:rFonts w:eastAsia="Calibri"/>
          <w:sz w:val="24"/>
          <w:szCs w:val="24"/>
        </w:rPr>
        <w:t>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sidRPr="00E603E4">
        <w:rPr>
          <w:rFonts w:eastAsia="Calibri"/>
          <w:sz w:val="24"/>
          <w:szCs w:val="24"/>
        </w:rPr>
        <w:t>–</w:t>
      </w:r>
    </w:p>
    <w:p w14:paraId="59615412" w14:textId="77777777" w:rsidR="00FF5E91" w:rsidRPr="00E603E4" w:rsidRDefault="00FF5E91">
      <w:pPr>
        <w:spacing w:before="5" w:line="240" w:lineRule="exact"/>
        <w:rPr>
          <w:sz w:val="24"/>
          <w:szCs w:val="24"/>
        </w:rPr>
      </w:pPr>
    </w:p>
    <w:p w14:paraId="05E3188D" w14:textId="77777777" w:rsidR="0048746A" w:rsidRDefault="00772519" w:rsidP="003110A5">
      <w:pPr>
        <w:ind w:right="6"/>
        <w:rPr>
          <w:rFonts w:eastAsia="Calibri"/>
          <w:sz w:val="24"/>
          <w:szCs w:val="24"/>
        </w:rPr>
      </w:pPr>
      <w:r w:rsidRPr="00E603E4">
        <w:rPr>
          <w:rFonts w:eastAsia="Calibri"/>
          <w:sz w:val="24"/>
          <w:szCs w:val="24"/>
        </w:rPr>
        <w:t>(a)</w:t>
      </w:r>
      <w:r w:rsidRPr="00E603E4">
        <w:rPr>
          <w:rFonts w:eastAsia="Calibri"/>
          <w:spacing w:val="45"/>
          <w:sz w:val="24"/>
          <w:szCs w:val="24"/>
        </w:rPr>
        <w:t xml:space="preserve"> </w:t>
      </w:r>
      <w:r w:rsidRPr="00E603E4">
        <w:rPr>
          <w:rFonts w:eastAsia="Calibri"/>
          <w:spacing w:val="1"/>
          <w:sz w:val="24"/>
          <w:szCs w:val="24"/>
        </w:rPr>
        <w:t>b</w:t>
      </w:r>
      <w:r w:rsidRPr="00E603E4">
        <w:rPr>
          <w:rFonts w:eastAsia="Calibri"/>
          <w:sz w:val="24"/>
          <w:szCs w:val="24"/>
        </w:rPr>
        <w:t xml:space="preserve">y </w:t>
      </w:r>
      <w:r w:rsidRPr="00E603E4">
        <w:rPr>
          <w:rFonts w:eastAsia="Calibri"/>
          <w:spacing w:val="-1"/>
          <w:sz w:val="24"/>
          <w:szCs w:val="24"/>
        </w:rPr>
        <w:t>t</w:t>
      </w:r>
      <w:r w:rsidRPr="00E603E4">
        <w:rPr>
          <w:rFonts w:eastAsia="Calibri"/>
          <w:spacing w:val="1"/>
          <w:sz w:val="24"/>
          <w:szCs w:val="24"/>
        </w:rPr>
        <w:t>h</w:t>
      </w:r>
      <w:r w:rsidRPr="00E603E4">
        <w:rPr>
          <w:rFonts w:eastAsia="Calibri"/>
          <w:sz w:val="24"/>
          <w:szCs w:val="24"/>
        </w:rPr>
        <w:t>e</w:t>
      </w:r>
      <w:r w:rsidRPr="00E603E4">
        <w:rPr>
          <w:rFonts w:eastAsia="Calibri"/>
          <w:spacing w:val="1"/>
          <w:sz w:val="24"/>
          <w:szCs w:val="24"/>
        </w:rPr>
        <w:t xml:space="preserve"> </w:t>
      </w:r>
      <w:r w:rsidRPr="00E603E4">
        <w:rPr>
          <w:rFonts w:eastAsia="Calibri"/>
          <w:spacing w:val="-2"/>
          <w:sz w:val="24"/>
          <w:szCs w:val="24"/>
        </w:rPr>
        <w:t>i</w:t>
      </w:r>
      <w:r w:rsidRPr="00E603E4">
        <w:rPr>
          <w:rFonts w:eastAsia="Calibri"/>
          <w:spacing w:val="1"/>
          <w:sz w:val="24"/>
          <w:szCs w:val="24"/>
        </w:rPr>
        <w:t>n</w:t>
      </w:r>
      <w:r w:rsidRPr="00E603E4">
        <w:rPr>
          <w:rFonts w:eastAsia="Calibri"/>
          <w:sz w:val="24"/>
          <w:szCs w:val="24"/>
        </w:rPr>
        <w:t>ser</w:t>
      </w:r>
      <w:r w:rsidRPr="00E603E4">
        <w:rPr>
          <w:rFonts w:eastAsia="Calibri"/>
          <w:spacing w:val="2"/>
          <w:sz w:val="24"/>
          <w:szCs w:val="24"/>
        </w:rPr>
        <w:t>t</w:t>
      </w:r>
      <w:r w:rsidRPr="00E603E4">
        <w:rPr>
          <w:rFonts w:eastAsia="Calibri"/>
          <w:spacing w:val="-2"/>
          <w:sz w:val="24"/>
          <w:szCs w:val="24"/>
        </w:rPr>
        <w:t>i</w:t>
      </w:r>
      <w:r w:rsidRPr="00E603E4">
        <w:rPr>
          <w:rFonts w:eastAsia="Calibri"/>
          <w:sz w:val="24"/>
          <w:szCs w:val="24"/>
        </w:rPr>
        <w:t xml:space="preserve">on </w:t>
      </w:r>
      <w:r w:rsidRPr="00E603E4">
        <w:rPr>
          <w:rFonts w:eastAsia="Calibri"/>
          <w:spacing w:val="1"/>
          <w:sz w:val="24"/>
          <w:szCs w:val="24"/>
        </w:rPr>
        <w:t>o</w:t>
      </w:r>
      <w:r w:rsidRPr="00E603E4">
        <w:rPr>
          <w:rFonts w:eastAsia="Calibri"/>
          <w:sz w:val="24"/>
          <w:szCs w:val="24"/>
        </w:rPr>
        <w:t xml:space="preserve">f </w:t>
      </w:r>
      <w:r w:rsidRPr="00E603E4">
        <w:rPr>
          <w:rFonts w:eastAsia="Calibri"/>
          <w:spacing w:val="-1"/>
          <w:sz w:val="24"/>
          <w:szCs w:val="24"/>
        </w:rPr>
        <w:t>t</w:t>
      </w:r>
      <w:r w:rsidRPr="00E603E4">
        <w:rPr>
          <w:rFonts w:eastAsia="Calibri"/>
          <w:spacing w:val="1"/>
          <w:sz w:val="24"/>
          <w:szCs w:val="24"/>
        </w:rPr>
        <w:t>h</w:t>
      </w:r>
      <w:r w:rsidRPr="00E603E4">
        <w:rPr>
          <w:rFonts w:eastAsia="Calibri"/>
          <w:sz w:val="24"/>
          <w:szCs w:val="24"/>
        </w:rPr>
        <w:t>e</w:t>
      </w:r>
      <w:r w:rsidRPr="00E603E4">
        <w:rPr>
          <w:rFonts w:eastAsia="Calibri"/>
          <w:spacing w:val="-1"/>
          <w:sz w:val="24"/>
          <w:szCs w:val="24"/>
        </w:rPr>
        <w:t xml:space="preserve"> </w:t>
      </w:r>
      <w:r w:rsidRPr="00E603E4">
        <w:rPr>
          <w:rFonts w:eastAsia="Calibri"/>
          <w:spacing w:val="1"/>
          <w:sz w:val="24"/>
          <w:szCs w:val="24"/>
        </w:rPr>
        <w:t>f</w:t>
      </w:r>
      <w:r w:rsidRPr="00E603E4">
        <w:rPr>
          <w:rFonts w:eastAsia="Calibri"/>
          <w:spacing w:val="-2"/>
          <w:sz w:val="24"/>
          <w:szCs w:val="24"/>
        </w:rPr>
        <w:t>o</w:t>
      </w:r>
      <w:r w:rsidRPr="00E603E4">
        <w:rPr>
          <w:rFonts w:eastAsia="Calibri"/>
          <w:sz w:val="24"/>
          <w:szCs w:val="24"/>
        </w:rPr>
        <w:t>ll</w:t>
      </w:r>
      <w:r w:rsidRPr="00E603E4">
        <w:rPr>
          <w:rFonts w:eastAsia="Calibri"/>
          <w:spacing w:val="1"/>
          <w:sz w:val="24"/>
          <w:szCs w:val="24"/>
        </w:rPr>
        <w:t>o</w:t>
      </w:r>
      <w:r w:rsidRPr="00E603E4">
        <w:rPr>
          <w:rFonts w:eastAsia="Calibri"/>
          <w:spacing w:val="-1"/>
          <w:sz w:val="24"/>
          <w:szCs w:val="24"/>
        </w:rPr>
        <w:t>w</w:t>
      </w:r>
      <w:r w:rsidRPr="00E603E4">
        <w:rPr>
          <w:rFonts w:eastAsia="Calibri"/>
          <w:sz w:val="24"/>
          <w:szCs w:val="24"/>
        </w:rPr>
        <w:t>i</w:t>
      </w:r>
      <w:r w:rsidRPr="00E603E4">
        <w:rPr>
          <w:rFonts w:eastAsia="Calibri"/>
          <w:spacing w:val="1"/>
          <w:sz w:val="24"/>
          <w:szCs w:val="24"/>
        </w:rPr>
        <w:t>n</w:t>
      </w:r>
      <w:r w:rsidRPr="00E603E4">
        <w:rPr>
          <w:rFonts w:eastAsia="Calibri"/>
          <w:sz w:val="24"/>
          <w:szCs w:val="24"/>
        </w:rPr>
        <w:t>g</w:t>
      </w:r>
      <w:r w:rsidRPr="00E603E4">
        <w:rPr>
          <w:rFonts w:eastAsia="Calibri"/>
          <w:spacing w:val="1"/>
          <w:sz w:val="24"/>
          <w:szCs w:val="24"/>
        </w:rPr>
        <w:t xml:space="preserve"> </w:t>
      </w:r>
      <w:r w:rsidRPr="00E603E4">
        <w:rPr>
          <w:rFonts w:eastAsia="Calibri"/>
          <w:sz w:val="24"/>
          <w:szCs w:val="24"/>
        </w:rPr>
        <w:t>secti</w:t>
      </w:r>
      <w:r w:rsidRPr="00E603E4">
        <w:rPr>
          <w:rFonts w:eastAsia="Calibri"/>
          <w:spacing w:val="-1"/>
          <w:sz w:val="24"/>
          <w:szCs w:val="24"/>
        </w:rPr>
        <w:t>o</w:t>
      </w:r>
      <w:r w:rsidRPr="00E603E4">
        <w:rPr>
          <w:rFonts w:eastAsia="Calibri"/>
          <w:sz w:val="24"/>
          <w:szCs w:val="24"/>
        </w:rPr>
        <w:t>n</w:t>
      </w:r>
      <w:r w:rsidRPr="00E603E4">
        <w:rPr>
          <w:rFonts w:eastAsia="Calibri"/>
          <w:spacing w:val="2"/>
          <w:sz w:val="24"/>
          <w:szCs w:val="24"/>
        </w:rPr>
        <w:t xml:space="preserve"> </w:t>
      </w:r>
      <w:r w:rsidRPr="00E603E4">
        <w:rPr>
          <w:rFonts w:eastAsia="Calibri"/>
          <w:spacing w:val="-2"/>
          <w:sz w:val="24"/>
          <w:szCs w:val="24"/>
        </w:rPr>
        <w:t>a</w:t>
      </w:r>
      <w:r w:rsidRPr="00E603E4">
        <w:rPr>
          <w:rFonts w:eastAsia="Calibri"/>
          <w:spacing w:val="1"/>
          <w:sz w:val="24"/>
          <w:szCs w:val="24"/>
        </w:rPr>
        <w:t>f</w:t>
      </w:r>
      <w:r w:rsidRPr="00E603E4">
        <w:rPr>
          <w:rFonts w:eastAsia="Calibri"/>
          <w:spacing w:val="-1"/>
          <w:sz w:val="24"/>
          <w:szCs w:val="24"/>
        </w:rPr>
        <w:t>t</w:t>
      </w:r>
      <w:r w:rsidRPr="00E603E4">
        <w:rPr>
          <w:rFonts w:eastAsia="Calibri"/>
          <w:sz w:val="24"/>
          <w:szCs w:val="24"/>
        </w:rPr>
        <w:t>er</w:t>
      </w:r>
      <w:r w:rsidRPr="00E603E4">
        <w:rPr>
          <w:rFonts w:eastAsia="Calibri"/>
          <w:spacing w:val="1"/>
          <w:sz w:val="24"/>
          <w:szCs w:val="24"/>
        </w:rPr>
        <w:t xml:space="preserve"> </w:t>
      </w:r>
      <w:r w:rsidRPr="00E603E4">
        <w:rPr>
          <w:rFonts w:eastAsia="Calibri"/>
          <w:sz w:val="24"/>
          <w:szCs w:val="24"/>
        </w:rPr>
        <w:t>sec</w:t>
      </w:r>
      <w:r w:rsidRPr="00E603E4">
        <w:rPr>
          <w:rFonts w:eastAsia="Calibri"/>
          <w:spacing w:val="-2"/>
          <w:sz w:val="24"/>
          <w:szCs w:val="24"/>
        </w:rPr>
        <w:t>t</w:t>
      </w:r>
      <w:r w:rsidRPr="00E603E4">
        <w:rPr>
          <w:rFonts w:eastAsia="Calibri"/>
          <w:sz w:val="24"/>
          <w:szCs w:val="24"/>
        </w:rPr>
        <w:t>ion</w:t>
      </w:r>
      <w:r w:rsidR="00D372AD" w:rsidRPr="00E603E4">
        <w:rPr>
          <w:rFonts w:eastAsia="Calibri"/>
          <w:spacing w:val="2"/>
          <w:sz w:val="24"/>
          <w:szCs w:val="24"/>
        </w:rPr>
        <w:t xml:space="preserve"> </w:t>
      </w:r>
      <w:r w:rsidR="00D372AD" w:rsidRPr="00E603E4">
        <w:rPr>
          <w:rFonts w:eastAsia="Calibri"/>
          <w:spacing w:val="-2"/>
          <w:sz w:val="24"/>
          <w:szCs w:val="24"/>
        </w:rPr>
        <w:t>24(1)</w:t>
      </w:r>
      <w:r w:rsidRPr="00E603E4">
        <w:rPr>
          <w:rFonts w:eastAsia="Calibri"/>
          <w:sz w:val="24"/>
          <w:szCs w:val="24"/>
        </w:rPr>
        <w:t>:</w:t>
      </w:r>
      <w:r w:rsidR="003110A5">
        <w:rPr>
          <w:rFonts w:eastAsia="Calibri"/>
          <w:sz w:val="24"/>
          <w:szCs w:val="24"/>
        </w:rPr>
        <w:t xml:space="preserve"> </w:t>
      </w:r>
    </w:p>
    <w:p w14:paraId="74317CD0" w14:textId="77777777" w:rsidR="00D372AD" w:rsidRPr="00E603E4" w:rsidRDefault="00D372AD" w:rsidP="003110A5">
      <w:pPr>
        <w:ind w:right="6"/>
        <w:rPr>
          <w:rFonts w:eastAsia="Calibri"/>
          <w:sz w:val="24"/>
          <w:szCs w:val="24"/>
        </w:rPr>
      </w:pPr>
      <w:r w:rsidRPr="00E603E4">
        <w:rPr>
          <w:rFonts w:eastAsia="Calibri"/>
          <w:sz w:val="24"/>
          <w:szCs w:val="24"/>
        </w:rPr>
        <w:t>(j) a regi</w:t>
      </w:r>
      <w:r w:rsidR="0048746A">
        <w:rPr>
          <w:rFonts w:eastAsia="Calibri"/>
          <w:sz w:val="24"/>
          <w:szCs w:val="24"/>
        </w:rPr>
        <w:t xml:space="preserve">ster to be called and known and </w:t>
      </w:r>
      <w:r w:rsidRPr="00E603E4">
        <w:rPr>
          <w:rFonts w:eastAsia="Calibri"/>
          <w:sz w:val="24"/>
          <w:szCs w:val="24"/>
        </w:rPr>
        <w:t>in this Act as the register of short-term tourist letting</w:t>
      </w:r>
    </w:p>
    <w:p w14:paraId="298E1C1E" w14:textId="77777777" w:rsidR="003110A5" w:rsidRDefault="003110A5" w:rsidP="003110A5">
      <w:pPr>
        <w:spacing w:line="270" w:lineRule="atLeast"/>
        <w:jc w:val="both"/>
        <w:rPr>
          <w:rFonts w:eastAsia="Calibri"/>
          <w:sz w:val="24"/>
          <w:szCs w:val="24"/>
        </w:rPr>
      </w:pPr>
    </w:p>
    <w:p w14:paraId="4BD97BBF" w14:textId="77777777" w:rsidR="00FF5E91" w:rsidRPr="00E603E4" w:rsidRDefault="0011315E" w:rsidP="003110A5">
      <w:pPr>
        <w:spacing w:line="270" w:lineRule="atLeast"/>
        <w:jc w:val="both"/>
        <w:rPr>
          <w:rFonts w:eastAsia="Calibri"/>
          <w:sz w:val="24"/>
          <w:szCs w:val="24"/>
        </w:rPr>
      </w:pPr>
      <w:r w:rsidRPr="00E603E4">
        <w:rPr>
          <w:rFonts w:eastAsia="Calibri"/>
          <w:sz w:val="24"/>
          <w:szCs w:val="24"/>
        </w:rPr>
        <w:t xml:space="preserve">(b) by the repeal of sections 24(1)  (f) , (h) and (i):  </w:t>
      </w:r>
    </w:p>
    <w:p w14:paraId="716D27D9" w14:textId="77777777" w:rsidR="003110A5" w:rsidRDefault="003110A5" w:rsidP="003110A5">
      <w:pPr>
        <w:spacing w:line="270" w:lineRule="atLeast"/>
        <w:jc w:val="both"/>
        <w:rPr>
          <w:rFonts w:eastAsia="Calibri"/>
          <w:sz w:val="24"/>
          <w:szCs w:val="24"/>
        </w:rPr>
      </w:pPr>
    </w:p>
    <w:p w14:paraId="039EAB65" w14:textId="77777777" w:rsidR="00FF5E91" w:rsidRPr="00E603E4" w:rsidRDefault="00390394" w:rsidP="0048746A">
      <w:pPr>
        <w:ind w:right="6"/>
        <w:rPr>
          <w:rFonts w:eastAsia="Calibri"/>
          <w:sz w:val="24"/>
          <w:szCs w:val="24"/>
        </w:rPr>
      </w:pPr>
      <w:r w:rsidRPr="00390394">
        <w:rPr>
          <w:rFonts w:eastAsia="Calibri"/>
          <w:spacing w:val="1"/>
          <w:sz w:val="24"/>
          <w:szCs w:val="24"/>
        </w:rPr>
        <w:t>(c) by the substitution of paragraph (c) of section 24(2</w:t>
      </w:r>
      <w:r w:rsidR="00871063">
        <w:rPr>
          <w:rFonts w:eastAsia="Calibri"/>
          <w:spacing w:val="1"/>
          <w:sz w:val="24"/>
          <w:szCs w:val="24"/>
        </w:rPr>
        <w:t xml:space="preserve">) for the following paragraph: </w:t>
      </w:r>
      <w:r w:rsidRPr="00390394">
        <w:rPr>
          <w:rFonts w:eastAsia="Calibri"/>
          <w:spacing w:val="1"/>
          <w:sz w:val="24"/>
          <w:szCs w:val="24"/>
        </w:rPr>
        <w:t xml:space="preserve">such other prescribed information as the Board considers necessary for the purposes of the performance of its functions under this Act. </w:t>
      </w:r>
    </w:p>
    <w:p w14:paraId="7921E308" w14:textId="77777777" w:rsidR="00FF5E91" w:rsidRPr="00E603E4" w:rsidRDefault="00FF5E91">
      <w:pPr>
        <w:spacing w:line="200" w:lineRule="exact"/>
        <w:rPr>
          <w:sz w:val="24"/>
          <w:szCs w:val="24"/>
        </w:rPr>
      </w:pPr>
    </w:p>
    <w:p w14:paraId="240FA398" w14:textId="77777777" w:rsidR="00E47DB0" w:rsidRPr="00E603E4" w:rsidRDefault="00E47DB0">
      <w:pPr>
        <w:spacing w:line="200" w:lineRule="exact"/>
        <w:rPr>
          <w:sz w:val="24"/>
          <w:szCs w:val="24"/>
        </w:rPr>
      </w:pPr>
    </w:p>
    <w:p w14:paraId="0703B119" w14:textId="77777777" w:rsidR="00FF5E91" w:rsidRDefault="00E47DB0" w:rsidP="00E603E4">
      <w:pPr>
        <w:spacing w:line="200" w:lineRule="exact"/>
        <w:rPr>
          <w:rFonts w:eastAsia="Calibri"/>
          <w:sz w:val="24"/>
          <w:szCs w:val="24"/>
        </w:rPr>
      </w:pPr>
      <w:r w:rsidRPr="00E603E4">
        <w:rPr>
          <w:rFonts w:eastAsia="Calibri"/>
          <w:sz w:val="24"/>
          <w:szCs w:val="24"/>
        </w:rPr>
        <w:t>(d) the repeal of section 24(3)</w:t>
      </w:r>
    </w:p>
    <w:p w14:paraId="33ADCC5F" w14:textId="77777777" w:rsidR="0048746A" w:rsidRDefault="0048746A" w:rsidP="00E603E4">
      <w:pPr>
        <w:spacing w:line="200" w:lineRule="exact"/>
        <w:rPr>
          <w:rFonts w:eastAsia="Calibri"/>
          <w:sz w:val="24"/>
          <w:szCs w:val="24"/>
        </w:rPr>
      </w:pPr>
    </w:p>
    <w:p w14:paraId="2D862C82" w14:textId="77777777" w:rsidR="0048746A" w:rsidRDefault="0048746A" w:rsidP="00E603E4">
      <w:pPr>
        <w:spacing w:line="200" w:lineRule="exact"/>
        <w:rPr>
          <w:rFonts w:eastAsia="Calibri"/>
          <w:sz w:val="24"/>
          <w:szCs w:val="24"/>
        </w:rPr>
      </w:pPr>
    </w:p>
    <w:p w14:paraId="0F664275" w14:textId="77777777" w:rsidR="00FF5E91" w:rsidRPr="00E21761" w:rsidRDefault="0048746A" w:rsidP="0048746A">
      <w:pPr>
        <w:spacing w:line="200" w:lineRule="exact"/>
        <w:rPr>
          <w:rFonts w:eastAsia="Calibri"/>
          <w:spacing w:val="1"/>
          <w:sz w:val="24"/>
          <w:szCs w:val="24"/>
        </w:rPr>
      </w:pPr>
      <w:r w:rsidRPr="00E21761">
        <w:rPr>
          <w:rFonts w:eastAsia="Calibri"/>
          <w:spacing w:val="1"/>
          <w:sz w:val="24"/>
          <w:szCs w:val="24"/>
        </w:rPr>
        <w:t xml:space="preserve">(e) by </w:t>
      </w:r>
      <w:r w:rsidR="00C926E1" w:rsidRPr="00E21761">
        <w:rPr>
          <w:rFonts w:eastAsia="Calibri"/>
          <w:spacing w:val="1"/>
          <w:sz w:val="24"/>
          <w:szCs w:val="24"/>
        </w:rPr>
        <w:t xml:space="preserve">the insertion of </w:t>
      </w:r>
      <w:r w:rsidRPr="00E21761">
        <w:rPr>
          <w:rFonts w:eastAsia="Calibri"/>
          <w:spacing w:val="1"/>
          <w:sz w:val="24"/>
          <w:szCs w:val="24"/>
        </w:rPr>
        <w:t>the following (new) section 24(4) after section 24(3</w:t>
      </w:r>
      <w:r w:rsidR="00C926E1" w:rsidRPr="00E21761">
        <w:rPr>
          <w:rFonts w:eastAsia="Calibri"/>
          <w:spacing w:val="1"/>
          <w:sz w:val="24"/>
          <w:szCs w:val="24"/>
        </w:rPr>
        <w:t>)</w:t>
      </w:r>
      <w:r w:rsidRPr="00E21761">
        <w:rPr>
          <w:rFonts w:eastAsia="Calibri"/>
          <w:spacing w:val="1"/>
          <w:sz w:val="24"/>
          <w:szCs w:val="24"/>
        </w:rPr>
        <w:t>:</w:t>
      </w:r>
    </w:p>
    <w:p w14:paraId="61104411" w14:textId="77777777" w:rsidR="00E21761" w:rsidRPr="00E21761" w:rsidRDefault="00E21761" w:rsidP="00E21761">
      <w:pPr>
        <w:spacing w:line="270" w:lineRule="atLeast"/>
        <w:jc w:val="both"/>
        <w:rPr>
          <w:rFonts w:eastAsia="Calibri"/>
          <w:spacing w:val="1"/>
          <w:sz w:val="24"/>
          <w:szCs w:val="24"/>
        </w:rPr>
      </w:pPr>
      <w:r w:rsidRPr="00E21761">
        <w:rPr>
          <w:rFonts w:eastAsia="Calibri"/>
          <w:spacing w:val="1"/>
          <w:sz w:val="24"/>
          <w:szCs w:val="24"/>
        </w:rPr>
        <w:t xml:space="preserve">24 (4) A premises that consists of more one than one form of accommodation to which any of the registers as listed in subsection (1) applies shall be listed on each register as applicable to be referred to as the “the relevant register” for the purposes of section 31A. </w:t>
      </w:r>
    </w:p>
    <w:p w14:paraId="4810178B" w14:textId="77777777" w:rsidR="0048746A" w:rsidRPr="00E21761" w:rsidRDefault="0048746A" w:rsidP="0048746A">
      <w:pPr>
        <w:spacing w:line="200" w:lineRule="exact"/>
        <w:rPr>
          <w:rFonts w:eastAsia="Calibri"/>
          <w:spacing w:val="1"/>
          <w:sz w:val="24"/>
          <w:szCs w:val="24"/>
        </w:rPr>
      </w:pPr>
    </w:p>
    <w:p w14:paraId="2C640165" w14:textId="77777777" w:rsidR="00E47DB0" w:rsidRDefault="00E47DB0">
      <w:pPr>
        <w:spacing w:line="200" w:lineRule="exact"/>
        <w:rPr>
          <w:rFonts w:ascii="Calibri" w:eastAsia="Calibri" w:hAnsi="Calibri" w:cs="Calibri"/>
          <w:sz w:val="24"/>
          <w:szCs w:val="24"/>
        </w:rPr>
      </w:pPr>
    </w:p>
    <w:p w14:paraId="139647A0" w14:textId="77777777" w:rsidR="00FF5E91" w:rsidRDefault="00B62D42" w:rsidP="00EF670A">
      <w:pPr>
        <w:spacing w:line="276" w:lineRule="auto"/>
        <w:ind w:right="186"/>
        <w:rPr>
          <w:rFonts w:ascii="Calibri" w:eastAsia="Calibri" w:hAnsi="Calibri" w:cs="Calibri"/>
          <w:sz w:val="24"/>
          <w:szCs w:val="24"/>
        </w:rPr>
      </w:pPr>
      <w:r w:rsidRPr="009C224F">
        <w:rPr>
          <w:rFonts w:eastAsia="Calibri"/>
          <w:b/>
          <w:sz w:val="24"/>
          <w:szCs w:val="24"/>
          <w:u w:val="single"/>
        </w:rPr>
        <w:t>EXPLANATORY NOTE:</w:t>
      </w:r>
    </w:p>
    <w:p w14:paraId="074686FE" w14:textId="298C2B56" w:rsidR="00EF670A" w:rsidRPr="008B5DDA" w:rsidRDefault="00EF670A" w:rsidP="000F139C">
      <w:pPr>
        <w:keepNext/>
        <w:numPr>
          <w:ilvl w:val="1"/>
          <w:numId w:val="0"/>
        </w:numPr>
        <w:spacing w:after="210" w:line="270" w:lineRule="atLeast"/>
        <w:jc w:val="both"/>
        <w:rPr>
          <w:rFonts w:eastAsiaTheme="minorHAnsi"/>
          <w:sz w:val="24"/>
          <w:szCs w:val="24"/>
          <w:lang w:val="en-GB"/>
        </w:rPr>
      </w:pPr>
      <w:r w:rsidRPr="001D2CD7">
        <w:rPr>
          <w:rFonts w:eastAsiaTheme="minorHAnsi"/>
          <w:sz w:val="24"/>
          <w:szCs w:val="24"/>
          <w:lang w:val="en-GB"/>
        </w:rPr>
        <w:t>At present Fáilte Ireland’s statutory functions relate to the regulation of those types of tourist accommodation for which registers have been established under the Acts. These include accommodation types such as ‘hotel’, ‘guest house’ and ‘youth hostel’. Section 24 of the Acts established nine registers, each one relating to a particular type of premises by reference to its description (hereinafter referred to as a “prescribed term”). The necessity for a premises to be registered on one of the registers arises where a premises is described or held out as one of the prescribed terms. The existing registration regime encompassed the majority of tourist accommodation available at the time when the first Tourist Traffic Act was introduced in 1939. However, the evolution of tourist accommodation since then means that the existing regime</w:t>
      </w:r>
      <w:r w:rsidR="000B4B51">
        <w:rPr>
          <w:rFonts w:eastAsiaTheme="minorHAnsi"/>
          <w:sz w:val="24"/>
          <w:szCs w:val="24"/>
          <w:lang w:val="en-GB"/>
        </w:rPr>
        <w:t xml:space="preserve">, despite </w:t>
      </w:r>
      <w:r w:rsidRPr="001D2CD7">
        <w:rPr>
          <w:rFonts w:eastAsiaTheme="minorHAnsi"/>
          <w:sz w:val="24"/>
          <w:szCs w:val="24"/>
          <w:lang w:val="en-GB"/>
        </w:rPr>
        <w:t xml:space="preserve">some additions since 1939, does not capture a significant part of the tourist accommodation now offered in Ireland with the result that quite a lot of tourist accommodation in Ireland falls outside of the statutory framework (for example bed and breakfast accommodation or house rentals do not fall within the existing registers). </w:t>
      </w:r>
      <w:r w:rsidR="007A0BAD" w:rsidRPr="001D2CD7">
        <w:rPr>
          <w:rFonts w:eastAsiaTheme="minorHAnsi"/>
          <w:sz w:val="24"/>
          <w:szCs w:val="24"/>
          <w:lang w:val="en-GB"/>
        </w:rPr>
        <w:t>This</w:t>
      </w:r>
      <w:r w:rsidRPr="001D2CD7">
        <w:rPr>
          <w:rFonts w:eastAsiaTheme="minorHAnsi"/>
          <w:sz w:val="24"/>
          <w:szCs w:val="24"/>
          <w:lang w:val="en-GB"/>
        </w:rPr>
        <w:t xml:space="preserve"> new Register of Short-Term Tourist Letting (“STTL Register”) is </w:t>
      </w:r>
      <w:r w:rsidR="007A0BAD" w:rsidRPr="001D2CD7">
        <w:rPr>
          <w:rFonts w:eastAsiaTheme="minorHAnsi"/>
          <w:sz w:val="24"/>
          <w:szCs w:val="24"/>
          <w:lang w:val="en-GB"/>
        </w:rPr>
        <w:t xml:space="preserve">being </w:t>
      </w:r>
      <w:r w:rsidRPr="001D2CD7">
        <w:rPr>
          <w:rFonts w:eastAsiaTheme="minorHAnsi"/>
          <w:sz w:val="24"/>
          <w:szCs w:val="24"/>
          <w:lang w:val="en-GB"/>
        </w:rPr>
        <w:t>es</w:t>
      </w:r>
      <w:r w:rsidR="007A0BAD" w:rsidRPr="001D2CD7">
        <w:rPr>
          <w:rFonts w:eastAsiaTheme="minorHAnsi"/>
          <w:sz w:val="24"/>
          <w:szCs w:val="24"/>
          <w:lang w:val="en-GB"/>
        </w:rPr>
        <w:t>tablished</w:t>
      </w:r>
      <w:r w:rsidRPr="001D2CD7">
        <w:rPr>
          <w:rFonts w:eastAsiaTheme="minorHAnsi"/>
          <w:sz w:val="24"/>
          <w:szCs w:val="24"/>
          <w:lang w:val="en-GB"/>
        </w:rPr>
        <w:t xml:space="preserve"> to remedy the gaps which have developed and is sufficiently general to anticipate the future development of tourist accommodation insofar as is possible. </w:t>
      </w:r>
      <w:r w:rsidR="001D2CD7">
        <w:rPr>
          <w:sz w:val="24"/>
          <w:szCs w:val="24"/>
        </w:rPr>
        <w:t>The</w:t>
      </w:r>
      <w:r w:rsidR="001D2CD7" w:rsidRPr="001D2CD7">
        <w:rPr>
          <w:sz w:val="24"/>
          <w:szCs w:val="24"/>
        </w:rPr>
        <w:t xml:space="preserve"> provisions referring to motor hotels, holiday cott</w:t>
      </w:r>
      <w:r w:rsidR="001D2CD7">
        <w:rPr>
          <w:sz w:val="24"/>
          <w:szCs w:val="24"/>
        </w:rPr>
        <w:t>ages and holiday apartments are</w:t>
      </w:r>
      <w:r w:rsidR="001D2CD7" w:rsidRPr="001D2CD7">
        <w:rPr>
          <w:sz w:val="24"/>
          <w:szCs w:val="24"/>
        </w:rPr>
        <w:t xml:space="preserve"> be</w:t>
      </w:r>
      <w:r w:rsidR="001D2CD7">
        <w:rPr>
          <w:sz w:val="24"/>
          <w:szCs w:val="24"/>
        </w:rPr>
        <w:t>ing</w:t>
      </w:r>
      <w:r w:rsidR="001D2CD7" w:rsidRPr="001D2CD7">
        <w:rPr>
          <w:sz w:val="24"/>
          <w:szCs w:val="24"/>
        </w:rPr>
        <w:t xml:space="preserve"> repealed. The definition of short term letting capture</w:t>
      </w:r>
      <w:r w:rsidR="001D2CD7">
        <w:rPr>
          <w:sz w:val="24"/>
          <w:szCs w:val="24"/>
        </w:rPr>
        <w:t>s</w:t>
      </w:r>
      <w:r w:rsidR="001D2CD7" w:rsidRPr="001D2CD7">
        <w:rPr>
          <w:sz w:val="24"/>
          <w:szCs w:val="24"/>
        </w:rPr>
        <w:t xml:space="preserve"> self-catering accommodation such as holiday cottages and holiday apartments. In respect of motor </w:t>
      </w:r>
      <w:r w:rsidR="001D2CD7" w:rsidRPr="008B5DDA">
        <w:rPr>
          <w:sz w:val="24"/>
          <w:szCs w:val="24"/>
        </w:rPr>
        <w:t>hotels, the use of the term ‘hotel’ will require registration on the hotels register (section 24(1) (a)). It is also proposed that a list of terms will be included as requiring registration on the hotels register including the terms motel and aparthotel.</w:t>
      </w:r>
      <w:r w:rsidR="000F139C" w:rsidRPr="008B5DDA">
        <w:rPr>
          <w:sz w:val="24"/>
          <w:szCs w:val="24"/>
        </w:rPr>
        <w:t xml:space="preserve"> Subsection (3) is being repealed to allow for the registration of more than one form of tourism accommodation, in circumstances where there are two or more categories of accommodation within the one premises e.g. A Hotel with an adjacent glamping site and</w:t>
      </w:r>
      <w:r w:rsidR="000F139C" w:rsidRPr="008B5DDA">
        <w:rPr>
          <w:rFonts w:cs="Arial"/>
          <w:sz w:val="24"/>
          <w:szCs w:val="24"/>
        </w:rPr>
        <w:t xml:space="preserve"> a further section (4) is being inserted to r</w:t>
      </w:r>
      <w:r w:rsidR="000F139C" w:rsidRPr="008B5DDA">
        <w:rPr>
          <w:sz w:val="24"/>
          <w:szCs w:val="24"/>
        </w:rPr>
        <w:t>equire a premises to be</w:t>
      </w:r>
      <w:r w:rsidR="00D17986">
        <w:rPr>
          <w:sz w:val="24"/>
          <w:szCs w:val="24"/>
        </w:rPr>
        <w:t xml:space="preserve"> </w:t>
      </w:r>
      <w:r w:rsidR="000F139C" w:rsidRPr="008B5DDA">
        <w:rPr>
          <w:sz w:val="24"/>
          <w:szCs w:val="24"/>
        </w:rPr>
        <w:t xml:space="preserve">registered on more than one register where more than one form of accommodation is promoted, </w:t>
      </w:r>
      <w:r w:rsidR="008B5DDA">
        <w:rPr>
          <w:sz w:val="24"/>
          <w:szCs w:val="24"/>
        </w:rPr>
        <w:t>advertised or otherwise offered.</w:t>
      </w:r>
      <w:r w:rsidR="000B4B51">
        <w:rPr>
          <w:sz w:val="24"/>
          <w:szCs w:val="24"/>
        </w:rPr>
        <w:t xml:space="preserve"> </w:t>
      </w:r>
    </w:p>
    <w:p w14:paraId="37B564CA" w14:textId="77777777" w:rsidR="008B7CF2" w:rsidRDefault="008B7CF2">
      <w:pPr>
        <w:spacing w:line="276" w:lineRule="auto"/>
        <w:ind w:left="100" w:right="186"/>
        <w:rPr>
          <w:rFonts w:ascii="Calibri" w:eastAsia="Calibri" w:hAnsi="Calibri" w:cs="Calibri"/>
          <w:sz w:val="24"/>
          <w:szCs w:val="24"/>
        </w:rPr>
      </w:pPr>
    </w:p>
    <w:p w14:paraId="34444146" w14:textId="0EC91B86" w:rsidR="00830394" w:rsidRDefault="00337175" w:rsidP="00EA376E">
      <w:pPr>
        <w:rPr>
          <w:rFonts w:eastAsia="Calibri"/>
          <w:b/>
          <w:sz w:val="24"/>
          <w:szCs w:val="24"/>
        </w:rPr>
      </w:pPr>
      <w:r w:rsidRPr="00E603E4">
        <w:rPr>
          <w:rFonts w:eastAsia="Calibri"/>
          <w:b/>
          <w:sz w:val="24"/>
          <w:szCs w:val="24"/>
        </w:rPr>
        <w:lastRenderedPageBreak/>
        <w:t>HE</w:t>
      </w:r>
      <w:r w:rsidRPr="00E603E4">
        <w:rPr>
          <w:rFonts w:eastAsia="Calibri"/>
          <w:b/>
          <w:spacing w:val="1"/>
          <w:sz w:val="24"/>
          <w:szCs w:val="24"/>
        </w:rPr>
        <w:t>A</w:t>
      </w:r>
      <w:r w:rsidRPr="00E603E4">
        <w:rPr>
          <w:rFonts w:eastAsia="Calibri"/>
          <w:b/>
          <w:sz w:val="24"/>
          <w:szCs w:val="24"/>
        </w:rPr>
        <w:t>D</w:t>
      </w:r>
      <w:r w:rsidRPr="00E603E4">
        <w:rPr>
          <w:rFonts w:eastAsia="Calibri"/>
          <w:b/>
          <w:spacing w:val="1"/>
          <w:sz w:val="24"/>
          <w:szCs w:val="24"/>
        </w:rPr>
        <w:t xml:space="preserve"> </w:t>
      </w:r>
      <w:r>
        <w:rPr>
          <w:rFonts w:eastAsia="Calibri"/>
          <w:b/>
          <w:spacing w:val="1"/>
          <w:sz w:val="24"/>
          <w:szCs w:val="24"/>
        </w:rPr>
        <w:t>6</w:t>
      </w:r>
      <w:r>
        <w:rPr>
          <w:rFonts w:eastAsia="Calibri"/>
          <w:b/>
          <w:sz w:val="24"/>
          <w:szCs w:val="24"/>
        </w:rPr>
        <w:t xml:space="preserve"> - </w:t>
      </w:r>
      <w:r w:rsidR="000B4B51" w:rsidRPr="000B4B51">
        <w:rPr>
          <w:rFonts w:eastAsia="Calibri"/>
          <w:b/>
          <w:sz w:val="24"/>
          <w:szCs w:val="24"/>
        </w:rPr>
        <w:t>ELIGIBILITY FOR REGISTRATION IN THE RESPECTIVE REGISTERS</w:t>
      </w:r>
    </w:p>
    <w:p w14:paraId="3988E19D" w14:textId="77777777" w:rsidR="000B4B51" w:rsidRDefault="000B4B51" w:rsidP="00EA376E">
      <w:pPr>
        <w:rPr>
          <w:rFonts w:eastAsia="Calibri"/>
          <w:b/>
          <w:sz w:val="24"/>
          <w:szCs w:val="24"/>
        </w:rPr>
      </w:pPr>
    </w:p>
    <w:p w14:paraId="53440CF1" w14:textId="77777777" w:rsidR="000B4B51" w:rsidRDefault="000B4B51" w:rsidP="00EA376E">
      <w:pPr>
        <w:rPr>
          <w:rFonts w:eastAsia="Calibri"/>
          <w:sz w:val="24"/>
          <w:szCs w:val="24"/>
        </w:rPr>
      </w:pPr>
      <w:r w:rsidRPr="000B4B51">
        <w:rPr>
          <w:rFonts w:eastAsia="Calibri"/>
          <w:sz w:val="24"/>
          <w:szCs w:val="24"/>
        </w:rPr>
        <w:t xml:space="preserve"> </w:t>
      </w:r>
    </w:p>
    <w:p w14:paraId="74B14946" w14:textId="77777777" w:rsidR="000B4B51" w:rsidRPr="00E603E4" w:rsidRDefault="000B4B51" w:rsidP="000B4B51">
      <w:pPr>
        <w:rPr>
          <w:rFonts w:eastAsia="Calibri"/>
          <w:sz w:val="24"/>
          <w:szCs w:val="24"/>
        </w:rPr>
      </w:pPr>
      <w:r w:rsidRPr="00E603E4">
        <w:rPr>
          <w:rFonts w:eastAsia="Calibri"/>
          <w:sz w:val="24"/>
          <w:szCs w:val="24"/>
        </w:rPr>
        <w:t>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5054E675" w14:textId="77777777" w:rsidR="000B4B51" w:rsidRDefault="000B4B51" w:rsidP="000B4B51">
      <w:pPr>
        <w:rPr>
          <w:rFonts w:eastAsia="Calibri"/>
          <w:sz w:val="24"/>
          <w:szCs w:val="24"/>
        </w:rPr>
      </w:pPr>
    </w:p>
    <w:p w14:paraId="641A0339" w14:textId="77777777" w:rsidR="000B4B51" w:rsidRDefault="000B4B51" w:rsidP="000B4B51">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sidRPr="00E603E4">
        <w:rPr>
          <w:rFonts w:eastAsia="Calibri"/>
          <w:sz w:val="24"/>
          <w:szCs w:val="24"/>
        </w:rPr>
        <w:t>–</w:t>
      </w:r>
    </w:p>
    <w:p w14:paraId="54FA910D" w14:textId="77777777" w:rsidR="000B4B51" w:rsidRPr="00E603E4" w:rsidRDefault="000B4B51" w:rsidP="000B4B51">
      <w:pPr>
        <w:spacing w:before="5" w:line="240" w:lineRule="exact"/>
        <w:rPr>
          <w:sz w:val="24"/>
          <w:szCs w:val="24"/>
        </w:rPr>
      </w:pPr>
    </w:p>
    <w:p w14:paraId="2B9B766B" w14:textId="77777777" w:rsidR="000B4B51" w:rsidRDefault="000B4B51" w:rsidP="000B4B51">
      <w:pPr>
        <w:ind w:right="6"/>
        <w:rPr>
          <w:rFonts w:eastAsia="Calibri"/>
          <w:sz w:val="24"/>
          <w:szCs w:val="24"/>
        </w:rPr>
      </w:pPr>
      <w:r w:rsidRPr="00E603E4">
        <w:rPr>
          <w:rFonts w:eastAsia="Calibri"/>
          <w:sz w:val="24"/>
          <w:szCs w:val="24"/>
        </w:rPr>
        <w:t>(a)</w:t>
      </w:r>
      <w:r w:rsidRPr="00E603E4">
        <w:rPr>
          <w:rFonts w:eastAsia="Calibri"/>
          <w:spacing w:val="45"/>
          <w:sz w:val="24"/>
          <w:szCs w:val="24"/>
        </w:rPr>
        <w:t xml:space="preserve"> </w:t>
      </w:r>
      <w:r w:rsidRPr="00E603E4">
        <w:rPr>
          <w:rFonts w:eastAsia="Calibri"/>
          <w:spacing w:val="1"/>
          <w:sz w:val="24"/>
          <w:szCs w:val="24"/>
        </w:rPr>
        <w:t>b</w:t>
      </w:r>
      <w:r w:rsidRPr="00E603E4">
        <w:rPr>
          <w:rFonts w:eastAsia="Calibri"/>
          <w:sz w:val="24"/>
          <w:szCs w:val="24"/>
        </w:rPr>
        <w:t xml:space="preserve">y </w:t>
      </w:r>
      <w:r w:rsidRPr="00E603E4">
        <w:rPr>
          <w:rFonts w:eastAsia="Calibri"/>
          <w:spacing w:val="-1"/>
          <w:sz w:val="24"/>
          <w:szCs w:val="24"/>
        </w:rPr>
        <w:t>t</w:t>
      </w:r>
      <w:r w:rsidRPr="00E603E4">
        <w:rPr>
          <w:rFonts w:eastAsia="Calibri"/>
          <w:spacing w:val="1"/>
          <w:sz w:val="24"/>
          <w:szCs w:val="24"/>
        </w:rPr>
        <w:t>h</w:t>
      </w:r>
      <w:r w:rsidRPr="00E603E4">
        <w:rPr>
          <w:rFonts w:eastAsia="Calibri"/>
          <w:sz w:val="24"/>
          <w:szCs w:val="24"/>
        </w:rPr>
        <w:t>e</w:t>
      </w:r>
      <w:r w:rsidRPr="00E603E4">
        <w:rPr>
          <w:rFonts w:eastAsia="Calibri"/>
          <w:spacing w:val="1"/>
          <w:sz w:val="24"/>
          <w:szCs w:val="24"/>
        </w:rPr>
        <w:t xml:space="preserve"> </w:t>
      </w:r>
      <w:r w:rsidRPr="00E603E4">
        <w:rPr>
          <w:rFonts w:eastAsia="Calibri"/>
          <w:spacing w:val="-2"/>
          <w:sz w:val="24"/>
          <w:szCs w:val="24"/>
        </w:rPr>
        <w:t>i</w:t>
      </w:r>
      <w:r w:rsidRPr="00E603E4">
        <w:rPr>
          <w:rFonts w:eastAsia="Calibri"/>
          <w:spacing w:val="1"/>
          <w:sz w:val="24"/>
          <w:szCs w:val="24"/>
        </w:rPr>
        <w:t>n</w:t>
      </w:r>
      <w:r w:rsidRPr="00E603E4">
        <w:rPr>
          <w:rFonts w:eastAsia="Calibri"/>
          <w:sz w:val="24"/>
          <w:szCs w:val="24"/>
        </w:rPr>
        <w:t>ser</w:t>
      </w:r>
      <w:r w:rsidRPr="00E603E4">
        <w:rPr>
          <w:rFonts w:eastAsia="Calibri"/>
          <w:spacing w:val="2"/>
          <w:sz w:val="24"/>
          <w:szCs w:val="24"/>
        </w:rPr>
        <w:t>t</w:t>
      </w:r>
      <w:r w:rsidRPr="00E603E4">
        <w:rPr>
          <w:rFonts w:eastAsia="Calibri"/>
          <w:spacing w:val="-2"/>
          <w:sz w:val="24"/>
          <w:szCs w:val="24"/>
        </w:rPr>
        <w:t>i</w:t>
      </w:r>
      <w:r w:rsidRPr="00E603E4">
        <w:rPr>
          <w:rFonts w:eastAsia="Calibri"/>
          <w:sz w:val="24"/>
          <w:szCs w:val="24"/>
        </w:rPr>
        <w:t xml:space="preserve">on </w:t>
      </w:r>
      <w:r w:rsidRPr="00E603E4">
        <w:rPr>
          <w:rFonts w:eastAsia="Calibri"/>
          <w:spacing w:val="1"/>
          <w:sz w:val="24"/>
          <w:szCs w:val="24"/>
        </w:rPr>
        <w:t>o</w:t>
      </w:r>
      <w:r w:rsidRPr="00E603E4">
        <w:rPr>
          <w:rFonts w:eastAsia="Calibri"/>
          <w:sz w:val="24"/>
          <w:szCs w:val="24"/>
        </w:rPr>
        <w:t xml:space="preserve">f </w:t>
      </w:r>
      <w:r w:rsidRPr="00E603E4">
        <w:rPr>
          <w:rFonts w:eastAsia="Calibri"/>
          <w:spacing w:val="-1"/>
          <w:sz w:val="24"/>
          <w:szCs w:val="24"/>
        </w:rPr>
        <w:t>t</w:t>
      </w:r>
      <w:r w:rsidRPr="00E603E4">
        <w:rPr>
          <w:rFonts w:eastAsia="Calibri"/>
          <w:spacing w:val="1"/>
          <w:sz w:val="24"/>
          <w:szCs w:val="24"/>
        </w:rPr>
        <w:t>h</w:t>
      </w:r>
      <w:r w:rsidRPr="00E603E4">
        <w:rPr>
          <w:rFonts w:eastAsia="Calibri"/>
          <w:sz w:val="24"/>
          <w:szCs w:val="24"/>
        </w:rPr>
        <w:t>e</w:t>
      </w:r>
      <w:r w:rsidRPr="00E603E4">
        <w:rPr>
          <w:rFonts w:eastAsia="Calibri"/>
          <w:spacing w:val="-1"/>
          <w:sz w:val="24"/>
          <w:szCs w:val="24"/>
        </w:rPr>
        <w:t xml:space="preserve"> </w:t>
      </w:r>
      <w:r w:rsidRPr="00E603E4">
        <w:rPr>
          <w:rFonts w:eastAsia="Calibri"/>
          <w:spacing w:val="1"/>
          <w:sz w:val="24"/>
          <w:szCs w:val="24"/>
        </w:rPr>
        <w:t>f</w:t>
      </w:r>
      <w:r w:rsidRPr="00E603E4">
        <w:rPr>
          <w:rFonts w:eastAsia="Calibri"/>
          <w:spacing w:val="-2"/>
          <w:sz w:val="24"/>
          <w:szCs w:val="24"/>
        </w:rPr>
        <w:t>o</w:t>
      </w:r>
      <w:r w:rsidRPr="00E603E4">
        <w:rPr>
          <w:rFonts w:eastAsia="Calibri"/>
          <w:sz w:val="24"/>
          <w:szCs w:val="24"/>
        </w:rPr>
        <w:t>ll</w:t>
      </w:r>
      <w:r w:rsidRPr="00E603E4">
        <w:rPr>
          <w:rFonts w:eastAsia="Calibri"/>
          <w:spacing w:val="1"/>
          <w:sz w:val="24"/>
          <w:szCs w:val="24"/>
        </w:rPr>
        <w:t>o</w:t>
      </w:r>
      <w:r w:rsidRPr="00E603E4">
        <w:rPr>
          <w:rFonts w:eastAsia="Calibri"/>
          <w:spacing w:val="-1"/>
          <w:sz w:val="24"/>
          <w:szCs w:val="24"/>
        </w:rPr>
        <w:t>w</w:t>
      </w:r>
      <w:r w:rsidRPr="00E603E4">
        <w:rPr>
          <w:rFonts w:eastAsia="Calibri"/>
          <w:sz w:val="24"/>
          <w:szCs w:val="24"/>
        </w:rPr>
        <w:t>i</w:t>
      </w:r>
      <w:r w:rsidRPr="00E603E4">
        <w:rPr>
          <w:rFonts w:eastAsia="Calibri"/>
          <w:spacing w:val="1"/>
          <w:sz w:val="24"/>
          <w:szCs w:val="24"/>
        </w:rPr>
        <w:t>n</w:t>
      </w:r>
      <w:r w:rsidRPr="00E603E4">
        <w:rPr>
          <w:rFonts w:eastAsia="Calibri"/>
          <w:sz w:val="24"/>
          <w:szCs w:val="24"/>
        </w:rPr>
        <w:t>g</w:t>
      </w:r>
      <w:r w:rsidRPr="00E603E4">
        <w:rPr>
          <w:rFonts w:eastAsia="Calibri"/>
          <w:spacing w:val="1"/>
          <w:sz w:val="24"/>
          <w:szCs w:val="24"/>
        </w:rPr>
        <w:t xml:space="preserve"> </w:t>
      </w:r>
      <w:r w:rsidRPr="00E603E4">
        <w:rPr>
          <w:rFonts w:eastAsia="Calibri"/>
          <w:sz w:val="24"/>
          <w:szCs w:val="24"/>
        </w:rPr>
        <w:t>secti</w:t>
      </w:r>
      <w:r w:rsidRPr="00E603E4">
        <w:rPr>
          <w:rFonts w:eastAsia="Calibri"/>
          <w:spacing w:val="-1"/>
          <w:sz w:val="24"/>
          <w:szCs w:val="24"/>
        </w:rPr>
        <w:t>o</w:t>
      </w:r>
      <w:r w:rsidRPr="00E603E4">
        <w:rPr>
          <w:rFonts w:eastAsia="Calibri"/>
          <w:sz w:val="24"/>
          <w:szCs w:val="24"/>
        </w:rPr>
        <w:t>n</w:t>
      </w:r>
      <w:r w:rsidRPr="00E603E4">
        <w:rPr>
          <w:rFonts w:eastAsia="Calibri"/>
          <w:spacing w:val="2"/>
          <w:sz w:val="24"/>
          <w:szCs w:val="24"/>
        </w:rPr>
        <w:t xml:space="preserve"> </w:t>
      </w:r>
      <w:r w:rsidRPr="00E603E4">
        <w:rPr>
          <w:rFonts w:eastAsia="Calibri"/>
          <w:spacing w:val="-2"/>
          <w:sz w:val="24"/>
          <w:szCs w:val="24"/>
        </w:rPr>
        <w:t>a</w:t>
      </w:r>
      <w:r w:rsidRPr="00E603E4">
        <w:rPr>
          <w:rFonts w:eastAsia="Calibri"/>
          <w:spacing w:val="1"/>
          <w:sz w:val="24"/>
          <w:szCs w:val="24"/>
        </w:rPr>
        <w:t>f</w:t>
      </w:r>
      <w:r w:rsidRPr="00E603E4">
        <w:rPr>
          <w:rFonts w:eastAsia="Calibri"/>
          <w:spacing w:val="-1"/>
          <w:sz w:val="24"/>
          <w:szCs w:val="24"/>
        </w:rPr>
        <w:t>t</w:t>
      </w:r>
      <w:r w:rsidRPr="00E603E4">
        <w:rPr>
          <w:rFonts w:eastAsia="Calibri"/>
          <w:sz w:val="24"/>
          <w:szCs w:val="24"/>
        </w:rPr>
        <w:t>er</w:t>
      </w:r>
      <w:r w:rsidRPr="00E603E4">
        <w:rPr>
          <w:rFonts w:eastAsia="Calibri"/>
          <w:spacing w:val="1"/>
          <w:sz w:val="24"/>
          <w:szCs w:val="24"/>
        </w:rPr>
        <w:t xml:space="preserve"> </w:t>
      </w:r>
      <w:r w:rsidRPr="00E603E4">
        <w:rPr>
          <w:rFonts w:eastAsia="Calibri"/>
          <w:sz w:val="24"/>
          <w:szCs w:val="24"/>
        </w:rPr>
        <w:t>sec</w:t>
      </w:r>
      <w:r w:rsidRPr="00E603E4">
        <w:rPr>
          <w:rFonts w:eastAsia="Calibri"/>
          <w:spacing w:val="-2"/>
          <w:sz w:val="24"/>
          <w:szCs w:val="24"/>
        </w:rPr>
        <w:t>t</w:t>
      </w:r>
      <w:r w:rsidRPr="00E603E4">
        <w:rPr>
          <w:rFonts w:eastAsia="Calibri"/>
          <w:sz w:val="24"/>
          <w:szCs w:val="24"/>
        </w:rPr>
        <w:t>ion</w:t>
      </w:r>
      <w:r w:rsidRPr="00E603E4">
        <w:rPr>
          <w:rFonts w:eastAsia="Calibri"/>
          <w:spacing w:val="2"/>
          <w:sz w:val="24"/>
          <w:szCs w:val="24"/>
        </w:rPr>
        <w:t xml:space="preserve"> </w:t>
      </w:r>
      <w:r>
        <w:rPr>
          <w:rFonts w:eastAsia="Calibri"/>
          <w:spacing w:val="-2"/>
          <w:sz w:val="24"/>
          <w:szCs w:val="24"/>
        </w:rPr>
        <w:t>25</w:t>
      </w:r>
      <w:r w:rsidRPr="00E603E4">
        <w:rPr>
          <w:rFonts w:eastAsia="Calibri"/>
          <w:sz w:val="24"/>
          <w:szCs w:val="24"/>
        </w:rPr>
        <w:t>:</w:t>
      </w:r>
      <w:r>
        <w:rPr>
          <w:rFonts w:eastAsia="Calibri"/>
          <w:sz w:val="24"/>
          <w:szCs w:val="24"/>
        </w:rPr>
        <w:t xml:space="preserve"> </w:t>
      </w:r>
    </w:p>
    <w:p w14:paraId="061AA06B" w14:textId="77777777" w:rsidR="000B4B51" w:rsidRPr="000B4B51" w:rsidRDefault="000B4B51" w:rsidP="000B4B51">
      <w:pPr>
        <w:rPr>
          <w:rFonts w:eastAsia="Calibri"/>
          <w:sz w:val="24"/>
          <w:szCs w:val="24"/>
        </w:rPr>
      </w:pPr>
      <w:r w:rsidRPr="00E603E4">
        <w:rPr>
          <w:rFonts w:eastAsia="Calibri"/>
          <w:sz w:val="24"/>
          <w:szCs w:val="24"/>
        </w:rPr>
        <w:t>(j)</w:t>
      </w:r>
      <w:r w:rsidRPr="000B4B51">
        <w:rPr>
          <w:rFonts w:eastAsia="Calibri"/>
          <w:sz w:val="24"/>
          <w:szCs w:val="24"/>
        </w:rPr>
        <w:t xml:space="preserve"> the general character, the type of accommodation and service provided, and the other qualifications which shall be requisite in respect of any premises in order that such premises may be eligible for registration in the register of short-term tourist letting;</w:t>
      </w:r>
    </w:p>
    <w:p w14:paraId="4688EF87" w14:textId="77777777" w:rsidR="000B4B51" w:rsidRPr="00E603E4" w:rsidRDefault="000B4B51" w:rsidP="000B4B51">
      <w:pPr>
        <w:ind w:right="6"/>
        <w:rPr>
          <w:rFonts w:eastAsia="Calibri"/>
          <w:sz w:val="24"/>
          <w:szCs w:val="24"/>
        </w:rPr>
      </w:pPr>
    </w:p>
    <w:p w14:paraId="0E59F2E6" w14:textId="77777777" w:rsidR="000B4B51" w:rsidRDefault="000B4B51" w:rsidP="000B4B51">
      <w:pPr>
        <w:spacing w:line="270" w:lineRule="atLeast"/>
        <w:jc w:val="both"/>
        <w:rPr>
          <w:rFonts w:eastAsia="Calibri"/>
          <w:sz w:val="24"/>
          <w:szCs w:val="24"/>
        </w:rPr>
      </w:pPr>
    </w:p>
    <w:p w14:paraId="2BC827C4" w14:textId="77777777" w:rsidR="000B4B51" w:rsidRPr="00E603E4" w:rsidRDefault="000B4B51" w:rsidP="000B4B51">
      <w:pPr>
        <w:spacing w:line="270" w:lineRule="atLeast"/>
        <w:jc w:val="both"/>
        <w:rPr>
          <w:rFonts w:eastAsia="Calibri"/>
          <w:sz w:val="24"/>
          <w:szCs w:val="24"/>
        </w:rPr>
      </w:pPr>
      <w:r w:rsidRPr="00E603E4">
        <w:rPr>
          <w:rFonts w:eastAsia="Calibri"/>
          <w:sz w:val="24"/>
          <w:szCs w:val="24"/>
        </w:rPr>
        <w:t xml:space="preserve">(b) by the repeal of </w:t>
      </w:r>
      <w:r w:rsidR="00F34C77">
        <w:rPr>
          <w:rFonts w:eastAsia="Calibri"/>
          <w:sz w:val="24"/>
          <w:szCs w:val="24"/>
        </w:rPr>
        <w:t>sections 25 (f) , (h) and (i).</w:t>
      </w:r>
    </w:p>
    <w:p w14:paraId="38AA453F" w14:textId="77777777" w:rsidR="000B4B51" w:rsidRPr="000B4B51" w:rsidRDefault="000B4B51" w:rsidP="00EA376E">
      <w:pPr>
        <w:rPr>
          <w:rFonts w:ascii="Calibri" w:eastAsia="Calibri" w:hAnsi="Calibri" w:cs="Calibri"/>
          <w:sz w:val="24"/>
          <w:szCs w:val="24"/>
        </w:rPr>
      </w:pPr>
    </w:p>
    <w:p w14:paraId="772F60D1" w14:textId="77777777" w:rsidR="00830394" w:rsidRDefault="00830394">
      <w:pPr>
        <w:spacing w:line="276" w:lineRule="auto"/>
        <w:ind w:left="100" w:right="186"/>
        <w:rPr>
          <w:rFonts w:ascii="Calibri" w:eastAsia="Calibri" w:hAnsi="Calibri" w:cs="Calibri"/>
          <w:sz w:val="24"/>
          <w:szCs w:val="24"/>
        </w:rPr>
      </w:pPr>
    </w:p>
    <w:p w14:paraId="6FA23772" w14:textId="77777777" w:rsidR="008B7CF2" w:rsidRDefault="008B7CF2">
      <w:pPr>
        <w:spacing w:line="276" w:lineRule="auto"/>
        <w:ind w:left="100" w:right="186"/>
        <w:rPr>
          <w:rFonts w:ascii="Calibri" w:eastAsia="Calibri" w:hAnsi="Calibri" w:cs="Calibri"/>
          <w:sz w:val="24"/>
          <w:szCs w:val="24"/>
        </w:rPr>
      </w:pPr>
    </w:p>
    <w:p w14:paraId="3D3604A1" w14:textId="77777777" w:rsidR="008B7CF2" w:rsidRDefault="008B7CF2">
      <w:pPr>
        <w:spacing w:line="276" w:lineRule="auto"/>
        <w:ind w:left="100" w:right="186"/>
        <w:rPr>
          <w:rFonts w:ascii="Calibri" w:eastAsia="Calibri" w:hAnsi="Calibri" w:cs="Calibri"/>
          <w:sz w:val="24"/>
          <w:szCs w:val="24"/>
        </w:rPr>
      </w:pPr>
    </w:p>
    <w:p w14:paraId="5C5C63D6" w14:textId="77777777" w:rsidR="000D1E62" w:rsidRDefault="000D1E62" w:rsidP="000D1E62">
      <w:pPr>
        <w:spacing w:line="276" w:lineRule="auto"/>
        <w:ind w:right="186"/>
        <w:rPr>
          <w:rFonts w:ascii="Calibri" w:eastAsia="Calibri" w:hAnsi="Calibri" w:cs="Calibri"/>
          <w:sz w:val="24"/>
          <w:szCs w:val="24"/>
        </w:rPr>
      </w:pPr>
      <w:r w:rsidRPr="009C224F">
        <w:rPr>
          <w:rFonts w:eastAsia="Calibri"/>
          <w:b/>
          <w:sz w:val="24"/>
          <w:szCs w:val="24"/>
          <w:u w:val="single"/>
        </w:rPr>
        <w:t>EXPLANATORY NOTE:</w:t>
      </w:r>
    </w:p>
    <w:p w14:paraId="5F6EF04B" w14:textId="77777777" w:rsidR="008B7CF2" w:rsidRDefault="008B7CF2">
      <w:pPr>
        <w:spacing w:line="276" w:lineRule="auto"/>
        <w:ind w:left="100" w:right="186"/>
        <w:rPr>
          <w:rFonts w:ascii="Calibri" w:eastAsia="Calibri" w:hAnsi="Calibri" w:cs="Calibri"/>
          <w:sz w:val="24"/>
          <w:szCs w:val="24"/>
        </w:rPr>
      </w:pPr>
    </w:p>
    <w:p w14:paraId="3E054822" w14:textId="77777777" w:rsidR="000D1E62" w:rsidRPr="000D1E62" w:rsidRDefault="000D1E62" w:rsidP="000D1E62">
      <w:pPr>
        <w:pStyle w:val="Body2"/>
        <w:ind w:left="0"/>
        <w:rPr>
          <w:rFonts w:ascii="Times New Roman" w:hAnsi="Times New Roman" w:cs="Times New Roman"/>
          <w:sz w:val="24"/>
          <w:szCs w:val="24"/>
        </w:rPr>
      </w:pPr>
      <w:r>
        <w:rPr>
          <w:rFonts w:ascii="Times New Roman" w:hAnsi="Times New Roman" w:cs="Times New Roman"/>
          <w:sz w:val="24"/>
          <w:szCs w:val="24"/>
        </w:rPr>
        <w:t>This provides an insertion to</w:t>
      </w:r>
      <w:r w:rsidRPr="000D1E62">
        <w:rPr>
          <w:rFonts w:ascii="Times New Roman" w:hAnsi="Times New Roman" w:cs="Times New Roman"/>
          <w:sz w:val="24"/>
          <w:szCs w:val="24"/>
        </w:rPr>
        <w:t xml:space="preserve"> section 25 of the </w:t>
      </w:r>
      <w:r>
        <w:rPr>
          <w:rFonts w:ascii="Times New Roman" w:hAnsi="Times New Roman" w:cs="Times New Roman"/>
          <w:sz w:val="24"/>
          <w:szCs w:val="24"/>
        </w:rPr>
        <w:t xml:space="preserve">Acts </w:t>
      </w:r>
      <w:r w:rsidRPr="000D1E62">
        <w:rPr>
          <w:rFonts w:ascii="Times New Roman" w:hAnsi="Times New Roman" w:cs="Times New Roman"/>
          <w:sz w:val="24"/>
          <w:szCs w:val="24"/>
        </w:rPr>
        <w:t>to provide for Fáilte Ireland prescribing the criteria for a premises to be registered on the STTL Register, which can be prescribed by Fáilte Ir</w:t>
      </w:r>
      <w:r w:rsidR="00147064">
        <w:rPr>
          <w:rFonts w:ascii="Times New Roman" w:hAnsi="Times New Roman" w:cs="Times New Roman"/>
          <w:sz w:val="24"/>
          <w:szCs w:val="24"/>
        </w:rPr>
        <w:t xml:space="preserve">eland (by Statutory Instrument) and updates the relevant </w:t>
      </w:r>
      <w:r w:rsidR="00FE7332">
        <w:rPr>
          <w:rFonts w:ascii="Times New Roman" w:hAnsi="Times New Roman" w:cs="Times New Roman"/>
          <w:sz w:val="24"/>
          <w:szCs w:val="24"/>
        </w:rPr>
        <w:t xml:space="preserve">type of </w:t>
      </w:r>
      <w:r w:rsidR="00147064">
        <w:rPr>
          <w:rFonts w:ascii="Times New Roman" w:hAnsi="Times New Roman" w:cs="Times New Roman"/>
          <w:sz w:val="24"/>
          <w:szCs w:val="24"/>
        </w:rPr>
        <w:t>registers accordingly (</w:t>
      </w:r>
      <w:r w:rsidR="000E3271">
        <w:rPr>
          <w:rFonts w:ascii="Times New Roman" w:hAnsi="Times New Roman" w:cs="Times New Roman"/>
          <w:sz w:val="24"/>
          <w:szCs w:val="24"/>
        </w:rPr>
        <w:t xml:space="preserve">eg. </w:t>
      </w:r>
      <w:r w:rsidR="00147064">
        <w:rPr>
          <w:rFonts w:ascii="Times New Roman" w:hAnsi="Times New Roman" w:cs="Times New Roman"/>
          <w:sz w:val="24"/>
          <w:szCs w:val="24"/>
        </w:rPr>
        <w:t xml:space="preserve">removes those for </w:t>
      </w:r>
      <w:r w:rsidR="000E3271">
        <w:rPr>
          <w:rFonts w:ascii="Times New Roman" w:hAnsi="Times New Roman" w:cs="Times New Roman"/>
          <w:sz w:val="24"/>
          <w:szCs w:val="24"/>
        </w:rPr>
        <w:t>holidays cottages and holiday apartments as those will now be included in the STTL register).</w:t>
      </w:r>
    </w:p>
    <w:p w14:paraId="6BAD26DA" w14:textId="77777777" w:rsidR="00337175" w:rsidRDefault="00337175">
      <w:r>
        <w:br w:type="page"/>
      </w:r>
    </w:p>
    <w:p w14:paraId="6CB8659D" w14:textId="77777777" w:rsidR="005C1A1A" w:rsidRDefault="005C1A1A" w:rsidP="005C1A1A">
      <w:pPr>
        <w:rPr>
          <w:rFonts w:eastAsia="Calibri"/>
          <w:b/>
          <w:sz w:val="24"/>
          <w:szCs w:val="24"/>
        </w:rPr>
      </w:pPr>
      <w:r w:rsidRPr="00E603E4">
        <w:rPr>
          <w:rFonts w:eastAsia="Calibri"/>
          <w:b/>
          <w:sz w:val="24"/>
          <w:szCs w:val="24"/>
        </w:rPr>
        <w:lastRenderedPageBreak/>
        <w:t>HE</w:t>
      </w:r>
      <w:r w:rsidRPr="00E603E4">
        <w:rPr>
          <w:rFonts w:eastAsia="Calibri"/>
          <w:b/>
          <w:spacing w:val="1"/>
          <w:sz w:val="24"/>
          <w:szCs w:val="24"/>
        </w:rPr>
        <w:t>A</w:t>
      </w:r>
      <w:r w:rsidRPr="00E603E4">
        <w:rPr>
          <w:rFonts w:eastAsia="Calibri"/>
          <w:b/>
          <w:sz w:val="24"/>
          <w:szCs w:val="24"/>
        </w:rPr>
        <w:t>D</w:t>
      </w:r>
      <w:r w:rsidRPr="00E603E4">
        <w:rPr>
          <w:rFonts w:eastAsia="Calibri"/>
          <w:b/>
          <w:spacing w:val="1"/>
          <w:sz w:val="24"/>
          <w:szCs w:val="24"/>
        </w:rPr>
        <w:t xml:space="preserve"> </w:t>
      </w:r>
      <w:r>
        <w:rPr>
          <w:rFonts w:eastAsia="Calibri"/>
          <w:b/>
          <w:spacing w:val="1"/>
          <w:sz w:val="24"/>
          <w:szCs w:val="24"/>
        </w:rPr>
        <w:t>7</w:t>
      </w:r>
      <w:r>
        <w:rPr>
          <w:rFonts w:eastAsia="Calibri"/>
          <w:b/>
          <w:sz w:val="24"/>
          <w:szCs w:val="24"/>
        </w:rPr>
        <w:t xml:space="preserve"> - </w:t>
      </w:r>
      <w:r w:rsidR="002241F3">
        <w:rPr>
          <w:rFonts w:eastAsia="Calibri"/>
          <w:b/>
          <w:sz w:val="24"/>
          <w:szCs w:val="24"/>
        </w:rPr>
        <w:t>APPLICATIONS</w:t>
      </w:r>
      <w:r w:rsidRPr="000B4B51">
        <w:rPr>
          <w:rFonts w:eastAsia="Calibri"/>
          <w:b/>
          <w:sz w:val="24"/>
          <w:szCs w:val="24"/>
        </w:rPr>
        <w:t xml:space="preserve"> FOR REGISTRA</w:t>
      </w:r>
      <w:r w:rsidR="002241F3">
        <w:rPr>
          <w:rFonts w:eastAsia="Calibri"/>
          <w:b/>
          <w:sz w:val="24"/>
          <w:szCs w:val="24"/>
        </w:rPr>
        <w:t>TION</w:t>
      </w:r>
    </w:p>
    <w:p w14:paraId="791F31F1" w14:textId="77777777" w:rsidR="005C1A1A" w:rsidRDefault="005C1A1A" w:rsidP="005C1A1A">
      <w:pPr>
        <w:rPr>
          <w:rFonts w:eastAsia="Calibri"/>
          <w:b/>
          <w:sz w:val="24"/>
          <w:szCs w:val="24"/>
        </w:rPr>
      </w:pPr>
    </w:p>
    <w:p w14:paraId="3CCBD8C5" w14:textId="77777777" w:rsidR="005C1A1A" w:rsidRDefault="005C1A1A" w:rsidP="005C1A1A">
      <w:pPr>
        <w:rPr>
          <w:rFonts w:eastAsia="Calibri"/>
          <w:sz w:val="24"/>
          <w:szCs w:val="24"/>
        </w:rPr>
      </w:pPr>
      <w:r w:rsidRPr="000B4B51">
        <w:rPr>
          <w:rFonts w:eastAsia="Calibri"/>
          <w:sz w:val="24"/>
          <w:szCs w:val="24"/>
        </w:rPr>
        <w:t xml:space="preserve"> </w:t>
      </w:r>
    </w:p>
    <w:p w14:paraId="7347DEE5" w14:textId="77777777" w:rsidR="005C1A1A" w:rsidRPr="00E603E4" w:rsidRDefault="00871063" w:rsidP="005C1A1A">
      <w:pPr>
        <w:rPr>
          <w:rFonts w:eastAsia="Calibri"/>
          <w:sz w:val="24"/>
          <w:szCs w:val="24"/>
        </w:rPr>
      </w:pPr>
      <w:r>
        <w:rPr>
          <w:rFonts w:eastAsia="Calibri"/>
          <w:sz w:val="24"/>
          <w:szCs w:val="24"/>
        </w:rPr>
        <w:t>To p</w:t>
      </w:r>
      <w:r w:rsidR="005C1A1A" w:rsidRPr="00E603E4">
        <w:rPr>
          <w:rFonts w:eastAsia="Calibri"/>
          <w:spacing w:val="1"/>
          <w:sz w:val="24"/>
          <w:szCs w:val="24"/>
        </w:rPr>
        <w:t>r</w:t>
      </w:r>
      <w:r w:rsidR="005C1A1A" w:rsidRPr="00E603E4">
        <w:rPr>
          <w:rFonts w:eastAsia="Calibri"/>
          <w:sz w:val="24"/>
          <w:szCs w:val="24"/>
        </w:rPr>
        <w:t>ov</w:t>
      </w:r>
      <w:r w:rsidR="005C1A1A" w:rsidRPr="00E603E4">
        <w:rPr>
          <w:rFonts w:eastAsia="Calibri"/>
          <w:spacing w:val="1"/>
          <w:sz w:val="24"/>
          <w:szCs w:val="24"/>
        </w:rPr>
        <w:t>id</w:t>
      </w:r>
      <w:r w:rsidR="005C1A1A" w:rsidRPr="00E603E4">
        <w:rPr>
          <w:rFonts w:eastAsia="Calibri"/>
          <w:sz w:val="24"/>
          <w:szCs w:val="24"/>
        </w:rPr>
        <w:t>e</w:t>
      </w:r>
      <w:r w:rsidR="005C1A1A" w:rsidRPr="00E603E4">
        <w:rPr>
          <w:rFonts w:eastAsia="Calibri"/>
          <w:spacing w:val="-1"/>
          <w:sz w:val="24"/>
          <w:szCs w:val="24"/>
        </w:rPr>
        <w:t xml:space="preserve"> t</w:t>
      </w:r>
      <w:r w:rsidR="005C1A1A" w:rsidRPr="00E603E4">
        <w:rPr>
          <w:rFonts w:eastAsia="Calibri"/>
          <w:spacing w:val="1"/>
          <w:sz w:val="24"/>
          <w:szCs w:val="24"/>
        </w:rPr>
        <w:t>h</w:t>
      </w:r>
      <w:r w:rsidR="005C1A1A" w:rsidRPr="00E603E4">
        <w:rPr>
          <w:rFonts w:eastAsia="Calibri"/>
          <w:sz w:val="24"/>
          <w:szCs w:val="24"/>
        </w:rPr>
        <w:t>at</w:t>
      </w:r>
      <w:r w:rsidR="005C1A1A" w:rsidRPr="00E603E4">
        <w:rPr>
          <w:rFonts w:eastAsia="Calibri"/>
          <w:spacing w:val="1"/>
          <w:sz w:val="24"/>
          <w:szCs w:val="24"/>
        </w:rPr>
        <w:t xml:space="preserve"> </w:t>
      </w:r>
      <w:r w:rsidR="005C1A1A" w:rsidRPr="00E603E4">
        <w:rPr>
          <w:rFonts w:eastAsia="Calibri"/>
          <w:sz w:val="24"/>
          <w:szCs w:val="24"/>
        </w:rPr>
        <w:t>–</w:t>
      </w:r>
    </w:p>
    <w:p w14:paraId="273EF586" w14:textId="77777777" w:rsidR="00845A27" w:rsidRDefault="00845A27"/>
    <w:p w14:paraId="355DD2BF" w14:textId="77777777" w:rsidR="00871063" w:rsidRDefault="00871063" w:rsidP="00871063">
      <w:pPr>
        <w:rPr>
          <w:rFonts w:eastAsia="Calibri"/>
          <w:sz w:val="24"/>
          <w:szCs w:val="24"/>
        </w:rPr>
      </w:pPr>
    </w:p>
    <w:p w14:paraId="6B6AC4A6" w14:textId="77777777" w:rsidR="00871063" w:rsidRDefault="00871063" w:rsidP="00871063">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sidRPr="00E603E4">
        <w:rPr>
          <w:rFonts w:eastAsia="Calibri"/>
          <w:sz w:val="24"/>
          <w:szCs w:val="24"/>
        </w:rPr>
        <w:t>–</w:t>
      </w:r>
    </w:p>
    <w:p w14:paraId="7A06F748" w14:textId="77777777" w:rsidR="000D5DCC" w:rsidRDefault="000D5DCC" w:rsidP="00871063">
      <w:pPr>
        <w:rPr>
          <w:sz w:val="24"/>
          <w:szCs w:val="24"/>
          <w:lang w:val="en-GB"/>
        </w:rPr>
      </w:pPr>
    </w:p>
    <w:p w14:paraId="78498368" w14:textId="122E65C0" w:rsidR="000D5DCC" w:rsidRDefault="000D5DCC" w:rsidP="00871063">
      <w:pPr>
        <w:rPr>
          <w:rFonts w:eastAsia="Calibri"/>
          <w:sz w:val="24"/>
          <w:szCs w:val="24"/>
        </w:rPr>
      </w:pPr>
      <w:r w:rsidRPr="003F6703">
        <w:rPr>
          <w:sz w:val="24"/>
          <w:szCs w:val="24"/>
          <w:lang w:val="en-GB"/>
        </w:rPr>
        <w:t>(a)</w:t>
      </w:r>
      <w:r>
        <w:rPr>
          <w:sz w:val="24"/>
          <w:szCs w:val="24"/>
          <w:lang w:val="en-GB"/>
        </w:rPr>
        <w:t xml:space="preserve"> </w:t>
      </w:r>
      <w:r w:rsidR="00097DBA">
        <w:rPr>
          <w:sz w:val="24"/>
          <w:szCs w:val="24"/>
          <w:lang w:val="en-GB"/>
        </w:rPr>
        <w:t>By the substitution</w:t>
      </w:r>
      <w:r w:rsidRPr="000D5DCC">
        <w:rPr>
          <w:sz w:val="24"/>
          <w:szCs w:val="24"/>
          <w:lang w:val="en-GB"/>
        </w:rPr>
        <w:t xml:space="preserve"> of Section 26 (2)(a) by the following</w:t>
      </w:r>
      <w:r w:rsidR="00097DBA">
        <w:rPr>
          <w:sz w:val="24"/>
          <w:szCs w:val="24"/>
          <w:lang w:val="en-GB"/>
        </w:rPr>
        <w:t>:</w:t>
      </w:r>
      <w:r w:rsidRPr="000D5DCC">
        <w:rPr>
          <w:sz w:val="24"/>
          <w:szCs w:val="24"/>
          <w:lang w:val="en-GB"/>
        </w:rPr>
        <w:t xml:space="preserve"> be made in writing or by electronic means on such form as is provided from time to time by or on behalf of the Board</w:t>
      </w:r>
    </w:p>
    <w:p w14:paraId="37432F88" w14:textId="77777777" w:rsidR="000D5DCC" w:rsidRDefault="000D5DCC" w:rsidP="00871063">
      <w:pPr>
        <w:rPr>
          <w:rFonts w:eastAsia="Calibri"/>
          <w:sz w:val="24"/>
          <w:szCs w:val="24"/>
        </w:rPr>
      </w:pPr>
    </w:p>
    <w:p w14:paraId="27834CE6" w14:textId="77777777" w:rsidR="00871063" w:rsidRDefault="002F6E03" w:rsidP="0071299E">
      <w:pPr>
        <w:rPr>
          <w:sz w:val="24"/>
          <w:szCs w:val="24"/>
          <w:lang w:val="en-GB"/>
        </w:rPr>
      </w:pPr>
      <w:r>
        <w:rPr>
          <w:sz w:val="24"/>
          <w:szCs w:val="24"/>
          <w:lang w:val="en-GB"/>
        </w:rPr>
        <w:t>(b) By the insertion of the word “and” after Section 26 (2)(b)</w:t>
      </w:r>
    </w:p>
    <w:p w14:paraId="7329DAE2" w14:textId="77777777" w:rsidR="00097DBA" w:rsidRDefault="00097DBA" w:rsidP="0071299E">
      <w:pPr>
        <w:rPr>
          <w:sz w:val="24"/>
          <w:szCs w:val="24"/>
          <w:lang w:val="en-GB"/>
        </w:rPr>
      </w:pPr>
    </w:p>
    <w:p w14:paraId="27BF0D4F" w14:textId="272DD58A" w:rsidR="000E3271" w:rsidRPr="00EC7DA9" w:rsidRDefault="00097DBA" w:rsidP="000E3271">
      <w:pPr>
        <w:rPr>
          <w:color w:val="000000" w:themeColor="text1"/>
          <w:sz w:val="24"/>
          <w:szCs w:val="24"/>
          <w:lang w:val="en-GB"/>
        </w:rPr>
      </w:pPr>
      <w:r>
        <w:rPr>
          <w:sz w:val="24"/>
          <w:szCs w:val="24"/>
          <w:lang w:val="en-GB"/>
        </w:rPr>
        <w:t xml:space="preserve">(c) </w:t>
      </w:r>
      <w:r w:rsidR="008F5FD8">
        <w:rPr>
          <w:sz w:val="24"/>
          <w:szCs w:val="24"/>
          <w:lang w:val="en-GB"/>
        </w:rPr>
        <w:t>By the substi</w:t>
      </w:r>
      <w:r w:rsidR="000E3271">
        <w:rPr>
          <w:sz w:val="24"/>
          <w:szCs w:val="24"/>
          <w:lang w:val="en-GB"/>
        </w:rPr>
        <w:t>t</w:t>
      </w:r>
      <w:r w:rsidR="008F5FD8">
        <w:rPr>
          <w:sz w:val="24"/>
          <w:szCs w:val="24"/>
          <w:lang w:val="en-GB"/>
        </w:rPr>
        <w:t xml:space="preserve">ution of </w:t>
      </w:r>
      <w:r w:rsidR="000E3271">
        <w:rPr>
          <w:sz w:val="24"/>
          <w:szCs w:val="24"/>
          <w:lang w:val="en-GB"/>
        </w:rPr>
        <w:t>Section 26 (2)(c)</w:t>
      </w:r>
      <w:r w:rsidR="008F5FD8">
        <w:rPr>
          <w:sz w:val="24"/>
          <w:szCs w:val="24"/>
          <w:lang w:val="en-GB"/>
        </w:rPr>
        <w:t xml:space="preserve"> with the following</w:t>
      </w:r>
      <w:r w:rsidR="000E3271">
        <w:rPr>
          <w:sz w:val="24"/>
          <w:szCs w:val="24"/>
          <w:lang w:val="en-GB"/>
        </w:rPr>
        <w:t xml:space="preserve">: </w:t>
      </w:r>
      <w:r w:rsidR="008F5FD8" w:rsidRPr="00EC7DA9">
        <w:rPr>
          <w:color w:val="000000" w:themeColor="text1"/>
          <w:sz w:val="24"/>
          <w:szCs w:val="24"/>
          <w:lang w:val="en-GB"/>
        </w:rPr>
        <w:t xml:space="preserve">be accompanied by such fee </w:t>
      </w:r>
      <w:r w:rsidR="000E3271" w:rsidRPr="00EC7DA9">
        <w:rPr>
          <w:color w:val="000000" w:themeColor="text1"/>
          <w:sz w:val="24"/>
          <w:szCs w:val="24"/>
          <w:lang w:val="en-GB"/>
        </w:rPr>
        <w:t>as</w:t>
      </w:r>
      <w:r w:rsidR="00BB2A9D" w:rsidRPr="00EC7DA9">
        <w:rPr>
          <w:color w:val="000000" w:themeColor="text1"/>
          <w:sz w:val="24"/>
          <w:szCs w:val="24"/>
          <w:lang w:val="en-GB"/>
        </w:rPr>
        <w:t xml:space="preserve"> </w:t>
      </w:r>
      <w:r w:rsidR="001A267A">
        <w:rPr>
          <w:color w:val="000000" w:themeColor="text1"/>
          <w:sz w:val="24"/>
          <w:szCs w:val="24"/>
          <w:lang w:val="en-GB"/>
        </w:rPr>
        <w:t xml:space="preserve">determined </w:t>
      </w:r>
      <w:r w:rsidR="000E3271" w:rsidRPr="00EC7DA9">
        <w:rPr>
          <w:color w:val="000000" w:themeColor="text1"/>
          <w:sz w:val="24"/>
          <w:szCs w:val="24"/>
          <w:lang w:val="en-GB"/>
        </w:rPr>
        <w:t xml:space="preserve">by the Board </w:t>
      </w:r>
      <w:r w:rsidR="00EC7DA9" w:rsidRPr="00EC7DA9">
        <w:rPr>
          <w:color w:val="000000" w:themeColor="text1"/>
          <w:sz w:val="24"/>
          <w:szCs w:val="24"/>
          <w:lang w:val="en-GB"/>
        </w:rPr>
        <w:t xml:space="preserve">with </w:t>
      </w:r>
      <w:r w:rsidR="000E3271" w:rsidRPr="00EC7DA9">
        <w:rPr>
          <w:color w:val="000000" w:themeColor="text1"/>
          <w:sz w:val="24"/>
          <w:szCs w:val="24"/>
          <w:lang w:val="en-GB"/>
        </w:rPr>
        <w:t>the</w:t>
      </w:r>
      <w:r w:rsidR="00BB2A9D" w:rsidRPr="00EC7DA9">
        <w:rPr>
          <w:color w:val="000000" w:themeColor="text1"/>
          <w:sz w:val="24"/>
          <w:szCs w:val="24"/>
          <w:lang w:val="en-GB"/>
        </w:rPr>
        <w:t xml:space="preserve"> approval of the </w:t>
      </w:r>
      <w:r w:rsidR="00EC7DA9" w:rsidRPr="00EC7DA9">
        <w:rPr>
          <w:color w:val="000000" w:themeColor="text1"/>
          <w:sz w:val="24"/>
          <w:szCs w:val="24"/>
          <w:lang w:val="en-GB"/>
        </w:rPr>
        <w:t>Minister</w:t>
      </w:r>
      <w:r w:rsidR="000E3271" w:rsidRPr="00EC7DA9">
        <w:rPr>
          <w:color w:val="000000" w:themeColor="text1"/>
          <w:sz w:val="24"/>
          <w:szCs w:val="24"/>
          <w:lang w:val="en-GB"/>
        </w:rPr>
        <w:t>, and</w:t>
      </w:r>
    </w:p>
    <w:p w14:paraId="676E5741" w14:textId="77777777" w:rsidR="000E3271" w:rsidRPr="00EC7DA9" w:rsidRDefault="000E3271" w:rsidP="000E3271">
      <w:pPr>
        <w:rPr>
          <w:color w:val="000000" w:themeColor="text1"/>
          <w:sz w:val="24"/>
          <w:szCs w:val="24"/>
          <w:lang w:val="en-GB"/>
        </w:rPr>
      </w:pPr>
    </w:p>
    <w:p w14:paraId="392D407E" w14:textId="21828253" w:rsidR="00A67B2E" w:rsidRDefault="000E3271" w:rsidP="000E3271">
      <w:pPr>
        <w:rPr>
          <w:sz w:val="24"/>
          <w:szCs w:val="24"/>
          <w:lang w:val="en-GB"/>
        </w:rPr>
      </w:pPr>
      <w:r>
        <w:rPr>
          <w:sz w:val="24"/>
          <w:szCs w:val="24"/>
          <w:lang w:val="en-GB"/>
        </w:rPr>
        <w:t>(d) By the substitution of Section 26 (2)(d) by the following paragraph:</w:t>
      </w:r>
      <w:r w:rsidRPr="000E3271">
        <w:rPr>
          <w:sz w:val="24"/>
          <w:szCs w:val="24"/>
          <w:lang w:val="en-GB"/>
        </w:rPr>
        <w:t xml:space="preserve"> be also accompanied by a statement (in this Act referred to as a scale of charges) in the prescribed form of the charges which the applicant proposes to make for rooms provided in such premises during the period between such registration (if granted) and the then next date of renewal.</w:t>
      </w:r>
    </w:p>
    <w:p w14:paraId="26CE6A4B" w14:textId="77777777" w:rsidR="00D72F8C" w:rsidRDefault="00D72F8C" w:rsidP="000E3271">
      <w:pPr>
        <w:rPr>
          <w:sz w:val="24"/>
          <w:szCs w:val="24"/>
          <w:lang w:val="en-GB"/>
        </w:rPr>
      </w:pPr>
    </w:p>
    <w:p w14:paraId="4DB365E8" w14:textId="77777777" w:rsidR="00E34C0B" w:rsidRDefault="00A67B2E" w:rsidP="000E3271">
      <w:pPr>
        <w:rPr>
          <w:sz w:val="24"/>
          <w:szCs w:val="24"/>
          <w:lang w:val="en-GB"/>
        </w:rPr>
      </w:pPr>
      <w:r>
        <w:rPr>
          <w:sz w:val="24"/>
          <w:szCs w:val="24"/>
          <w:lang w:val="en-GB"/>
        </w:rPr>
        <w:t xml:space="preserve">(e) By the insertion of the following </w:t>
      </w:r>
      <w:r w:rsidR="00163EF6">
        <w:rPr>
          <w:sz w:val="24"/>
          <w:szCs w:val="24"/>
          <w:lang w:val="en-GB"/>
        </w:rPr>
        <w:t xml:space="preserve">paragraph </w:t>
      </w:r>
      <w:r>
        <w:rPr>
          <w:sz w:val="24"/>
          <w:szCs w:val="24"/>
          <w:lang w:val="en-GB"/>
        </w:rPr>
        <w:t>after Section 26(2)(d):</w:t>
      </w:r>
      <w:r w:rsidR="001150E0">
        <w:rPr>
          <w:sz w:val="24"/>
          <w:szCs w:val="24"/>
          <w:lang w:val="en-GB"/>
        </w:rPr>
        <w:t xml:space="preserve"> </w:t>
      </w:r>
    </w:p>
    <w:p w14:paraId="7941B950" w14:textId="348BD547" w:rsidR="00A67B2E" w:rsidRDefault="00E34C0B" w:rsidP="003F6703">
      <w:pPr>
        <w:ind w:left="720"/>
        <w:rPr>
          <w:sz w:val="24"/>
          <w:szCs w:val="24"/>
          <w:lang w:val="en-GB"/>
        </w:rPr>
      </w:pPr>
      <w:r>
        <w:rPr>
          <w:sz w:val="24"/>
          <w:szCs w:val="24"/>
          <w:lang w:val="en-GB"/>
        </w:rPr>
        <w:t>(e) P</w:t>
      </w:r>
      <w:r w:rsidR="00163EF6">
        <w:rPr>
          <w:sz w:val="24"/>
          <w:szCs w:val="24"/>
          <w:lang w:val="en-GB"/>
        </w:rPr>
        <w:t>aragraph (d) shall not apply to applications to register a premises on the short-term tourist letting register.</w:t>
      </w:r>
    </w:p>
    <w:p w14:paraId="64495EE7" w14:textId="77777777" w:rsidR="000E3271" w:rsidRDefault="000E3271" w:rsidP="000E3271">
      <w:pPr>
        <w:rPr>
          <w:sz w:val="24"/>
          <w:szCs w:val="24"/>
          <w:lang w:val="en-GB"/>
        </w:rPr>
      </w:pPr>
    </w:p>
    <w:p w14:paraId="6DCAA9D1" w14:textId="77777777" w:rsidR="000E3271" w:rsidRPr="000E3271" w:rsidRDefault="000E3271" w:rsidP="000E3271">
      <w:pPr>
        <w:rPr>
          <w:sz w:val="24"/>
          <w:szCs w:val="24"/>
          <w:lang w:val="en-GB"/>
        </w:rPr>
      </w:pPr>
    </w:p>
    <w:p w14:paraId="12E1B854" w14:textId="77777777" w:rsidR="00097DBA" w:rsidRDefault="00097DBA" w:rsidP="0071299E">
      <w:pPr>
        <w:rPr>
          <w:sz w:val="24"/>
          <w:szCs w:val="24"/>
          <w:lang w:val="en-GB"/>
        </w:rPr>
      </w:pPr>
    </w:p>
    <w:p w14:paraId="78693CAA" w14:textId="77777777" w:rsidR="000E3271" w:rsidRDefault="000E3271" w:rsidP="0071299E">
      <w:pPr>
        <w:rPr>
          <w:sz w:val="24"/>
          <w:szCs w:val="24"/>
          <w:lang w:val="en-GB"/>
        </w:rPr>
      </w:pPr>
    </w:p>
    <w:p w14:paraId="784930E7" w14:textId="77777777" w:rsidR="00354448" w:rsidRDefault="00354448" w:rsidP="0071299E">
      <w:pPr>
        <w:rPr>
          <w:sz w:val="24"/>
          <w:szCs w:val="24"/>
          <w:lang w:val="en-GB"/>
        </w:rPr>
      </w:pPr>
    </w:p>
    <w:p w14:paraId="2AE60488" w14:textId="77777777" w:rsidR="00354448" w:rsidRPr="0071299E" w:rsidRDefault="00354448" w:rsidP="0071299E">
      <w:pPr>
        <w:rPr>
          <w:sz w:val="24"/>
          <w:szCs w:val="24"/>
          <w:lang w:val="en-GB"/>
        </w:rPr>
      </w:pPr>
    </w:p>
    <w:p w14:paraId="55489D90" w14:textId="77777777" w:rsidR="00C058A9" w:rsidRPr="00871063" w:rsidRDefault="00C058A9" w:rsidP="00871063">
      <w:pPr>
        <w:spacing w:line="270" w:lineRule="atLeast"/>
        <w:jc w:val="both"/>
        <w:rPr>
          <w:sz w:val="24"/>
          <w:szCs w:val="24"/>
          <w:lang w:val="en-GB"/>
        </w:rPr>
      </w:pPr>
    </w:p>
    <w:p w14:paraId="5DD17414" w14:textId="77777777" w:rsidR="00871063" w:rsidRPr="00C058A9" w:rsidRDefault="00871063" w:rsidP="00871063">
      <w:pPr>
        <w:pStyle w:val="ListParagraph"/>
        <w:spacing w:line="270" w:lineRule="atLeast"/>
        <w:jc w:val="both"/>
        <w:rPr>
          <w:sz w:val="24"/>
          <w:szCs w:val="24"/>
          <w:lang w:val="en-GB"/>
        </w:rPr>
      </w:pPr>
    </w:p>
    <w:p w14:paraId="475F0A24" w14:textId="77777777" w:rsidR="00845A27" w:rsidRDefault="00845A27"/>
    <w:p w14:paraId="2414EFFB" w14:textId="77777777" w:rsidR="00845A27" w:rsidRDefault="00845A27"/>
    <w:p w14:paraId="52472F0C" w14:textId="77777777" w:rsidR="00845A27" w:rsidRDefault="00845A27"/>
    <w:p w14:paraId="0FE4C869" w14:textId="77777777" w:rsidR="00845A27" w:rsidRDefault="00845A27"/>
    <w:p w14:paraId="56E930F2" w14:textId="77777777" w:rsidR="00845A27" w:rsidRDefault="00845A27"/>
    <w:p w14:paraId="4B0794B9" w14:textId="77777777" w:rsidR="00845A27" w:rsidRDefault="00845A27"/>
    <w:p w14:paraId="7CE14AC1" w14:textId="77777777" w:rsidR="00D302C6" w:rsidRDefault="00D302C6" w:rsidP="00D302C6">
      <w:pPr>
        <w:spacing w:line="276" w:lineRule="auto"/>
        <w:ind w:right="186"/>
        <w:rPr>
          <w:rFonts w:ascii="Calibri" w:eastAsia="Calibri" w:hAnsi="Calibri" w:cs="Calibri"/>
          <w:sz w:val="24"/>
          <w:szCs w:val="24"/>
        </w:rPr>
      </w:pPr>
      <w:r w:rsidRPr="009C224F">
        <w:rPr>
          <w:rFonts w:eastAsia="Calibri"/>
          <w:b/>
          <w:sz w:val="24"/>
          <w:szCs w:val="24"/>
          <w:u w:val="single"/>
        </w:rPr>
        <w:t>EXPLANATORY NOTE:</w:t>
      </w:r>
    </w:p>
    <w:p w14:paraId="69FDCE3D" w14:textId="77777777" w:rsidR="00D302C6" w:rsidRDefault="00D302C6" w:rsidP="00D302C6">
      <w:pPr>
        <w:spacing w:line="276" w:lineRule="auto"/>
        <w:ind w:left="100" w:right="186"/>
        <w:rPr>
          <w:rFonts w:ascii="Calibri" w:eastAsia="Calibri" w:hAnsi="Calibri" w:cs="Calibri"/>
          <w:sz w:val="24"/>
          <w:szCs w:val="24"/>
        </w:rPr>
      </w:pPr>
    </w:p>
    <w:p w14:paraId="48DDEB60" w14:textId="41269490" w:rsidR="00D302C6" w:rsidRPr="00D57E8C" w:rsidRDefault="0040445B" w:rsidP="002B08DE">
      <w:pPr>
        <w:jc w:val="both"/>
        <w:rPr>
          <w:sz w:val="24"/>
          <w:szCs w:val="24"/>
        </w:rPr>
      </w:pPr>
      <w:r>
        <w:rPr>
          <w:sz w:val="24"/>
          <w:szCs w:val="24"/>
        </w:rPr>
        <w:t>This amends section 26</w:t>
      </w:r>
      <w:r w:rsidR="00D302C6" w:rsidRPr="000D1E62">
        <w:rPr>
          <w:sz w:val="24"/>
          <w:szCs w:val="24"/>
        </w:rPr>
        <w:t xml:space="preserve"> of the </w:t>
      </w:r>
      <w:r w:rsidR="00D302C6" w:rsidRPr="0040445B">
        <w:rPr>
          <w:sz w:val="24"/>
          <w:szCs w:val="24"/>
        </w:rPr>
        <w:t xml:space="preserve">Acts to provide for </w:t>
      </w:r>
      <w:r w:rsidRPr="0040445B">
        <w:rPr>
          <w:sz w:val="24"/>
          <w:szCs w:val="24"/>
        </w:rPr>
        <w:t>an application to be made by electronic means</w:t>
      </w:r>
      <w:r w:rsidR="005F5A40">
        <w:rPr>
          <w:sz w:val="24"/>
          <w:szCs w:val="24"/>
        </w:rPr>
        <w:t xml:space="preserve">, to allow </w:t>
      </w:r>
      <w:r w:rsidR="00D302C6" w:rsidRPr="000D1E62">
        <w:rPr>
          <w:sz w:val="24"/>
          <w:szCs w:val="24"/>
        </w:rPr>
        <w:t>Fáilte Ireland</w:t>
      </w:r>
      <w:r w:rsidR="002B08DE">
        <w:rPr>
          <w:sz w:val="24"/>
          <w:szCs w:val="24"/>
        </w:rPr>
        <w:t xml:space="preserve"> (FI)</w:t>
      </w:r>
      <w:r w:rsidR="00D302C6" w:rsidRPr="000D1E62">
        <w:rPr>
          <w:sz w:val="24"/>
          <w:szCs w:val="24"/>
        </w:rPr>
        <w:t xml:space="preserve"> </w:t>
      </w:r>
      <w:r w:rsidR="005F5A40">
        <w:rPr>
          <w:sz w:val="24"/>
          <w:szCs w:val="24"/>
        </w:rPr>
        <w:t>to determine registration fees (subject to the Minister’s approval) and the scale of charges for rooms until the date of next registration renewal</w:t>
      </w:r>
      <w:r w:rsidR="008D5321">
        <w:rPr>
          <w:sz w:val="24"/>
          <w:szCs w:val="24"/>
        </w:rPr>
        <w:t>, save in respect of short-term tourist letting</w:t>
      </w:r>
      <w:r w:rsidR="005F5A40">
        <w:rPr>
          <w:sz w:val="24"/>
          <w:szCs w:val="24"/>
        </w:rPr>
        <w:t>.</w:t>
      </w:r>
      <w:r w:rsidR="00D57E8C">
        <w:rPr>
          <w:sz w:val="24"/>
          <w:szCs w:val="24"/>
        </w:rPr>
        <w:t xml:space="preserve"> </w:t>
      </w:r>
      <w:r w:rsidR="00D57E8C" w:rsidRPr="00D57E8C">
        <w:rPr>
          <w:sz w:val="24"/>
          <w:szCs w:val="24"/>
        </w:rPr>
        <w:t>Any registration fees charged are administrative in nature and are designed to cover the cost of the regime. Specifically in relation to STTL registration fees, it will</w:t>
      </w:r>
      <w:r w:rsidR="00A562F7">
        <w:rPr>
          <w:sz w:val="24"/>
          <w:szCs w:val="24"/>
        </w:rPr>
        <w:t xml:space="preserve"> not be possible (given FI’s</w:t>
      </w:r>
      <w:r w:rsidR="00D57E8C" w:rsidRPr="00D57E8C">
        <w:rPr>
          <w:sz w:val="24"/>
          <w:szCs w:val="24"/>
        </w:rPr>
        <w:t xml:space="preserve"> lack of understanding as to nature of the sector) to design a fully equitable fee sys</w:t>
      </w:r>
      <w:r w:rsidR="00A562F7">
        <w:rPr>
          <w:sz w:val="24"/>
          <w:szCs w:val="24"/>
        </w:rPr>
        <w:t xml:space="preserve">tem in year 1 or 2 – FI </w:t>
      </w:r>
      <w:r w:rsidR="00D57E8C" w:rsidRPr="00D57E8C">
        <w:rPr>
          <w:sz w:val="24"/>
          <w:szCs w:val="24"/>
        </w:rPr>
        <w:t>will need to revise the fees in the first few years of operation and it is suggested that this process should not be unduly burdensome, in particular in light of the fee amounts involved. The Minister will retain oversight as fees made by the Board re</w:t>
      </w:r>
      <w:r w:rsidR="00D12101">
        <w:rPr>
          <w:sz w:val="24"/>
          <w:szCs w:val="24"/>
        </w:rPr>
        <w:t>quire the Minister’s approval.</w:t>
      </w:r>
    </w:p>
    <w:p w14:paraId="049BAD53" w14:textId="77777777" w:rsidR="00845A27" w:rsidRDefault="00845A27"/>
    <w:p w14:paraId="63550EC2" w14:textId="77777777" w:rsidR="00845A27" w:rsidRDefault="00845A27"/>
    <w:p w14:paraId="51241EDD" w14:textId="77777777" w:rsidR="00845A27" w:rsidRDefault="00845A27"/>
    <w:p w14:paraId="3976A1A8" w14:textId="3082A659" w:rsidR="00545337" w:rsidRDefault="00545337" w:rsidP="00545337">
      <w:pPr>
        <w:rPr>
          <w:rFonts w:eastAsia="Calibri"/>
          <w:b/>
          <w:sz w:val="24"/>
          <w:szCs w:val="24"/>
        </w:rPr>
      </w:pPr>
      <w:r w:rsidRPr="00E603E4">
        <w:rPr>
          <w:rFonts w:eastAsia="Calibri"/>
          <w:b/>
          <w:sz w:val="24"/>
          <w:szCs w:val="24"/>
        </w:rPr>
        <w:lastRenderedPageBreak/>
        <w:t>HE</w:t>
      </w:r>
      <w:r w:rsidRPr="00E603E4">
        <w:rPr>
          <w:rFonts w:eastAsia="Calibri"/>
          <w:b/>
          <w:spacing w:val="1"/>
          <w:sz w:val="24"/>
          <w:szCs w:val="24"/>
        </w:rPr>
        <w:t>A</w:t>
      </w:r>
      <w:r w:rsidRPr="00E603E4">
        <w:rPr>
          <w:rFonts w:eastAsia="Calibri"/>
          <w:b/>
          <w:sz w:val="24"/>
          <w:szCs w:val="24"/>
        </w:rPr>
        <w:t>D</w:t>
      </w:r>
      <w:r w:rsidRPr="00E603E4">
        <w:rPr>
          <w:rFonts w:eastAsia="Calibri"/>
          <w:b/>
          <w:spacing w:val="1"/>
          <w:sz w:val="24"/>
          <w:szCs w:val="24"/>
        </w:rPr>
        <w:t xml:space="preserve"> </w:t>
      </w:r>
      <w:r w:rsidR="00BA6593">
        <w:rPr>
          <w:rFonts w:eastAsia="Calibri"/>
          <w:b/>
          <w:spacing w:val="1"/>
          <w:sz w:val="24"/>
          <w:szCs w:val="24"/>
        </w:rPr>
        <w:t>8</w:t>
      </w:r>
      <w:r>
        <w:rPr>
          <w:rFonts w:eastAsia="Calibri"/>
          <w:b/>
          <w:sz w:val="24"/>
          <w:szCs w:val="24"/>
        </w:rPr>
        <w:t xml:space="preserve"> </w:t>
      </w:r>
      <w:r w:rsidR="00A10FD8">
        <w:rPr>
          <w:rFonts w:eastAsia="Calibri"/>
          <w:b/>
          <w:sz w:val="24"/>
          <w:szCs w:val="24"/>
        </w:rPr>
        <w:t>–</w:t>
      </w:r>
      <w:r>
        <w:rPr>
          <w:rFonts w:eastAsia="Calibri"/>
          <w:b/>
          <w:sz w:val="24"/>
          <w:szCs w:val="24"/>
        </w:rPr>
        <w:t xml:space="preserve"> </w:t>
      </w:r>
      <w:r w:rsidRPr="000B4B51">
        <w:rPr>
          <w:rFonts w:eastAsia="Calibri"/>
          <w:b/>
          <w:sz w:val="24"/>
          <w:szCs w:val="24"/>
        </w:rPr>
        <w:t>REGISTRA</w:t>
      </w:r>
      <w:r>
        <w:rPr>
          <w:rFonts w:eastAsia="Calibri"/>
          <w:b/>
          <w:sz w:val="24"/>
          <w:szCs w:val="24"/>
        </w:rPr>
        <w:t>TION</w:t>
      </w:r>
      <w:r w:rsidR="00A10FD8">
        <w:rPr>
          <w:rFonts w:eastAsia="Calibri"/>
          <w:b/>
          <w:sz w:val="24"/>
          <w:szCs w:val="24"/>
        </w:rPr>
        <w:t xml:space="preserve"> </w:t>
      </w:r>
      <w:r w:rsidR="0060743B">
        <w:rPr>
          <w:rFonts w:eastAsia="Calibri"/>
          <w:b/>
          <w:sz w:val="24"/>
          <w:szCs w:val="24"/>
        </w:rPr>
        <w:t>AND INSPECTION OF PREMISES</w:t>
      </w:r>
    </w:p>
    <w:p w14:paraId="66AA3C71" w14:textId="2BDD974A" w:rsidR="00CE4F4B" w:rsidRDefault="00CE4F4B" w:rsidP="00545337">
      <w:pPr>
        <w:rPr>
          <w:rFonts w:eastAsia="Calibri"/>
          <w:b/>
          <w:sz w:val="24"/>
          <w:szCs w:val="24"/>
        </w:rPr>
      </w:pPr>
    </w:p>
    <w:p w14:paraId="6F01BC5C" w14:textId="77777777" w:rsidR="00CE4F4B" w:rsidRDefault="00CE4F4B" w:rsidP="00545337">
      <w:pPr>
        <w:rPr>
          <w:rFonts w:eastAsia="Calibri"/>
          <w:b/>
          <w:sz w:val="24"/>
          <w:szCs w:val="24"/>
        </w:rPr>
      </w:pPr>
    </w:p>
    <w:p w14:paraId="17248F90" w14:textId="77777777" w:rsidR="00BA6593" w:rsidRDefault="00BA6593" w:rsidP="00BA6593">
      <w:pPr>
        <w:rPr>
          <w:rFonts w:eastAsia="Calibri"/>
          <w:sz w:val="24"/>
          <w:szCs w:val="24"/>
        </w:rPr>
      </w:pPr>
    </w:p>
    <w:p w14:paraId="70A43F82" w14:textId="77777777" w:rsidR="00BA6593" w:rsidRPr="00E603E4" w:rsidRDefault="00BA6593" w:rsidP="00BA6593">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682540E8" w14:textId="77777777" w:rsidR="00BA6593" w:rsidRDefault="00BA6593" w:rsidP="00BA6593">
      <w:pPr>
        <w:rPr>
          <w:rFonts w:eastAsia="Calibri"/>
          <w:sz w:val="24"/>
          <w:szCs w:val="24"/>
        </w:rPr>
      </w:pPr>
    </w:p>
    <w:p w14:paraId="7837E6A9" w14:textId="77777777" w:rsidR="00BA6593" w:rsidRDefault="00BA6593" w:rsidP="00BA6593">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sidRPr="00E603E4">
        <w:rPr>
          <w:rFonts w:eastAsia="Calibri"/>
          <w:sz w:val="24"/>
          <w:szCs w:val="24"/>
        </w:rPr>
        <w:t>–</w:t>
      </w:r>
    </w:p>
    <w:p w14:paraId="1398CE32" w14:textId="77777777" w:rsidR="00545337" w:rsidRDefault="00545337"/>
    <w:p w14:paraId="682AFDBF" w14:textId="77777777" w:rsidR="00545337" w:rsidRDefault="0060743B" w:rsidP="0060743B">
      <w:pPr>
        <w:rPr>
          <w:sz w:val="24"/>
          <w:szCs w:val="24"/>
          <w:lang w:val="en-GB"/>
        </w:rPr>
      </w:pPr>
      <w:r>
        <w:rPr>
          <w:sz w:val="24"/>
          <w:szCs w:val="24"/>
          <w:lang w:val="en-GB"/>
        </w:rPr>
        <w:t>By the substitution of Section 27 by the following paragraphs:</w:t>
      </w:r>
    </w:p>
    <w:p w14:paraId="54558152" w14:textId="77777777" w:rsidR="0060743B" w:rsidRDefault="0060743B" w:rsidP="0060743B">
      <w:pPr>
        <w:rPr>
          <w:sz w:val="24"/>
          <w:szCs w:val="24"/>
          <w:lang w:val="en-GB"/>
        </w:rPr>
      </w:pPr>
    </w:p>
    <w:p w14:paraId="6F4F0712" w14:textId="77777777" w:rsidR="0060743B" w:rsidRPr="0060743B" w:rsidRDefault="0060743B" w:rsidP="0060743B">
      <w:pPr>
        <w:spacing w:line="270" w:lineRule="atLeast"/>
        <w:jc w:val="both"/>
        <w:rPr>
          <w:iCs/>
          <w:sz w:val="24"/>
          <w:szCs w:val="24"/>
          <w:lang w:val="en-GB"/>
        </w:rPr>
      </w:pPr>
      <w:r>
        <w:rPr>
          <w:iCs/>
          <w:sz w:val="24"/>
          <w:szCs w:val="24"/>
          <w:lang w:val="en-GB"/>
        </w:rPr>
        <w:t>27</w:t>
      </w:r>
      <w:r w:rsidRPr="0060743B">
        <w:rPr>
          <w:iCs/>
          <w:sz w:val="24"/>
          <w:szCs w:val="24"/>
          <w:lang w:val="en-GB"/>
        </w:rPr>
        <w:t>—With the exception of an application for the registration of a premises on the register of short-term tourist letting:-</w:t>
      </w:r>
    </w:p>
    <w:p w14:paraId="45CF270A" w14:textId="77777777" w:rsidR="0060743B" w:rsidRPr="0060743B" w:rsidRDefault="0060743B" w:rsidP="0060743B">
      <w:pPr>
        <w:spacing w:line="270" w:lineRule="atLeast"/>
        <w:jc w:val="both"/>
        <w:rPr>
          <w:iCs/>
          <w:sz w:val="24"/>
          <w:szCs w:val="24"/>
          <w:lang w:val="en-GB"/>
        </w:rPr>
      </w:pPr>
      <w:r w:rsidRPr="0060743B">
        <w:rPr>
          <w:iCs/>
          <w:sz w:val="24"/>
          <w:szCs w:val="24"/>
          <w:lang w:val="en-GB"/>
        </w:rPr>
        <w:t xml:space="preserve"> </w:t>
      </w:r>
    </w:p>
    <w:p w14:paraId="37197AE2" w14:textId="77777777" w:rsidR="0060743B" w:rsidRPr="0060743B" w:rsidRDefault="0060743B" w:rsidP="0060743B">
      <w:pPr>
        <w:spacing w:line="270" w:lineRule="atLeast"/>
        <w:jc w:val="both"/>
        <w:rPr>
          <w:iCs/>
          <w:sz w:val="24"/>
          <w:szCs w:val="24"/>
          <w:lang w:val="en-GB"/>
        </w:rPr>
      </w:pPr>
      <w:r w:rsidRPr="0060743B">
        <w:rPr>
          <w:iCs/>
          <w:sz w:val="24"/>
          <w:szCs w:val="24"/>
          <w:lang w:val="en-GB"/>
        </w:rPr>
        <w:t xml:space="preserve">(1) </w:t>
      </w:r>
      <w:r w:rsidR="00065382">
        <w:rPr>
          <w:iCs/>
          <w:sz w:val="24"/>
          <w:szCs w:val="24"/>
          <w:lang w:val="en-GB"/>
        </w:rPr>
        <w:t>W</w:t>
      </w:r>
      <w:r w:rsidRPr="0060743B">
        <w:rPr>
          <w:iCs/>
          <w:sz w:val="24"/>
          <w:szCs w:val="24"/>
          <w:lang w:val="en-GB"/>
        </w:rPr>
        <w:t>henever an application is duly made to the Board for the registration of premises in a register, the Board may cause such premises to be inspected by an officer of the Board.</w:t>
      </w:r>
    </w:p>
    <w:p w14:paraId="678BF82E" w14:textId="77777777" w:rsidR="0060743B" w:rsidRPr="0060743B" w:rsidRDefault="0060743B" w:rsidP="0060743B">
      <w:pPr>
        <w:spacing w:line="270" w:lineRule="atLeast"/>
        <w:ind w:left="720"/>
        <w:jc w:val="both"/>
        <w:rPr>
          <w:iCs/>
          <w:sz w:val="24"/>
          <w:szCs w:val="24"/>
          <w:lang w:val="en-GB"/>
        </w:rPr>
      </w:pPr>
    </w:p>
    <w:p w14:paraId="7FBCF2DF" w14:textId="77777777" w:rsidR="0060743B" w:rsidRDefault="0060743B" w:rsidP="0060743B">
      <w:pPr>
        <w:spacing w:line="270" w:lineRule="atLeast"/>
        <w:jc w:val="both"/>
        <w:rPr>
          <w:iCs/>
          <w:sz w:val="24"/>
          <w:szCs w:val="24"/>
          <w:lang w:val="en-GB"/>
        </w:rPr>
      </w:pPr>
      <w:r w:rsidRPr="0060743B">
        <w:rPr>
          <w:iCs/>
          <w:sz w:val="24"/>
          <w:szCs w:val="24"/>
          <w:lang w:val="en-GB"/>
        </w:rPr>
        <w:t>(2) Whenever premises in respect of which an application was duly made to the Board for registration in a register and the Board is of opinion that such premises are eligible for registration in such register, the Board shall inform the applicant that his premises will be registered in such register on payment to the Board of the appropriate fee.</w:t>
      </w:r>
    </w:p>
    <w:p w14:paraId="0EBE4003" w14:textId="77777777" w:rsidR="0060743B" w:rsidRPr="0029360D" w:rsidRDefault="0060743B" w:rsidP="0060743B">
      <w:pPr>
        <w:spacing w:line="270" w:lineRule="atLeast"/>
        <w:jc w:val="both"/>
        <w:rPr>
          <w:iCs/>
          <w:sz w:val="24"/>
          <w:szCs w:val="24"/>
          <w:lang w:val="en-GB"/>
        </w:rPr>
      </w:pPr>
    </w:p>
    <w:p w14:paraId="33AA7541" w14:textId="77777777" w:rsidR="0060743B" w:rsidRPr="0060743B" w:rsidRDefault="0060743B" w:rsidP="0060743B">
      <w:pPr>
        <w:spacing w:line="270" w:lineRule="atLeast"/>
        <w:jc w:val="both"/>
        <w:rPr>
          <w:iCs/>
          <w:sz w:val="24"/>
          <w:szCs w:val="24"/>
          <w:lang w:val="en-GB"/>
        </w:rPr>
      </w:pPr>
      <w:r w:rsidRPr="0060743B">
        <w:rPr>
          <w:iCs/>
          <w:sz w:val="24"/>
          <w:szCs w:val="24"/>
          <w:lang w:val="en-GB"/>
        </w:rPr>
        <w:t>3) Whenever premises in respect of which an application was duly made to the Boar</w:t>
      </w:r>
      <w:r w:rsidR="0029360D">
        <w:rPr>
          <w:iCs/>
          <w:sz w:val="24"/>
          <w:szCs w:val="24"/>
          <w:lang w:val="en-GB"/>
        </w:rPr>
        <w:t xml:space="preserve">d for registration in a register </w:t>
      </w:r>
      <w:r w:rsidRPr="0060743B">
        <w:rPr>
          <w:iCs/>
          <w:sz w:val="24"/>
          <w:szCs w:val="24"/>
          <w:lang w:val="en-GB"/>
        </w:rPr>
        <w:t>and the Board is of opinion that such premises are not eligible for registration in such register, the following provisions shall apply and have effect, that is to say:—</w:t>
      </w:r>
    </w:p>
    <w:p w14:paraId="2D610100" w14:textId="77777777" w:rsidR="0060743B" w:rsidRPr="0060743B" w:rsidRDefault="0060743B" w:rsidP="0060743B">
      <w:pPr>
        <w:spacing w:line="270" w:lineRule="atLeast"/>
        <w:jc w:val="both"/>
        <w:rPr>
          <w:iCs/>
          <w:sz w:val="24"/>
          <w:szCs w:val="24"/>
          <w:lang w:val="en-GB"/>
        </w:rPr>
      </w:pPr>
    </w:p>
    <w:p w14:paraId="7D70344A" w14:textId="77777777" w:rsidR="0060743B" w:rsidRPr="0060743B" w:rsidRDefault="0060743B" w:rsidP="0060743B">
      <w:pPr>
        <w:spacing w:line="270" w:lineRule="atLeast"/>
        <w:jc w:val="both"/>
        <w:rPr>
          <w:iCs/>
          <w:sz w:val="24"/>
          <w:szCs w:val="24"/>
          <w:lang w:val="en-GB"/>
        </w:rPr>
      </w:pPr>
      <w:r w:rsidRPr="0060743B">
        <w:rPr>
          <w:iCs/>
          <w:sz w:val="24"/>
          <w:szCs w:val="24"/>
          <w:lang w:val="en-GB"/>
        </w:rPr>
        <w:t>(a) the Board shall serve notice upon the applicant that the Board is of opinion that such premises are not eligible for registration in such register and that the applicant may, within fourteen days after service of such notice make written representations to the Board with a view to showing that such premises are eligible for such registration;</w:t>
      </w:r>
    </w:p>
    <w:p w14:paraId="5492EC2C" w14:textId="77777777" w:rsidR="0060743B" w:rsidRPr="0060743B" w:rsidRDefault="0060743B" w:rsidP="0060743B">
      <w:pPr>
        <w:spacing w:line="270" w:lineRule="atLeast"/>
        <w:jc w:val="both"/>
        <w:rPr>
          <w:iCs/>
          <w:sz w:val="24"/>
          <w:szCs w:val="24"/>
          <w:lang w:val="en-GB"/>
        </w:rPr>
      </w:pPr>
    </w:p>
    <w:p w14:paraId="237B4667" w14:textId="77777777" w:rsidR="0029360D" w:rsidRPr="0029360D" w:rsidRDefault="0029360D" w:rsidP="0029360D">
      <w:pPr>
        <w:spacing w:line="270" w:lineRule="atLeast"/>
        <w:jc w:val="both"/>
        <w:rPr>
          <w:iCs/>
          <w:sz w:val="24"/>
          <w:szCs w:val="24"/>
          <w:lang w:val="en-GB"/>
        </w:rPr>
      </w:pPr>
      <w:r w:rsidRPr="0029360D">
        <w:rPr>
          <w:iCs/>
          <w:sz w:val="24"/>
          <w:szCs w:val="24"/>
          <w:lang w:val="en-GB"/>
        </w:rPr>
        <w:t>(b) if during the said fourteen days no such written representations are received by the Board, the Board shall refuse such application;</w:t>
      </w:r>
    </w:p>
    <w:p w14:paraId="4B489EE8" w14:textId="77777777" w:rsidR="0029360D" w:rsidRPr="0029360D" w:rsidRDefault="0029360D" w:rsidP="0029360D">
      <w:pPr>
        <w:spacing w:line="270" w:lineRule="atLeast"/>
        <w:jc w:val="both"/>
        <w:rPr>
          <w:iCs/>
          <w:sz w:val="24"/>
          <w:szCs w:val="24"/>
          <w:lang w:val="en-GB"/>
        </w:rPr>
      </w:pPr>
    </w:p>
    <w:p w14:paraId="3C04FAAE" w14:textId="77777777" w:rsidR="0029360D" w:rsidRPr="0029360D" w:rsidRDefault="0029360D" w:rsidP="0029360D">
      <w:pPr>
        <w:spacing w:line="270" w:lineRule="atLeast"/>
        <w:jc w:val="both"/>
        <w:rPr>
          <w:iCs/>
          <w:sz w:val="24"/>
          <w:szCs w:val="24"/>
          <w:lang w:val="en-GB"/>
        </w:rPr>
      </w:pPr>
      <w:r w:rsidRPr="0029360D">
        <w:rPr>
          <w:iCs/>
          <w:sz w:val="24"/>
          <w:szCs w:val="24"/>
          <w:lang w:val="en-GB"/>
        </w:rPr>
        <w:t>(c) if during the said fourteen days such written representations are received by the Board, the Board shall cause an inspection of such premises to be made ;</w:t>
      </w:r>
    </w:p>
    <w:p w14:paraId="2611BB3B" w14:textId="77777777" w:rsidR="0029360D" w:rsidRPr="0029360D" w:rsidRDefault="0029360D" w:rsidP="0029360D">
      <w:pPr>
        <w:spacing w:line="270" w:lineRule="atLeast"/>
        <w:jc w:val="both"/>
        <w:rPr>
          <w:iCs/>
          <w:sz w:val="24"/>
          <w:szCs w:val="24"/>
          <w:lang w:val="en-GB"/>
        </w:rPr>
      </w:pPr>
    </w:p>
    <w:p w14:paraId="11488DFE" w14:textId="77777777" w:rsidR="0029360D" w:rsidRPr="0029360D" w:rsidRDefault="00AB59FB" w:rsidP="0029360D">
      <w:pPr>
        <w:spacing w:line="270" w:lineRule="atLeast"/>
        <w:jc w:val="both"/>
        <w:rPr>
          <w:iCs/>
          <w:sz w:val="24"/>
          <w:szCs w:val="24"/>
          <w:lang w:val="en-GB"/>
        </w:rPr>
      </w:pPr>
      <w:r>
        <w:rPr>
          <w:iCs/>
          <w:sz w:val="24"/>
          <w:szCs w:val="24"/>
          <w:lang w:val="en-GB"/>
        </w:rPr>
        <w:t xml:space="preserve">(d) </w:t>
      </w:r>
      <w:r w:rsidR="0029360D" w:rsidRPr="0029360D">
        <w:rPr>
          <w:iCs/>
          <w:sz w:val="24"/>
          <w:szCs w:val="24"/>
          <w:lang w:val="en-GB"/>
        </w:rPr>
        <w:t>if the Board, notwithstanding such inspection and having considered the written representations received as aforesaid, remains of opinion that such premises are not eligible for registration in such register, the Board shall refuse such application;</w:t>
      </w:r>
    </w:p>
    <w:p w14:paraId="277C0EA9" w14:textId="77777777" w:rsidR="0029360D" w:rsidRPr="0029360D" w:rsidRDefault="0029360D" w:rsidP="0029360D">
      <w:pPr>
        <w:spacing w:line="270" w:lineRule="atLeast"/>
        <w:jc w:val="both"/>
        <w:rPr>
          <w:iCs/>
          <w:sz w:val="24"/>
          <w:szCs w:val="24"/>
          <w:lang w:val="en-GB"/>
        </w:rPr>
      </w:pPr>
    </w:p>
    <w:p w14:paraId="5D4B2483" w14:textId="77777777" w:rsidR="0029360D" w:rsidRPr="0029360D" w:rsidRDefault="0029360D" w:rsidP="0029360D">
      <w:pPr>
        <w:spacing w:line="270" w:lineRule="atLeast"/>
        <w:jc w:val="both"/>
        <w:rPr>
          <w:iCs/>
          <w:color w:val="000000" w:themeColor="text1"/>
          <w:sz w:val="24"/>
          <w:szCs w:val="24"/>
          <w:lang w:val="en-GB"/>
        </w:rPr>
      </w:pPr>
      <w:r w:rsidRPr="0029360D">
        <w:rPr>
          <w:iCs/>
          <w:sz w:val="24"/>
          <w:szCs w:val="24"/>
          <w:lang w:val="en-GB"/>
        </w:rPr>
        <w:t xml:space="preserve">(e) if the Board, as a result of such inspection and having considered the written representations received as aforesaid, becomes of opinion that such premises are eligible for registration in such register, the Board shall inform the applicant that his premises will be registered in such register </w:t>
      </w:r>
      <w:r w:rsidRPr="0029360D">
        <w:rPr>
          <w:iCs/>
          <w:color w:val="000000" w:themeColor="text1"/>
          <w:sz w:val="24"/>
          <w:szCs w:val="24"/>
          <w:lang w:val="en-GB"/>
        </w:rPr>
        <w:t>on payment</w:t>
      </w:r>
      <w:r w:rsidRPr="002E3FEE">
        <w:rPr>
          <w:iCs/>
          <w:color w:val="000000" w:themeColor="text1"/>
          <w:sz w:val="24"/>
          <w:szCs w:val="24"/>
          <w:lang w:val="en-GB"/>
        </w:rPr>
        <w:t xml:space="preserve"> to the Board of the appropriate</w:t>
      </w:r>
      <w:r w:rsidRPr="0029360D">
        <w:rPr>
          <w:iCs/>
          <w:color w:val="000000" w:themeColor="text1"/>
          <w:sz w:val="24"/>
          <w:szCs w:val="24"/>
          <w:lang w:val="en-GB"/>
        </w:rPr>
        <w:t xml:space="preserve"> fee.</w:t>
      </w:r>
    </w:p>
    <w:p w14:paraId="26C49B7F" w14:textId="77777777" w:rsidR="0060743B" w:rsidRPr="002E3FEE" w:rsidRDefault="0060743B" w:rsidP="0060743B">
      <w:pPr>
        <w:rPr>
          <w:color w:val="000000" w:themeColor="text1"/>
          <w:sz w:val="24"/>
          <w:szCs w:val="24"/>
          <w:lang w:val="en-GB"/>
        </w:rPr>
      </w:pPr>
    </w:p>
    <w:p w14:paraId="5F8E0BCF" w14:textId="77777777" w:rsidR="00DA77CD" w:rsidRPr="00DA77CD" w:rsidRDefault="00DA77CD" w:rsidP="00DA77CD">
      <w:pPr>
        <w:spacing w:line="270" w:lineRule="atLeast"/>
        <w:jc w:val="both"/>
        <w:rPr>
          <w:iCs/>
          <w:color w:val="000000" w:themeColor="text1"/>
          <w:sz w:val="24"/>
          <w:szCs w:val="24"/>
          <w:lang w:val="en-GB"/>
        </w:rPr>
      </w:pPr>
      <w:r w:rsidRPr="00DA77CD">
        <w:rPr>
          <w:iCs/>
          <w:color w:val="000000" w:themeColor="text1"/>
          <w:sz w:val="24"/>
          <w:szCs w:val="24"/>
          <w:lang w:val="en-GB"/>
        </w:rPr>
        <w:t>(4) An applicant for registration of premises in a register who has been informed by the Board that such premises will be registered in such register on payment to the Board of the appropriate fee may pay the said fee to the Board, and thereupon the Board shall register such premises in such register.</w:t>
      </w:r>
    </w:p>
    <w:p w14:paraId="6767F8A3" w14:textId="77777777" w:rsidR="00DA77CD" w:rsidRPr="00DA77CD" w:rsidRDefault="00DA77CD" w:rsidP="00DA77CD">
      <w:pPr>
        <w:spacing w:line="270" w:lineRule="atLeast"/>
        <w:jc w:val="both"/>
        <w:rPr>
          <w:iCs/>
          <w:color w:val="000000" w:themeColor="text1"/>
          <w:sz w:val="24"/>
          <w:szCs w:val="24"/>
          <w:lang w:val="en-GB"/>
        </w:rPr>
      </w:pPr>
    </w:p>
    <w:p w14:paraId="1ABA6966" w14:textId="4FCE7329" w:rsidR="002E3FEE" w:rsidRPr="002E3FEE" w:rsidRDefault="00DA77CD" w:rsidP="00DA77CD">
      <w:pPr>
        <w:spacing w:line="270" w:lineRule="atLeast"/>
        <w:jc w:val="both"/>
        <w:rPr>
          <w:iCs/>
          <w:strike/>
          <w:color w:val="000000" w:themeColor="text1"/>
          <w:sz w:val="24"/>
          <w:szCs w:val="24"/>
          <w:lang w:val="en-GB"/>
        </w:rPr>
      </w:pPr>
      <w:r w:rsidRPr="00DA77CD">
        <w:rPr>
          <w:iCs/>
          <w:color w:val="000000" w:themeColor="text1"/>
          <w:sz w:val="24"/>
          <w:szCs w:val="24"/>
          <w:lang w:val="en-GB"/>
        </w:rPr>
        <w:lastRenderedPageBreak/>
        <w:t xml:space="preserve">(5) References in this section to the opinion of the Board that premises are not eligible for registration in any register shall be construed as references to such opinion formed by the Board itself or </w:t>
      </w:r>
      <w:r w:rsidR="00ED6207">
        <w:rPr>
          <w:iCs/>
          <w:color w:val="000000" w:themeColor="text1"/>
          <w:sz w:val="24"/>
          <w:szCs w:val="24"/>
          <w:lang w:val="en-GB"/>
        </w:rPr>
        <w:t xml:space="preserve">by </w:t>
      </w:r>
      <w:r w:rsidRPr="00DA77CD">
        <w:rPr>
          <w:iCs/>
          <w:color w:val="000000" w:themeColor="text1"/>
          <w:sz w:val="24"/>
          <w:szCs w:val="24"/>
          <w:lang w:val="en-GB"/>
        </w:rPr>
        <w:t>to a committee established pursuant to section 23 of the 2003 Act.   </w:t>
      </w:r>
    </w:p>
    <w:p w14:paraId="7C6A1BE8" w14:textId="77777777" w:rsidR="00DA77CD" w:rsidRPr="00DA77CD" w:rsidRDefault="002E3FEE" w:rsidP="00DA77CD">
      <w:pPr>
        <w:spacing w:line="270" w:lineRule="atLeast"/>
        <w:jc w:val="both"/>
        <w:rPr>
          <w:rFonts w:ascii="Calibri" w:hAnsi="Calibri" w:cs="Calibri"/>
          <w:i/>
          <w:iCs/>
          <w:sz w:val="21"/>
          <w:szCs w:val="22"/>
          <w:lang w:val="en-GB"/>
        </w:rPr>
      </w:pPr>
      <w:r w:rsidRPr="00DA77CD">
        <w:rPr>
          <w:rFonts w:ascii="Calibri" w:hAnsi="Calibri" w:cs="Calibri"/>
          <w:i/>
          <w:iCs/>
          <w:sz w:val="21"/>
          <w:szCs w:val="22"/>
          <w:lang w:val="en-GB"/>
        </w:rPr>
        <w:t xml:space="preserve"> </w:t>
      </w:r>
    </w:p>
    <w:p w14:paraId="0DBD99C8" w14:textId="77777777" w:rsidR="0060743B" w:rsidRPr="002E3FEE" w:rsidRDefault="00DA77CD" w:rsidP="00DA77CD">
      <w:pPr>
        <w:rPr>
          <w:sz w:val="24"/>
          <w:szCs w:val="24"/>
        </w:rPr>
      </w:pPr>
      <w:r w:rsidRPr="002E3FEE">
        <w:rPr>
          <w:iCs/>
          <w:sz w:val="24"/>
          <w:szCs w:val="24"/>
          <w:lang w:val="en-GB"/>
        </w:rPr>
        <w:t>(6)</w:t>
      </w:r>
      <w:r w:rsidRPr="002E3FEE">
        <w:rPr>
          <w:sz w:val="24"/>
          <w:szCs w:val="24"/>
          <w:lang w:val="en-GB"/>
        </w:rPr>
        <w:t xml:space="preserve"> The appropriate fee</w:t>
      </w:r>
      <w:r w:rsidRPr="002E3FEE">
        <w:rPr>
          <w:strike/>
          <w:sz w:val="24"/>
          <w:szCs w:val="24"/>
          <w:lang w:val="en-GB"/>
        </w:rPr>
        <w:t>s</w:t>
      </w:r>
      <w:r w:rsidRPr="002E3FEE">
        <w:rPr>
          <w:sz w:val="24"/>
          <w:szCs w:val="24"/>
          <w:lang w:val="en-GB"/>
        </w:rPr>
        <w:t xml:space="preserve"> for the pur</w:t>
      </w:r>
      <w:r w:rsidR="002E3FEE">
        <w:rPr>
          <w:sz w:val="24"/>
          <w:szCs w:val="24"/>
          <w:lang w:val="en-GB"/>
        </w:rPr>
        <w:t xml:space="preserve">poses of this section may be so </w:t>
      </w:r>
      <w:r w:rsidRPr="002E3FEE">
        <w:rPr>
          <w:sz w:val="24"/>
          <w:szCs w:val="24"/>
          <w:lang w:val="en-GB"/>
        </w:rPr>
        <w:t xml:space="preserve">determined by the Board and approved by the Minister, </w:t>
      </w:r>
      <w:r w:rsidRPr="002E3FEE">
        <w:rPr>
          <w:iCs/>
          <w:sz w:val="24"/>
          <w:szCs w:val="24"/>
          <w:lang w:val="en-GB"/>
        </w:rPr>
        <w:t>as to vary in amount according to the register in which the relevant premises are to be registered and according to any other matters which the Board thinks proper.</w:t>
      </w:r>
    </w:p>
    <w:p w14:paraId="3DC142EE" w14:textId="77777777" w:rsidR="00DF0B55" w:rsidRDefault="00DF0B55" w:rsidP="00CF3C1E">
      <w:pPr>
        <w:spacing w:line="276" w:lineRule="auto"/>
        <w:ind w:right="186"/>
        <w:rPr>
          <w:rFonts w:eastAsia="Calibri"/>
          <w:b/>
          <w:sz w:val="24"/>
          <w:szCs w:val="24"/>
          <w:u w:val="single"/>
        </w:rPr>
      </w:pPr>
    </w:p>
    <w:p w14:paraId="502200B1" w14:textId="77777777" w:rsidR="002B08DE" w:rsidRDefault="002B08DE" w:rsidP="00CF3C1E">
      <w:pPr>
        <w:spacing w:line="276" w:lineRule="auto"/>
        <w:ind w:right="186"/>
        <w:rPr>
          <w:rFonts w:eastAsia="Calibri"/>
          <w:b/>
          <w:sz w:val="24"/>
          <w:szCs w:val="24"/>
          <w:u w:val="single"/>
        </w:rPr>
      </w:pPr>
    </w:p>
    <w:p w14:paraId="1C039622" w14:textId="612B2B1E" w:rsidR="00CF3C1E" w:rsidRDefault="00545337" w:rsidP="00CF3C1E">
      <w:pPr>
        <w:spacing w:line="276" w:lineRule="auto"/>
        <w:ind w:right="186"/>
        <w:rPr>
          <w:rFonts w:eastAsia="Calibri"/>
          <w:b/>
          <w:sz w:val="24"/>
          <w:szCs w:val="24"/>
          <w:u w:val="single"/>
        </w:rPr>
      </w:pPr>
      <w:r w:rsidRPr="009C224F">
        <w:rPr>
          <w:rFonts w:eastAsia="Calibri"/>
          <w:b/>
          <w:sz w:val="24"/>
          <w:szCs w:val="24"/>
          <w:u w:val="single"/>
        </w:rPr>
        <w:t>EXPLANATORY NOTE:</w:t>
      </w:r>
      <w:r w:rsidR="00CF3C1E" w:rsidRPr="00CF3C1E">
        <w:rPr>
          <w:rFonts w:eastAsia="Calibri"/>
          <w:b/>
          <w:sz w:val="24"/>
          <w:szCs w:val="24"/>
          <w:u w:val="single"/>
        </w:rPr>
        <w:t xml:space="preserve"> </w:t>
      </w:r>
    </w:p>
    <w:p w14:paraId="50A35A50" w14:textId="77777777" w:rsidR="00CF3C1E" w:rsidRDefault="00CF3C1E" w:rsidP="00CF3C1E">
      <w:pPr>
        <w:spacing w:line="276" w:lineRule="auto"/>
        <w:ind w:right="186"/>
        <w:rPr>
          <w:rFonts w:eastAsia="Calibri"/>
          <w:b/>
          <w:sz w:val="24"/>
          <w:szCs w:val="24"/>
          <w:u w:val="single"/>
        </w:rPr>
      </w:pPr>
    </w:p>
    <w:p w14:paraId="25CC7F3D" w14:textId="77777777" w:rsidR="008C3C83" w:rsidRPr="008C3C83" w:rsidRDefault="008C3C83" w:rsidP="008C3C83">
      <w:pPr>
        <w:spacing w:line="270" w:lineRule="atLeast"/>
        <w:jc w:val="both"/>
        <w:rPr>
          <w:sz w:val="24"/>
          <w:szCs w:val="24"/>
          <w:lang w:val="en-GB"/>
        </w:rPr>
      </w:pPr>
      <w:r w:rsidRPr="000939BC">
        <w:rPr>
          <w:sz w:val="24"/>
          <w:szCs w:val="24"/>
          <w:lang w:val="en-GB"/>
        </w:rPr>
        <w:t xml:space="preserve">These amendments </w:t>
      </w:r>
      <w:r w:rsidRPr="008C3C83">
        <w:rPr>
          <w:sz w:val="24"/>
          <w:szCs w:val="24"/>
          <w:lang w:val="en-GB"/>
        </w:rPr>
        <w:t>allow for registration insp</w:t>
      </w:r>
      <w:r w:rsidRPr="000939BC">
        <w:rPr>
          <w:sz w:val="24"/>
          <w:szCs w:val="24"/>
          <w:lang w:val="en-GB"/>
        </w:rPr>
        <w:t>ections at the discretion of Fáilte Ireland</w:t>
      </w:r>
      <w:r w:rsidRPr="008C3C83">
        <w:rPr>
          <w:sz w:val="24"/>
          <w:szCs w:val="24"/>
          <w:lang w:val="en-GB"/>
        </w:rPr>
        <w:t xml:space="preserve">, on the basis that Fáilte Ireland do </w:t>
      </w:r>
      <w:r w:rsidRPr="000939BC">
        <w:rPr>
          <w:sz w:val="24"/>
          <w:szCs w:val="24"/>
          <w:lang w:val="en-GB"/>
        </w:rPr>
        <w:t>not intend to inspect any short-</w:t>
      </w:r>
      <w:r w:rsidRPr="008C3C83">
        <w:rPr>
          <w:sz w:val="24"/>
          <w:szCs w:val="24"/>
          <w:lang w:val="en-GB"/>
        </w:rPr>
        <w:t xml:space="preserve">term tourist letting premises prior to registration while it will continue to exercise its discretion in relation to the inspection </w:t>
      </w:r>
      <w:r w:rsidRPr="000939BC">
        <w:rPr>
          <w:sz w:val="24"/>
          <w:szCs w:val="24"/>
          <w:lang w:val="en-GB"/>
        </w:rPr>
        <w:t xml:space="preserve">of premises on other registers. It is thus amended </w:t>
      </w:r>
      <w:r w:rsidRPr="008C3C83">
        <w:rPr>
          <w:sz w:val="24"/>
          <w:szCs w:val="24"/>
          <w:lang w:val="en-GB"/>
        </w:rPr>
        <w:t>to exclude its application to short-term tourist letting</w:t>
      </w:r>
      <w:r w:rsidRPr="000939BC">
        <w:rPr>
          <w:sz w:val="24"/>
          <w:szCs w:val="24"/>
          <w:lang w:val="en-GB"/>
        </w:rPr>
        <w:t>. In addition, s</w:t>
      </w:r>
      <w:r w:rsidRPr="008C3C83">
        <w:rPr>
          <w:sz w:val="24"/>
          <w:szCs w:val="24"/>
          <w:lang w:val="en-GB"/>
        </w:rPr>
        <w:t>ection 27 (5) is amended to allow for the opinion of the Authority to be delegated to a properly established committee pursuant to section 23 of the 2003 Act.</w:t>
      </w:r>
    </w:p>
    <w:p w14:paraId="313A0846" w14:textId="77777777" w:rsidR="008C3C83" w:rsidRPr="008C3C83" w:rsidRDefault="008C3C83" w:rsidP="008C3C83">
      <w:pPr>
        <w:spacing w:line="270" w:lineRule="atLeast"/>
        <w:jc w:val="both"/>
        <w:rPr>
          <w:sz w:val="24"/>
          <w:szCs w:val="24"/>
          <w:lang w:val="en-GB"/>
        </w:rPr>
      </w:pPr>
    </w:p>
    <w:p w14:paraId="1A5C395A" w14:textId="77777777" w:rsidR="00CF3C1E" w:rsidRDefault="00CF3C1E">
      <w:pPr>
        <w:rPr>
          <w:rFonts w:eastAsia="Calibri"/>
          <w:b/>
          <w:sz w:val="24"/>
          <w:szCs w:val="24"/>
          <w:u w:val="single"/>
        </w:rPr>
      </w:pPr>
      <w:r>
        <w:rPr>
          <w:rFonts w:eastAsia="Calibri"/>
          <w:b/>
          <w:sz w:val="24"/>
          <w:szCs w:val="24"/>
          <w:u w:val="single"/>
        </w:rPr>
        <w:br w:type="page"/>
      </w:r>
    </w:p>
    <w:p w14:paraId="5F10F5F4" w14:textId="77777777" w:rsidR="00D801DA" w:rsidRDefault="00D801DA" w:rsidP="00D801DA">
      <w:pPr>
        <w:rPr>
          <w:rFonts w:eastAsia="Calibri"/>
          <w:b/>
          <w:sz w:val="24"/>
          <w:szCs w:val="24"/>
        </w:rPr>
      </w:pPr>
      <w:r w:rsidRPr="00E603E4">
        <w:rPr>
          <w:rFonts w:eastAsia="Calibri"/>
          <w:b/>
          <w:sz w:val="24"/>
          <w:szCs w:val="24"/>
        </w:rPr>
        <w:lastRenderedPageBreak/>
        <w:t>HE</w:t>
      </w:r>
      <w:r w:rsidRPr="00E603E4">
        <w:rPr>
          <w:rFonts w:eastAsia="Calibri"/>
          <w:b/>
          <w:spacing w:val="1"/>
          <w:sz w:val="24"/>
          <w:szCs w:val="24"/>
        </w:rPr>
        <w:t>A</w:t>
      </w:r>
      <w:r w:rsidRPr="00E603E4">
        <w:rPr>
          <w:rFonts w:eastAsia="Calibri"/>
          <w:b/>
          <w:sz w:val="24"/>
          <w:szCs w:val="24"/>
        </w:rPr>
        <w:t>D</w:t>
      </w:r>
      <w:r w:rsidRPr="00E603E4">
        <w:rPr>
          <w:rFonts w:eastAsia="Calibri"/>
          <w:b/>
          <w:spacing w:val="1"/>
          <w:sz w:val="24"/>
          <w:szCs w:val="24"/>
        </w:rPr>
        <w:t xml:space="preserve"> </w:t>
      </w:r>
      <w:r>
        <w:rPr>
          <w:rFonts w:eastAsia="Calibri"/>
          <w:b/>
          <w:spacing w:val="1"/>
          <w:sz w:val="24"/>
          <w:szCs w:val="24"/>
        </w:rPr>
        <w:t>9</w:t>
      </w:r>
      <w:r>
        <w:rPr>
          <w:rFonts w:eastAsia="Calibri"/>
          <w:b/>
          <w:sz w:val="24"/>
          <w:szCs w:val="24"/>
        </w:rPr>
        <w:t xml:space="preserve"> – </w:t>
      </w:r>
      <w:r w:rsidRPr="000B4B51">
        <w:rPr>
          <w:rFonts w:eastAsia="Calibri"/>
          <w:b/>
          <w:sz w:val="24"/>
          <w:szCs w:val="24"/>
        </w:rPr>
        <w:t>REGISTRA</w:t>
      </w:r>
      <w:r>
        <w:rPr>
          <w:rFonts w:eastAsia="Calibri"/>
          <w:b/>
          <w:sz w:val="24"/>
          <w:szCs w:val="24"/>
        </w:rPr>
        <w:t xml:space="preserve">TION OF </w:t>
      </w:r>
      <w:r w:rsidR="000939BC">
        <w:rPr>
          <w:rFonts w:eastAsia="Calibri"/>
          <w:b/>
          <w:sz w:val="24"/>
          <w:szCs w:val="24"/>
        </w:rPr>
        <w:t xml:space="preserve">STTL </w:t>
      </w:r>
      <w:r>
        <w:rPr>
          <w:rFonts w:eastAsia="Calibri"/>
          <w:b/>
          <w:sz w:val="24"/>
          <w:szCs w:val="24"/>
        </w:rPr>
        <w:t>PREMISES</w:t>
      </w:r>
    </w:p>
    <w:p w14:paraId="28B87DB0" w14:textId="77777777" w:rsidR="00D801DA" w:rsidRDefault="00D801DA" w:rsidP="00CF3C1E">
      <w:pPr>
        <w:spacing w:line="276" w:lineRule="auto"/>
        <w:ind w:right="186"/>
        <w:rPr>
          <w:rFonts w:eastAsia="Calibri"/>
          <w:b/>
          <w:sz w:val="24"/>
          <w:szCs w:val="24"/>
          <w:u w:val="single"/>
        </w:rPr>
      </w:pPr>
    </w:p>
    <w:p w14:paraId="48BA9FEE" w14:textId="77777777" w:rsidR="00D801DA" w:rsidRDefault="00D801DA" w:rsidP="00D801DA">
      <w:pPr>
        <w:rPr>
          <w:rFonts w:eastAsia="Calibri"/>
          <w:sz w:val="24"/>
          <w:szCs w:val="24"/>
        </w:rPr>
      </w:pPr>
    </w:p>
    <w:p w14:paraId="3A9642E1" w14:textId="77777777" w:rsidR="00D801DA" w:rsidRPr="00E603E4" w:rsidRDefault="00D801DA" w:rsidP="00D801DA">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31908E47" w14:textId="77777777" w:rsidR="00D801DA" w:rsidRDefault="00D801DA" w:rsidP="00D801DA">
      <w:pPr>
        <w:rPr>
          <w:rFonts w:eastAsia="Calibri"/>
          <w:sz w:val="24"/>
          <w:szCs w:val="24"/>
        </w:rPr>
      </w:pPr>
    </w:p>
    <w:p w14:paraId="11AEF9C9" w14:textId="77777777" w:rsidR="00D801DA" w:rsidRDefault="00D801DA" w:rsidP="00D801DA">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00B14C25" w14:textId="77777777" w:rsidR="00D801DA" w:rsidRDefault="00D801DA" w:rsidP="00D801DA">
      <w:pPr>
        <w:rPr>
          <w:rFonts w:eastAsia="Calibri"/>
          <w:sz w:val="24"/>
          <w:szCs w:val="24"/>
        </w:rPr>
      </w:pPr>
    </w:p>
    <w:p w14:paraId="2CC2DCCB" w14:textId="77777777" w:rsidR="00D801DA" w:rsidRPr="00D801DA" w:rsidRDefault="00D801DA" w:rsidP="00D801DA">
      <w:pPr>
        <w:spacing w:line="270" w:lineRule="atLeast"/>
        <w:jc w:val="both"/>
        <w:rPr>
          <w:rFonts w:eastAsiaTheme="minorHAnsi"/>
          <w:iCs/>
          <w:color w:val="000000" w:themeColor="text1"/>
          <w:sz w:val="24"/>
          <w:szCs w:val="24"/>
          <w:lang w:val="en-GB"/>
        </w:rPr>
      </w:pPr>
      <w:r w:rsidRPr="00D801DA">
        <w:rPr>
          <w:rFonts w:eastAsiaTheme="minorHAnsi"/>
          <w:iCs/>
          <w:color w:val="000000" w:themeColor="text1"/>
          <w:sz w:val="24"/>
          <w:szCs w:val="24"/>
          <w:lang w:val="en-GB"/>
        </w:rPr>
        <w:t>27A. On receipt of an application for the registration of a premises in the register of short-term tourist letting in accordance with the requirements of section 26 the premises shall be registered in the register of short-term tourist letting.</w:t>
      </w:r>
    </w:p>
    <w:p w14:paraId="4A9D17D0" w14:textId="77777777" w:rsidR="00D801DA" w:rsidRDefault="00D801DA" w:rsidP="00D801DA">
      <w:pPr>
        <w:rPr>
          <w:rFonts w:eastAsia="Calibri"/>
          <w:sz w:val="24"/>
          <w:szCs w:val="24"/>
        </w:rPr>
      </w:pPr>
    </w:p>
    <w:p w14:paraId="65FBE8B1" w14:textId="1194D80A" w:rsidR="00D801DA" w:rsidRDefault="00D801DA" w:rsidP="00CF3C1E">
      <w:pPr>
        <w:spacing w:line="276" w:lineRule="auto"/>
        <w:ind w:right="186"/>
        <w:rPr>
          <w:rFonts w:eastAsia="Calibri"/>
          <w:b/>
          <w:sz w:val="24"/>
          <w:szCs w:val="24"/>
          <w:u w:val="single"/>
        </w:rPr>
      </w:pPr>
    </w:p>
    <w:p w14:paraId="0C1AB601" w14:textId="77777777" w:rsidR="00D801DA" w:rsidRDefault="00D801DA" w:rsidP="00CF3C1E">
      <w:pPr>
        <w:spacing w:line="276" w:lineRule="auto"/>
        <w:ind w:right="186"/>
        <w:rPr>
          <w:rFonts w:eastAsia="Calibri"/>
          <w:b/>
          <w:sz w:val="24"/>
          <w:szCs w:val="24"/>
          <w:u w:val="single"/>
        </w:rPr>
      </w:pPr>
    </w:p>
    <w:p w14:paraId="77C506D2" w14:textId="77777777" w:rsidR="00545337" w:rsidRDefault="00CF3C1E" w:rsidP="00D801DA">
      <w:pPr>
        <w:spacing w:line="276" w:lineRule="auto"/>
        <w:ind w:right="186"/>
        <w:rPr>
          <w:rFonts w:ascii="Calibri" w:eastAsia="Calibri" w:hAnsi="Calibri" w:cs="Calibri"/>
          <w:sz w:val="24"/>
          <w:szCs w:val="24"/>
        </w:rPr>
      </w:pPr>
      <w:r w:rsidRPr="009C224F">
        <w:rPr>
          <w:rFonts w:eastAsia="Calibri"/>
          <w:b/>
          <w:sz w:val="24"/>
          <w:szCs w:val="24"/>
          <w:u w:val="single"/>
        </w:rPr>
        <w:t>EXPLANATORY NOTE:</w:t>
      </w:r>
    </w:p>
    <w:p w14:paraId="5CA3AAE9" w14:textId="77777777" w:rsidR="00D801DA" w:rsidRPr="00D801DA" w:rsidRDefault="00D801DA" w:rsidP="00D801DA">
      <w:pPr>
        <w:spacing w:line="276" w:lineRule="auto"/>
        <w:ind w:right="186"/>
        <w:rPr>
          <w:rFonts w:ascii="Calibri" w:eastAsia="Calibri" w:hAnsi="Calibri" w:cs="Calibri"/>
          <w:sz w:val="24"/>
          <w:szCs w:val="24"/>
        </w:rPr>
      </w:pPr>
    </w:p>
    <w:p w14:paraId="0DE099F8" w14:textId="77777777" w:rsidR="00FE7332" w:rsidRPr="00FE7332" w:rsidRDefault="000939BC" w:rsidP="00545337">
      <w:pPr>
        <w:spacing w:after="210" w:line="270" w:lineRule="atLeast"/>
        <w:jc w:val="both"/>
        <w:rPr>
          <w:rFonts w:eastAsiaTheme="minorHAnsi"/>
          <w:sz w:val="24"/>
          <w:szCs w:val="24"/>
          <w:lang w:val="en-GB"/>
        </w:rPr>
      </w:pPr>
      <w:r>
        <w:rPr>
          <w:rFonts w:eastAsiaTheme="minorHAnsi"/>
          <w:sz w:val="24"/>
          <w:szCs w:val="24"/>
          <w:lang w:val="en-GB"/>
        </w:rPr>
        <w:t>This</w:t>
      </w:r>
      <w:r w:rsidR="00FE7332" w:rsidRPr="00D801DA">
        <w:rPr>
          <w:rFonts w:eastAsiaTheme="minorHAnsi"/>
          <w:sz w:val="24"/>
          <w:szCs w:val="24"/>
          <w:lang w:val="en-GB"/>
        </w:rPr>
        <w:t xml:space="preserve"> new</w:t>
      </w:r>
      <w:r w:rsidR="00FE7332" w:rsidRPr="00FE7332">
        <w:rPr>
          <w:rFonts w:eastAsiaTheme="minorHAnsi"/>
          <w:sz w:val="24"/>
          <w:szCs w:val="24"/>
          <w:lang w:val="en-GB"/>
        </w:rPr>
        <w:t xml:space="preserve"> section 27A is inserted to provide for the registration of STTL premises, where the requirements of section 26 have been met. </w:t>
      </w:r>
      <w:r w:rsidR="00D801DA" w:rsidRPr="00D801DA">
        <w:rPr>
          <w:rFonts w:eastAsiaTheme="minorHAnsi"/>
          <w:sz w:val="24"/>
          <w:szCs w:val="24"/>
          <w:lang w:val="en-GB"/>
        </w:rPr>
        <w:t>I</w:t>
      </w:r>
      <w:r w:rsidR="00FE7332" w:rsidRPr="00FE7332">
        <w:rPr>
          <w:rFonts w:eastAsiaTheme="minorHAnsi"/>
          <w:sz w:val="24"/>
          <w:szCs w:val="24"/>
          <w:lang w:val="en-GB"/>
        </w:rPr>
        <w:t xml:space="preserve">t is intended that registration of STTL will take place automatically online and will not require Fáilte Ireland approval or prior inspection. Fáilte Ireland will still retain the discretion to inspect STTL should they chose to do so. </w:t>
      </w:r>
    </w:p>
    <w:p w14:paraId="7C7F7317" w14:textId="77777777" w:rsidR="00845A27" w:rsidRDefault="00845A27"/>
    <w:p w14:paraId="406F3BCE" w14:textId="77777777" w:rsidR="00845A27" w:rsidRDefault="00845A27"/>
    <w:p w14:paraId="065630D2" w14:textId="77777777" w:rsidR="00545337" w:rsidRDefault="00545337">
      <w:r>
        <w:br w:type="page"/>
      </w:r>
    </w:p>
    <w:p w14:paraId="339B99BE" w14:textId="77777777" w:rsidR="00414956" w:rsidRDefault="00414956" w:rsidP="00414956">
      <w:pPr>
        <w:rPr>
          <w:rFonts w:eastAsia="Calibri"/>
          <w:b/>
          <w:sz w:val="24"/>
          <w:szCs w:val="24"/>
        </w:rPr>
      </w:pPr>
      <w:r w:rsidRPr="00E603E4">
        <w:rPr>
          <w:rFonts w:eastAsia="Calibri"/>
          <w:b/>
          <w:sz w:val="24"/>
          <w:szCs w:val="24"/>
        </w:rPr>
        <w:lastRenderedPageBreak/>
        <w:t>HE</w:t>
      </w:r>
      <w:r w:rsidRPr="00E603E4">
        <w:rPr>
          <w:rFonts w:eastAsia="Calibri"/>
          <w:b/>
          <w:spacing w:val="1"/>
          <w:sz w:val="24"/>
          <w:szCs w:val="24"/>
        </w:rPr>
        <w:t>A</w:t>
      </w:r>
      <w:r w:rsidRPr="00E603E4">
        <w:rPr>
          <w:rFonts w:eastAsia="Calibri"/>
          <w:b/>
          <w:sz w:val="24"/>
          <w:szCs w:val="24"/>
        </w:rPr>
        <w:t>D</w:t>
      </w:r>
      <w:r w:rsidRPr="00E603E4">
        <w:rPr>
          <w:rFonts w:eastAsia="Calibri"/>
          <w:b/>
          <w:spacing w:val="1"/>
          <w:sz w:val="24"/>
          <w:szCs w:val="24"/>
        </w:rPr>
        <w:t xml:space="preserve"> </w:t>
      </w:r>
      <w:r>
        <w:rPr>
          <w:rFonts w:eastAsia="Calibri"/>
          <w:b/>
          <w:spacing w:val="1"/>
          <w:sz w:val="24"/>
          <w:szCs w:val="24"/>
        </w:rPr>
        <w:t>10</w:t>
      </w:r>
      <w:r>
        <w:rPr>
          <w:rFonts w:eastAsia="Calibri"/>
          <w:b/>
          <w:sz w:val="24"/>
          <w:szCs w:val="24"/>
        </w:rPr>
        <w:t xml:space="preserve"> – </w:t>
      </w:r>
      <w:r w:rsidR="007305E4">
        <w:rPr>
          <w:rFonts w:eastAsia="Calibri"/>
          <w:b/>
          <w:sz w:val="24"/>
          <w:szCs w:val="24"/>
        </w:rPr>
        <w:t xml:space="preserve">DURATION OF </w:t>
      </w:r>
      <w:r w:rsidRPr="000B4B51">
        <w:rPr>
          <w:rFonts w:eastAsia="Calibri"/>
          <w:b/>
          <w:sz w:val="24"/>
          <w:szCs w:val="24"/>
        </w:rPr>
        <w:t>REGISTRA</w:t>
      </w:r>
      <w:r>
        <w:rPr>
          <w:rFonts w:eastAsia="Calibri"/>
          <w:b/>
          <w:sz w:val="24"/>
          <w:szCs w:val="24"/>
        </w:rPr>
        <w:t>TION</w:t>
      </w:r>
    </w:p>
    <w:p w14:paraId="7365E35D" w14:textId="77777777" w:rsidR="00414956" w:rsidRDefault="00414956" w:rsidP="00414956">
      <w:pPr>
        <w:spacing w:line="276" w:lineRule="auto"/>
        <w:ind w:right="186"/>
        <w:rPr>
          <w:rFonts w:eastAsia="Calibri"/>
          <w:b/>
          <w:sz w:val="24"/>
          <w:szCs w:val="24"/>
          <w:u w:val="single"/>
        </w:rPr>
      </w:pPr>
    </w:p>
    <w:p w14:paraId="26D062B8" w14:textId="77777777" w:rsidR="00414956" w:rsidRDefault="00414956" w:rsidP="00414956">
      <w:pPr>
        <w:rPr>
          <w:rFonts w:eastAsia="Calibri"/>
          <w:sz w:val="24"/>
          <w:szCs w:val="24"/>
        </w:rPr>
      </w:pPr>
    </w:p>
    <w:p w14:paraId="2367F11B" w14:textId="77777777" w:rsidR="00414956" w:rsidRPr="00E603E4" w:rsidRDefault="00414956" w:rsidP="00414956">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65995E7D" w14:textId="77777777" w:rsidR="00414956" w:rsidRDefault="00414956" w:rsidP="00414956">
      <w:pPr>
        <w:rPr>
          <w:rFonts w:eastAsia="Calibri"/>
          <w:sz w:val="24"/>
          <w:szCs w:val="24"/>
        </w:rPr>
      </w:pPr>
    </w:p>
    <w:p w14:paraId="47CADEC4" w14:textId="77777777" w:rsidR="00257EA4" w:rsidRDefault="00414956" w:rsidP="00414956">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4CD0DA9F" w14:textId="77777777" w:rsidR="00257EA4" w:rsidRDefault="00257EA4" w:rsidP="00414956"/>
    <w:p w14:paraId="035FE24D" w14:textId="77777777" w:rsidR="00257EA4" w:rsidRPr="00257EA4" w:rsidRDefault="00257EA4" w:rsidP="00414956">
      <w:pPr>
        <w:rPr>
          <w:sz w:val="24"/>
          <w:szCs w:val="24"/>
        </w:rPr>
      </w:pPr>
      <w:r w:rsidRPr="00257EA4">
        <w:rPr>
          <w:sz w:val="24"/>
          <w:szCs w:val="24"/>
          <w:lang w:val="en-GB"/>
        </w:rPr>
        <w:t xml:space="preserve">By the substitution of </w:t>
      </w:r>
      <w:r w:rsidRPr="00257EA4">
        <w:rPr>
          <w:sz w:val="24"/>
          <w:szCs w:val="24"/>
        </w:rPr>
        <w:t>Section 28(1) as follows-</w:t>
      </w:r>
    </w:p>
    <w:p w14:paraId="107963F7" w14:textId="77777777" w:rsidR="00257EA4" w:rsidRPr="00257EA4" w:rsidRDefault="00257EA4" w:rsidP="00414956">
      <w:pPr>
        <w:rPr>
          <w:sz w:val="24"/>
          <w:szCs w:val="24"/>
        </w:rPr>
      </w:pPr>
    </w:p>
    <w:p w14:paraId="1BFCB2DB" w14:textId="77777777" w:rsidR="00257EA4" w:rsidRPr="00257EA4" w:rsidRDefault="00257EA4" w:rsidP="00257EA4">
      <w:pPr>
        <w:numPr>
          <w:ilvl w:val="0"/>
          <w:numId w:val="10"/>
        </w:numPr>
        <w:spacing w:line="270" w:lineRule="atLeast"/>
        <w:contextualSpacing/>
        <w:jc w:val="both"/>
        <w:rPr>
          <w:sz w:val="24"/>
          <w:szCs w:val="24"/>
          <w:lang w:val="en-GB"/>
        </w:rPr>
      </w:pPr>
      <w:r w:rsidRPr="00257EA4">
        <w:rPr>
          <w:sz w:val="24"/>
          <w:szCs w:val="24"/>
          <w:lang w:val="en-GB"/>
        </w:rPr>
        <w:t>(a) With the exception of premises registered in the register of short-term tourist letting, every registration of premises in a register shall (unless sooner terminated under this Act) continue in force until the next following 31st day of December and shall then terminate unless it is renewed under this Act.</w:t>
      </w:r>
    </w:p>
    <w:p w14:paraId="486630E8" w14:textId="77777777" w:rsidR="00257EA4" w:rsidRPr="00257EA4" w:rsidRDefault="00257EA4" w:rsidP="00257EA4">
      <w:pPr>
        <w:spacing w:line="270" w:lineRule="atLeast"/>
        <w:jc w:val="both"/>
        <w:rPr>
          <w:sz w:val="24"/>
          <w:szCs w:val="24"/>
          <w:lang w:val="en-GB"/>
        </w:rPr>
      </w:pPr>
    </w:p>
    <w:p w14:paraId="136F1AB6" w14:textId="77777777" w:rsidR="00257EA4" w:rsidRPr="00257EA4" w:rsidRDefault="00257EA4" w:rsidP="00257EA4">
      <w:pPr>
        <w:spacing w:line="270" w:lineRule="atLeast"/>
        <w:ind w:left="313" w:hanging="142"/>
        <w:jc w:val="both"/>
        <w:rPr>
          <w:sz w:val="24"/>
          <w:szCs w:val="24"/>
          <w:lang w:val="en-GB"/>
        </w:rPr>
      </w:pPr>
      <w:r w:rsidRPr="00257EA4">
        <w:rPr>
          <w:sz w:val="24"/>
          <w:szCs w:val="24"/>
          <w:lang w:val="en-GB"/>
        </w:rPr>
        <w:t xml:space="preserve">   (b) The registration of a premises on the register of short-term tourist letting shall (unless </w:t>
      </w:r>
      <w:r w:rsidR="003662A7">
        <w:rPr>
          <w:sz w:val="24"/>
          <w:szCs w:val="24"/>
          <w:lang w:val="en-GB"/>
        </w:rPr>
        <w:t xml:space="preserve">  </w:t>
      </w:r>
      <w:r w:rsidRPr="00257EA4">
        <w:rPr>
          <w:sz w:val="24"/>
          <w:szCs w:val="24"/>
          <w:lang w:val="en-GB"/>
        </w:rPr>
        <w:t>sooner terminated</w:t>
      </w:r>
      <w:r w:rsidR="003662A7">
        <w:rPr>
          <w:sz w:val="24"/>
          <w:szCs w:val="24"/>
          <w:lang w:val="en-GB"/>
        </w:rPr>
        <w:t xml:space="preserve"> </w:t>
      </w:r>
      <w:r w:rsidRPr="00257EA4">
        <w:rPr>
          <w:sz w:val="24"/>
          <w:szCs w:val="24"/>
          <w:lang w:val="en-GB"/>
        </w:rPr>
        <w:t xml:space="preserve">under this Act) continue in force for 12 months and shall then terminate </w:t>
      </w:r>
      <w:r w:rsidR="003662A7">
        <w:rPr>
          <w:sz w:val="24"/>
          <w:szCs w:val="24"/>
          <w:lang w:val="en-GB"/>
        </w:rPr>
        <w:t xml:space="preserve">   </w:t>
      </w:r>
      <w:r w:rsidRPr="00257EA4">
        <w:rPr>
          <w:sz w:val="24"/>
          <w:szCs w:val="24"/>
          <w:lang w:val="en-GB"/>
        </w:rPr>
        <w:t xml:space="preserve">unless it is renewed under this Act. </w:t>
      </w:r>
    </w:p>
    <w:p w14:paraId="28607735" w14:textId="77777777" w:rsidR="00972403" w:rsidRDefault="00972403" w:rsidP="00414956">
      <w:pPr>
        <w:rPr>
          <w:sz w:val="24"/>
          <w:szCs w:val="24"/>
        </w:rPr>
      </w:pPr>
    </w:p>
    <w:p w14:paraId="17CA03D9" w14:textId="77777777" w:rsidR="00316FFC" w:rsidRDefault="00316FFC" w:rsidP="00414956">
      <w:pPr>
        <w:rPr>
          <w:sz w:val="24"/>
          <w:szCs w:val="24"/>
        </w:rPr>
      </w:pPr>
    </w:p>
    <w:p w14:paraId="3C025C45" w14:textId="77777777" w:rsidR="00316FFC" w:rsidRDefault="00316FFC" w:rsidP="00414956">
      <w:pPr>
        <w:rPr>
          <w:sz w:val="24"/>
          <w:szCs w:val="24"/>
        </w:rPr>
      </w:pPr>
    </w:p>
    <w:p w14:paraId="419AA4FF" w14:textId="77777777" w:rsidR="003662A7" w:rsidRDefault="003662A7" w:rsidP="00414956">
      <w:pPr>
        <w:rPr>
          <w:sz w:val="24"/>
          <w:szCs w:val="24"/>
        </w:rPr>
      </w:pPr>
    </w:p>
    <w:p w14:paraId="64B8B3FC" w14:textId="77777777" w:rsidR="003662A7" w:rsidRDefault="003662A7" w:rsidP="00414956">
      <w:pPr>
        <w:rPr>
          <w:sz w:val="24"/>
          <w:szCs w:val="24"/>
        </w:rPr>
      </w:pPr>
    </w:p>
    <w:p w14:paraId="1CDDB339" w14:textId="77777777" w:rsidR="003662A7" w:rsidRDefault="003662A7" w:rsidP="00414956">
      <w:pPr>
        <w:rPr>
          <w:sz w:val="24"/>
          <w:szCs w:val="24"/>
        </w:rPr>
      </w:pPr>
    </w:p>
    <w:p w14:paraId="00316209" w14:textId="77777777" w:rsidR="00316FFC" w:rsidRDefault="00316FFC" w:rsidP="00414956">
      <w:pPr>
        <w:rPr>
          <w:sz w:val="24"/>
          <w:szCs w:val="24"/>
        </w:rPr>
      </w:pPr>
    </w:p>
    <w:p w14:paraId="018A9BF6" w14:textId="77777777" w:rsidR="00316FFC" w:rsidRDefault="00316FFC" w:rsidP="00414956">
      <w:pPr>
        <w:rPr>
          <w:sz w:val="24"/>
          <w:szCs w:val="24"/>
        </w:rPr>
      </w:pPr>
    </w:p>
    <w:p w14:paraId="3D8DD1AF" w14:textId="77777777" w:rsidR="00316FFC" w:rsidRDefault="00316FFC" w:rsidP="00316FFC">
      <w:pPr>
        <w:spacing w:line="276" w:lineRule="auto"/>
        <w:ind w:right="186"/>
        <w:rPr>
          <w:rFonts w:eastAsia="Calibri"/>
          <w:b/>
          <w:sz w:val="24"/>
          <w:szCs w:val="24"/>
          <w:u w:val="single"/>
        </w:rPr>
      </w:pPr>
      <w:r w:rsidRPr="009C224F">
        <w:rPr>
          <w:rFonts w:eastAsia="Calibri"/>
          <w:b/>
          <w:sz w:val="24"/>
          <w:szCs w:val="24"/>
          <w:u w:val="single"/>
        </w:rPr>
        <w:t>EXPLANATORY NOTE:</w:t>
      </w:r>
      <w:r w:rsidRPr="00CF3C1E">
        <w:rPr>
          <w:rFonts w:eastAsia="Calibri"/>
          <w:b/>
          <w:sz w:val="24"/>
          <w:szCs w:val="24"/>
          <w:u w:val="single"/>
        </w:rPr>
        <w:t xml:space="preserve"> </w:t>
      </w:r>
    </w:p>
    <w:p w14:paraId="04B1F9F6" w14:textId="77777777" w:rsidR="00316FFC" w:rsidRDefault="00316FFC" w:rsidP="00414956">
      <w:pPr>
        <w:rPr>
          <w:sz w:val="24"/>
          <w:szCs w:val="24"/>
        </w:rPr>
      </w:pPr>
    </w:p>
    <w:p w14:paraId="3ACF00D3" w14:textId="77777777" w:rsidR="00316FFC" w:rsidRPr="00316FFC" w:rsidRDefault="00316FFC" w:rsidP="00414956">
      <w:pPr>
        <w:rPr>
          <w:sz w:val="24"/>
          <w:szCs w:val="24"/>
        </w:rPr>
      </w:pPr>
      <w:r w:rsidRPr="00316FFC">
        <w:rPr>
          <w:sz w:val="24"/>
          <w:szCs w:val="24"/>
        </w:rPr>
        <w:t xml:space="preserve">These are provisions to ensure the duration of registration for premises which automatically transfer to the STTL register (i.e. those listed in Schedule 1) is 12 months and set the registration term for STTLs at 12 months.   </w:t>
      </w:r>
    </w:p>
    <w:p w14:paraId="325F69CE" w14:textId="77777777" w:rsidR="00316FFC" w:rsidRDefault="00316FFC" w:rsidP="00414956">
      <w:pPr>
        <w:rPr>
          <w:sz w:val="24"/>
          <w:szCs w:val="24"/>
        </w:rPr>
      </w:pPr>
    </w:p>
    <w:p w14:paraId="116AE4CC" w14:textId="77777777" w:rsidR="00414956" w:rsidRPr="00257EA4" w:rsidRDefault="00414956" w:rsidP="00414956">
      <w:pPr>
        <w:rPr>
          <w:sz w:val="24"/>
          <w:szCs w:val="24"/>
        </w:rPr>
      </w:pPr>
      <w:r w:rsidRPr="00257EA4">
        <w:rPr>
          <w:sz w:val="24"/>
          <w:szCs w:val="24"/>
        </w:rPr>
        <w:br w:type="page"/>
      </w:r>
    </w:p>
    <w:p w14:paraId="4CD81B3C" w14:textId="77777777" w:rsidR="00A86899" w:rsidRDefault="00A86899" w:rsidP="00A86899">
      <w:pPr>
        <w:rPr>
          <w:rFonts w:eastAsia="Calibri"/>
          <w:b/>
          <w:sz w:val="24"/>
          <w:szCs w:val="24"/>
        </w:rPr>
      </w:pPr>
      <w:r w:rsidRPr="00E603E4">
        <w:rPr>
          <w:rFonts w:eastAsia="Calibri"/>
          <w:b/>
          <w:sz w:val="24"/>
          <w:szCs w:val="24"/>
        </w:rPr>
        <w:lastRenderedPageBreak/>
        <w:t>HE</w:t>
      </w:r>
      <w:r w:rsidRPr="00E603E4">
        <w:rPr>
          <w:rFonts w:eastAsia="Calibri"/>
          <w:b/>
          <w:spacing w:val="1"/>
          <w:sz w:val="24"/>
          <w:szCs w:val="24"/>
        </w:rPr>
        <w:t>A</w:t>
      </w:r>
      <w:r w:rsidRPr="00E603E4">
        <w:rPr>
          <w:rFonts w:eastAsia="Calibri"/>
          <w:b/>
          <w:sz w:val="24"/>
          <w:szCs w:val="24"/>
        </w:rPr>
        <w:t>D</w:t>
      </w:r>
      <w:r w:rsidRPr="00E603E4">
        <w:rPr>
          <w:rFonts w:eastAsia="Calibri"/>
          <w:b/>
          <w:spacing w:val="1"/>
          <w:sz w:val="24"/>
          <w:szCs w:val="24"/>
        </w:rPr>
        <w:t xml:space="preserve"> </w:t>
      </w:r>
      <w:r>
        <w:rPr>
          <w:rFonts w:eastAsia="Calibri"/>
          <w:b/>
          <w:spacing w:val="1"/>
          <w:sz w:val="24"/>
          <w:szCs w:val="24"/>
        </w:rPr>
        <w:t>11</w:t>
      </w:r>
      <w:r>
        <w:rPr>
          <w:rFonts w:eastAsia="Calibri"/>
          <w:b/>
          <w:sz w:val="24"/>
          <w:szCs w:val="24"/>
        </w:rPr>
        <w:t xml:space="preserve"> – </w:t>
      </w:r>
      <w:r w:rsidR="00961E35">
        <w:rPr>
          <w:rFonts w:eastAsia="Calibri"/>
          <w:b/>
          <w:sz w:val="24"/>
          <w:szCs w:val="24"/>
        </w:rPr>
        <w:t>APPLICATIONS FOR RENEWAL</w:t>
      </w:r>
      <w:r>
        <w:rPr>
          <w:rFonts w:eastAsia="Calibri"/>
          <w:b/>
          <w:sz w:val="24"/>
          <w:szCs w:val="24"/>
        </w:rPr>
        <w:t xml:space="preserve"> OF </w:t>
      </w:r>
      <w:r w:rsidRPr="000B4B51">
        <w:rPr>
          <w:rFonts w:eastAsia="Calibri"/>
          <w:b/>
          <w:sz w:val="24"/>
          <w:szCs w:val="24"/>
        </w:rPr>
        <w:t>REGISTRA</w:t>
      </w:r>
      <w:r>
        <w:rPr>
          <w:rFonts w:eastAsia="Calibri"/>
          <w:b/>
          <w:sz w:val="24"/>
          <w:szCs w:val="24"/>
        </w:rPr>
        <w:t>TION</w:t>
      </w:r>
    </w:p>
    <w:p w14:paraId="19999E52" w14:textId="77777777" w:rsidR="00A86899" w:rsidRDefault="00A86899" w:rsidP="00A86899">
      <w:pPr>
        <w:spacing w:line="276" w:lineRule="auto"/>
        <w:ind w:right="186"/>
        <w:rPr>
          <w:rFonts w:eastAsia="Calibri"/>
          <w:b/>
          <w:sz w:val="24"/>
          <w:szCs w:val="24"/>
          <w:u w:val="single"/>
        </w:rPr>
      </w:pPr>
    </w:p>
    <w:p w14:paraId="355B7B3E" w14:textId="77777777" w:rsidR="00A86899" w:rsidRDefault="00A86899" w:rsidP="00A86899">
      <w:pPr>
        <w:rPr>
          <w:rFonts w:eastAsia="Calibri"/>
          <w:sz w:val="24"/>
          <w:szCs w:val="24"/>
        </w:rPr>
      </w:pPr>
    </w:p>
    <w:p w14:paraId="1193CFFE" w14:textId="77777777" w:rsidR="00A86899" w:rsidRPr="00E603E4" w:rsidRDefault="00A86899" w:rsidP="00A86899">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6E9F0E46" w14:textId="77777777" w:rsidR="00961E35" w:rsidRDefault="00961E35" w:rsidP="00A86899">
      <w:pPr>
        <w:rPr>
          <w:rFonts w:eastAsia="Calibri"/>
          <w:sz w:val="24"/>
          <w:szCs w:val="24"/>
        </w:rPr>
      </w:pPr>
    </w:p>
    <w:p w14:paraId="66F38CD0" w14:textId="77777777" w:rsidR="00A86899" w:rsidRDefault="00A86899" w:rsidP="00A86899">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286DEB4B" w14:textId="77777777" w:rsidR="00961E35" w:rsidRDefault="00961E35"/>
    <w:p w14:paraId="1BE86D05" w14:textId="77777777" w:rsidR="00961E35" w:rsidRDefault="0034378E" w:rsidP="00961E35">
      <w:pPr>
        <w:rPr>
          <w:sz w:val="24"/>
          <w:szCs w:val="24"/>
        </w:rPr>
      </w:pPr>
      <w:r>
        <w:rPr>
          <w:sz w:val="24"/>
          <w:szCs w:val="24"/>
          <w:lang w:val="en-GB"/>
        </w:rPr>
        <w:t xml:space="preserve">(a) </w:t>
      </w:r>
      <w:r w:rsidR="00961E35" w:rsidRPr="00257EA4">
        <w:rPr>
          <w:sz w:val="24"/>
          <w:szCs w:val="24"/>
          <w:lang w:val="en-GB"/>
        </w:rPr>
        <w:t xml:space="preserve">By the substitution of </w:t>
      </w:r>
      <w:r w:rsidR="00961E35">
        <w:rPr>
          <w:sz w:val="24"/>
          <w:szCs w:val="24"/>
        </w:rPr>
        <w:t>Section 29</w:t>
      </w:r>
      <w:r w:rsidR="00961E35" w:rsidRPr="00257EA4">
        <w:rPr>
          <w:sz w:val="24"/>
          <w:szCs w:val="24"/>
        </w:rPr>
        <w:t>(1) as follows-</w:t>
      </w:r>
    </w:p>
    <w:p w14:paraId="3EAB2B50" w14:textId="77777777" w:rsidR="00961E35" w:rsidRDefault="00961E35" w:rsidP="00961E35">
      <w:pPr>
        <w:rPr>
          <w:sz w:val="24"/>
          <w:szCs w:val="24"/>
        </w:rPr>
      </w:pPr>
    </w:p>
    <w:p w14:paraId="47A97560" w14:textId="3B26A1DD" w:rsidR="00961E35" w:rsidRPr="00961E35" w:rsidRDefault="00961E35" w:rsidP="00961E35">
      <w:pPr>
        <w:pStyle w:val="ListParagraph"/>
        <w:numPr>
          <w:ilvl w:val="0"/>
          <w:numId w:val="12"/>
        </w:numPr>
        <w:spacing w:line="270" w:lineRule="atLeast"/>
        <w:ind w:left="426" w:hanging="426"/>
        <w:contextualSpacing/>
        <w:jc w:val="both"/>
        <w:rPr>
          <w:rFonts w:ascii="Times New Roman" w:hAnsi="Times New Roman" w:cs="Times New Roman"/>
          <w:sz w:val="24"/>
          <w:szCs w:val="24"/>
          <w:lang w:val="en-GB"/>
        </w:rPr>
      </w:pPr>
      <w:r w:rsidRPr="00961E35">
        <w:rPr>
          <w:rFonts w:ascii="Times New Roman" w:hAnsi="Times New Roman" w:cs="Times New Roman"/>
          <w:sz w:val="24"/>
          <w:szCs w:val="24"/>
          <w:lang w:val="en-GB"/>
        </w:rPr>
        <w:t>(a) The registered proprietor of any premises registered in a register referred to in section 24(1)(a), (b), (c), (d), (e), (g) m</w:t>
      </w:r>
      <w:r>
        <w:rPr>
          <w:rFonts w:ascii="Times New Roman" w:hAnsi="Times New Roman" w:cs="Times New Roman"/>
          <w:sz w:val="24"/>
          <w:szCs w:val="24"/>
          <w:lang w:val="en-GB"/>
        </w:rPr>
        <w:t>ay apply to the Board</w:t>
      </w:r>
      <w:r w:rsidRPr="00961E35">
        <w:rPr>
          <w:rFonts w:ascii="Times New Roman" w:hAnsi="Times New Roman" w:cs="Times New Roman"/>
          <w:sz w:val="24"/>
          <w:szCs w:val="24"/>
          <w:lang w:val="en-GB"/>
        </w:rPr>
        <w:t xml:space="preserve"> on or b</w:t>
      </w:r>
      <w:r w:rsidR="009D7664">
        <w:rPr>
          <w:rFonts w:ascii="Times New Roman" w:hAnsi="Times New Roman" w:cs="Times New Roman"/>
          <w:sz w:val="24"/>
          <w:szCs w:val="24"/>
          <w:lang w:val="en-GB"/>
        </w:rPr>
        <w:t xml:space="preserve">efore the 15th day of November </w:t>
      </w:r>
      <w:r w:rsidRPr="00961E35">
        <w:rPr>
          <w:rFonts w:ascii="Times New Roman" w:hAnsi="Times New Roman" w:cs="Times New Roman"/>
          <w:sz w:val="24"/>
          <w:szCs w:val="24"/>
          <w:lang w:val="en-GB"/>
        </w:rPr>
        <w:t>in any year for the renewal of the registration of such premises as from the next following 31st day of December.</w:t>
      </w:r>
    </w:p>
    <w:p w14:paraId="4B08D17F" w14:textId="77777777" w:rsidR="00961E35" w:rsidRPr="00961E35" w:rsidRDefault="00961E35" w:rsidP="00961E35">
      <w:pPr>
        <w:spacing w:line="270" w:lineRule="atLeast"/>
        <w:jc w:val="both"/>
        <w:rPr>
          <w:sz w:val="24"/>
          <w:szCs w:val="24"/>
          <w:lang w:val="en-GB"/>
        </w:rPr>
      </w:pPr>
    </w:p>
    <w:p w14:paraId="2C59C503" w14:textId="77777777" w:rsidR="00961E35" w:rsidRPr="00726EB5" w:rsidRDefault="00961E35" w:rsidP="00726EB5">
      <w:pPr>
        <w:spacing w:line="270" w:lineRule="atLeast"/>
        <w:ind w:left="360"/>
        <w:jc w:val="both"/>
        <w:rPr>
          <w:sz w:val="24"/>
          <w:szCs w:val="24"/>
          <w:lang w:val="en-GB"/>
        </w:rPr>
      </w:pPr>
      <w:r w:rsidRPr="00961E35">
        <w:rPr>
          <w:sz w:val="24"/>
          <w:szCs w:val="24"/>
          <w:lang w:val="en-GB"/>
        </w:rPr>
        <w:t xml:space="preserve">(b) The registered proprietor of any premises in the register of short-term tourist letting may apply to the Board for renewal of the registration of such premises prior to the expiration of 12 months following the last renewal or first registration pursuant to section 27A or section 37F, as the case may be. </w:t>
      </w:r>
    </w:p>
    <w:p w14:paraId="0AE7CFB2" w14:textId="77777777" w:rsidR="002E6FDF" w:rsidRDefault="002E6FDF"/>
    <w:p w14:paraId="152330F0" w14:textId="77777777" w:rsidR="006B635F" w:rsidRDefault="0034378E" w:rsidP="003606D2">
      <w:pPr>
        <w:rPr>
          <w:sz w:val="24"/>
          <w:szCs w:val="24"/>
          <w:lang w:val="en-GB"/>
        </w:rPr>
      </w:pPr>
      <w:r w:rsidRPr="003F6703">
        <w:rPr>
          <w:sz w:val="24"/>
          <w:szCs w:val="24"/>
        </w:rPr>
        <w:t xml:space="preserve">(b) </w:t>
      </w:r>
      <w:r w:rsidR="003606D2" w:rsidRPr="003F6703">
        <w:rPr>
          <w:sz w:val="24"/>
          <w:szCs w:val="24"/>
        </w:rPr>
        <w:t xml:space="preserve"> </w:t>
      </w:r>
      <w:r w:rsidRPr="003F6703">
        <w:rPr>
          <w:sz w:val="24"/>
          <w:szCs w:val="24"/>
        </w:rPr>
        <w:t>B</w:t>
      </w:r>
      <w:r w:rsidRPr="006328A8">
        <w:rPr>
          <w:sz w:val="24"/>
          <w:szCs w:val="24"/>
        </w:rPr>
        <w:t>y</w:t>
      </w:r>
      <w:r>
        <w:rPr>
          <w:sz w:val="24"/>
          <w:szCs w:val="24"/>
        </w:rPr>
        <w:t xml:space="preserve"> the substitution</w:t>
      </w:r>
      <w:r w:rsidR="003606D2" w:rsidRPr="003606D2">
        <w:rPr>
          <w:sz w:val="24"/>
          <w:szCs w:val="24"/>
        </w:rPr>
        <w:t xml:space="preserve"> of Section 29(2)(a) </w:t>
      </w:r>
      <w:r w:rsidR="003606D2" w:rsidRPr="003606D2">
        <w:rPr>
          <w:sz w:val="24"/>
          <w:szCs w:val="24"/>
          <w:lang w:val="en-GB"/>
        </w:rPr>
        <w:t xml:space="preserve">by the following paragraph: </w:t>
      </w:r>
    </w:p>
    <w:p w14:paraId="3E8763AA" w14:textId="77777777" w:rsidR="006B635F" w:rsidRDefault="006B635F" w:rsidP="00150789">
      <w:pPr>
        <w:ind w:left="720"/>
        <w:rPr>
          <w:rFonts w:cs="Arial"/>
          <w:sz w:val="24"/>
          <w:szCs w:val="24"/>
        </w:rPr>
      </w:pPr>
      <w:r>
        <w:rPr>
          <w:sz w:val="24"/>
          <w:szCs w:val="24"/>
          <w:lang w:val="en-GB"/>
        </w:rPr>
        <w:t xml:space="preserve">(a) </w:t>
      </w:r>
      <w:r w:rsidR="003606D2" w:rsidRPr="003606D2">
        <w:rPr>
          <w:rFonts w:cs="Arial"/>
          <w:sz w:val="24"/>
          <w:szCs w:val="24"/>
        </w:rPr>
        <w:t xml:space="preserve">be made </w:t>
      </w:r>
    </w:p>
    <w:p w14:paraId="7A179DB4" w14:textId="1190E72F" w:rsidR="002E6FDF" w:rsidRDefault="006B635F" w:rsidP="00150789">
      <w:pPr>
        <w:ind w:left="1440"/>
        <w:rPr>
          <w:rFonts w:cs="Arial"/>
          <w:sz w:val="24"/>
          <w:szCs w:val="24"/>
        </w:rPr>
      </w:pPr>
      <w:r>
        <w:rPr>
          <w:rFonts w:cs="Arial"/>
          <w:sz w:val="24"/>
          <w:szCs w:val="24"/>
        </w:rPr>
        <w:t xml:space="preserve">(i) in writing or </w:t>
      </w:r>
      <w:r w:rsidR="003606D2" w:rsidRPr="003606D2">
        <w:rPr>
          <w:rFonts w:cs="Arial"/>
          <w:sz w:val="24"/>
          <w:szCs w:val="24"/>
        </w:rPr>
        <w:t>by electronic means on such form as is provided from time to time by or on behalf of the Board</w:t>
      </w:r>
      <w:r>
        <w:rPr>
          <w:rFonts w:cs="Arial"/>
          <w:sz w:val="24"/>
          <w:szCs w:val="24"/>
        </w:rPr>
        <w:t xml:space="preserve"> in the case of </w:t>
      </w:r>
      <w:r w:rsidR="00150789">
        <w:rPr>
          <w:rFonts w:cs="Arial"/>
          <w:sz w:val="24"/>
          <w:szCs w:val="24"/>
        </w:rPr>
        <w:t>applications pursuant to subsection (1)(a)</w:t>
      </w:r>
      <w:r w:rsidR="003606D2" w:rsidRPr="003606D2">
        <w:rPr>
          <w:rFonts w:cs="Arial"/>
          <w:sz w:val="24"/>
          <w:szCs w:val="24"/>
        </w:rPr>
        <w:t>,</w:t>
      </w:r>
      <w:r w:rsidR="00150789">
        <w:rPr>
          <w:rFonts w:cs="Arial"/>
          <w:sz w:val="24"/>
          <w:szCs w:val="24"/>
        </w:rPr>
        <w:t xml:space="preserve"> or</w:t>
      </w:r>
    </w:p>
    <w:p w14:paraId="7F01A02E" w14:textId="12691898" w:rsidR="00150789" w:rsidRPr="003606D2" w:rsidRDefault="00150789" w:rsidP="00150789">
      <w:pPr>
        <w:ind w:left="1440"/>
        <w:rPr>
          <w:sz w:val="24"/>
          <w:szCs w:val="24"/>
        </w:rPr>
      </w:pPr>
      <w:r>
        <w:rPr>
          <w:rFonts w:cs="Arial"/>
          <w:sz w:val="24"/>
          <w:szCs w:val="24"/>
        </w:rPr>
        <w:t xml:space="preserve">(ii) by </w:t>
      </w:r>
      <w:r w:rsidRPr="003606D2">
        <w:rPr>
          <w:rFonts w:cs="Arial"/>
          <w:sz w:val="24"/>
          <w:szCs w:val="24"/>
        </w:rPr>
        <w:t>electronic means on such form as is provided from time to time by or on behalf of the Board</w:t>
      </w:r>
      <w:r>
        <w:rPr>
          <w:rFonts w:cs="Arial"/>
          <w:sz w:val="24"/>
          <w:szCs w:val="24"/>
        </w:rPr>
        <w:t xml:space="preserve"> in the case of applications pursuant to subsection (1)(b).</w:t>
      </w:r>
    </w:p>
    <w:p w14:paraId="7709EB83" w14:textId="77777777" w:rsidR="002E6FDF" w:rsidRDefault="002E6FDF" w:rsidP="00150789">
      <w:pPr>
        <w:ind w:left="720"/>
      </w:pPr>
    </w:p>
    <w:p w14:paraId="529CFACC" w14:textId="77777777" w:rsidR="002E6FDF" w:rsidRDefault="002E6FDF"/>
    <w:p w14:paraId="6B4E47D6" w14:textId="1E9145A8" w:rsidR="002E6FDF" w:rsidRDefault="0034378E">
      <w:pPr>
        <w:rPr>
          <w:rFonts w:cs="Arial"/>
          <w:sz w:val="24"/>
          <w:szCs w:val="24"/>
        </w:rPr>
      </w:pPr>
      <w:r>
        <w:rPr>
          <w:sz w:val="24"/>
          <w:szCs w:val="24"/>
        </w:rPr>
        <w:t>(c) B</w:t>
      </w:r>
      <w:r w:rsidR="00EE33FE" w:rsidRPr="0034378E">
        <w:rPr>
          <w:sz w:val="24"/>
          <w:szCs w:val="24"/>
        </w:rPr>
        <w:t>y the</w:t>
      </w:r>
      <w:r w:rsidR="00B3273B">
        <w:rPr>
          <w:sz w:val="24"/>
          <w:szCs w:val="24"/>
        </w:rPr>
        <w:t xml:space="preserve"> substitution</w:t>
      </w:r>
      <w:r w:rsidR="00EE33FE" w:rsidRPr="0034378E">
        <w:rPr>
          <w:sz w:val="24"/>
          <w:szCs w:val="24"/>
        </w:rPr>
        <w:t xml:space="preserve"> of Section 29(2)(</w:t>
      </w:r>
      <w:r w:rsidR="0006568F">
        <w:rPr>
          <w:sz w:val="24"/>
          <w:szCs w:val="24"/>
        </w:rPr>
        <w:t>c</w:t>
      </w:r>
      <w:r w:rsidR="00EE33FE" w:rsidRPr="0034378E">
        <w:rPr>
          <w:sz w:val="24"/>
          <w:szCs w:val="24"/>
        </w:rPr>
        <w:t>)</w:t>
      </w:r>
      <w:r w:rsidRPr="0034378E">
        <w:rPr>
          <w:sz w:val="24"/>
          <w:szCs w:val="24"/>
        </w:rPr>
        <w:t xml:space="preserve"> by the following</w:t>
      </w:r>
      <w:r w:rsidR="00B37A31">
        <w:rPr>
          <w:sz w:val="24"/>
          <w:szCs w:val="24"/>
        </w:rPr>
        <w:t xml:space="preserve"> paragraph</w:t>
      </w:r>
      <w:r w:rsidRPr="0034378E">
        <w:rPr>
          <w:sz w:val="24"/>
          <w:szCs w:val="24"/>
        </w:rPr>
        <w:t xml:space="preserve">: </w:t>
      </w:r>
      <w:r>
        <w:rPr>
          <w:rFonts w:cs="Arial"/>
          <w:sz w:val="24"/>
          <w:szCs w:val="24"/>
        </w:rPr>
        <w:t xml:space="preserve">be accompanied by the </w:t>
      </w:r>
      <w:r w:rsidR="0074257F">
        <w:rPr>
          <w:rFonts w:cs="Arial"/>
          <w:sz w:val="24"/>
          <w:szCs w:val="24"/>
        </w:rPr>
        <w:t xml:space="preserve">fee, </w:t>
      </w:r>
    </w:p>
    <w:p w14:paraId="3526D3E1" w14:textId="77777777" w:rsidR="0034378E" w:rsidRDefault="0034378E">
      <w:pPr>
        <w:rPr>
          <w:rFonts w:cs="Arial"/>
          <w:sz w:val="24"/>
          <w:szCs w:val="24"/>
        </w:rPr>
      </w:pPr>
    </w:p>
    <w:p w14:paraId="2D9B3163" w14:textId="4629FFAB" w:rsidR="00EB6082" w:rsidRDefault="0034378E" w:rsidP="0034378E">
      <w:pPr>
        <w:rPr>
          <w:rFonts w:cs="Arial"/>
          <w:sz w:val="24"/>
          <w:szCs w:val="24"/>
        </w:rPr>
      </w:pPr>
      <w:r w:rsidRPr="007B4969">
        <w:rPr>
          <w:sz w:val="24"/>
          <w:szCs w:val="24"/>
        </w:rPr>
        <w:t xml:space="preserve">(d) By the substitution of </w:t>
      </w:r>
      <w:r w:rsidRPr="007B4969">
        <w:rPr>
          <w:rFonts w:cs="Arial"/>
          <w:sz w:val="24"/>
          <w:szCs w:val="24"/>
        </w:rPr>
        <w:t>Section 29(2)(d) by the following</w:t>
      </w:r>
      <w:r w:rsidR="007B4969" w:rsidRPr="007B4969">
        <w:rPr>
          <w:rFonts w:cs="Arial"/>
          <w:sz w:val="24"/>
          <w:szCs w:val="24"/>
        </w:rPr>
        <w:t xml:space="preserve"> paragraph</w:t>
      </w:r>
      <w:r w:rsidRPr="007B4969">
        <w:rPr>
          <w:rFonts w:cs="Arial"/>
          <w:sz w:val="24"/>
          <w:szCs w:val="24"/>
        </w:rPr>
        <w:t xml:space="preserve">: </w:t>
      </w:r>
      <w:r w:rsidR="007B4969" w:rsidRPr="007B4969">
        <w:rPr>
          <w:rFonts w:cs="Arial"/>
          <w:sz w:val="24"/>
          <w:szCs w:val="24"/>
        </w:rPr>
        <w:t>be also accompanied by a statement (in this Act referred to as a scale of charges) in the prescribed form of the charges which the applicant proposes to make for rooms</w:t>
      </w:r>
      <w:r w:rsidR="007B4969" w:rsidRPr="007B4969">
        <w:rPr>
          <w:rFonts w:cs="Arial"/>
          <w:color w:val="FF0000"/>
          <w:sz w:val="24"/>
          <w:szCs w:val="24"/>
        </w:rPr>
        <w:t xml:space="preserve"> </w:t>
      </w:r>
      <w:r w:rsidR="007B4969" w:rsidRPr="007B4969">
        <w:rPr>
          <w:rFonts w:cs="Arial"/>
          <w:sz w:val="24"/>
          <w:szCs w:val="24"/>
        </w:rPr>
        <w:t>provided in such premises during the period while such registration, if it is renewed, will remain in f</w:t>
      </w:r>
      <w:r w:rsidR="0074257F">
        <w:rPr>
          <w:rFonts w:cs="Arial"/>
          <w:sz w:val="24"/>
          <w:szCs w:val="24"/>
        </w:rPr>
        <w:t xml:space="preserve">orce by virtue of such renewal, </w:t>
      </w:r>
    </w:p>
    <w:p w14:paraId="77A37178" w14:textId="37AE0AAE" w:rsidR="00DA0B66" w:rsidRDefault="00DA0B66" w:rsidP="0034378E">
      <w:pPr>
        <w:rPr>
          <w:rFonts w:cs="Arial"/>
          <w:sz w:val="24"/>
          <w:szCs w:val="24"/>
        </w:rPr>
      </w:pPr>
    </w:p>
    <w:p w14:paraId="1B0F1AD7" w14:textId="37AE0AAE" w:rsidR="00DA0B66" w:rsidRPr="00DA0B66" w:rsidRDefault="00DA0B66" w:rsidP="00DA0B66">
      <w:pPr>
        <w:rPr>
          <w:rFonts w:cs="Arial"/>
          <w:sz w:val="24"/>
          <w:szCs w:val="24"/>
        </w:rPr>
      </w:pPr>
      <w:r>
        <w:rPr>
          <w:rFonts w:cs="Arial"/>
          <w:sz w:val="24"/>
          <w:szCs w:val="24"/>
        </w:rPr>
        <w:t xml:space="preserve">(e) </w:t>
      </w:r>
      <w:r w:rsidRPr="00DA0B66">
        <w:rPr>
          <w:rFonts w:cs="Arial"/>
          <w:sz w:val="24"/>
          <w:szCs w:val="24"/>
        </w:rPr>
        <w:t>By the insertion of the following paragraph after Section 29 (2)(d):</w:t>
      </w:r>
    </w:p>
    <w:p w14:paraId="11779ECF" w14:textId="37AE0AAE" w:rsidR="00BE6D46" w:rsidRDefault="00DA0B66" w:rsidP="003F6703">
      <w:pPr>
        <w:ind w:left="720"/>
        <w:rPr>
          <w:rFonts w:cs="Arial"/>
          <w:sz w:val="24"/>
          <w:szCs w:val="24"/>
        </w:rPr>
      </w:pPr>
      <w:r>
        <w:rPr>
          <w:rFonts w:cs="Arial"/>
          <w:sz w:val="24"/>
          <w:szCs w:val="24"/>
        </w:rPr>
        <w:t xml:space="preserve">(e) </w:t>
      </w:r>
      <w:r w:rsidRPr="00DA0B66">
        <w:rPr>
          <w:rFonts w:cs="Arial"/>
          <w:sz w:val="24"/>
          <w:szCs w:val="24"/>
        </w:rPr>
        <w:t>Paragraph (d) shall not apply to applications to register a premises on the short-term tourism letting register</w:t>
      </w:r>
      <w:r w:rsidR="00BE6D46">
        <w:rPr>
          <w:rFonts w:cs="Arial"/>
          <w:sz w:val="24"/>
          <w:szCs w:val="24"/>
        </w:rPr>
        <w:t>, and</w:t>
      </w:r>
    </w:p>
    <w:p w14:paraId="35C263DB" w14:textId="77777777" w:rsidR="00EB6082" w:rsidRDefault="00EB6082" w:rsidP="0034378E">
      <w:pPr>
        <w:rPr>
          <w:rFonts w:cs="Arial"/>
          <w:sz w:val="24"/>
          <w:szCs w:val="24"/>
        </w:rPr>
      </w:pPr>
    </w:p>
    <w:p w14:paraId="7D7D8792" w14:textId="54422174" w:rsidR="0095666A" w:rsidRPr="0095666A" w:rsidRDefault="00EB6082" w:rsidP="0095666A">
      <w:pPr>
        <w:pStyle w:val="BodyTextIndent"/>
        <w:ind w:left="0"/>
        <w:rPr>
          <w:sz w:val="24"/>
          <w:szCs w:val="24"/>
          <w:lang w:val="en-GB"/>
        </w:rPr>
      </w:pPr>
      <w:r w:rsidRPr="0095666A">
        <w:rPr>
          <w:sz w:val="24"/>
          <w:szCs w:val="24"/>
        </w:rPr>
        <w:t>(</w:t>
      </w:r>
      <w:r w:rsidR="000F26D3">
        <w:rPr>
          <w:sz w:val="24"/>
          <w:szCs w:val="24"/>
        </w:rPr>
        <w:t>f</w:t>
      </w:r>
      <w:r w:rsidRPr="0095666A">
        <w:rPr>
          <w:sz w:val="24"/>
          <w:szCs w:val="24"/>
        </w:rPr>
        <w:t>)</w:t>
      </w:r>
      <w:r w:rsidR="0095666A" w:rsidRPr="0095666A">
        <w:rPr>
          <w:sz w:val="24"/>
          <w:szCs w:val="24"/>
        </w:rPr>
        <w:t xml:space="preserve"> </w:t>
      </w:r>
      <w:r w:rsidR="00B202B5">
        <w:rPr>
          <w:sz w:val="24"/>
          <w:szCs w:val="24"/>
        </w:rPr>
        <w:t>By the substitution</w:t>
      </w:r>
      <w:r w:rsidR="003E5F2D">
        <w:rPr>
          <w:sz w:val="24"/>
          <w:szCs w:val="24"/>
        </w:rPr>
        <w:t xml:space="preserve"> of S</w:t>
      </w:r>
      <w:r w:rsidR="00B202B5">
        <w:rPr>
          <w:sz w:val="24"/>
          <w:szCs w:val="24"/>
        </w:rPr>
        <w:t>ection</w:t>
      </w:r>
      <w:r w:rsidR="003E5F2D">
        <w:rPr>
          <w:sz w:val="24"/>
          <w:szCs w:val="24"/>
        </w:rPr>
        <w:t xml:space="preserve"> 29</w:t>
      </w:r>
      <w:r w:rsidR="0095666A" w:rsidRPr="0095666A">
        <w:rPr>
          <w:sz w:val="24"/>
          <w:szCs w:val="24"/>
          <w:lang w:val="en-GB"/>
        </w:rPr>
        <w:t>(3)</w:t>
      </w:r>
      <w:r w:rsidR="00B202B5">
        <w:rPr>
          <w:sz w:val="24"/>
          <w:szCs w:val="24"/>
          <w:lang w:val="en-GB"/>
        </w:rPr>
        <w:t xml:space="preserve"> by the following paragraph:</w:t>
      </w:r>
      <w:r w:rsidR="0095666A" w:rsidRPr="0095666A">
        <w:rPr>
          <w:sz w:val="24"/>
          <w:szCs w:val="24"/>
          <w:lang w:val="en-GB"/>
        </w:rPr>
        <w:t xml:space="preserve"> The </w:t>
      </w:r>
      <w:r w:rsidR="0095666A" w:rsidRPr="001A3115">
        <w:rPr>
          <w:color w:val="000000" w:themeColor="text1"/>
          <w:sz w:val="24"/>
          <w:szCs w:val="24"/>
          <w:lang w:val="en-GB"/>
        </w:rPr>
        <w:t>appropriate fee</w:t>
      </w:r>
      <w:r w:rsidR="0095666A" w:rsidRPr="001A3115">
        <w:rPr>
          <w:strike/>
          <w:color w:val="000000" w:themeColor="text1"/>
          <w:sz w:val="24"/>
          <w:szCs w:val="24"/>
          <w:lang w:val="en-GB"/>
        </w:rPr>
        <w:t>s</w:t>
      </w:r>
      <w:r w:rsidR="0095666A" w:rsidRPr="001A3115">
        <w:rPr>
          <w:color w:val="000000" w:themeColor="text1"/>
          <w:sz w:val="24"/>
          <w:szCs w:val="24"/>
          <w:lang w:val="en-GB"/>
        </w:rPr>
        <w:t xml:space="preserve"> for the purposes of this section may be so determined by the Board</w:t>
      </w:r>
      <w:r w:rsidR="001A3115">
        <w:rPr>
          <w:color w:val="000000" w:themeColor="text1"/>
          <w:sz w:val="24"/>
          <w:szCs w:val="24"/>
          <w:lang w:val="en-GB"/>
        </w:rPr>
        <w:t xml:space="preserve"> and as approved by the Minister, </w:t>
      </w:r>
      <w:r w:rsidR="0095666A" w:rsidRPr="0095666A">
        <w:rPr>
          <w:sz w:val="24"/>
          <w:szCs w:val="24"/>
          <w:lang w:val="en-GB"/>
        </w:rPr>
        <w:t>as to vary in amount according to the register in which the relevant premises are registered and according to any other matters which the Board thinks proper.</w:t>
      </w:r>
    </w:p>
    <w:p w14:paraId="6B0FBFDE" w14:textId="63643EDF" w:rsidR="002E6FDF" w:rsidRDefault="002E6FDF"/>
    <w:p w14:paraId="5640A501" w14:textId="77777777" w:rsidR="002E6FDF" w:rsidRDefault="002E6FDF"/>
    <w:p w14:paraId="0906ECDC" w14:textId="77777777" w:rsidR="002E6FDF" w:rsidRDefault="002E6FDF" w:rsidP="002E6FDF">
      <w:pPr>
        <w:spacing w:line="276" w:lineRule="auto"/>
        <w:ind w:right="186"/>
        <w:rPr>
          <w:rFonts w:eastAsia="Calibri"/>
          <w:b/>
          <w:sz w:val="24"/>
          <w:szCs w:val="24"/>
          <w:u w:val="single"/>
        </w:rPr>
      </w:pPr>
      <w:r w:rsidRPr="009C224F">
        <w:rPr>
          <w:rFonts w:eastAsia="Calibri"/>
          <w:b/>
          <w:sz w:val="24"/>
          <w:szCs w:val="24"/>
          <w:u w:val="single"/>
        </w:rPr>
        <w:t>EXPLANATORY NOTE:</w:t>
      </w:r>
      <w:r w:rsidRPr="00CF3C1E">
        <w:rPr>
          <w:rFonts w:eastAsia="Calibri"/>
          <w:b/>
          <w:sz w:val="24"/>
          <w:szCs w:val="24"/>
          <w:u w:val="single"/>
        </w:rPr>
        <w:t xml:space="preserve"> </w:t>
      </w:r>
    </w:p>
    <w:p w14:paraId="69B97110" w14:textId="77777777" w:rsidR="002E6FDF" w:rsidRDefault="002E6FDF"/>
    <w:p w14:paraId="0A33550C" w14:textId="074FC421" w:rsidR="002E6FDF" w:rsidRPr="00036F48" w:rsidRDefault="002F1D95" w:rsidP="002E6FDF">
      <w:pPr>
        <w:spacing w:line="270" w:lineRule="atLeast"/>
        <w:jc w:val="both"/>
        <w:rPr>
          <w:b/>
          <w:color w:val="FF0000"/>
          <w:sz w:val="24"/>
          <w:szCs w:val="24"/>
          <w:lang w:val="en-GB"/>
        </w:rPr>
      </w:pPr>
      <w:r w:rsidRPr="002F1D95">
        <w:rPr>
          <w:sz w:val="24"/>
          <w:szCs w:val="24"/>
        </w:rPr>
        <w:t xml:space="preserve">This </w:t>
      </w:r>
      <w:r w:rsidR="002E6FDF" w:rsidRPr="002E6FDF">
        <w:rPr>
          <w:sz w:val="24"/>
          <w:szCs w:val="24"/>
          <w:lang w:val="en-GB"/>
        </w:rPr>
        <w:t>allow</w:t>
      </w:r>
      <w:r w:rsidR="002E6FDF" w:rsidRPr="002F1D95">
        <w:rPr>
          <w:sz w:val="24"/>
          <w:szCs w:val="24"/>
          <w:lang w:val="en-GB"/>
        </w:rPr>
        <w:t>s</w:t>
      </w:r>
      <w:r w:rsidR="002E6FDF" w:rsidRPr="002E6FDF">
        <w:rPr>
          <w:sz w:val="24"/>
          <w:szCs w:val="24"/>
          <w:lang w:val="en-GB"/>
        </w:rPr>
        <w:t xml:space="preserve"> for </w:t>
      </w:r>
      <w:r w:rsidRPr="002F1D95">
        <w:rPr>
          <w:sz w:val="24"/>
          <w:szCs w:val="24"/>
          <w:lang w:val="en-GB"/>
        </w:rPr>
        <w:t xml:space="preserve">the </w:t>
      </w:r>
      <w:r w:rsidR="002E6FDF" w:rsidRPr="002E6FDF">
        <w:rPr>
          <w:sz w:val="24"/>
          <w:szCs w:val="24"/>
          <w:lang w:val="en-GB"/>
        </w:rPr>
        <w:t>renewal of S</w:t>
      </w:r>
      <w:r w:rsidR="00002343">
        <w:rPr>
          <w:sz w:val="24"/>
          <w:szCs w:val="24"/>
          <w:lang w:val="en-GB"/>
        </w:rPr>
        <w:t>TTL on a 12 month rolling basis and</w:t>
      </w:r>
      <w:r w:rsidRPr="002F1D95">
        <w:rPr>
          <w:sz w:val="24"/>
          <w:szCs w:val="24"/>
          <w:lang w:val="en-GB"/>
        </w:rPr>
        <w:t xml:space="preserve"> </w:t>
      </w:r>
      <w:r w:rsidRPr="002F1D95">
        <w:rPr>
          <w:sz w:val="24"/>
          <w:szCs w:val="24"/>
        </w:rPr>
        <w:t>facil</w:t>
      </w:r>
      <w:r w:rsidR="00002343">
        <w:rPr>
          <w:sz w:val="24"/>
          <w:szCs w:val="24"/>
        </w:rPr>
        <w:t>itates online applications only.</w:t>
      </w:r>
      <w:r w:rsidR="002B08DE" w:rsidRPr="002B08DE">
        <w:rPr>
          <w:sz w:val="24"/>
          <w:szCs w:val="24"/>
        </w:rPr>
        <w:t xml:space="preserve"> The registration system being developed is an online registration system for proprietors who are offering their product online and take payment online, where offences relate to the online advertising of the product. 99+% of properties are advertised online. There may be </w:t>
      </w:r>
      <w:r w:rsidR="002B08DE" w:rsidRPr="002B08DE">
        <w:rPr>
          <w:sz w:val="24"/>
          <w:szCs w:val="24"/>
        </w:rPr>
        <w:lastRenderedPageBreak/>
        <w:t>a very small minority of cases where help might be required. To cater for those Fáilte Ireland will allow third parties to register on a person’s behalf and will have a telephone team who can also assist.</w:t>
      </w:r>
      <w:r w:rsidR="00002343">
        <w:rPr>
          <w:sz w:val="24"/>
          <w:szCs w:val="24"/>
        </w:rPr>
        <w:t xml:space="preserve"> In relation to existing registers it</w:t>
      </w:r>
      <w:r w:rsidRPr="002F1D95">
        <w:rPr>
          <w:sz w:val="24"/>
          <w:szCs w:val="24"/>
        </w:rPr>
        <w:t xml:space="preserve"> remove</w:t>
      </w:r>
      <w:r w:rsidR="001A3115">
        <w:rPr>
          <w:sz w:val="24"/>
          <w:szCs w:val="24"/>
        </w:rPr>
        <w:t>s</w:t>
      </w:r>
      <w:r w:rsidRPr="002F1D95">
        <w:rPr>
          <w:sz w:val="24"/>
          <w:szCs w:val="24"/>
        </w:rPr>
        <w:t xml:space="preserve"> the reference to prescribed fees and amends the scale of charges (in line with amendment made to section 26) to include room rates only.</w:t>
      </w:r>
      <w:r w:rsidR="002B08DE">
        <w:rPr>
          <w:sz w:val="24"/>
          <w:szCs w:val="24"/>
        </w:rPr>
        <w:t xml:space="preserve"> </w:t>
      </w:r>
      <w:r w:rsidR="000B2DAD" w:rsidRPr="00D57E8C">
        <w:rPr>
          <w:sz w:val="24"/>
          <w:szCs w:val="24"/>
        </w:rPr>
        <w:t>Any registration fees charged are administrative in nature and are designed to cover the cost of the regime. Specifically in relation to STTL registration fees, it will</w:t>
      </w:r>
      <w:r w:rsidR="000B2DAD">
        <w:rPr>
          <w:sz w:val="24"/>
          <w:szCs w:val="24"/>
        </w:rPr>
        <w:t xml:space="preserve"> not be possible (given FI’s</w:t>
      </w:r>
      <w:r w:rsidR="000B2DAD" w:rsidRPr="00D57E8C">
        <w:rPr>
          <w:sz w:val="24"/>
          <w:szCs w:val="24"/>
        </w:rPr>
        <w:t xml:space="preserve"> lack of understanding as to nature of the sector) to design a fully equitable fee sys</w:t>
      </w:r>
      <w:r w:rsidR="000B2DAD">
        <w:rPr>
          <w:sz w:val="24"/>
          <w:szCs w:val="24"/>
        </w:rPr>
        <w:t xml:space="preserve">tem in year 1 or 2 – FI </w:t>
      </w:r>
      <w:r w:rsidR="000B2DAD" w:rsidRPr="00D57E8C">
        <w:rPr>
          <w:sz w:val="24"/>
          <w:szCs w:val="24"/>
        </w:rPr>
        <w:t>will need to revise the fees in the first few years of operation and it is suggested that this process should not be unduly burdensome, in particular in light of the fee amounts involved. The Minister will retain oversight as fees made by the Board require</w:t>
      </w:r>
      <w:r w:rsidR="00D12101">
        <w:rPr>
          <w:sz w:val="24"/>
          <w:szCs w:val="24"/>
        </w:rPr>
        <w:t xml:space="preserve"> the Minister’s approval.</w:t>
      </w:r>
    </w:p>
    <w:p w14:paraId="6A1A5ABF" w14:textId="299CBBB1" w:rsidR="001B058C" w:rsidRPr="00D17986" w:rsidRDefault="00A86899" w:rsidP="001B058C">
      <w:pPr>
        <w:rPr>
          <w:sz w:val="24"/>
          <w:szCs w:val="24"/>
        </w:rPr>
      </w:pPr>
      <w:r w:rsidRPr="002F1D95">
        <w:rPr>
          <w:sz w:val="24"/>
          <w:szCs w:val="24"/>
        </w:rPr>
        <w:br w:type="page"/>
      </w:r>
      <w:r w:rsidR="001B058C" w:rsidRPr="00E603E4">
        <w:rPr>
          <w:rFonts w:eastAsia="Calibri"/>
          <w:b/>
          <w:sz w:val="24"/>
          <w:szCs w:val="24"/>
        </w:rPr>
        <w:lastRenderedPageBreak/>
        <w:t>HE</w:t>
      </w:r>
      <w:r w:rsidR="001B058C" w:rsidRPr="00E603E4">
        <w:rPr>
          <w:rFonts w:eastAsia="Calibri"/>
          <w:b/>
          <w:spacing w:val="1"/>
          <w:sz w:val="24"/>
          <w:szCs w:val="24"/>
        </w:rPr>
        <w:t>A</w:t>
      </w:r>
      <w:r w:rsidR="001B058C" w:rsidRPr="00E603E4">
        <w:rPr>
          <w:rFonts w:eastAsia="Calibri"/>
          <w:b/>
          <w:sz w:val="24"/>
          <w:szCs w:val="24"/>
        </w:rPr>
        <w:t>D</w:t>
      </w:r>
      <w:r w:rsidR="001B058C" w:rsidRPr="00E603E4">
        <w:rPr>
          <w:rFonts w:eastAsia="Calibri"/>
          <w:b/>
          <w:spacing w:val="1"/>
          <w:sz w:val="24"/>
          <w:szCs w:val="24"/>
        </w:rPr>
        <w:t xml:space="preserve"> </w:t>
      </w:r>
      <w:r w:rsidR="001B058C">
        <w:rPr>
          <w:rFonts w:eastAsia="Calibri"/>
          <w:b/>
          <w:spacing w:val="1"/>
          <w:sz w:val="24"/>
          <w:szCs w:val="24"/>
        </w:rPr>
        <w:t>12</w:t>
      </w:r>
      <w:r w:rsidR="001B058C">
        <w:rPr>
          <w:rFonts w:eastAsia="Calibri"/>
          <w:b/>
          <w:sz w:val="24"/>
          <w:szCs w:val="24"/>
        </w:rPr>
        <w:t xml:space="preserve"> – RENEWAL OF </w:t>
      </w:r>
      <w:r w:rsidR="001B058C" w:rsidRPr="001B058C">
        <w:rPr>
          <w:rFonts w:eastAsia="Calibri"/>
          <w:b/>
          <w:sz w:val="24"/>
          <w:szCs w:val="24"/>
        </w:rPr>
        <w:t>REGISTRATION FOR NON STTL</w:t>
      </w:r>
    </w:p>
    <w:p w14:paraId="101849A6" w14:textId="77777777" w:rsidR="001B058C" w:rsidRDefault="001B058C" w:rsidP="001B058C">
      <w:pPr>
        <w:spacing w:line="276" w:lineRule="auto"/>
        <w:ind w:right="186"/>
        <w:rPr>
          <w:rFonts w:eastAsia="Calibri"/>
          <w:b/>
          <w:sz w:val="24"/>
          <w:szCs w:val="24"/>
          <w:u w:val="single"/>
        </w:rPr>
      </w:pPr>
    </w:p>
    <w:p w14:paraId="0ECE2D3D" w14:textId="77777777" w:rsidR="001B058C" w:rsidRDefault="001B058C" w:rsidP="001B058C">
      <w:pPr>
        <w:rPr>
          <w:rFonts w:eastAsia="Calibri"/>
          <w:sz w:val="24"/>
          <w:szCs w:val="24"/>
        </w:rPr>
      </w:pPr>
    </w:p>
    <w:p w14:paraId="16AA3F06" w14:textId="77777777" w:rsidR="001B058C" w:rsidRPr="00E603E4" w:rsidRDefault="001B058C" w:rsidP="001B058C">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1C40960F" w14:textId="77777777" w:rsidR="001B058C" w:rsidRDefault="001B058C" w:rsidP="001B058C">
      <w:pPr>
        <w:rPr>
          <w:rFonts w:eastAsia="Calibri"/>
          <w:sz w:val="24"/>
          <w:szCs w:val="24"/>
        </w:rPr>
      </w:pPr>
    </w:p>
    <w:p w14:paraId="74C97EDC" w14:textId="77777777" w:rsidR="001B058C" w:rsidRDefault="001B058C" w:rsidP="001B058C">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7114ADB6" w14:textId="77777777" w:rsidR="001B058C" w:rsidRDefault="001B058C" w:rsidP="001B058C"/>
    <w:p w14:paraId="41591F9F" w14:textId="77777777" w:rsidR="00850DF4" w:rsidRDefault="001B058C" w:rsidP="001B058C">
      <w:pPr>
        <w:rPr>
          <w:sz w:val="24"/>
          <w:szCs w:val="24"/>
        </w:rPr>
      </w:pPr>
      <w:r>
        <w:rPr>
          <w:sz w:val="24"/>
          <w:szCs w:val="24"/>
          <w:lang w:val="en-GB"/>
        </w:rPr>
        <w:t xml:space="preserve">(a) </w:t>
      </w:r>
      <w:r w:rsidR="00850DF4">
        <w:rPr>
          <w:sz w:val="24"/>
          <w:szCs w:val="24"/>
          <w:lang w:val="en-GB"/>
        </w:rPr>
        <w:t>By the amendment</w:t>
      </w:r>
      <w:r w:rsidRPr="00257EA4">
        <w:rPr>
          <w:sz w:val="24"/>
          <w:szCs w:val="24"/>
          <w:lang w:val="en-GB"/>
        </w:rPr>
        <w:t xml:space="preserve"> of </w:t>
      </w:r>
      <w:r w:rsidR="00850DF4">
        <w:rPr>
          <w:sz w:val="24"/>
          <w:szCs w:val="24"/>
        </w:rPr>
        <w:t>Section 30(1) by the insertion of the following after 30 and before (1):</w:t>
      </w:r>
    </w:p>
    <w:p w14:paraId="131EDE06" w14:textId="77777777" w:rsidR="00850DF4" w:rsidRDefault="00850DF4" w:rsidP="001B058C">
      <w:pPr>
        <w:rPr>
          <w:rFonts w:cs="Arial"/>
          <w:sz w:val="24"/>
          <w:szCs w:val="24"/>
        </w:rPr>
      </w:pPr>
      <w:r w:rsidRPr="00850DF4">
        <w:rPr>
          <w:rFonts w:cs="Arial"/>
          <w:sz w:val="24"/>
          <w:szCs w:val="24"/>
        </w:rPr>
        <w:t xml:space="preserve">.—To the exclusion of a premises registered in the register of short-term tourist letting:- </w:t>
      </w:r>
    </w:p>
    <w:p w14:paraId="223835B1" w14:textId="77777777" w:rsidR="00850DF4" w:rsidRDefault="00850DF4" w:rsidP="001B058C">
      <w:pPr>
        <w:rPr>
          <w:rFonts w:cs="Arial"/>
          <w:sz w:val="24"/>
          <w:szCs w:val="24"/>
        </w:rPr>
      </w:pPr>
    </w:p>
    <w:p w14:paraId="617092E7" w14:textId="77777777" w:rsidR="00850DF4" w:rsidRDefault="00850DF4" w:rsidP="001B058C">
      <w:pPr>
        <w:rPr>
          <w:rFonts w:cs="Arial"/>
          <w:sz w:val="24"/>
          <w:szCs w:val="24"/>
        </w:rPr>
      </w:pPr>
      <w:r>
        <w:rPr>
          <w:rFonts w:cs="Arial"/>
          <w:sz w:val="24"/>
          <w:szCs w:val="24"/>
        </w:rPr>
        <w:t>(b) By the substitution of Section 3</w:t>
      </w:r>
      <w:r w:rsidR="009D44DE">
        <w:rPr>
          <w:rFonts w:cs="Arial"/>
          <w:sz w:val="24"/>
          <w:szCs w:val="24"/>
        </w:rPr>
        <w:t>0(2) by the following paragraph</w:t>
      </w:r>
      <w:r>
        <w:rPr>
          <w:rFonts w:cs="Arial"/>
          <w:sz w:val="24"/>
          <w:szCs w:val="24"/>
        </w:rPr>
        <w:t>:</w:t>
      </w:r>
    </w:p>
    <w:p w14:paraId="36C08C53" w14:textId="0F29B977" w:rsidR="00850DF4" w:rsidRDefault="00850DF4" w:rsidP="00850DF4">
      <w:pPr>
        <w:spacing w:line="270" w:lineRule="atLeast"/>
        <w:jc w:val="both"/>
        <w:rPr>
          <w:sz w:val="24"/>
          <w:szCs w:val="24"/>
          <w:lang w:val="en-GB"/>
        </w:rPr>
      </w:pPr>
      <w:r w:rsidRPr="00850DF4">
        <w:rPr>
          <w:sz w:val="24"/>
          <w:szCs w:val="24"/>
          <w:lang w:val="en-GB"/>
        </w:rPr>
        <w:t xml:space="preserve">30(2) Whenever an application is duly made to the Board for the renewal of the registration of premises in a register and the Board is of opinion that such premises have ceased to be eligible for registration in such register, the Board shall cause such premises to be inspected by a registration officer. Where an inspection has been carried out pursuant to section 41 in the 90 days prior to the Board forming its opinion pursuant to this </w:t>
      </w:r>
      <w:r w:rsidR="00983952">
        <w:rPr>
          <w:sz w:val="24"/>
          <w:szCs w:val="24"/>
          <w:lang w:val="en-GB"/>
        </w:rPr>
        <w:t>subsection</w:t>
      </w:r>
      <w:r w:rsidRPr="00850DF4">
        <w:rPr>
          <w:sz w:val="24"/>
          <w:szCs w:val="24"/>
          <w:lang w:val="en-GB"/>
        </w:rPr>
        <w:t xml:space="preserve">, it shall not be necessary for an additional inspection to be carried out pursuant to this </w:t>
      </w:r>
      <w:r w:rsidR="00983952">
        <w:rPr>
          <w:sz w:val="24"/>
          <w:szCs w:val="24"/>
          <w:lang w:val="en-GB"/>
        </w:rPr>
        <w:t>subsection</w:t>
      </w:r>
      <w:r w:rsidRPr="00850DF4">
        <w:rPr>
          <w:sz w:val="24"/>
          <w:szCs w:val="24"/>
          <w:lang w:val="en-GB"/>
        </w:rPr>
        <w:t>.</w:t>
      </w:r>
    </w:p>
    <w:p w14:paraId="13D40EEB" w14:textId="77777777" w:rsidR="00E63E5D" w:rsidRDefault="00E63E5D" w:rsidP="00850DF4">
      <w:pPr>
        <w:spacing w:line="270" w:lineRule="atLeast"/>
        <w:jc w:val="both"/>
        <w:rPr>
          <w:sz w:val="24"/>
          <w:szCs w:val="24"/>
          <w:lang w:val="en-GB"/>
        </w:rPr>
      </w:pPr>
    </w:p>
    <w:p w14:paraId="494CFAC7" w14:textId="77777777" w:rsidR="00E63E5D" w:rsidRDefault="00E63E5D" w:rsidP="00850DF4">
      <w:pPr>
        <w:spacing w:line="270" w:lineRule="atLeast"/>
        <w:jc w:val="both"/>
        <w:rPr>
          <w:rFonts w:cs="Arial"/>
          <w:sz w:val="24"/>
          <w:szCs w:val="24"/>
        </w:rPr>
      </w:pPr>
      <w:r>
        <w:rPr>
          <w:sz w:val="24"/>
          <w:szCs w:val="24"/>
          <w:lang w:val="en-GB"/>
        </w:rPr>
        <w:t xml:space="preserve">(c) </w:t>
      </w:r>
      <w:r>
        <w:rPr>
          <w:rFonts w:cs="Arial"/>
          <w:sz w:val="24"/>
          <w:szCs w:val="24"/>
        </w:rPr>
        <w:t>By the substitution of Section 30(4)(c)</w:t>
      </w:r>
      <w:r w:rsidR="009D44DE">
        <w:rPr>
          <w:rFonts w:cs="Arial"/>
          <w:sz w:val="24"/>
          <w:szCs w:val="24"/>
        </w:rPr>
        <w:t xml:space="preserve"> by the following paragraph</w:t>
      </w:r>
      <w:r>
        <w:rPr>
          <w:rFonts w:cs="Arial"/>
          <w:sz w:val="24"/>
          <w:szCs w:val="24"/>
        </w:rPr>
        <w:t>:</w:t>
      </w:r>
    </w:p>
    <w:p w14:paraId="293D80FB" w14:textId="77777777" w:rsidR="009D44DE" w:rsidRDefault="009D44DE" w:rsidP="009D44DE">
      <w:pPr>
        <w:spacing w:line="270" w:lineRule="atLeast"/>
        <w:jc w:val="both"/>
        <w:rPr>
          <w:sz w:val="24"/>
          <w:szCs w:val="24"/>
          <w:lang w:val="en-GB"/>
        </w:rPr>
      </w:pPr>
      <w:r w:rsidRPr="009D44DE">
        <w:rPr>
          <w:sz w:val="24"/>
          <w:szCs w:val="24"/>
          <w:lang w:val="en-GB"/>
        </w:rPr>
        <w:t>if during the said fourteen days such written representations are received by the Board, the Board shall cause a second inspection of such premises to be made by an officer of the Board;</w:t>
      </w:r>
    </w:p>
    <w:p w14:paraId="3789EB1C" w14:textId="77777777" w:rsidR="009D44DE" w:rsidRDefault="009D44DE" w:rsidP="009D44DE">
      <w:pPr>
        <w:spacing w:line="270" w:lineRule="atLeast"/>
        <w:jc w:val="both"/>
        <w:rPr>
          <w:sz w:val="24"/>
          <w:szCs w:val="24"/>
          <w:lang w:val="en-GB"/>
        </w:rPr>
      </w:pPr>
    </w:p>
    <w:p w14:paraId="410D676A" w14:textId="77777777" w:rsidR="009D44DE" w:rsidRDefault="009D44DE" w:rsidP="009D44DE">
      <w:pPr>
        <w:spacing w:line="270" w:lineRule="atLeast"/>
        <w:jc w:val="both"/>
        <w:rPr>
          <w:rFonts w:cs="Arial"/>
          <w:sz w:val="24"/>
          <w:szCs w:val="24"/>
        </w:rPr>
      </w:pPr>
      <w:r>
        <w:rPr>
          <w:sz w:val="24"/>
          <w:szCs w:val="24"/>
          <w:lang w:val="en-GB"/>
        </w:rPr>
        <w:t xml:space="preserve">(d) </w:t>
      </w:r>
      <w:r>
        <w:rPr>
          <w:rFonts w:cs="Arial"/>
          <w:sz w:val="24"/>
          <w:szCs w:val="24"/>
        </w:rPr>
        <w:t>By the substitution of Section 30(6) by the following paragraph:</w:t>
      </w:r>
    </w:p>
    <w:p w14:paraId="3A4529F8" w14:textId="77777777" w:rsidR="009D44DE" w:rsidRPr="009D44DE" w:rsidRDefault="009D44DE" w:rsidP="009D44DE">
      <w:pPr>
        <w:spacing w:line="270" w:lineRule="atLeast"/>
        <w:jc w:val="both"/>
        <w:rPr>
          <w:sz w:val="24"/>
          <w:szCs w:val="24"/>
          <w:lang w:val="en-GB"/>
        </w:rPr>
      </w:pPr>
      <w:r w:rsidRPr="009D44DE">
        <w:rPr>
          <w:sz w:val="24"/>
          <w:szCs w:val="24"/>
          <w:lang w:val="en-GB"/>
        </w:rPr>
        <w:t>References in this section to the Board or the opinion of the Board shall be construed as references to the Board itself or to a committee established pursuant to section 23 of the 2003 Act.</w:t>
      </w:r>
    </w:p>
    <w:p w14:paraId="0A67EE7B" w14:textId="77777777" w:rsidR="009D44DE" w:rsidRPr="009D44DE" w:rsidRDefault="009D44DE" w:rsidP="009D44DE">
      <w:pPr>
        <w:spacing w:line="270" w:lineRule="atLeast"/>
        <w:jc w:val="both"/>
        <w:rPr>
          <w:sz w:val="24"/>
          <w:szCs w:val="24"/>
          <w:lang w:val="en-GB"/>
        </w:rPr>
      </w:pPr>
    </w:p>
    <w:p w14:paraId="5034A0ED" w14:textId="77777777" w:rsidR="00E63E5D" w:rsidRPr="00850DF4" w:rsidRDefault="00E63E5D" w:rsidP="00850DF4">
      <w:pPr>
        <w:spacing w:line="270" w:lineRule="atLeast"/>
        <w:jc w:val="both"/>
        <w:rPr>
          <w:sz w:val="24"/>
          <w:szCs w:val="24"/>
          <w:lang w:val="en-GB"/>
        </w:rPr>
      </w:pPr>
    </w:p>
    <w:p w14:paraId="0E0E7F70" w14:textId="77777777" w:rsidR="00E63E5D" w:rsidRDefault="00E63E5D" w:rsidP="001B058C">
      <w:pPr>
        <w:rPr>
          <w:sz w:val="24"/>
          <w:szCs w:val="24"/>
        </w:rPr>
      </w:pPr>
    </w:p>
    <w:p w14:paraId="5D3BAF45" w14:textId="77777777" w:rsidR="000F0056" w:rsidRDefault="000F0056" w:rsidP="001B058C">
      <w:pPr>
        <w:rPr>
          <w:rFonts w:eastAsia="Calibri"/>
          <w:b/>
          <w:sz w:val="24"/>
          <w:szCs w:val="24"/>
          <w:u w:val="single"/>
        </w:rPr>
      </w:pPr>
      <w:r w:rsidRPr="009C224F">
        <w:rPr>
          <w:rFonts w:eastAsia="Calibri"/>
          <w:b/>
          <w:sz w:val="24"/>
          <w:szCs w:val="24"/>
          <w:u w:val="single"/>
        </w:rPr>
        <w:t>EXPLANATORY NOTE:</w:t>
      </w:r>
    </w:p>
    <w:p w14:paraId="55BFE420" w14:textId="77777777" w:rsidR="000F0056" w:rsidRDefault="000F0056" w:rsidP="001B058C">
      <w:pPr>
        <w:rPr>
          <w:rFonts w:eastAsia="Calibri"/>
          <w:b/>
          <w:sz w:val="24"/>
          <w:szCs w:val="24"/>
          <w:u w:val="single"/>
        </w:rPr>
      </w:pPr>
    </w:p>
    <w:p w14:paraId="3D9F7558" w14:textId="4EBCC892" w:rsidR="00A315E2" w:rsidRPr="006F459A" w:rsidRDefault="00E036BC" w:rsidP="00A315E2">
      <w:pPr>
        <w:rPr>
          <w:sz w:val="24"/>
          <w:szCs w:val="24"/>
          <w:lang w:val="en-GB"/>
        </w:rPr>
      </w:pPr>
      <w:r w:rsidRPr="006F459A">
        <w:rPr>
          <w:sz w:val="24"/>
          <w:szCs w:val="24"/>
        </w:rPr>
        <w:t>This</w:t>
      </w:r>
      <w:r w:rsidR="006B2FB2" w:rsidRPr="006F459A">
        <w:rPr>
          <w:sz w:val="24"/>
          <w:szCs w:val="24"/>
        </w:rPr>
        <w:t xml:space="preserve"> </w:t>
      </w:r>
      <w:r w:rsidRPr="006F459A">
        <w:rPr>
          <w:sz w:val="24"/>
          <w:szCs w:val="24"/>
        </w:rPr>
        <w:t>exc</w:t>
      </w:r>
      <w:r w:rsidR="006B2FB2" w:rsidRPr="006F459A">
        <w:rPr>
          <w:sz w:val="24"/>
          <w:szCs w:val="24"/>
        </w:rPr>
        <w:t>ludes</w:t>
      </w:r>
      <w:r w:rsidRPr="006F459A">
        <w:rPr>
          <w:sz w:val="24"/>
          <w:szCs w:val="24"/>
        </w:rPr>
        <w:t xml:space="preserve"> the application of the section to STTL, to which a new section 30A will apply. </w:t>
      </w:r>
      <w:r w:rsidR="00434336" w:rsidRPr="006F459A">
        <w:rPr>
          <w:sz w:val="24"/>
          <w:szCs w:val="24"/>
          <w:lang w:val="en-GB"/>
        </w:rPr>
        <w:t xml:space="preserve">Section 30(2) is to be amended to allow any inspection carried out pursuant to section 41 in the 90 days prior to the Board forming its opinion to be used as the first inspection </w:t>
      </w:r>
      <w:r w:rsidR="006F459A">
        <w:rPr>
          <w:sz w:val="24"/>
          <w:szCs w:val="24"/>
          <w:lang w:val="en-GB"/>
        </w:rPr>
        <w:t xml:space="preserve">required under </w:t>
      </w:r>
      <w:r w:rsidR="00983952">
        <w:rPr>
          <w:sz w:val="24"/>
          <w:szCs w:val="24"/>
          <w:lang w:val="en-GB"/>
        </w:rPr>
        <w:t>subsection</w:t>
      </w:r>
      <w:r w:rsidR="006F459A">
        <w:rPr>
          <w:sz w:val="24"/>
          <w:szCs w:val="24"/>
          <w:lang w:val="en-GB"/>
        </w:rPr>
        <w:t xml:space="preserve"> (2). </w:t>
      </w:r>
      <w:r w:rsidR="006B2FB2" w:rsidRPr="006F459A">
        <w:rPr>
          <w:sz w:val="24"/>
          <w:szCs w:val="24"/>
          <w:lang w:val="en-GB"/>
        </w:rPr>
        <w:t>T</w:t>
      </w:r>
      <w:r w:rsidRPr="006F459A">
        <w:rPr>
          <w:sz w:val="24"/>
          <w:szCs w:val="24"/>
          <w:lang w:val="en-GB"/>
        </w:rPr>
        <w:t>he ability to engage a contractor to carry out the functions of the Board under parts of Section 30 is provided fo</w:t>
      </w:r>
      <w:r w:rsidR="006B2FB2" w:rsidRPr="006F459A">
        <w:rPr>
          <w:sz w:val="24"/>
          <w:szCs w:val="24"/>
          <w:lang w:val="en-GB"/>
        </w:rPr>
        <w:t>r in NDTA 2003. Now for clarity,</w:t>
      </w:r>
      <w:r w:rsidRPr="006F459A">
        <w:rPr>
          <w:sz w:val="24"/>
          <w:szCs w:val="24"/>
          <w:lang w:val="en-GB"/>
        </w:rPr>
        <w:t xml:space="preserve"> Section 30(2) and 30(4)(c) are </w:t>
      </w:r>
      <w:r w:rsidR="006B2FB2" w:rsidRPr="006F459A">
        <w:rPr>
          <w:sz w:val="24"/>
          <w:szCs w:val="24"/>
          <w:lang w:val="en-GB"/>
        </w:rPr>
        <w:t xml:space="preserve">being </w:t>
      </w:r>
      <w:r w:rsidRPr="006F459A">
        <w:rPr>
          <w:sz w:val="24"/>
          <w:szCs w:val="24"/>
          <w:lang w:val="en-GB"/>
        </w:rPr>
        <w:t>amended to specify that inspections under this section may be carri</w:t>
      </w:r>
      <w:r w:rsidR="006B2FB2" w:rsidRPr="006F459A">
        <w:rPr>
          <w:sz w:val="24"/>
          <w:szCs w:val="24"/>
          <w:lang w:val="en-GB"/>
        </w:rPr>
        <w:t>ed out by registration officers (which could include service providers) with final inspections carried out by a Fáilte Ireland representative.</w:t>
      </w:r>
      <w:r w:rsidR="00A315E2" w:rsidRPr="006F459A">
        <w:rPr>
          <w:sz w:val="24"/>
          <w:szCs w:val="24"/>
          <w:lang w:val="en-GB"/>
        </w:rPr>
        <w:t xml:space="preserve"> Section 30(6) is amended to remove the restriction that the “opinion of the Board” relates to the Board itself. For clarity, section 30(6) provides that any reference to the “Board” should be construed to include a committee of the Board duly established pursuant to the 2003 Act.</w:t>
      </w:r>
    </w:p>
    <w:p w14:paraId="29658304" w14:textId="77777777" w:rsidR="00434336" w:rsidRDefault="00434336" w:rsidP="00A315E2">
      <w:pPr>
        <w:rPr>
          <w:sz w:val="24"/>
          <w:szCs w:val="24"/>
          <w:lang w:val="en-GB"/>
        </w:rPr>
      </w:pPr>
    </w:p>
    <w:p w14:paraId="36600652" w14:textId="77777777" w:rsidR="00434336" w:rsidRDefault="00434336" w:rsidP="00A315E2">
      <w:pPr>
        <w:rPr>
          <w:sz w:val="24"/>
          <w:szCs w:val="24"/>
          <w:lang w:val="en-GB"/>
        </w:rPr>
      </w:pPr>
    </w:p>
    <w:p w14:paraId="1CDF57C6" w14:textId="77777777" w:rsidR="00434336" w:rsidRDefault="00434336" w:rsidP="00A315E2">
      <w:pPr>
        <w:rPr>
          <w:sz w:val="24"/>
          <w:szCs w:val="24"/>
          <w:lang w:val="en-GB"/>
        </w:rPr>
      </w:pPr>
    </w:p>
    <w:p w14:paraId="3F37148E" w14:textId="77777777" w:rsidR="00434336" w:rsidRDefault="00434336" w:rsidP="00A315E2">
      <w:pPr>
        <w:rPr>
          <w:sz w:val="24"/>
          <w:szCs w:val="24"/>
          <w:lang w:val="en-GB"/>
        </w:rPr>
      </w:pPr>
    </w:p>
    <w:p w14:paraId="3F1C6C52" w14:textId="77777777" w:rsidR="00434336" w:rsidRDefault="00434336" w:rsidP="00A315E2">
      <w:pPr>
        <w:rPr>
          <w:sz w:val="24"/>
          <w:szCs w:val="24"/>
          <w:lang w:val="en-GB"/>
        </w:rPr>
      </w:pPr>
    </w:p>
    <w:p w14:paraId="40744C5F" w14:textId="77777777" w:rsidR="00434336" w:rsidRDefault="00434336" w:rsidP="00A315E2">
      <w:pPr>
        <w:rPr>
          <w:sz w:val="24"/>
          <w:szCs w:val="24"/>
          <w:lang w:val="en-GB"/>
        </w:rPr>
      </w:pPr>
    </w:p>
    <w:p w14:paraId="48A2B666" w14:textId="77777777" w:rsidR="00434336" w:rsidRDefault="00434336" w:rsidP="00A315E2">
      <w:pPr>
        <w:rPr>
          <w:sz w:val="24"/>
          <w:szCs w:val="24"/>
          <w:lang w:val="en-GB"/>
        </w:rPr>
      </w:pPr>
    </w:p>
    <w:p w14:paraId="253C3163" w14:textId="77777777" w:rsidR="00434336" w:rsidRPr="00A315E2" w:rsidRDefault="00434336" w:rsidP="00A315E2">
      <w:pPr>
        <w:rPr>
          <w:sz w:val="24"/>
          <w:szCs w:val="24"/>
          <w:lang w:val="en-GB"/>
        </w:rPr>
      </w:pPr>
    </w:p>
    <w:p w14:paraId="113F5DA3" w14:textId="77777777" w:rsidR="00E036BC" w:rsidRPr="006B2FB2" w:rsidRDefault="00E036BC" w:rsidP="00E036BC">
      <w:pPr>
        <w:rPr>
          <w:sz w:val="24"/>
          <w:szCs w:val="24"/>
          <w:lang w:val="en-GB"/>
        </w:rPr>
      </w:pPr>
    </w:p>
    <w:p w14:paraId="46F7F24F" w14:textId="77777777" w:rsidR="001B058C" w:rsidRPr="006B2FB2" w:rsidRDefault="001B058C" w:rsidP="001B058C">
      <w:pPr>
        <w:rPr>
          <w:sz w:val="24"/>
          <w:szCs w:val="24"/>
        </w:rPr>
      </w:pPr>
      <w:r w:rsidRPr="006B2FB2">
        <w:rPr>
          <w:sz w:val="24"/>
          <w:szCs w:val="24"/>
        </w:rPr>
        <w:br w:type="page"/>
      </w:r>
    </w:p>
    <w:p w14:paraId="31178E1A" w14:textId="77777777" w:rsidR="00071A58" w:rsidRDefault="00071A58" w:rsidP="00071A58">
      <w:pPr>
        <w:rPr>
          <w:rFonts w:eastAsia="Calibri"/>
          <w:b/>
          <w:sz w:val="24"/>
          <w:szCs w:val="24"/>
        </w:rPr>
      </w:pPr>
      <w:r w:rsidRPr="00E603E4">
        <w:rPr>
          <w:rFonts w:eastAsia="Calibri"/>
          <w:b/>
          <w:sz w:val="24"/>
          <w:szCs w:val="24"/>
        </w:rPr>
        <w:lastRenderedPageBreak/>
        <w:t>HE</w:t>
      </w:r>
      <w:r w:rsidRPr="00E603E4">
        <w:rPr>
          <w:rFonts w:eastAsia="Calibri"/>
          <w:b/>
          <w:spacing w:val="1"/>
          <w:sz w:val="24"/>
          <w:szCs w:val="24"/>
        </w:rPr>
        <w:t>A</w:t>
      </w:r>
      <w:r w:rsidRPr="00E603E4">
        <w:rPr>
          <w:rFonts w:eastAsia="Calibri"/>
          <w:b/>
          <w:sz w:val="24"/>
          <w:szCs w:val="24"/>
        </w:rPr>
        <w:t>D</w:t>
      </w:r>
      <w:r w:rsidRPr="00E603E4">
        <w:rPr>
          <w:rFonts w:eastAsia="Calibri"/>
          <w:b/>
          <w:spacing w:val="1"/>
          <w:sz w:val="24"/>
          <w:szCs w:val="24"/>
        </w:rPr>
        <w:t xml:space="preserve"> </w:t>
      </w:r>
      <w:r>
        <w:rPr>
          <w:rFonts w:eastAsia="Calibri"/>
          <w:b/>
          <w:spacing w:val="1"/>
          <w:sz w:val="24"/>
          <w:szCs w:val="24"/>
        </w:rPr>
        <w:t>13</w:t>
      </w:r>
      <w:r>
        <w:rPr>
          <w:rFonts w:eastAsia="Calibri"/>
          <w:b/>
          <w:sz w:val="24"/>
          <w:szCs w:val="24"/>
        </w:rPr>
        <w:t xml:space="preserve"> – RENEWAL OF </w:t>
      </w:r>
      <w:r w:rsidRPr="001B058C">
        <w:rPr>
          <w:rFonts w:eastAsia="Calibri"/>
          <w:b/>
          <w:sz w:val="24"/>
          <w:szCs w:val="24"/>
        </w:rPr>
        <w:t>REGISTRATION FOR</w:t>
      </w:r>
      <w:r>
        <w:rPr>
          <w:rFonts w:eastAsia="Calibri"/>
          <w:b/>
          <w:sz w:val="24"/>
          <w:szCs w:val="24"/>
        </w:rPr>
        <w:t xml:space="preserve"> </w:t>
      </w:r>
      <w:r w:rsidRPr="001B058C">
        <w:rPr>
          <w:rFonts w:eastAsia="Calibri"/>
          <w:b/>
          <w:sz w:val="24"/>
          <w:szCs w:val="24"/>
        </w:rPr>
        <w:t>STTL</w:t>
      </w:r>
    </w:p>
    <w:p w14:paraId="6FB34745" w14:textId="77777777" w:rsidR="00071A58" w:rsidRDefault="00071A58"/>
    <w:p w14:paraId="4BC21B60" w14:textId="77777777" w:rsidR="00071A58" w:rsidRPr="00E603E4" w:rsidRDefault="00071A58" w:rsidP="00071A58">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70A10EB5" w14:textId="77777777" w:rsidR="00071A58" w:rsidRDefault="00071A58" w:rsidP="00071A58">
      <w:pPr>
        <w:rPr>
          <w:rFonts w:eastAsia="Calibri"/>
          <w:sz w:val="24"/>
          <w:szCs w:val="24"/>
        </w:rPr>
      </w:pPr>
    </w:p>
    <w:p w14:paraId="6DBE37FA" w14:textId="77777777" w:rsidR="00071A58" w:rsidRDefault="00071A58" w:rsidP="00071A58">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35766656" w14:textId="77777777" w:rsidR="00F35DCE" w:rsidRDefault="00F35DCE" w:rsidP="00071A58">
      <w:pPr>
        <w:spacing w:line="270" w:lineRule="atLeast"/>
        <w:jc w:val="both"/>
        <w:rPr>
          <w:sz w:val="24"/>
          <w:szCs w:val="24"/>
          <w:lang w:val="en-GB"/>
        </w:rPr>
      </w:pPr>
    </w:p>
    <w:p w14:paraId="1A40B61B" w14:textId="77777777" w:rsidR="00071A58" w:rsidRDefault="00071A58" w:rsidP="00071A58">
      <w:pPr>
        <w:spacing w:line="270" w:lineRule="atLeast"/>
        <w:jc w:val="both"/>
        <w:rPr>
          <w:sz w:val="24"/>
          <w:szCs w:val="24"/>
          <w:lang w:val="en-GB"/>
        </w:rPr>
      </w:pPr>
      <w:r w:rsidRPr="00071A58">
        <w:rPr>
          <w:sz w:val="24"/>
          <w:szCs w:val="24"/>
          <w:lang w:val="en-GB"/>
        </w:rPr>
        <w:t xml:space="preserve">30A— </w:t>
      </w:r>
    </w:p>
    <w:p w14:paraId="3F96DA83" w14:textId="77777777" w:rsidR="00F35DCE" w:rsidRPr="00071A58" w:rsidRDefault="00F35DCE" w:rsidP="00071A58">
      <w:pPr>
        <w:spacing w:line="270" w:lineRule="atLeast"/>
        <w:jc w:val="both"/>
        <w:rPr>
          <w:sz w:val="24"/>
          <w:szCs w:val="24"/>
          <w:lang w:val="en-GB"/>
        </w:rPr>
      </w:pPr>
    </w:p>
    <w:p w14:paraId="1949AFFB" w14:textId="77777777" w:rsidR="00071A58" w:rsidRPr="00071A58" w:rsidRDefault="00071A58" w:rsidP="00071A58">
      <w:pPr>
        <w:spacing w:line="270" w:lineRule="atLeast"/>
        <w:jc w:val="both"/>
        <w:rPr>
          <w:iCs/>
          <w:sz w:val="24"/>
          <w:szCs w:val="24"/>
          <w:lang w:val="en-GB"/>
        </w:rPr>
      </w:pPr>
      <w:r w:rsidRPr="00071A58">
        <w:rPr>
          <w:iCs/>
          <w:sz w:val="24"/>
          <w:szCs w:val="24"/>
          <w:lang w:val="en-GB"/>
        </w:rPr>
        <w:t>(1). On receipt of an application for the renewal of registration of a premises in the register of short-term tourist letting in accordance with the relevant provisions of section 29 the Authority shall renew the registration of such premises in the register of short-term tourist letting.</w:t>
      </w:r>
    </w:p>
    <w:p w14:paraId="3AF0E23D" w14:textId="77777777" w:rsidR="00071A58" w:rsidRPr="00071A58" w:rsidRDefault="00071A58" w:rsidP="00071A58">
      <w:pPr>
        <w:spacing w:line="270" w:lineRule="atLeast"/>
        <w:jc w:val="both"/>
        <w:rPr>
          <w:sz w:val="24"/>
          <w:szCs w:val="24"/>
          <w:lang w:val="en-GB"/>
        </w:rPr>
      </w:pPr>
    </w:p>
    <w:p w14:paraId="4623FE86" w14:textId="09011B23" w:rsidR="00071A58" w:rsidRPr="00071A58" w:rsidRDefault="00071A58" w:rsidP="00071A58">
      <w:pPr>
        <w:spacing w:line="270" w:lineRule="atLeast"/>
        <w:jc w:val="both"/>
        <w:rPr>
          <w:sz w:val="24"/>
          <w:szCs w:val="24"/>
          <w:lang w:val="en-GB"/>
        </w:rPr>
      </w:pPr>
      <w:r w:rsidRPr="00071A58">
        <w:rPr>
          <w:sz w:val="24"/>
          <w:szCs w:val="24"/>
          <w:lang w:val="en-GB"/>
        </w:rPr>
        <w:t xml:space="preserve">(2)  Whenever an application is duly made to the Authority for the renewal of the registration of a premises in the register of short-term tourist letting and the Authority is of opinion that such premises have ceased to be eligible for registration in such register, the Authority may cause such premises to be inspected by a registration officer. Where an inspection has been carried out pursuant to section 41 in the 90 days prior to the Authority forming its opinion pursuant to this </w:t>
      </w:r>
      <w:r w:rsidR="00983952">
        <w:rPr>
          <w:sz w:val="24"/>
          <w:szCs w:val="24"/>
          <w:lang w:val="en-GB"/>
        </w:rPr>
        <w:t>subsection</w:t>
      </w:r>
      <w:r w:rsidRPr="00071A58">
        <w:rPr>
          <w:sz w:val="24"/>
          <w:szCs w:val="24"/>
          <w:lang w:val="en-GB"/>
        </w:rPr>
        <w:t xml:space="preserve">, it shall not be necessary for an additional inspection to be carried out pursuant to this </w:t>
      </w:r>
      <w:r w:rsidR="00983952">
        <w:rPr>
          <w:sz w:val="24"/>
          <w:szCs w:val="24"/>
          <w:lang w:val="en-GB"/>
        </w:rPr>
        <w:t>subsection</w:t>
      </w:r>
      <w:r w:rsidRPr="00071A58">
        <w:rPr>
          <w:sz w:val="24"/>
          <w:szCs w:val="24"/>
          <w:lang w:val="en-GB"/>
        </w:rPr>
        <w:t>.</w:t>
      </w:r>
    </w:p>
    <w:p w14:paraId="6DE835A4" w14:textId="77777777" w:rsidR="00071A58" w:rsidRPr="00071A58" w:rsidRDefault="00071A58" w:rsidP="00071A58">
      <w:pPr>
        <w:rPr>
          <w:rFonts w:eastAsia="Calibri"/>
          <w:sz w:val="24"/>
          <w:szCs w:val="24"/>
        </w:rPr>
      </w:pPr>
    </w:p>
    <w:p w14:paraId="005EC20D" w14:textId="0A7AC58A" w:rsidR="00071A58" w:rsidRPr="00071A58" w:rsidRDefault="00071A58" w:rsidP="00071A58">
      <w:pPr>
        <w:spacing w:line="270" w:lineRule="atLeast"/>
        <w:jc w:val="both"/>
        <w:rPr>
          <w:sz w:val="24"/>
          <w:szCs w:val="24"/>
          <w:lang w:val="en-GB"/>
        </w:rPr>
      </w:pPr>
      <w:r w:rsidRPr="00071A58">
        <w:rPr>
          <w:sz w:val="24"/>
          <w:szCs w:val="24"/>
          <w:lang w:val="en-GB"/>
        </w:rPr>
        <w:t xml:space="preserve">(3) Whenever the short-term tourist letting premises has been inspected under </w:t>
      </w:r>
      <w:r w:rsidR="00983952">
        <w:rPr>
          <w:sz w:val="24"/>
          <w:szCs w:val="24"/>
          <w:lang w:val="en-GB"/>
        </w:rPr>
        <w:t>subsection</w:t>
      </w:r>
      <w:r w:rsidRPr="00071A58">
        <w:rPr>
          <w:sz w:val="24"/>
          <w:szCs w:val="24"/>
          <w:lang w:val="en-GB"/>
        </w:rPr>
        <w:t xml:space="preserve"> (2) of this section and the Authority, as a result of such inspection, becomes of opinion that such premises have not ceased to be eligible for registration in such register, the Authority shall renew the registration of such premises in such register.</w:t>
      </w:r>
    </w:p>
    <w:p w14:paraId="4E472EBC" w14:textId="77777777" w:rsidR="00071A58" w:rsidRPr="00071A58" w:rsidRDefault="00071A58" w:rsidP="00071A58">
      <w:pPr>
        <w:spacing w:line="270" w:lineRule="atLeast"/>
        <w:jc w:val="both"/>
        <w:rPr>
          <w:rFonts w:ascii="Calibri" w:hAnsi="Calibri" w:cs="Arial"/>
          <w:i/>
          <w:color w:val="FF0000"/>
          <w:sz w:val="21"/>
          <w:szCs w:val="21"/>
          <w:lang w:val="en-GB"/>
        </w:rPr>
      </w:pPr>
    </w:p>
    <w:p w14:paraId="1BD8BD1D" w14:textId="22F8FEF9" w:rsidR="00071A58" w:rsidRPr="00071A58" w:rsidRDefault="00071A58" w:rsidP="00071A58">
      <w:pPr>
        <w:spacing w:line="270" w:lineRule="atLeast"/>
        <w:jc w:val="both"/>
        <w:rPr>
          <w:sz w:val="24"/>
          <w:szCs w:val="24"/>
          <w:lang w:val="en-GB"/>
        </w:rPr>
      </w:pPr>
      <w:r w:rsidRPr="00071A58">
        <w:rPr>
          <w:sz w:val="24"/>
          <w:szCs w:val="24"/>
          <w:lang w:val="en-GB"/>
        </w:rPr>
        <w:t xml:space="preserve">(4) Whenever the short-term tourist letting premises has been inspected under </w:t>
      </w:r>
      <w:r w:rsidR="00983952">
        <w:rPr>
          <w:sz w:val="24"/>
          <w:szCs w:val="24"/>
          <w:lang w:val="en-GB"/>
        </w:rPr>
        <w:t>subsection</w:t>
      </w:r>
      <w:r w:rsidRPr="00071A58">
        <w:rPr>
          <w:sz w:val="24"/>
          <w:szCs w:val="24"/>
          <w:lang w:val="en-GB"/>
        </w:rPr>
        <w:t xml:space="preserve"> (2) of this section and the Authority, notwithstanding such inspection, remains of opinion that such short-term tourist letting premises has ceased to be eligible for registration, the following provisions shall apply and have effect, that is to say:—</w:t>
      </w:r>
    </w:p>
    <w:p w14:paraId="64DBC917" w14:textId="77777777" w:rsidR="00071A58" w:rsidRPr="00071A58" w:rsidRDefault="00071A58" w:rsidP="00071A58">
      <w:pPr>
        <w:spacing w:line="270" w:lineRule="atLeast"/>
        <w:jc w:val="both"/>
        <w:rPr>
          <w:sz w:val="24"/>
          <w:szCs w:val="24"/>
          <w:lang w:val="en-GB"/>
        </w:rPr>
      </w:pPr>
    </w:p>
    <w:p w14:paraId="5EBE631A" w14:textId="77777777" w:rsidR="00071A58" w:rsidRPr="00071A58" w:rsidRDefault="00071A58" w:rsidP="00071A58">
      <w:pPr>
        <w:spacing w:line="270" w:lineRule="atLeast"/>
        <w:jc w:val="both"/>
        <w:rPr>
          <w:sz w:val="24"/>
          <w:szCs w:val="24"/>
          <w:lang w:val="en-GB"/>
        </w:rPr>
      </w:pPr>
      <w:r w:rsidRPr="00071A58">
        <w:rPr>
          <w:sz w:val="24"/>
          <w:szCs w:val="24"/>
          <w:lang w:val="en-GB"/>
        </w:rPr>
        <w:t xml:space="preserve">(a) the Authority shall serve notice upon the applicant that the Authority is of opinion that such short-term tourist letting premises has ceased on stated grounds to be eligible for registration and that the applicant may, within fourteen days after service of such notice, make written representations to the Authority with a view to showing that such premises have not ceased </w:t>
      </w:r>
      <w:r w:rsidR="0056517A">
        <w:rPr>
          <w:sz w:val="24"/>
          <w:szCs w:val="24"/>
          <w:lang w:val="en-GB"/>
        </w:rPr>
        <w:t>to be eligible for registration</w:t>
      </w:r>
      <w:r w:rsidRPr="00071A58">
        <w:rPr>
          <w:sz w:val="24"/>
          <w:szCs w:val="24"/>
          <w:lang w:val="en-GB"/>
        </w:rPr>
        <w:t xml:space="preserve">; </w:t>
      </w:r>
    </w:p>
    <w:p w14:paraId="48ECBDED" w14:textId="77777777" w:rsidR="00071A58" w:rsidRPr="00071A58" w:rsidRDefault="00071A58" w:rsidP="00071A58">
      <w:pPr>
        <w:spacing w:line="270" w:lineRule="atLeast"/>
        <w:jc w:val="both"/>
        <w:rPr>
          <w:sz w:val="24"/>
          <w:szCs w:val="24"/>
          <w:lang w:val="en-GB"/>
        </w:rPr>
      </w:pPr>
    </w:p>
    <w:p w14:paraId="3D3F1300" w14:textId="77777777" w:rsidR="00071A58" w:rsidRPr="00071A58" w:rsidRDefault="00071A58" w:rsidP="00071A58">
      <w:pPr>
        <w:spacing w:line="270" w:lineRule="atLeast"/>
        <w:jc w:val="both"/>
        <w:rPr>
          <w:sz w:val="24"/>
          <w:szCs w:val="24"/>
          <w:lang w:val="en-GB"/>
        </w:rPr>
      </w:pPr>
      <w:r w:rsidRPr="00071A58">
        <w:rPr>
          <w:sz w:val="24"/>
          <w:szCs w:val="24"/>
          <w:lang w:val="en-GB"/>
        </w:rPr>
        <w:t>(b) if during the said fourteen days no such written representations are received by the Authority, the Authority shall refuse such application;</w:t>
      </w:r>
    </w:p>
    <w:p w14:paraId="37C8C20A" w14:textId="77777777" w:rsidR="00071A58" w:rsidRPr="00071A58" w:rsidRDefault="00071A58" w:rsidP="00071A58">
      <w:pPr>
        <w:spacing w:line="270" w:lineRule="atLeast"/>
        <w:jc w:val="both"/>
        <w:rPr>
          <w:sz w:val="24"/>
          <w:szCs w:val="24"/>
          <w:lang w:val="en-GB"/>
        </w:rPr>
      </w:pPr>
    </w:p>
    <w:p w14:paraId="2BC8C7B6" w14:textId="77777777" w:rsidR="00071A58" w:rsidRPr="00071A58" w:rsidRDefault="00071A58" w:rsidP="00071A58">
      <w:pPr>
        <w:spacing w:line="270" w:lineRule="atLeast"/>
        <w:jc w:val="both"/>
        <w:rPr>
          <w:sz w:val="24"/>
          <w:szCs w:val="24"/>
          <w:lang w:val="en-GB"/>
        </w:rPr>
      </w:pPr>
      <w:r w:rsidRPr="00071A58">
        <w:rPr>
          <w:sz w:val="24"/>
          <w:szCs w:val="24"/>
          <w:lang w:val="en-GB"/>
        </w:rPr>
        <w:t>(c) if during the said fourteen days such written representations are received by the Authority, the Authority shall cause a second inspection of such premises to be made by a different officer of the Authority;</w:t>
      </w:r>
    </w:p>
    <w:p w14:paraId="50A24EEF" w14:textId="77777777" w:rsidR="00071A58" w:rsidRPr="00071A58" w:rsidRDefault="00071A58" w:rsidP="00071A58">
      <w:pPr>
        <w:spacing w:line="270" w:lineRule="atLeast"/>
        <w:jc w:val="both"/>
        <w:rPr>
          <w:sz w:val="24"/>
          <w:szCs w:val="24"/>
          <w:lang w:val="en-GB"/>
        </w:rPr>
      </w:pPr>
    </w:p>
    <w:p w14:paraId="7DBAFB0A" w14:textId="77777777" w:rsidR="00071A58" w:rsidRPr="00071A58" w:rsidRDefault="00071A58" w:rsidP="00071A58">
      <w:pPr>
        <w:spacing w:line="270" w:lineRule="atLeast"/>
        <w:jc w:val="both"/>
        <w:rPr>
          <w:sz w:val="24"/>
          <w:szCs w:val="24"/>
          <w:lang w:val="en-GB"/>
        </w:rPr>
      </w:pPr>
      <w:r w:rsidRPr="00071A58">
        <w:rPr>
          <w:sz w:val="24"/>
          <w:szCs w:val="24"/>
          <w:lang w:val="en-GB"/>
        </w:rPr>
        <w:t>(d) if the Authority, notwithstanding such second inspection and having considered the written representations received as aforesaid, remains of opinion that such short- term tourist letting premises had ceased to be eligible for registration , the Authority shall refuse such application;</w:t>
      </w:r>
    </w:p>
    <w:p w14:paraId="093DB522" w14:textId="77777777" w:rsidR="00071A58" w:rsidRPr="00071A58" w:rsidRDefault="00071A58" w:rsidP="00071A58">
      <w:pPr>
        <w:spacing w:line="270" w:lineRule="atLeast"/>
        <w:jc w:val="both"/>
        <w:rPr>
          <w:sz w:val="24"/>
          <w:szCs w:val="24"/>
          <w:lang w:val="en-GB"/>
        </w:rPr>
      </w:pPr>
    </w:p>
    <w:p w14:paraId="1F5A8EA1" w14:textId="77777777" w:rsidR="00071A58" w:rsidRPr="00071A58" w:rsidRDefault="00071A58" w:rsidP="00071A58">
      <w:pPr>
        <w:spacing w:line="270" w:lineRule="atLeast"/>
        <w:jc w:val="both"/>
        <w:rPr>
          <w:sz w:val="24"/>
          <w:szCs w:val="24"/>
          <w:lang w:val="en-GB"/>
        </w:rPr>
      </w:pPr>
      <w:r w:rsidRPr="00071A58">
        <w:rPr>
          <w:sz w:val="24"/>
          <w:szCs w:val="24"/>
          <w:lang w:val="en-GB"/>
        </w:rPr>
        <w:t>(e) if the Authority, as a result of such second inspection and having considered the written representations received as aforesaid, becomes of opinion that such premises have not ceased to be eligible for registration in such register, the Authority shall renew the registration of such short-term tourist letting premises.</w:t>
      </w:r>
    </w:p>
    <w:p w14:paraId="701E6F95" w14:textId="77777777" w:rsidR="00071A58" w:rsidRPr="00071A58" w:rsidRDefault="00071A58" w:rsidP="00071A58">
      <w:pPr>
        <w:spacing w:line="270" w:lineRule="atLeast"/>
        <w:jc w:val="both"/>
        <w:rPr>
          <w:sz w:val="24"/>
          <w:szCs w:val="24"/>
          <w:lang w:val="en-GB"/>
        </w:rPr>
      </w:pPr>
    </w:p>
    <w:p w14:paraId="5AAB90B4" w14:textId="77777777" w:rsidR="00071A58" w:rsidRPr="00071A58" w:rsidRDefault="00071A58" w:rsidP="00071A58">
      <w:pPr>
        <w:spacing w:line="270" w:lineRule="atLeast"/>
        <w:jc w:val="both"/>
        <w:rPr>
          <w:sz w:val="24"/>
          <w:szCs w:val="24"/>
          <w:lang w:val="en-GB"/>
        </w:rPr>
      </w:pPr>
      <w:r w:rsidRPr="00071A58">
        <w:rPr>
          <w:sz w:val="24"/>
          <w:szCs w:val="24"/>
          <w:lang w:val="en-GB"/>
        </w:rPr>
        <w:lastRenderedPageBreak/>
        <w:t xml:space="preserve">(5) References in this section to the Authority or the opinion of the Authority shall be construed as references to the Authority itself or to a committee established pursuant to section 23 of the 2003 Act. </w:t>
      </w:r>
    </w:p>
    <w:p w14:paraId="02DB20B0" w14:textId="37277CE7" w:rsidR="00F35DCE" w:rsidRDefault="00F35DCE" w:rsidP="0056517A">
      <w:pPr>
        <w:rPr>
          <w:rFonts w:eastAsia="Calibri"/>
          <w:b/>
          <w:sz w:val="24"/>
          <w:szCs w:val="24"/>
          <w:u w:val="single"/>
        </w:rPr>
      </w:pPr>
    </w:p>
    <w:p w14:paraId="00EF72FA" w14:textId="77777777" w:rsidR="005F66FD" w:rsidRDefault="005F66FD" w:rsidP="0056517A">
      <w:pPr>
        <w:rPr>
          <w:rFonts w:eastAsia="Calibri"/>
          <w:b/>
          <w:sz w:val="24"/>
          <w:szCs w:val="24"/>
          <w:u w:val="single"/>
        </w:rPr>
      </w:pPr>
    </w:p>
    <w:p w14:paraId="2B81A481" w14:textId="77777777" w:rsidR="0056517A" w:rsidRDefault="0056517A" w:rsidP="0056517A">
      <w:pPr>
        <w:rPr>
          <w:rFonts w:eastAsia="Calibri"/>
          <w:b/>
          <w:sz w:val="24"/>
          <w:szCs w:val="24"/>
          <w:u w:val="single"/>
        </w:rPr>
      </w:pPr>
      <w:r w:rsidRPr="009C224F">
        <w:rPr>
          <w:rFonts w:eastAsia="Calibri"/>
          <w:b/>
          <w:sz w:val="24"/>
          <w:szCs w:val="24"/>
          <w:u w:val="single"/>
        </w:rPr>
        <w:t>EXPLANATORY NOTE:</w:t>
      </w:r>
    </w:p>
    <w:p w14:paraId="2790B4EB" w14:textId="77777777" w:rsidR="0056517A" w:rsidRDefault="0056517A"/>
    <w:p w14:paraId="757973DC" w14:textId="77777777" w:rsidR="0056517A" w:rsidRPr="0056517A" w:rsidRDefault="0056517A">
      <w:pPr>
        <w:rPr>
          <w:rFonts w:cs="Arial"/>
          <w:sz w:val="24"/>
          <w:szCs w:val="24"/>
        </w:rPr>
      </w:pPr>
      <w:r>
        <w:rPr>
          <w:rFonts w:cs="Arial"/>
          <w:sz w:val="24"/>
          <w:szCs w:val="24"/>
        </w:rPr>
        <w:t xml:space="preserve">This </w:t>
      </w:r>
      <w:r w:rsidRPr="0056517A">
        <w:rPr>
          <w:rFonts w:cs="Arial"/>
          <w:sz w:val="24"/>
          <w:szCs w:val="24"/>
        </w:rPr>
        <w:t>new section</w:t>
      </w:r>
      <w:r>
        <w:rPr>
          <w:rFonts w:cs="Arial"/>
          <w:sz w:val="24"/>
          <w:szCs w:val="24"/>
        </w:rPr>
        <w:t xml:space="preserve"> requires Fáilte Ireland to renew a registration where the requirements are met and </w:t>
      </w:r>
      <w:r w:rsidRPr="0056517A">
        <w:rPr>
          <w:rFonts w:cs="Arial"/>
          <w:sz w:val="24"/>
          <w:szCs w:val="24"/>
        </w:rPr>
        <w:t>grant</w:t>
      </w:r>
      <w:r>
        <w:rPr>
          <w:rFonts w:cs="Arial"/>
          <w:sz w:val="24"/>
          <w:szCs w:val="24"/>
        </w:rPr>
        <w:t>s</w:t>
      </w:r>
      <w:r w:rsidRPr="0056517A">
        <w:rPr>
          <w:rFonts w:cs="Arial"/>
          <w:sz w:val="24"/>
          <w:szCs w:val="24"/>
        </w:rPr>
        <w:t xml:space="preserve"> F</w:t>
      </w:r>
      <w:r>
        <w:rPr>
          <w:rFonts w:cs="Arial"/>
          <w:sz w:val="24"/>
          <w:szCs w:val="24"/>
        </w:rPr>
        <w:t xml:space="preserve">áilte </w:t>
      </w:r>
      <w:r w:rsidRPr="0056517A">
        <w:rPr>
          <w:rFonts w:cs="Arial"/>
          <w:sz w:val="24"/>
          <w:szCs w:val="24"/>
        </w:rPr>
        <w:t>I</w:t>
      </w:r>
      <w:r>
        <w:rPr>
          <w:rFonts w:cs="Arial"/>
          <w:sz w:val="24"/>
          <w:szCs w:val="24"/>
        </w:rPr>
        <w:t>reland</w:t>
      </w:r>
      <w:r w:rsidRPr="0056517A">
        <w:rPr>
          <w:rFonts w:cs="Arial"/>
          <w:sz w:val="24"/>
          <w:szCs w:val="24"/>
        </w:rPr>
        <w:t xml:space="preserve"> the discretion to inspect STTL</w:t>
      </w:r>
      <w:r>
        <w:rPr>
          <w:rFonts w:cs="Arial"/>
          <w:sz w:val="24"/>
          <w:szCs w:val="24"/>
        </w:rPr>
        <w:t>, but does not require it.</w:t>
      </w:r>
    </w:p>
    <w:p w14:paraId="4F5EAC9E" w14:textId="77777777" w:rsidR="0056517A" w:rsidRDefault="0056517A"/>
    <w:p w14:paraId="7E11003D" w14:textId="77777777" w:rsidR="0056517A" w:rsidRDefault="0056517A"/>
    <w:p w14:paraId="6D431201" w14:textId="77777777" w:rsidR="0056517A" w:rsidRDefault="0056517A"/>
    <w:p w14:paraId="4116954B" w14:textId="77777777" w:rsidR="0056517A" w:rsidRDefault="0056517A"/>
    <w:p w14:paraId="1A6A2B80" w14:textId="77777777" w:rsidR="0056517A" w:rsidRDefault="0056517A"/>
    <w:p w14:paraId="76138B63" w14:textId="77777777" w:rsidR="0056517A" w:rsidRDefault="0056517A"/>
    <w:p w14:paraId="66D75684" w14:textId="77777777" w:rsidR="0056517A" w:rsidRDefault="0056517A"/>
    <w:p w14:paraId="6E1EE20A" w14:textId="77777777" w:rsidR="0056517A" w:rsidRDefault="0056517A"/>
    <w:p w14:paraId="31D27C8A" w14:textId="77777777" w:rsidR="00071A58" w:rsidRDefault="00071A58">
      <w:r>
        <w:br w:type="page"/>
      </w:r>
    </w:p>
    <w:p w14:paraId="73008AFA" w14:textId="77777777" w:rsidR="004370F9" w:rsidRPr="00222030" w:rsidRDefault="004370F9" w:rsidP="004370F9">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sidRPr="00222030">
        <w:rPr>
          <w:rFonts w:eastAsia="Calibri"/>
          <w:b/>
          <w:spacing w:val="1"/>
          <w:sz w:val="24"/>
          <w:szCs w:val="24"/>
        </w:rPr>
        <w:t xml:space="preserve"> 14</w:t>
      </w:r>
      <w:r w:rsidRPr="00222030">
        <w:rPr>
          <w:rFonts w:eastAsia="Calibri"/>
          <w:b/>
          <w:sz w:val="24"/>
          <w:szCs w:val="24"/>
        </w:rPr>
        <w:t xml:space="preserve"> – REGISTRATION CERTIFICATES AND ENFORCEMENT</w:t>
      </w:r>
    </w:p>
    <w:p w14:paraId="76E098A5" w14:textId="77777777" w:rsidR="004370F9" w:rsidRDefault="004370F9" w:rsidP="004370F9">
      <w:pPr>
        <w:rPr>
          <w:rFonts w:eastAsia="Calibri"/>
          <w:sz w:val="24"/>
          <w:szCs w:val="24"/>
        </w:rPr>
      </w:pPr>
    </w:p>
    <w:p w14:paraId="214CEDA6" w14:textId="77777777" w:rsidR="004370F9" w:rsidRPr="00E603E4" w:rsidRDefault="004370F9" w:rsidP="004370F9">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1F45CEF3" w14:textId="77777777" w:rsidR="004370F9" w:rsidRDefault="004370F9" w:rsidP="004370F9">
      <w:pPr>
        <w:rPr>
          <w:rFonts w:eastAsia="Calibri"/>
          <w:sz w:val="24"/>
          <w:szCs w:val="24"/>
        </w:rPr>
      </w:pPr>
    </w:p>
    <w:p w14:paraId="54210B5B" w14:textId="77777777" w:rsidR="004370F9" w:rsidRDefault="004370F9" w:rsidP="004370F9">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12BD7C0D" w14:textId="77777777" w:rsidR="004370F9" w:rsidRDefault="004370F9" w:rsidP="004370F9"/>
    <w:p w14:paraId="0A4CB7F9" w14:textId="77777777" w:rsidR="004370F9" w:rsidRDefault="004370F9" w:rsidP="004370F9">
      <w:pPr>
        <w:rPr>
          <w:rFonts w:eastAsia="Calibri"/>
          <w:sz w:val="24"/>
          <w:szCs w:val="24"/>
        </w:rPr>
      </w:pPr>
      <w:r>
        <w:rPr>
          <w:sz w:val="24"/>
          <w:szCs w:val="24"/>
          <w:lang w:val="en-GB"/>
        </w:rPr>
        <w:t xml:space="preserve">(a) </w:t>
      </w:r>
      <w:r w:rsidR="006B3CFC">
        <w:rPr>
          <w:sz w:val="24"/>
          <w:szCs w:val="24"/>
          <w:lang w:val="en-GB"/>
        </w:rPr>
        <w:t>By the substitution</w:t>
      </w:r>
      <w:r w:rsidRPr="00257EA4">
        <w:rPr>
          <w:sz w:val="24"/>
          <w:szCs w:val="24"/>
          <w:lang w:val="en-GB"/>
        </w:rPr>
        <w:t xml:space="preserve"> of </w:t>
      </w:r>
      <w:r w:rsidR="006B3CFC">
        <w:rPr>
          <w:sz w:val="24"/>
          <w:szCs w:val="24"/>
        </w:rPr>
        <w:t>Section 31(1) with the</w:t>
      </w:r>
      <w:r>
        <w:rPr>
          <w:sz w:val="24"/>
          <w:szCs w:val="24"/>
        </w:rPr>
        <w:t xml:space="preserve"> following</w:t>
      </w:r>
      <w:r w:rsidR="006B3CFC">
        <w:rPr>
          <w:sz w:val="24"/>
          <w:szCs w:val="24"/>
        </w:rPr>
        <w:t xml:space="preserve"> paragraphs:</w:t>
      </w:r>
    </w:p>
    <w:p w14:paraId="3C3A763E" w14:textId="77777777" w:rsidR="006B3CFC" w:rsidRPr="006B3CFC" w:rsidRDefault="006B3CFC" w:rsidP="006B3CFC">
      <w:pPr>
        <w:spacing w:line="270" w:lineRule="atLeast"/>
        <w:jc w:val="both"/>
        <w:rPr>
          <w:color w:val="000000" w:themeColor="text1"/>
          <w:sz w:val="24"/>
          <w:szCs w:val="24"/>
          <w:lang w:val="en-GB"/>
        </w:rPr>
      </w:pPr>
      <w:r w:rsidRPr="006B3CFC">
        <w:rPr>
          <w:color w:val="000000" w:themeColor="text1"/>
          <w:sz w:val="24"/>
          <w:szCs w:val="24"/>
          <w:lang w:val="en-GB"/>
        </w:rPr>
        <w:t>31. (1) Whenever the Board registers or renews any premises, the Board shall give, free of charge, to the registered proprietor of a premises:</w:t>
      </w:r>
    </w:p>
    <w:p w14:paraId="29D6F780" w14:textId="77777777" w:rsidR="006B3CFC" w:rsidRPr="006B3CFC" w:rsidRDefault="006B3CFC" w:rsidP="006B3CFC">
      <w:pPr>
        <w:spacing w:line="270" w:lineRule="atLeast"/>
        <w:jc w:val="both"/>
        <w:rPr>
          <w:color w:val="000000" w:themeColor="text1"/>
          <w:sz w:val="24"/>
          <w:szCs w:val="24"/>
          <w:lang w:val="en-GB"/>
        </w:rPr>
      </w:pPr>
    </w:p>
    <w:p w14:paraId="36E1AE36" w14:textId="77777777" w:rsidR="006B3CFC" w:rsidRPr="006B3CFC" w:rsidRDefault="006B3CFC" w:rsidP="006B3CFC">
      <w:pPr>
        <w:numPr>
          <w:ilvl w:val="0"/>
          <w:numId w:val="14"/>
        </w:numPr>
        <w:spacing w:line="270" w:lineRule="atLeast"/>
        <w:contextualSpacing/>
        <w:jc w:val="both"/>
        <w:rPr>
          <w:color w:val="000000" w:themeColor="text1"/>
          <w:sz w:val="24"/>
          <w:szCs w:val="24"/>
          <w:lang w:val="en-GB"/>
        </w:rPr>
      </w:pPr>
      <w:r w:rsidRPr="006B3CFC">
        <w:rPr>
          <w:color w:val="000000" w:themeColor="text1"/>
          <w:sz w:val="24"/>
          <w:szCs w:val="24"/>
          <w:lang w:val="en-GB"/>
        </w:rPr>
        <w:t>a registration number in respect of that premises and</w:t>
      </w:r>
    </w:p>
    <w:p w14:paraId="0AE516C0" w14:textId="77777777" w:rsidR="006B3CFC" w:rsidRPr="006B3CFC" w:rsidRDefault="006B3CFC" w:rsidP="006B3CFC">
      <w:pPr>
        <w:numPr>
          <w:ilvl w:val="0"/>
          <w:numId w:val="14"/>
        </w:numPr>
        <w:spacing w:line="270" w:lineRule="atLeast"/>
        <w:contextualSpacing/>
        <w:jc w:val="both"/>
        <w:rPr>
          <w:color w:val="000000" w:themeColor="text1"/>
          <w:sz w:val="24"/>
          <w:szCs w:val="24"/>
          <w:lang w:val="en-GB"/>
        </w:rPr>
      </w:pPr>
      <w:r w:rsidRPr="006B3CFC">
        <w:rPr>
          <w:color w:val="000000" w:themeColor="text1"/>
          <w:sz w:val="24"/>
          <w:szCs w:val="24"/>
          <w:lang w:val="en-GB"/>
        </w:rPr>
        <w:t>a certificate (in this Act referred to as a registration certificate) of such registration.</w:t>
      </w:r>
    </w:p>
    <w:p w14:paraId="11A68205" w14:textId="77777777" w:rsidR="006B3CFC" w:rsidRPr="006B3CFC" w:rsidRDefault="006B3CFC" w:rsidP="006B3CFC">
      <w:pPr>
        <w:spacing w:line="270" w:lineRule="atLeast"/>
        <w:jc w:val="both"/>
        <w:rPr>
          <w:color w:val="000000" w:themeColor="text1"/>
          <w:sz w:val="24"/>
          <w:szCs w:val="24"/>
          <w:lang w:val="en-GB"/>
        </w:rPr>
      </w:pPr>
    </w:p>
    <w:p w14:paraId="3BD6AB1F" w14:textId="77777777" w:rsidR="006B3CFC" w:rsidRDefault="006B3CFC" w:rsidP="0094720C">
      <w:pPr>
        <w:spacing w:line="270" w:lineRule="atLeast"/>
        <w:ind w:firstLine="360"/>
        <w:jc w:val="both"/>
        <w:rPr>
          <w:color w:val="000000" w:themeColor="text1"/>
          <w:sz w:val="24"/>
          <w:szCs w:val="24"/>
          <w:lang w:val="en-GB"/>
        </w:rPr>
      </w:pPr>
      <w:r w:rsidRPr="006B3CFC">
        <w:rPr>
          <w:color w:val="000000" w:themeColor="text1"/>
          <w:sz w:val="24"/>
          <w:szCs w:val="24"/>
          <w:lang w:val="en-GB"/>
        </w:rPr>
        <w:t xml:space="preserve">Subsection (b) shall not apply to premises registered in the short-term tourism letting register. </w:t>
      </w:r>
    </w:p>
    <w:p w14:paraId="356F8BAB" w14:textId="77777777" w:rsidR="00CE25A7" w:rsidRDefault="00CE25A7" w:rsidP="00CE25A7">
      <w:pPr>
        <w:spacing w:line="270" w:lineRule="atLeast"/>
        <w:jc w:val="both"/>
        <w:rPr>
          <w:color w:val="000000" w:themeColor="text1"/>
          <w:sz w:val="24"/>
          <w:szCs w:val="24"/>
          <w:lang w:val="en-GB"/>
        </w:rPr>
      </w:pPr>
    </w:p>
    <w:p w14:paraId="134DFCEF" w14:textId="2ED21947" w:rsidR="004B1990" w:rsidRPr="004B1990" w:rsidRDefault="004B1990" w:rsidP="004B1990">
      <w:pPr>
        <w:spacing w:line="270" w:lineRule="atLeast"/>
        <w:jc w:val="both"/>
        <w:rPr>
          <w:sz w:val="24"/>
          <w:szCs w:val="24"/>
          <w:lang w:val="en-GB"/>
        </w:rPr>
      </w:pPr>
      <w:r w:rsidRPr="004B1990">
        <w:rPr>
          <w:sz w:val="24"/>
          <w:szCs w:val="24"/>
          <w:lang w:val="en-GB"/>
        </w:rPr>
        <w:t xml:space="preserve">(b) </w:t>
      </w:r>
      <w:r>
        <w:rPr>
          <w:sz w:val="24"/>
          <w:szCs w:val="24"/>
          <w:lang w:val="en-GB"/>
        </w:rPr>
        <w:t>By the substitution</w:t>
      </w:r>
      <w:r w:rsidRPr="00257EA4">
        <w:rPr>
          <w:sz w:val="24"/>
          <w:szCs w:val="24"/>
          <w:lang w:val="en-GB"/>
        </w:rPr>
        <w:t xml:space="preserve"> of </w:t>
      </w:r>
      <w:r>
        <w:rPr>
          <w:sz w:val="24"/>
          <w:szCs w:val="24"/>
        </w:rPr>
        <w:t xml:space="preserve">Section 31(4) and </w:t>
      </w:r>
      <w:r w:rsidR="0094720C">
        <w:rPr>
          <w:sz w:val="24"/>
          <w:szCs w:val="24"/>
        </w:rPr>
        <w:t>31</w:t>
      </w:r>
      <w:r>
        <w:rPr>
          <w:sz w:val="24"/>
          <w:szCs w:val="24"/>
        </w:rPr>
        <w:t>(5) with the following paragraph</w:t>
      </w:r>
      <w:r w:rsidR="00B7593A">
        <w:rPr>
          <w:sz w:val="24"/>
          <w:szCs w:val="24"/>
        </w:rPr>
        <w:t>s</w:t>
      </w:r>
      <w:r>
        <w:rPr>
          <w:sz w:val="24"/>
          <w:szCs w:val="24"/>
        </w:rPr>
        <w:t>:</w:t>
      </w:r>
    </w:p>
    <w:p w14:paraId="31ED2030" w14:textId="37AE0AAE" w:rsidR="004B1990" w:rsidRDefault="004B1990" w:rsidP="004B1990">
      <w:pPr>
        <w:spacing w:line="270" w:lineRule="atLeast"/>
        <w:jc w:val="both"/>
        <w:rPr>
          <w:color w:val="000000" w:themeColor="text1"/>
          <w:sz w:val="24"/>
          <w:szCs w:val="24"/>
          <w:lang w:val="en-GB"/>
        </w:rPr>
      </w:pPr>
      <w:r w:rsidRPr="004B1990">
        <w:rPr>
          <w:color w:val="000000" w:themeColor="text1"/>
          <w:sz w:val="24"/>
          <w:szCs w:val="24"/>
          <w:lang w:val="en-GB"/>
        </w:rPr>
        <w:t>(4) Whenever the registered proprietor of any registered premises</w:t>
      </w:r>
      <w:r w:rsidR="00BE078A">
        <w:rPr>
          <w:color w:val="000000" w:themeColor="text1"/>
          <w:sz w:val="24"/>
          <w:szCs w:val="24"/>
          <w:lang w:val="en-GB"/>
        </w:rPr>
        <w:t>, pursuant to subsection (1),</w:t>
      </w:r>
      <w:r w:rsidRPr="004B1990">
        <w:rPr>
          <w:color w:val="000000" w:themeColor="text1"/>
          <w:sz w:val="24"/>
          <w:szCs w:val="24"/>
          <w:lang w:val="en-GB"/>
        </w:rPr>
        <w:t xml:space="preserve"> fails to display, in accordance with paragraph (c) of subsection (3) of this section, the registration certificate for the time being in force in respect of such premises, s/he shall be guilty of an offence under this subsection and shall be liable on summary conviction thereof to a class A fine not exceeding €5,000 together with, in the case of a continuing offence, a further fine (not exceeding €5,000 in all) not exceeding €100 for every day during which the offence continues.</w:t>
      </w:r>
    </w:p>
    <w:p w14:paraId="19EE6ABF" w14:textId="37AE0AAE" w:rsidR="00255085" w:rsidRDefault="00255085" w:rsidP="004B1990">
      <w:pPr>
        <w:spacing w:line="270" w:lineRule="atLeast"/>
        <w:jc w:val="both"/>
        <w:rPr>
          <w:color w:val="000000" w:themeColor="text1"/>
          <w:sz w:val="24"/>
          <w:szCs w:val="24"/>
          <w:lang w:val="en-GB"/>
        </w:rPr>
      </w:pPr>
    </w:p>
    <w:p w14:paraId="23D79826" w14:textId="37AE0AAE" w:rsidR="00255085" w:rsidRDefault="00255085" w:rsidP="004B1990">
      <w:pPr>
        <w:spacing w:line="270" w:lineRule="atLeast"/>
        <w:jc w:val="both"/>
        <w:rPr>
          <w:color w:val="000000" w:themeColor="text1"/>
          <w:sz w:val="24"/>
          <w:szCs w:val="24"/>
          <w:lang w:val="en-GB"/>
        </w:rPr>
      </w:pPr>
      <w:r w:rsidRPr="00255085">
        <w:rPr>
          <w:color w:val="000000" w:themeColor="text1"/>
          <w:sz w:val="24"/>
          <w:szCs w:val="24"/>
          <w:lang w:val="en-GB"/>
        </w:rPr>
        <w:t>(5) Whenever a registration certificate is not returned to the Board immediately upon the expiration thereof or at the request of the Board, the person to whom such certificate was given shall be guilty of an offence under this subsection and shall be liable on summary conviction thereof to a class A fine not exceeding €5,000 together with, in the case of a continuing offence, a further fine (not exceeding €5,000 in all) not exceeding €100 for every day during which the offence continues.</w:t>
      </w:r>
    </w:p>
    <w:p w14:paraId="70F8903A" w14:textId="77777777" w:rsidR="0094720C" w:rsidRDefault="0094720C" w:rsidP="004B1990">
      <w:pPr>
        <w:spacing w:line="270" w:lineRule="atLeast"/>
        <w:jc w:val="both"/>
        <w:rPr>
          <w:color w:val="000000" w:themeColor="text1"/>
          <w:sz w:val="24"/>
          <w:szCs w:val="24"/>
          <w:lang w:val="en-GB"/>
        </w:rPr>
      </w:pPr>
    </w:p>
    <w:p w14:paraId="0AC1E328" w14:textId="77777777" w:rsidR="0094720C" w:rsidRDefault="0094720C" w:rsidP="004B1990">
      <w:pPr>
        <w:spacing w:line="270" w:lineRule="atLeast"/>
        <w:jc w:val="both"/>
        <w:rPr>
          <w:color w:val="000000" w:themeColor="text1"/>
          <w:sz w:val="24"/>
          <w:szCs w:val="24"/>
          <w:lang w:val="en-GB"/>
        </w:rPr>
      </w:pPr>
    </w:p>
    <w:p w14:paraId="4B34202A" w14:textId="77777777" w:rsidR="00BB1307" w:rsidRDefault="00BB1307" w:rsidP="00BB1307">
      <w:pPr>
        <w:rPr>
          <w:rFonts w:eastAsia="Calibri"/>
          <w:b/>
          <w:sz w:val="24"/>
          <w:szCs w:val="24"/>
          <w:u w:val="single"/>
        </w:rPr>
      </w:pPr>
      <w:r w:rsidRPr="009C224F">
        <w:rPr>
          <w:rFonts w:eastAsia="Calibri"/>
          <w:b/>
          <w:sz w:val="24"/>
          <w:szCs w:val="24"/>
          <w:u w:val="single"/>
        </w:rPr>
        <w:t>EXPLANATORY NOTE:</w:t>
      </w:r>
    </w:p>
    <w:p w14:paraId="29C2D2A9" w14:textId="77777777" w:rsidR="00BB1307" w:rsidRDefault="00BB1307" w:rsidP="004B1990">
      <w:pPr>
        <w:spacing w:line="270" w:lineRule="atLeast"/>
        <w:jc w:val="both"/>
        <w:rPr>
          <w:color w:val="000000" w:themeColor="text1"/>
          <w:sz w:val="24"/>
          <w:szCs w:val="24"/>
          <w:lang w:val="en-GB"/>
        </w:rPr>
      </w:pPr>
    </w:p>
    <w:p w14:paraId="32186A59" w14:textId="72F5C11A" w:rsidR="00BB1307" w:rsidRPr="00CA1B48" w:rsidRDefault="00BB1307" w:rsidP="00BB1307">
      <w:pPr>
        <w:spacing w:line="270" w:lineRule="atLeast"/>
        <w:jc w:val="both"/>
        <w:rPr>
          <w:sz w:val="24"/>
          <w:szCs w:val="24"/>
          <w:lang w:val="en-GB"/>
        </w:rPr>
      </w:pPr>
      <w:r w:rsidRPr="00CA1B48">
        <w:rPr>
          <w:color w:val="000000" w:themeColor="text1"/>
          <w:sz w:val="24"/>
          <w:szCs w:val="24"/>
          <w:lang w:val="en-GB"/>
        </w:rPr>
        <w:t xml:space="preserve">This </w:t>
      </w:r>
      <w:r w:rsidRPr="00CA1B48">
        <w:rPr>
          <w:sz w:val="24"/>
          <w:szCs w:val="24"/>
          <w:lang w:val="en-GB"/>
        </w:rPr>
        <w:t>requires that a</w:t>
      </w:r>
      <w:r w:rsidRPr="00BB1307">
        <w:rPr>
          <w:sz w:val="24"/>
          <w:szCs w:val="24"/>
          <w:lang w:val="en-GB"/>
        </w:rPr>
        <w:t xml:space="preserve"> registration number shall be issued with a registration certificate to all registers with the exception of STTL, where only a registration number will issue</w:t>
      </w:r>
      <w:r w:rsidR="00CA1B48" w:rsidRPr="00CA1B48">
        <w:rPr>
          <w:sz w:val="24"/>
          <w:szCs w:val="24"/>
          <w:lang w:val="en-GB"/>
        </w:rPr>
        <w:t>. It also incorporates</w:t>
      </w:r>
      <w:r w:rsidRPr="00CA1B48">
        <w:rPr>
          <w:sz w:val="24"/>
          <w:szCs w:val="24"/>
          <w:lang w:val="en-GB"/>
        </w:rPr>
        <w:t xml:space="preserve"> the issue of a registration number upon registration</w:t>
      </w:r>
      <w:r w:rsidR="00CA1B48" w:rsidRPr="00CA1B48">
        <w:rPr>
          <w:sz w:val="24"/>
          <w:szCs w:val="24"/>
          <w:lang w:val="en-GB"/>
        </w:rPr>
        <w:t xml:space="preserve"> o</w:t>
      </w:r>
      <w:r w:rsidRPr="00CA1B48">
        <w:rPr>
          <w:sz w:val="24"/>
          <w:szCs w:val="24"/>
          <w:lang w:val="en-GB"/>
        </w:rPr>
        <w:t>n each renewal</w:t>
      </w:r>
      <w:r w:rsidR="00CA1B48" w:rsidRPr="00CA1B48">
        <w:rPr>
          <w:sz w:val="24"/>
          <w:szCs w:val="24"/>
          <w:lang w:val="en-GB"/>
        </w:rPr>
        <w:t xml:space="preserve"> and amends the section</w:t>
      </w:r>
      <w:r w:rsidR="00191C33">
        <w:rPr>
          <w:sz w:val="24"/>
          <w:szCs w:val="24"/>
          <w:lang w:val="en-GB"/>
        </w:rPr>
        <w:t xml:space="preserve">s 31(4) and </w:t>
      </w:r>
      <w:r w:rsidR="00A6318C">
        <w:rPr>
          <w:sz w:val="24"/>
          <w:szCs w:val="24"/>
          <w:lang w:val="en-GB"/>
        </w:rPr>
        <w:t>31</w:t>
      </w:r>
      <w:r w:rsidR="00191C33">
        <w:rPr>
          <w:sz w:val="24"/>
          <w:szCs w:val="24"/>
          <w:lang w:val="en-GB"/>
        </w:rPr>
        <w:t>(5)</w:t>
      </w:r>
      <w:r w:rsidR="00CA1B48" w:rsidRPr="00CA1B48">
        <w:rPr>
          <w:sz w:val="24"/>
          <w:szCs w:val="24"/>
          <w:lang w:val="en-GB"/>
        </w:rPr>
        <w:t xml:space="preserve"> </w:t>
      </w:r>
      <w:r w:rsidR="00CA1B48" w:rsidRPr="00CA1B48">
        <w:rPr>
          <w:sz w:val="24"/>
          <w:szCs w:val="24"/>
        </w:rPr>
        <w:t>to refer to a class A fine not exceeding €5,000 and not exceeding €100 for each day the offence continues up to a maximum of €5,000.</w:t>
      </w:r>
    </w:p>
    <w:p w14:paraId="6DB4A0B6" w14:textId="77777777" w:rsidR="00BB1307" w:rsidRPr="004B1990" w:rsidRDefault="00BB1307" w:rsidP="004B1990">
      <w:pPr>
        <w:spacing w:line="270" w:lineRule="atLeast"/>
        <w:jc w:val="both"/>
        <w:rPr>
          <w:color w:val="000000" w:themeColor="text1"/>
          <w:sz w:val="24"/>
          <w:szCs w:val="24"/>
          <w:lang w:val="en-GB"/>
        </w:rPr>
      </w:pPr>
    </w:p>
    <w:p w14:paraId="458651CA" w14:textId="77777777" w:rsidR="00CE25A7" w:rsidRPr="004B1990" w:rsidRDefault="00CE25A7" w:rsidP="00CE25A7">
      <w:pPr>
        <w:spacing w:line="270" w:lineRule="atLeast"/>
        <w:jc w:val="both"/>
        <w:rPr>
          <w:color w:val="000000" w:themeColor="text1"/>
          <w:sz w:val="24"/>
          <w:szCs w:val="24"/>
          <w:lang w:val="en-GB"/>
        </w:rPr>
      </w:pPr>
    </w:p>
    <w:p w14:paraId="4CFC8CF8" w14:textId="77777777" w:rsidR="004B1990" w:rsidRPr="006B3CFC" w:rsidRDefault="004B1990" w:rsidP="00CE25A7">
      <w:pPr>
        <w:spacing w:line="270" w:lineRule="atLeast"/>
        <w:jc w:val="both"/>
        <w:rPr>
          <w:color w:val="000000" w:themeColor="text1"/>
          <w:sz w:val="24"/>
          <w:szCs w:val="24"/>
          <w:lang w:val="en-GB"/>
        </w:rPr>
      </w:pPr>
    </w:p>
    <w:p w14:paraId="0FB8F717" w14:textId="77777777" w:rsidR="004370F9" w:rsidRDefault="004370F9">
      <w:r>
        <w:br w:type="page"/>
      </w:r>
    </w:p>
    <w:p w14:paraId="45EBDD89" w14:textId="77777777" w:rsidR="00C06BD5" w:rsidRPr="00222030" w:rsidRDefault="00C06BD5" w:rsidP="00C06BD5">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sidRPr="00222030">
        <w:rPr>
          <w:rFonts w:eastAsia="Calibri"/>
          <w:b/>
          <w:spacing w:val="1"/>
          <w:sz w:val="24"/>
          <w:szCs w:val="24"/>
        </w:rPr>
        <w:t xml:space="preserve"> 15</w:t>
      </w:r>
      <w:r w:rsidRPr="00222030">
        <w:rPr>
          <w:rFonts w:eastAsia="Calibri"/>
          <w:b/>
          <w:sz w:val="24"/>
          <w:szCs w:val="24"/>
        </w:rPr>
        <w:t xml:space="preserve"> – REGISTRATION ENFORCEMENT </w:t>
      </w:r>
      <w:r w:rsidR="00467E69" w:rsidRPr="00222030">
        <w:rPr>
          <w:rFonts w:eastAsia="Calibri"/>
          <w:b/>
          <w:sz w:val="24"/>
          <w:szCs w:val="24"/>
        </w:rPr>
        <w:t>–</w:t>
      </w:r>
      <w:r w:rsidRPr="00222030">
        <w:rPr>
          <w:rFonts w:eastAsia="Calibri"/>
          <w:b/>
          <w:sz w:val="24"/>
          <w:szCs w:val="24"/>
        </w:rPr>
        <w:t xml:space="preserve"> PROVIDING</w:t>
      </w:r>
      <w:r w:rsidR="00467E69" w:rsidRPr="00222030">
        <w:rPr>
          <w:rFonts w:eastAsia="Calibri"/>
          <w:b/>
          <w:sz w:val="24"/>
          <w:szCs w:val="24"/>
        </w:rPr>
        <w:t xml:space="preserve"> FOR AN OFFENCE</w:t>
      </w:r>
    </w:p>
    <w:p w14:paraId="049EA2BF" w14:textId="77777777" w:rsidR="00C06BD5" w:rsidRDefault="00C06BD5" w:rsidP="00C06BD5">
      <w:pPr>
        <w:rPr>
          <w:rFonts w:eastAsia="Calibri"/>
          <w:sz w:val="24"/>
          <w:szCs w:val="24"/>
        </w:rPr>
      </w:pPr>
    </w:p>
    <w:p w14:paraId="54D621EC" w14:textId="77777777" w:rsidR="00C06BD5" w:rsidRPr="00E603E4" w:rsidRDefault="00C06BD5" w:rsidP="00C06BD5">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35E03ED7" w14:textId="77777777" w:rsidR="00C06BD5" w:rsidRDefault="00C06BD5" w:rsidP="00C06BD5">
      <w:pPr>
        <w:rPr>
          <w:rFonts w:eastAsia="Calibri"/>
          <w:sz w:val="24"/>
          <w:szCs w:val="24"/>
        </w:rPr>
      </w:pPr>
    </w:p>
    <w:p w14:paraId="76D78B5B" w14:textId="77777777" w:rsidR="00887BD8" w:rsidRDefault="00C06BD5" w:rsidP="00887BD8">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00887BD8" w:rsidRPr="00E603E4">
        <w:rPr>
          <w:rFonts w:eastAsia="Calibri"/>
          <w:spacing w:val="6"/>
          <w:sz w:val="24"/>
          <w:szCs w:val="24"/>
        </w:rPr>
        <w:t xml:space="preserve"> </w:t>
      </w:r>
      <w:r w:rsidR="00887BD8">
        <w:rPr>
          <w:rFonts w:eastAsia="Calibri"/>
          <w:spacing w:val="6"/>
          <w:sz w:val="24"/>
          <w:szCs w:val="24"/>
        </w:rPr>
        <w:t xml:space="preserve">to include a new section </w:t>
      </w:r>
      <w:r w:rsidR="00887BD8" w:rsidRPr="00E603E4">
        <w:rPr>
          <w:rFonts w:eastAsia="Calibri"/>
          <w:sz w:val="24"/>
          <w:szCs w:val="24"/>
        </w:rPr>
        <w:t>–</w:t>
      </w:r>
    </w:p>
    <w:p w14:paraId="460A0650" w14:textId="77777777" w:rsidR="00887BD8" w:rsidRPr="00071A58" w:rsidRDefault="00887BD8" w:rsidP="00887BD8">
      <w:pPr>
        <w:rPr>
          <w:rFonts w:eastAsia="Calibri"/>
          <w:sz w:val="24"/>
          <w:szCs w:val="24"/>
        </w:rPr>
      </w:pPr>
    </w:p>
    <w:p w14:paraId="09A10667" w14:textId="77777777" w:rsidR="00887BD8" w:rsidRPr="00071A58" w:rsidRDefault="004E5002" w:rsidP="00887BD8">
      <w:pPr>
        <w:spacing w:line="270" w:lineRule="atLeast"/>
        <w:jc w:val="both"/>
        <w:rPr>
          <w:sz w:val="24"/>
          <w:szCs w:val="24"/>
          <w:lang w:val="en-GB"/>
        </w:rPr>
      </w:pPr>
      <w:r>
        <w:rPr>
          <w:sz w:val="24"/>
          <w:szCs w:val="24"/>
          <w:lang w:val="en-GB"/>
        </w:rPr>
        <w:t>31</w:t>
      </w:r>
      <w:r w:rsidR="00887BD8" w:rsidRPr="00071A58">
        <w:rPr>
          <w:sz w:val="24"/>
          <w:szCs w:val="24"/>
          <w:lang w:val="en-GB"/>
        </w:rPr>
        <w:t xml:space="preserve">A— </w:t>
      </w:r>
    </w:p>
    <w:p w14:paraId="017F6102" w14:textId="77777777" w:rsidR="00C06BD5" w:rsidRDefault="00C06BD5" w:rsidP="00C06BD5"/>
    <w:p w14:paraId="0EB93710" w14:textId="77777777" w:rsidR="004E5002" w:rsidRPr="004E5002" w:rsidRDefault="004E5002" w:rsidP="004E5002">
      <w:pPr>
        <w:spacing w:line="270" w:lineRule="atLeast"/>
        <w:jc w:val="both"/>
        <w:rPr>
          <w:sz w:val="24"/>
          <w:szCs w:val="24"/>
          <w:lang w:val="en-GB"/>
        </w:rPr>
      </w:pPr>
      <w:r w:rsidRPr="004E5002">
        <w:rPr>
          <w:sz w:val="24"/>
          <w:szCs w:val="24"/>
          <w:lang w:val="en-GB"/>
        </w:rPr>
        <w:t>(1) A valid registration number shall be displayed when promoting, advertising or otherwise offering any premises required to be registered under this Act.</w:t>
      </w:r>
    </w:p>
    <w:p w14:paraId="7282102A" w14:textId="77777777" w:rsidR="004E5002" w:rsidRPr="004E5002" w:rsidRDefault="004E5002" w:rsidP="004E5002">
      <w:pPr>
        <w:spacing w:line="270" w:lineRule="atLeast"/>
        <w:jc w:val="both"/>
        <w:rPr>
          <w:sz w:val="24"/>
          <w:szCs w:val="24"/>
          <w:lang w:val="en-GB"/>
        </w:rPr>
      </w:pPr>
    </w:p>
    <w:p w14:paraId="02B31F2C" w14:textId="77777777" w:rsidR="004E5002" w:rsidRPr="004E5002" w:rsidRDefault="004E5002" w:rsidP="004E5002">
      <w:pPr>
        <w:spacing w:line="270" w:lineRule="atLeast"/>
        <w:jc w:val="both"/>
        <w:rPr>
          <w:sz w:val="24"/>
          <w:szCs w:val="24"/>
          <w:lang w:val="en-GB"/>
        </w:rPr>
      </w:pPr>
      <w:r w:rsidRPr="004E5002">
        <w:rPr>
          <w:sz w:val="24"/>
          <w:szCs w:val="24"/>
          <w:lang w:val="en-GB"/>
        </w:rPr>
        <w:t>(2) Any person who contravenes or fails to comply subsection (1) shall be guilty of an offence and shall be liable:</w:t>
      </w:r>
    </w:p>
    <w:p w14:paraId="2CBF9940" w14:textId="77777777" w:rsidR="004E5002" w:rsidRPr="004E5002" w:rsidRDefault="004E5002" w:rsidP="004E5002">
      <w:pPr>
        <w:spacing w:line="270" w:lineRule="atLeast"/>
        <w:jc w:val="both"/>
        <w:rPr>
          <w:sz w:val="24"/>
          <w:szCs w:val="24"/>
          <w:lang w:val="en-GB"/>
        </w:rPr>
      </w:pPr>
    </w:p>
    <w:p w14:paraId="4D6703EB" w14:textId="455A6701" w:rsidR="004E5002" w:rsidRPr="004E5002" w:rsidRDefault="004E5002" w:rsidP="004E5002">
      <w:pPr>
        <w:spacing w:line="270" w:lineRule="atLeast"/>
        <w:ind w:left="313" w:hanging="313"/>
        <w:jc w:val="both"/>
        <w:rPr>
          <w:sz w:val="24"/>
          <w:szCs w:val="24"/>
          <w:lang w:val="en-GB"/>
        </w:rPr>
      </w:pPr>
      <w:r w:rsidRPr="004E5002">
        <w:rPr>
          <w:sz w:val="24"/>
          <w:szCs w:val="24"/>
          <w:lang w:val="en-GB"/>
        </w:rPr>
        <w:t>(</w:t>
      </w:r>
      <w:r w:rsidR="00694E41">
        <w:rPr>
          <w:sz w:val="24"/>
          <w:szCs w:val="24"/>
          <w:lang w:val="en-GB"/>
        </w:rPr>
        <w:t>a</w:t>
      </w:r>
      <w:r w:rsidRPr="004E5002">
        <w:rPr>
          <w:sz w:val="24"/>
          <w:szCs w:val="24"/>
          <w:lang w:val="en-GB"/>
        </w:rPr>
        <w:t>)  on summary conviction thereof to a class A fine or to imprisonment for a term not exceeding 12 months or both, or</w:t>
      </w:r>
    </w:p>
    <w:p w14:paraId="040E2CC9" w14:textId="69578A1A" w:rsidR="004E5002" w:rsidRPr="004E5002" w:rsidRDefault="004E5002" w:rsidP="004E5002">
      <w:pPr>
        <w:spacing w:line="270" w:lineRule="atLeast"/>
        <w:ind w:left="313" w:hanging="313"/>
        <w:jc w:val="both"/>
        <w:rPr>
          <w:sz w:val="24"/>
          <w:szCs w:val="24"/>
          <w:lang w:val="en-GB"/>
        </w:rPr>
      </w:pPr>
      <w:r w:rsidRPr="004E5002">
        <w:rPr>
          <w:sz w:val="24"/>
          <w:szCs w:val="24"/>
          <w:lang w:val="en-GB"/>
        </w:rPr>
        <w:t>(</w:t>
      </w:r>
      <w:r w:rsidR="00694E41">
        <w:rPr>
          <w:sz w:val="24"/>
          <w:szCs w:val="24"/>
          <w:lang w:val="en-GB"/>
        </w:rPr>
        <w:t>b</w:t>
      </w:r>
      <w:r w:rsidRPr="004E5002">
        <w:rPr>
          <w:sz w:val="24"/>
          <w:szCs w:val="24"/>
          <w:lang w:val="en-GB"/>
        </w:rPr>
        <w:t>) on conviction on indictment, to a fine not exceeding €50,000 or imprisonment for a term not</w:t>
      </w:r>
      <w:r>
        <w:rPr>
          <w:sz w:val="24"/>
          <w:szCs w:val="24"/>
          <w:lang w:val="en-GB"/>
        </w:rPr>
        <w:t xml:space="preserve"> </w:t>
      </w:r>
      <w:r w:rsidRPr="004E5002">
        <w:rPr>
          <w:sz w:val="24"/>
          <w:szCs w:val="24"/>
          <w:lang w:val="en-GB"/>
        </w:rPr>
        <w:t>exceeding 5 years or both.</w:t>
      </w:r>
    </w:p>
    <w:p w14:paraId="2ED8C967" w14:textId="77777777" w:rsidR="004E5002" w:rsidRPr="004E5002" w:rsidRDefault="004E5002" w:rsidP="004E5002">
      <w:pPr>
        <w:spacing w:line="270" w:lineRule="atLeast"/>
        <w:jc w:val="both"/>
        <w:rPr>
          <w:sz w:val="24"/>
          <w:szCs w:val="24"/>
          <w:lang w:val="en-GB"/>
        </w:rPr>
      </w:pPr>
    </w:p>
    <w:p w14:paraId="4DB3389A" w14:textId="5E59F3F1" w:rsidR="004E5002" w:rsidRPr="004E5002" w:rsidRDefault="004E5002" w:rsidP="004E5002">
      <w:pPr>
        <w:spacing w:line="270" w:lineRule="atLeast"/>
        <w:jc w:val="both"/>
        <w:rPr>
          <w:sz w:val="24"/>
          <w:szCs w:val="24"/>
          <w:lang w:val="en-GB"/>
        </w:rPr>
      </w:pPr>
      <w:r w:rsidRPr="004E5002">
        <w:rPr>
          <w:sz w:val="24"/>
          <w:szCs w:val="24"/>
          <w:lang w:val="en-GB"/>
        </w:rPr>
        <w:t xml:space="preserve">(3) This section shall not apply to an </w:t>
      </w:r>
      <w:r w:rsidR="003D5DC3">
        <w:rPr>
          <w:sz w:val="24"/>
          <w:szCs w:val="24"/>
          <w:lang w:val="en-GB"/>
        </w:rPr>
        <w:t>intermediary</w:t>
      </w:r>
      <w:r w:rsidRPr="004E5002">
        <w:rPr>
          <w:sz w:val="24"/>
          <w:szCs w:val="24"/>
          <w:lang w:val="en-GB"/>
        </w:rPr>
        <w:t xml:space="preserve"> service as defined in Part VI.</w:t>
      </w:r>
    </w:p>
    <w:p w14:paraId="6F8F5105" w14:textId="77777777" w:rsidR="004E5002" w:rsidRPr="004E5002" w:rsidRDefault="004E5002" w:rsidP="004E5002">
      <w:pPr>
        <w:spacing w:line="270" w:lineRule="atLeast"/>
        <w:jc w:val="both"/>
        <w:rPr>
          <w:sz w:val="24"/>
          <w:szCs w:val="24"/>
          <w:lang w:val="en-GB"/>
        </w:rPr>
      </w:pPr>
    </w:p>
    <w:p w14:paraId="68242E4A" w14:textId="77763F27" w:rsidR="00C06BD5" w:rsidRPr="004E5002" w:rsidRDefault="004E5002" w:rsidP="004E5002">
      <w:pPr>
        <w:rPr>
          <w:sz w:val="24"/>
          <w:szCs w:val="24"/>
          <w:lang w:val="en-GB"/>
        </w:rPr>
      </w:pPr>
      <w:r w:rsidRPr="0001189F">
        <w:rPr>
          <w:sz w:val="24"/>
          <w:szCs w:val="24"/>
          <w:lang w:val="en-GB"/>
        </w:rPr>
        <w:t>(4) This section shall come into operation on such day as may be appointed by order of the Minister.</w:t>
      </w:r>
    </w:p>
    <w:p w14:paraId="4F10C84A" w14:textId="77777777" w:rsidR="004E5002" w:rsidRDefault="004E5002" w:rsidP="004E5002">
      <w:pPr>
        <w:rPr>
          <w:rFonts w:ascii="Calibri" w:hAnsi="Calibri"/>
          <w:i/>
          <w:color w:val="FF0000"/>
          <w:sz w:val="21"/>
          <w:szCs w:val="21"/>
          <w:lang w:val="en-GB"/>
        </w:rPr>
      </w:pPr>
    </w:p>
    <w:p w14:paraId="51E09EF1" w14:textId="77777777" w:rsidR="004E5002" w:rsidRDefault="004E5002" w:rsidP="004E5002">
      <w:pPr>
        <w:rPr>
          <w:sz w:val="24"/>
          <w:szCs w:val="24"/>
        </w:rPr>
      </w:pPr>
    </w:p>
    <w:p w14:paraId="313E5825" w14:textId="77777777" w:rsidR="00FA6923" w:rsidRDefault="00FA6923" w:rsidP="004E5002">
      <w:pPr>
        <w:rPr>
          <w:sz w:val="24"/>
          <w:szCs w:val="24"/>
        </w:rPr>
      </w:pPr>
    </w:p>
    <w:p w14:paraId="3FC8600E" w14:textId="77777777" w:rsidR="00FA6923" w:rsidRDefault="00FA6923" w:rsidP="004E5002">
      <w:pPr>
        <w:rPr>
          <w:sz w:val="24"/>
          <w:szCs w:val="24"/>
        </w:rPr>
      </w:pPr>
    </w:p>
    <w:p w14:paraId="0519C00C" w14:textId="77777777" w:rsidR="00FA6923" w:rsidRDefault="00FA6923" w:rsidP="004E5002">
      <w:pPr>
        <w:rPr>
          <w:sz w:val="24"/>
          <w:szCs w:val="24"/>
        </w:rPr>
      </w:pPr>
    </w:p>
    <w:p w14:paraId="47E9405C" w14:textId="77777777" w:rsidR="00887BD8" w:rsidRDefault="00887BD8" w:rsidP="00C06BD5">
      <w:pPr>
        <w:rPr>
          <w:rFonts w:eastAsia="Calibri"/>
          <w:sz w:val="24"/>
          <w:szCs w:val="24"/>
        </w:rPr>
      </w:pPr>
    </w:p>
    <w:p w14:paraId="5A56E582" w14:textId="77777777" w:rsidR="00FA6923" w:rsidRDefault="00FA6923" w:rsidP="00FA6923">
      <w:pPr>
        <w:rPr>
          <w:rFonts w:eastAsia="Calibri"/>
          <w:b/>
          <w:sz w:val="24"/>
          <w:szCs w:val="24"/>
          <w:u w:val="single"/>
        </w:rPr>
      </w:pPr>
      <w:r w:rsidRPr="009C224F">
        <w:rPr>
          <w:rFonts w:eastAsia="Calibri"/>
          <w:b/>
          <w:sz w:val="24"/>
          <w:szCs w:val="24"/>
          <w:u w:val="single"/>
        </w:rPr>
        <w:t>EXPLANATORY NOTE:</w:t>
      </w:r>
    </w:p>
    <w:p w14:paraId="52AF8F22" w14:textId="77777777" w:rsidR="00FA6923" w:rsidRDefault="00FA6923"/>
    <w:p w14:paraId="3412DC33" w14:textId="77777777" w:rsidR="002A7606" w:rsidRPr="002A7606" w:rsidRDefault="0080213C" w:rsidP="00222030">
      <w:pPr>
        <w:spacing w:line="270" w:lineRule="atLeast"/>
        <w:jc w:val="both"/>
        <w:rPr>
          <w:sz w:val="24"/>
          <w:szCs w:val="24"/>
          <w:lang w:val="en-GB"/>
        </w:rPr>
      </w:pPr>
      <w:r w:rsidRPr="0080213C">
        <w:rPr>
          <w:sz w:val="24"/>
          <w:szCs w:val="24"/>
          <w:lang w:val="en-GB"/>
        </w:rPr>
        <w:t>T</w:t>
      </w:r>
      <w:r w:rsidRPr="005B312E">
        <w:rPr>
          <w:sz w:val="24"/>
          <w:szCs w:val="24"/>
          <w:lang w:val="en-GB"/>
        </w:rPr>
        <w:t xml:space="preserve">his new section is inserted to make </w:t>
      </w:r>
      <w:r w:rsidR="005B312E" w:rsidRPr="005B312E">
        <w:rPr>
          <w:sz w:val="24"/>
          <w:szCs w:val="24"/>
          <w:lang w:val="en-GB"/>
        </w:rPr>
        <w:t xml:space="preserve">an offence of </w:t>
      </w:r>
      <w:r w:rsidRPr="005B312E">
        <w:rPr>
          <w:sz w:val="24"/>
          <w:szCs w:val="24"/>
          <w:lang w:val="en-GB"/>
        </w:rPr>
        <w:t>t</w:t>
      </w:r>
      <w:r w:rsidRPr="0080213C">
        <w:rPr>
          <w:sz w:val="24"/>
          <w:szCs w:val="24"/>
          <w:lang w:val="en-GB"/>
        </w:rPr>
        <w:t>he advertisement or promotion of any tourist accommodation without displaying a valid registration number</w:t>
      </w:r>
      <w:r w:rsidR="005B312E" w:rsidRPr="005B312E">
        <w:rPr>
          <w:sz w:val="24"/>
          <w:szCs w:val="24"/>
          <w:lang w:val="en-GB"/>
        </w:rPr>
        <w:t>.</w:t>
      </w:r>
      <w:r w:rsidR="002A7606">
        <w:rPr>
          <w:sz w:val="24"/>
          <w:szCs w:val="24"/>
          <w:lang w:val="en-GB"/>
        </w:rPr>
        <w:t xml:space="preserve"> </w:t>
      </w:r>
      <w:r w:rsidR="002A7606" w:rsidRPr="002A7606">
        <w:rPr>
          <w:rFonts w:eastAsiaTheme="minorHAnsi"/>
          <w:sz w:val="24"/>
          <w:szCs w:val="24"/>
          <w:lang w:val="en-GB"/>
        </w:rPr>
        <w:t>The proposed definition of “valid registration number” incorporates the term “relevant register”. This means that a breach of section 31A includes the display of a registration number as issued for a different form of accommodation as that being advertised, promoted or offered.  An example of such a breach would include the use of a hotel registration number for advertising self-catering accommodation on the same premises.  Such self-catering accommodation on the hotel premises would require registration on the STTL</w:t>
      </w:r>
      <w:r w:rsidR="00222030">
        <w:rPr>
          <w:rFonts w:eastAsiaTheme="minorHAnsi"/>
          <w:sz w:val="24"/>
          <w:szCs w:val="24"/>
          <w:lang w:val="en-GB"/>
        </w:rPr>
        <w:t xml:space="preserve"> register</w:t>
      </w:r>
      <w:r w:rsidR="002A7606" w:rsidRPr="002A7606">
        <w:rPr>
          <w:rFonts w:eastAsiaTheme="minorHAnsi"/>
          <w:sz w:val="24"/>
          <w:szCs w:val="24"/>
          <w:lang w:val="en-GB"/>
        </w:rPr>
        <w:t xml:space="preserve">. </w:t>
      </w:r>
    </w:p>
    <w:p w14:paraId="529669FE" w14:textId="77777777" w:rsidR="002A7606" w:rsidRDefault="002A7606" w:rsidP="0080213C">
      <w:pPr>
        <w:spacing w:line="270" w:lineRule="atLeast"/>
        <w:jc w:val="both"/>
        <w:rPr>
          <w:sz w:val="24"/>
          <w:szCs w:val="24"/>
          <w:lang w:val="en-GB"/>
        </w:rPr>
      </w:pPr>
    </w:p>
    <w:p w14:paraId="05FD3470" w14:textId="16E05EDB" w:rsidR="008911BE" w:rsidRDefault="008911BE" w:rsidP="008911BE">
      <w:pPr>
        <w:jc w:val="both"/>
        <w:rPr>
          <w:rFonts w:cs="Arial"/>
          <w:sz w:val="24"/>
          <w:szCs w:val="24"/>
        </w:rPr>
      </w:pPr>
      <w:r>
        <w:rPr>
          <w:rFonts w:cs="Arial"/>
          <w:sz w:val="24"/>
          <w:szCs w:val="24"/>
        </w:rPr>
        <w:t>(To facilitate a transitionary period, Fáilte Ireland will implement a compliance policy whereby e</w:t>
      </w:r>
      <w:r w:rsidRPr="00BA2C65">
        <w:rPr>
          <w:rFonts w:cs="Arial"/>
          <w:sz w:val="24"/>
          <w:szCs w:val="24"/>
        </w:rPr>
        <w:t>xisting short term tourist letting premises will have</w:t>
      </w:r>
      <w:r>
        <w:rPr>
          <w:rFonts w:cs="Arial"/>
          <w:sz w:val="24"/>
          <w:szCs w:val="24"/>
        </w:rPr>
        <w:t xml:space="preserve"> a period of six</w:t>
      </w:r>
      <w:r w:rsidRPr="00BA2C65">
        <w:rPr>
          <w:rFonts w:cs="Arial"/>
          <w:sz w:val="24"/>
          <w:szCs w:val="24"/>
        </w:rPr>
        <w:t xml:space="preserve"> months from </w:t>
      </w:r>
      <w:r>
        <w:rPr>
          <w:rFonts w:cs="Arial"/>
          <w:sz w:val="24"/>
          <w:szCs w:val="24"/>
        </w:rPr>
        <w:t>enactment of this legislation</w:t>
      </w:r>
      <w:r w:rsidRPr="00BA2C65">
        <w:rPr>
          <w:rFonts w:cs="Arial"/>
          <w:sz w:val="24"/>
          <w:szCs w:val="24"/>
        </w:rPr>
        <w:t xml:space="preserve"> to apply to register on the STTL register</w:t>
      </w:r>
      <w:r>
        <w:rPr>
          <w:rFonts w:cs="Arial"/>
          <w:sz w:val="24"/>
          <w:szCs w:val="24"/>
        </w:rPr>
        <w:t xml:space="preserve"> where there would be no formal compliance actions undertaken)</w:t>
      </w:r>
      <w:r w:rsidRPr="00BA2C65">
        <w:rPr>
          <w:rFonts w:cs="Arial"/>
          <w:sz w:val="24"/>
          <w:szCs w:val="24"/>
        </w:rPr>
        <w:t>.</w:t>
      </w:r>
    </w:p>
    <w:p w14:paraId="6F6D0A77" w14:textId="77777777" w:rsidR="002A7606" w:rsidRPr="005B312E" w:rsidRDefault="002A7606" w:rsidP="0080213C">
      <w:pPr>
        <w:spacing w:line="270" w:lineRule="atLeast"/>
        <w:jc w:val="both"/>
        <w:rPr>
          <w:sz w:val="24"/>
          <w:szCs w:val="24"/>
          <w:lang w:val="en-GB"/>
        </w:rPr>
      </w:pPr>
    </w:p>
    <w:p w14:paraId="4537653A" w14:textId="77777777" w:rsidR="005B312E" w:rsidRPr="0080213C" w:rsidRDefault="005B312E" w:rsidP="0080213C">
      <w:pPr>
        <w:spacing w:line="270" w:lineRule="atLeast"/>
        <w:jc w:val="both"/>
        <w:rPr>
          <w:sz w:val="24"/>
          <w:szCs w:val="24"/>
          <w:lang w:val="en-GB"/>
        </w:rPr>
      </w:pPr>
    </w:p>
    <w:p w14:paraId="79332E6B" w14:textId="77777777" w:rsidR="004370F9" w:rsidRPr="005B312E" w:rsidRDefault="004370F9">
      <w:pPr>
        <w:rPr>
          <w:sz w:val="24"/>
          <w:szCs w:val="24"/>
        </w:rPr>
      </w:pPr>
      <w:r w:rsidRPr="005B312E">
        <w:rPr>
          <w:sz w:val="24"/>
          <w:szCs w:val="24"/>
        </w:rPr>
        <w:br w:type="page"/>
      </w:r>
    </w:p>
    <w:p w14:paraId="3B88C298" w14:textId="77777777" w:rsidR="008F36E9" w:rsidRPr="00222030" w:rsidRDefault="008F36E9" w:rsidP="008F36E9">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sidRPr="00222030">
        <w:rPr>
          <w:rFonts w:eastAsia="Calibri"/>
          <w:b/>
          <w:spacing w:val="1"/>
          <w:sz w:val="24"/>
          <w:szCs w:val="24"/>
        </w:rPr>
        <w:t xml:space="preserve"> 16</w:t>
      </w:r>
      <w:r w:rsidRPr="00222030">
        <w:rPr>
          <w:rFonts w:eastAsia="Calibri"/>
          <w:b/>
          <w:sz w:val="24"/>
          <w:szCs w:val="24"/>
        </w:rPr>
        <w:t xml:space="preserve"> – RESTRICTION ON DESCRIPTION OF PREMISES - HOTEL</w:t>
      </w:r>
    </w:p>
    <w:p w14:paraId="089E27A6" w14:textId="77777777" w:rsidR="008F36E9" w:rsidRDefault="008F36E9" w:rsidP="008F36E9">
      <w:pPr>
        <w:rPr>
          <w:rFonts w:eastAsia="Calibri"/>
          <w:sz w:val="24"/>
          <w:szCs w:val="24"/>
        </w:rPr>
      </w:pPr>
    </w:p>
    <w:p w14:paraId="3663CA65" w14:textId="77777777" w:rsidR="008F36E9" w:rsidRPr="00E603E4" w:rsidRDefault="008F36E9" w:rsidP="008F36E9">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2D585C49" w14:textId="77777777" w:rsidR="008F36E9" w:rsidRDefault="008F36E9" w:rsidP="008F36E9">
      <w:pPr>
        <w:rPr>
          <w:rFonts w:eastAsia="Calibri"/>
          <w:sz w:val="24"/>
          <w:szCs w:val="24"/>
        </w:rPr>
      </w:pPr>
    </w:p>
    <w:p w14:paraId="31D91CF6" w14:textId="77777777" w:rsidR="008F36E9" w:rsidRDefault="008F36E9" w:rsidP="008F36E9">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7138C4EF" w14:textId="77777777" w:rsidR="008F36E9" w:rsidRDefault="008F36E9" w:rsidP="008F36E9"/>
    <w:p w14:paraId="29E7EE2D" w14:textId="77777777" w:rsidR="008F36E9" w:rsidRDefault="008F36E9" w:rsidP="008F36E9">
      <w:pPr>
        <w:rPr>
          <w:sz w:val="24"/>
          <w:szCs w:val="24"/>
        </w:rPr>
      </w:pPr>
      <w:r>
        <w:rPr>
          <w:sz w:val="24"/>
          <w:szCs w:val="24"/>
          <w:lang w:val="en-GB"/>
        </w:rPr>
        <w:t>(a) By the substitution</w:t>
      </w:r>
      <w:r w:rsidRPr="00257EA4">
        <w:rPr>
          <w:sz w:val="24"/>
          <w:szCs w:val="24"/>
          <w:lang w:val="en-GB"/>
        </w:rPr>
        <w:t xml:space="preserve"> of </w:t>
      </w:r>
      <w:r>
        <w:rPr>
          <w:sz w:val="24"/>
          <w:szCs w:val="24"/>
        </w:rPr>
        <w:t>Section 33(1) and 33(2) with the following paragraphs:</w:t>
      </w:r>
    </w:p>
    <w:p w14:paraId="41A8F6CF" w14:textId="77777777" w:rsidR="00EF13CB" w:rsidRDefault="00EF13CB" w:rsidP="008F36E9">
      <w:pPr>
        <w:rPr>
          <w:rFonts w:eastAsia="Calibri"/>
          <w:sz w:val="24"/>
          <w:szCs w:val="24"/>
        </w:rPr>
      </w:pPr>
    </w:p>
    <w:p w14:paraId="0A114176" w14:textId="77777777" w:rsidR="002A7606" w:rsidRDefault="008F36E9" w:rsidP="008F36E9">
      <w:pPr>
        <w:spacing w:line="270" w:lineRule="atLeast"/>
        <w:jc w:val="both"/>
        <w:rPr>
          <w:sz w:val="24"/>
          <w:szCs w:val="24"/>
          <w:lang w:val="en-GB"/>
        </w:rPr>
      </w:pPr>
      <w:r w:rsidRPr="008F36E9">
        <w:rPr>
          <w:sz w:val="24"/>
          <w:szCs w:val="24"/>
          <w:lang w:val="en-GB"/>
        </w:rPr>
        <w:t>33.—</w:t>
      </w:r>
    </w:p>
    <w:p w14:paraId="530912AC" w14:textId="77777777" w:rsidR="002A7606" w:rsidRDefault="002A7606" w:rsidP="008F36E9">
      <w:pPr>
        <w:spacing w:line="270" w:lineRule="atLeast"/>
        <w:jc w:val="both"/>
        <w:rPr>
          <w:sz w:val="24"/>
          <w:szCs w:val="24"/>
          <w:lang w:val="en-GB"/>
        </w:rPr>
      </w:pPr>
    </w:p>
    <w:p w14:paraId="1E1E4347" w14:textId="77777777" w:rsidR="008F36E9" w:rsidRPr="008F36E9" w:rsidRDefault="008F36E9" w:rsidP="008F36E9">
      <w:pPr>
        <w:spacing w:line="270" w:lineRule="atLeast"/>
        <w:jc w:val="both"/>
        <w:rPr>
          <w:sz w:val="24"/>
          <w:szCs w:val="24"/>
          <w:lang w:val="en-GB"/>
        </w:rPr>
      </w:pPr>
      <w:r w:rsidRPr="008F36E9">
        <w:rPr>
          <w:sz w:val="24"/>
          <w:szCs w:val="24"/>
          <w:lang w:val="en-GB"/>
        </w:rPr>
        <w:t>(1) It shall not be lawful for the proprietor of any premises to describe or hold out or permit any person to describe or hold out such premises as a hotel, motel, resort, lodge, apartment hotel, apartotel, aparthotel or microtel and any variation thereof, unless such premises are registered in the register of hotels and such proprietor is registered in that register as the registered proprietor of such premises.</w:t>
      </w:r>
    </w:p>
    <w:p w14:paraId="0A07B8C3" w14:textId="77777777" w:rsidR="008F36E9" w:rsidRPr="008F36E9" w:rsidRDefault="008F36E9" w:rsidP="008F36E9">
      <w:pPr>
        <w:spacing w:line="270" w:lineRule="atLeast"/>
        <w:jc w:val="both"/>
        <w:rPr>
          <w:sz w:val="24"/>
          <w:szCs w:val="24"/>
          <w:lang w:val="en-GB"/>
        </w:rPr>
      </w:pPr>
    </w:p>
    <w:p w14:paraId="6547CCA1" w14:textId="77777777" w:rsidR="008F36E9" w:rsidRPr="008F36E9" w:rsidRDefault="008F36E9" w:rsidP="008F36E9">
      <w:pPr>
        <w:spacing w:line="270" w:lineRule="atLeast"/>
        <w:jc w:val="both"/>
        <w:rPr>
          <w:sz w:val="24"/>
          <w:szCs w:val="24"/>
          <w:lang w:val="en-GB"/>
        </w:rPr>
      </w:pPr>
      <w:r w:rsidRPr="008F36E9">
        <w:rPr>
          <w:sz w:val="24"/>
          <w:szCs w:val="24"/>
          <w:lang w:val="en-GB"/>
        </w:rPr>
        <w:t>(2) Any person who acts in contravention of this section shall be guilty of an offence under this section and shall be liable:</w:t>
      </w:r>
    </w:p>
    <w:p w14:paraId="0E823ABF" w14:textId="3BF03EFD" w:rsidR="008F36E9" w:rsidRPr="008F36E9" w:rsidRDefault="008F36E9" w:rsidP="008F36E9">
      <w:pPr>
        <w:spacing w:line="270" w:lineRule="atLeast"/>
        <w:jc w:val="both"/>
        <w:rPr>
          <w:sz w:val="24"/>
          <w:szCs w:val="24"/>
          <w:lang w:val="en-GB"/>
        </w:rPr>
      </w:pPr>
      <w:r w:rsidRPr="008F36E9">
        <w:rPr>
          <w:sz w:val="24"/>
          <w:szCs w:val="24"/>
          <w:lang w:val="en-GB"/>
        </w:rPr>
        <w:t>(</w:t>
      </w:r>
      <w:r w:rsidR="008D307C">
        <w:rPr>
          <w:sz w:val="24"/>
          <w:szCs w:val="24"/>
          <w:lang w:val="en-GB"/>
        </w:rPr>
        <w:t>a</w:t>
      </w:r>
      <w:r w:rsidRPr="008F36E9">
        <w:rPr>
          <w:sz w:val="24"/>
          <w:szCs w:val="24"/>
          <w:lang w:val="en-GB"/>
        </w:rPr>
        <w:t xml:space="preserve">) on summary conviction thereof to a class A </w:t>
      </w:r>
      <w:r w:rsidR="00025887">
        <w:rPr>
          <w:sz w:val="24"/>
          <w:szCs w:val="24"/>
          <w:lang w:val="en-GB"/>
        </w:rPr>
        <w:t xml:space="preserve">fine </w:t>
      </w:r>
      <w:r w:rsidRPr="008F36E9">
        <w:rPr>
          <w:sz w:val="24"/>
          <w:szCs w:val="24"/>
          <w:lang w:val="en-GB"/>
        </w:rPr>
        <w:t>or to imprisonment for a term not exceeding 12 months or both, or</w:t>
      </w:r>
    </w:p>
    <w:p w14:paraId="35146756" w14:textId="0AAD52F8" w:rsidR="008F36E9" w:rsidRDefault="008F36E9" w:rsidP="00EF13CB">
      <w:pPr>
        <w:spacing w:line="270" w:lineRule="atLeast"/>
        <w:jc w:val="both"/>
        <w:rPr>
          <w:sz w:val="24"/>
          <w:szCs w:val="24"/>
          <w:lang w:val="en-GB"/>
        </w:rPr>
      </w:pPr>
      <w:r w:rsidRPr="008F36E9">
        <w:rPr>
          <w:sz w:val="24"/>
          <w:szCs w:val="24"/>
          <w:lang w:val="en-GB"/>
        </w:rPr>
        <w:t>(</w:t>
      </w:r>
      <w:r w:rsidR="008D307C">
        <w:rPr>
          <w:sz w:val="24"/>
          <w:szCs w:val="24"/>
          <w:lang w:val="en-GB"/>
        </w:rPr>
        <w:t>a</w:t>
      </w:r>
      <w:r w:rsidRPr="008F36E9">
        <w:rPr>
          <w:sz w:val="24"/>
          <w:szCs w:val="24"/>
          <w:lang w:val="en-GB"/>
        </w:rPr>
        <w:t>) on conviction on indictment, to a fine not exceeding €50,000 or imprison</w:t>
      </w:r>
      <w:r w:rsidR="00EF13CB" w:rsidRPr="00EF13CB">
        <w:rPr>
          <w:sz w:val="24"/>
          <w:szCs w:val="24"/>
          <w:lang w:val="en-GB"/>
        </w:rPr>
        <w:t xml:space="preserve">ment for a term not exceeding 5 </w:t>
      </w:r>
      <w:r w:rsidRPr="008F36E9">
        <w:rPr>
          <w:sz w:val="24"/>
          <w:szCs w:val="24"/>
          <w:lang w:val="en-GB"/>
        </w:rPr>
        <w:t>years or both.</w:t>
      </w:r>
    </w:p>
    <w:p w14:paraId="6ACD1FB0" w14:textId="77777777" w:rsidR="0083399C" w:rsidRDefault="0083399C" w:rsidP="00EF13CB">
      <w:pPr>
        <w:spacing w:line="270" w:lineRule="atLeast"/>
        <w:jc w:val="both"/>
        <w:rPr>
          <w:sz w:val="24"/>
          <w:szCs w:val="24"/>
          <w:lang w:val="en-GB"/>
        </w:rPr>
      </w:pPr>
    </w:p>
    <w:p w14:paraId="5A458DC9" w14:textId="77777777" w:rsidR="0083399C" w:rsidRPr="008F36E9" w:rsidRDefault="0083399C" w:rsidP="00EF13CB">
      <w:pPr>
        <w:spacing w:line="270" w:lineRule="atLeast"/>
        <w:jc w:val="both"/>
        <w:rPr>
          <w:sz w:val="24"/>
          <w:szCs w:val="24"/>
          <w:lang w:val="en-GB"/>
        </w:rPr>
      </w:pPr>
    </w:p>
    <w:p w14:paraId="395D32C2" w14:textId="77777777" w:rsidR="002A7606" w:rsidRDefault="002A7606"/>
    <w:p w14:paraId="4771150B" w14:textId="77777777" w:rsidR="002A7606" w:rsidRDefault="002A7606" w:rsidP="002A7606">
      <w:pPr>
        <w:rPr>
          <w:rFonts w:eastAsia="Calibri"/>
          <w:b/>
          <w:sz w:val="24"/>
          <w:szCs w:val="24"/>
          <w:u w:val="single"/>
        </w:rPr>
      </w:pPr>
      <w:r w:rsidRPr="009C224F">
        <w:rPr>
          <w:rFonts w:eastAsia="Calibri"/>
          <w:b/>
          <w:sz w:val="24"/>
          <w:szCs w:val="24"/>
          <w:u w:val="single"/>
        </w:rPr>
        <w:t>EXPLANATORY NOTE:</w:t>
      </w:r>
    </w:p>
    <w:p w14:paraId="5841154C" w14:textId="77777777" w:rsidR="002A7606" w:rsidRDefault="002A7606"/>
    <w:p w14:paraId="53DAD754" w14:textId="77777777" w:rsidR="008F36E9" w:rsidRPr="00464F7A" w:rsidRDefault="00464F7A">
      <w:pPr>
        <w:rPr>
          <w:sz w:val="24"/>
          <w:szCs w:val="24"/>
        </w:rPr>
      </w:pPr>
      <w:r w:rsidRPr="00464F7A">
        <w:rPr>
          <w:sz w:val="24"/>
          <w:szCs w:val="24"/>
        </w:rPr>
        <w:t>This updates the list</w:t>
      </w:r>
      <w:r w:rsidR="002A7606" w:rsidRPr="00464F7A">
        <w:rPr>
          <w:sz w:val="24"/>
          <w:szCs w:val="24"/>
        </w:rPr>
        <w:t xml:space="preserve"> of premises which </w:t>
      </w:r>
      <w:r w:rsidRPr="00464F7A">
        <w:rPr>
          <w:sz w:val="24"/>
          <w:szCs w:val="24"/>
        </w:rPr>
        <w:t>may be used to describe hotel-type accommodation which requires mandatory registration and updates the offences for same</w:t>
      </w:r>
      <w:r w:rsidR="00222030" w:rsidRPr="00222030">
        <w:rPr>
          <w:sz w:val="24"/>
          <w:szCs w:val="24"/>
        </w:rPr>
        <w:t xml:space="preserve"> </w:t>
      </w:r>
      <w:r w:rsidR="00222030">
        <w:rPr>
          <w:sz w:val="24"/>
          <w:szCs w:val="24"/>
        </w:rPr>
        <w:t>to a Class A fine and allows for imprisonment on conviction.</w:t>
      </w:r>
      <w:r w:rsidR="008F36E9" w:rsidRPr="00464F7A">
        <w:rPr>
          <w:sz w:val="24"/>
          <w:szCs w:val="24"/>
        </w:rPr>
        <w:br w:type="page"/>
      </w:r>
    </w:p>
    <w:p w14:paraId="0D839FBD" w14:textId="77777777" w:rsidR="0004654F" w:rsidRPr="00222030" w:rsidRDefault="00F94B20" w:rsidP="00F94B20">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sidRPr="00222030">
        <w:rPr>
          <w:rFonts w:eastAsia="Calibri"/>
          <w:b/>
          <w:spacing w:val="1"/>
          <w:sz w:val="24"/>
          <w:szCs w:val="24"/>
        </w:rPr>
        <w:t xml:space="preserve"> 17</w:t>
      </w:r>
      <w:r w:rsidRPr="00222030">
        <w:rPr>
          <w:rFonts w:eastAsia="Calibri"/>
          <w:b/>
          <w:sz w:val="24"/>
          <w:szCs w:val="24"/>
        </w:rPr>
        <w:t xml:space="preserve"> – RESTRICTION ON DESCRIPTION OF PREMISES – GUEST HOUSE</w:t>
      </w:r>
      <w:r w:rsidR="0004654F" w:rsidRPr="00222030">
        <w:rPr>
          <w:rFonts w:eastAsia="Calibri"/>
          <w:b/>
          <w:sz w:val="24"/>
          <w:szCs w:val="24"/>
        </w:rPr>
        <w:t xml:space="preserve">, </w:t>
      </w:r>
    </w:p>
    <w:p w14:paraId="0D93D08F" w14:textId="77777777" w:rsidR="00F94B20" w:rsidRPr="00222030" w:rsidRDefault="0004654F" w:rsidP="0004654F">
      <w:pPr>
        <w:rPr>
          <w:rFonts w:eastAsia="Calibri"/>
          <w:b/>
          <w:sz w:val="24"/>
          <w:szCs w:val="24"/>
        </w:rPr>
      </w:pPr>
      <w:r w:rsidRPr="00222030">
        <w:rPr>
          <w:rFonts w:eastAsia="Calibri"/>
          <w:b/>
          <w:sz w:val="24"/>
          <w:szCs w:val="24"/>
        </w:rPr>
        <w:t xml:space="preserve">                    HOLIDAY HOSTEL, YOUTH </w:t>
      </w:r>
      <w:r w:rsidR="007321ED" w:rsidRPr="00222030">
        <w:rPr>
          <w:rFonts w:eastAsia="Calibri"/>
          <w:b/>
          <w:sz w:val="24"/>
          <w:szCs w:val="24"/>
        </w:rPr>
        <w:t>HOSTEL, CARAVAN &amp; CAMPING SITE</w:t>
      </w:r>
    </w:p>
    <w:p w14:paraId="7AB4A895" w14:textId="77777777" w:rsidR="00F94B20" w:rsidRDefault="00F94B20" w:rsidP="00F94B20">
      <w:pPr>
        <w:rPr>
          <w:rFonts w:eastAsia="Calibri"/>
          <w:sz w:val="24"/>
          <w:szCs w:val="24"/>
        </w:rPr>
      </w:pPr>
    </w:p>
    <w:p w14:paraId="7FB44387" w14:textId="77777777" w:rsidR="007321ED" w:rsidRDefault="007321ED" w:rsidP="00F94B20">
      <w:pPr>
        <w:rPr>
          <w:rFonts w:eastAsia="Calibri"/>
          <w:sz w:val="24"/>
          <w:szCs w:val="24"/>
        </w:rPr>
      </w:pPr>
    </w:p>
    <w:p w14:paraId="418F855C" w14:textId="77777777" w:rsidR="00F94B20" w:rsidRPr="00E603E4" w:rsidRDefault="00F94B20" w:rsidP="00F94B20">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39FBE2E1" w14:textId="77777777" w:rsidR="00F94B20" w:rsidRDefault="00F94B20" w:rsidP="00F94B20">
      <w:pPr>
        <w:rPr>
          <w:rFonts w:eastAsia="Calibri"/>
          <w:sz w:val="24"/>
          <w:szCs w:val="24"/>
        </w:rPr>
      </w:pPr>
    </w:p>
    <w:p w14:paraId="0F3B9E05" w14:textId="77777777" w:rsidR="00F94B20" w:rsidRDefault="00F94B20" w:rsidP="00F94B20">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7D29D5D8" w14:textId="77777777" w:rsidR="00F94B20" w:rsidRDefault="00F94B20" w:rsidP="00F94B20"/>
    <w:p w14:paraId="48FDA9DE" w14:textId="77777777" w:rsidR="00F94B20" w:rsidRDefault="00F94B20" w:rsidP="00F94B20">
      <w:pPr>
        <w:rPr>
          <w:sz w:val="24"/>
          <w:szCs w:val="24"/>
        </w:rPr>
      </w:pPr>
      <w:r>
        <w:rPr>
          <w:sz w:val="24"/>
          <w:szCs w:val="24"/>
          <w:lang w:val="en-GB"/>
        </w:rPr>
        <w:t>(a) By the substitution</w:t>
      </w:r>
      <w:r w:rsidRPr="00257EA4">
        <w:rPr>
          <w:sz w:val="24"/>
          <w:szCs w:val="24"/>
          <w:lang w:val="en-GB"/>
        </w:rPr>
        <w:t xml:space="preserve"> of </w:t>
      </w:r>
      <w:r w:rsidR="0004654F">
        <w:rPr>
          <w:sz w:val="24"/>
          <w:szCs w:val="24"/>
          <w:lang w:val="en-GB"/>
        </w:rPr>
        <w:t xml:space="preserve">each of </w:t>
      </w:r>
      <w:r>
        <w:rPr>
          <w:sz w:val="24"/>
          <w:szCs w:val="24"/>
        </w:rPr>
        <w:t>Section</w:t>
      </w:r>
      <w:r w:rsidR="0004654F">
        <w:rPr>
          <w:sz w:val="24"/>
          <w:szCs w:val="24"/>
        </w:rPr>
        <w:t>s</w:t>
      </w:r>
      <w:r>
        <w:rPr>
          <w:sz w:val="24"/>
          <w:szCs w:val="24"/>
        </w:rPr>
        <w:t xml:space="preserve"> 34(2)</w:t>
      </w:r>
      <w:r w:rsidR="0004654F">
        <w:rPr>
          <w:sz w:val="24"/>
          <w:szCs w:val="24"/>
        </w:rPr>
        <w:t xml:space="preserve">, 35(2), </w:t>
      </w:r>
      <w:r w:rsidR="007321ED">
        <w:rPr>
          <w:sz w:val="24"/>
          <w:szCs w:val="24"/>
        </w:rPr>
        <w:t>36(2) and</w:t>
      </w:r>
      <w:r w:rsidR="0004654F">
        <w:rPr>
          <w:sz w:val="24"/>
          <w:szCs w:val="24"/>
        </w:rPr>
        <w:t xml:space="preserve"> </w:t>
      </w:r>
      <w:r w:rsidR="007321ED">
        <w:rPr>
          <w:sz w:val="24"/>
          <w:szCs w:val="24"/>
        </w:rPr>
        <w:t xml:space="preserve">37B(2) </w:t>
      </w:r>
      <w:r>
        <w:rPr>
          <w:sz w:val="24"/>
          <w:szCs w:val="24"/>
        </w:rPr>
        <w:t>with the following paragraphs:</w:t>
      </w:r>
    </w:p>
    <w:p w14:paraId="466A80CA" w14:textId="77777777" w:rsidR="00F94B20" w:rsidRDefault="00F94B20" w:rsidP="00F94B20">
      <w:pPr>
        <w:rPr>
          <w:rFonts w:eastAsia="Calibri"/>
          <w:sz w:val="24"/>
          <w:szCs w:val="24"/>
        </w:rPr>
      </w:pPr>
    </w:p>
    <w:p w14:paraId="7EDBA8BC" w14:textId="77777777" w:rsidR="00F94B20" w:rsidRPr="008F36E9" w:rsidRDefault="00F94B20" w:rsidP="00F94B20">
      <w:pPr>
        <w:spacing w:line="270" w:lineRule="atLeast"/>
        <w:jc w:val="both"/>
        <w:rPr>
          <w:sz w:val="24"/>
          <w:szCs w:val="24"/>
          <w:lang w:val="en-GB"/>
        </w:rPr>
      </w:pPr>
      <w:r w:rsidRPr="008F36E9">
        <w:rPr>
          <w:sz w:val="24"/>
          <w:szCs w:val="24"/>
          <w:lang w:val="en-GB"/>
        </w:rPr>
        <w:t>(2) Any person who acts in contravention of this section shall be guilty of an offence under this section and shall be liable:</w:t>
      </w:r>
    </w:p>
    <w:p w14:paraId="4BE52EF4" w14:textId="3654AC84" w:rsidR="00F94B20" w:rsidRPr="008F36E9" w:rsidRDefault="00F94B20" w:rsidP="00F94B20">
      <w:pPr>
        <w:spacing w:line="270" w:lineRule="atLeast"/>
        <w:jc w:val="both"/>
        <w:rPr>
          <w:sz w:val="24"/>
          <w:szCs w:val="24"/>
          <w:lang w:val="en-GB"/>
        </w:rPr>
      </w:pPr>
      <w:r w:rsidRPr="008F36E9">
        <w:rPr>
          <w:sz w:val="24"/>
          <w:szCs w:val="24"/>
          <w:lang w:val="en-GB"/>
        </w:rPr>
        <w:t>(</w:t>
      </w:r>
      <w:r w:rsidR="008D307C">
        <w:rPr>
          <w:sz w:val="24"/>
          <w:szCs w:val="24"/>
          <w:lang w:val="en-GB"/>
        </w:rPr>
        <w:t>a</w:t>
      </w:r>
      <w:r w:rsidRPr="008F36E9">
        <w:rPr>
          <w:sz w:val="24"/>
          <w:szCs w:val="24"/>
          <w:lang w:val="en-GB"/>
        </w:rPr>
        <w:t>) on summary conviction thereof to a class A</w:t>
      </w:r>
      <w:r w:rsidR="0083333B">
        <w:rPr>
          <w:sz w:val="24"/>
          <w:szCs w:val="24"/>
          <w:lang w:val="en-GB"/>
        </w:rPr>
        <w:t xml:space="preserve"> fine</w:t>
      </w:r>
      <w:r w:rsidRPr="008F36E9">
        <w:rPr>
          <w:sz w:val="24"/>
          <w:szCs w:val="24"/>
          <w:lang w:val="en-GB"/>
        </w:rPr>
        <w:t xml:space="preserve"> or to imprisonment for a term not exceeding 12 months or both, or</w:t>
      </w:r>
    </w:p>
    <w:p w14:paraId="32472DD1" w14:textId="696B152C" w:rsidR="00F94B20" w:rsidRDefault="00F94B20" w:rsidP="00F94B20">
      <w:pPr>
        <w:spacing w:line="270" w:lineRule="atLeast"/>
        <w:jc w:val="both"/>
        <w:rPr>
          <w:sz w:val="24"/>
          <w:szCs w:val="24"/>
          <w:lang w:val="en-GB"/>
        </w:rPr>
      </w:pPr>
      <w:r w:rsidRPr="008F36E9">
        <w:rPr>
          <w:sz w:val="24"/>
          <w:szCs w:val="24"/>
          <w:lang w:val="en-GB"/>
        </w:rPr>
        <w:t>(</w:t>
      </w:r>
      <w:r w:rsidR="008D307C">
        <w:rPr>
          <w:sz w:val="24"/>
          <w:szCs w:val="24"/>
          <w:lang w:val="en-GB"/>
        </w:rPr>
        <w:t>b</w:t>
      </w:r>
      <w:r w:rsidRPr="008F36E9">
        <w:rPr>
          <w:sz w:val="24"/>
          <w:szCs w:val="24"/>
          <w:lang w:val="en-GB"/>
        </w:rPr>
        <w:t>) on conviction on indictment, to a fine not exceeding €50,000 or imprison</w:t>
      </w:r>
      <w:r w:rsidRPr="00EF13CB">
        <w:rPr>
          <w:sz w:val="24"/>
          <w:szCs w:val="24"/>
          <w:lang w:val="en-GB"/>
        </w:rPr>
        <w:t xml:space="preserve">ment for a term not exceeding 5 </w:t>
      </w:r>
      <w:r w:rsidRPr="008F36E9">
        <w:rPr>
          <w:sz w:val="24"/>
          <w:szCs w:val="24"/>
          <w:lang w:val="en-GB"/>
        </w:rPr>
        <w:t>years or both.</w:t>
      </w:r>
    </w:p>
    <w:p w14:paraId="6FB58955" w14:textId="77777777" w:rsidR="00F94B20" w:rsidRDefault="00F94B20" w:rsidP="00F94B20">
      <w:pPr>
        <w:spacing w:line="270" w:lineRule="atLeast"/>
        <w:jc w:val="both"/>
        <w:rPr>
          <w:sz w:val="24"/>
          <w:szCs w:val="24"/>
          <w:lang w:val="en-GB"/>
        </w:rPr>
      </w:pPr>
    </w:p>
    <w:p w14:paraId="22627CFD" w14:textId="77777777" w:rsidR="00F94B20" w:rsidRPr="008F36E9" w:rsidRDefault="00F94B20" w:rsidP="00F94B20">
      <w:pPr>
        <w:spacing w:line="270" w:lineRule="atLeast"/>
        <w:jc w:val="both"/>
        <w:rPr>
          <w:sz w:val="24"/>
          <w:szCs w:val="24"/>
          <w:lang w:val="en-GB"/>
        </w:rPr>
      </w:pPr>
    </w:p>
    <w:p w14:paraId="3761BA2C" w14:textId="77777777" w:rsidR="00F94B20" w:rsidRDefault="00F94B20" w:rsidP="00F94B20"/>
    <w:p w14:paraId="3B2FEFAB" w14:textId="77777777" w:rsidR="00F94B20" w:rsidRDefault="00F94B20" w:rsidP="00F94B20"/>
    <w:p w14:paraId="390A4A1D" w14:textId="77777777" w:rsidR="00F94B20" w:rsidRDefault="00F94B20" w:rsidP="00F94B20">
      <w:pPr>
        <w:rPr>
          <w:rFonts w:eastAsia="Calibri"/>
          <w:b/>
          <w:sz w:val="24"/>
          <w:szCs w:val="24"/>
          <w:u w:val="single"/>
        </w:rPr>
      </w:pPr>
      <w:r w:rsidRPr="009C224F">
        <w:rPr>
          <w:rFonts w:eastAsia="Calibri"/>
          <w:b/>
          <w:sz w:val="24"/>
          <w:szCs w:val="24"/>
          <w:u w:val="single"/>
        </w:rPr>
        <w:t>EXPLANATORY NOTE:</w:t>
      </w:r>
    </w:p>
    <w:p w14:paraId="5ACA0FF4" w14:textId="77777777" w:rsidR="00F94B20" w:rsidRDefault="00F94B20" w:rsidP="00F94B20"/>
    <w:p w14:paraId="14D2E02E" w14:textId="013A005A" w:rsidR="008F36E9" w:rsidRDefault="0004654F" w:rsidP="00F94B20">
      <w:r>
        <w:rPr>
          <w:sz w:val="24"/>
          <w:szCs w:val="24"/>
        </w:rPr>
        <w:t>This updates the offences to a Class A fine and allows for imprisonment on conviction</w:t>
      </w:r>
      <w:r w:rsidR="00F94B20" w:rsidRPr="00464F7A">
        <w:rPr>
          <w:sz w:val="24"/>
          <w:szCs w:val="24"/>
        </w:rPr>
        <w:t>.</w:t>
      </w:r>
      <w:r w:rsidR="00BB2A9D">
        <w:rPr>
          <w:sz w:val="24"/>
          <w:szCs w:val="24"/>
        </w:rPr>
        <w:t xml:space="preserve"> </w:t>
      </w:r>
      <w:r w:rsidR="008F36E9">
        <w:br w:type="page"/>
      </w:r>
    </w:p>
    <w:p w14:paraId="78EF04B2" w14:textId="77777777" w:rsidR="00010CB2" w:rsidRPr="00222030" w:rsidRDefault="00010CB2" w:rsidP="00010CB2">
      <w:pPr>
        <w:rPr>
          <w:rFonts w:eastAsia="Calibri"/>
          <w:b/>
          <w:sz w:val="24"/>
          <w:szCs w:val="24"/>
        </w:rPr>
      </w:pPr>
      <w:r w:rsidRPr="00217617">
        <w:rPr>
          <w:rFonts w:eastAsia="Calibri"/>
          <w:b/>
          <w:sz w:val="24"/>
          <w:szCs w:val="24"/>
        </w:rPr>
        <w:lastRenderedPageBreak/>
        <w:t>HE</w:t>
      </w:r>
      <w:r w:rsidRPr="00217617">
        <w:rPr>
          <w:rFonts w:eastAsia="Calibri"/>
          <w:b/>
          <w:spacing w:val="1"/>
          <w:sz w:val="24"/>
          <w:szCs w:val="24"/>
        </w:rPr>
        <w:t>A</w:t>
      </w:r>
      <w:r w:rsidRPr="00217617">
        <w:rPr>
          <w:rFonts w:eastAsia="Calibri"/>
          <w:b/>
          <w:sz w:val="24"/>
          <w:szCs w:val="24"/>
        </w:rPr>
        <w:t>D</w:t>
      </w:r>
      <w:r w:rsidRPr="00217617">
        <w:rPr>
          <w:rFonts w:eastAsia="Calibri"/>
          <w:b/>
          <w:spacing w:val="1"/>
          <w:sz w:val="24"/>
          <w:szCs w:val="24"/>
        </w:rPr>
        <w:t xml:space="preserve"> 18</w:t>
      </w:r>
      <w:r w:rsidRPr="00217617">
        <w:rPr>
          <w:rFonts w:eastAsia="Calibri"/>
          <w:b/>
          <w:sz w:val="24"/>
          <w:szCs w:val="24"/>
        </w:rPr>
        <w:t xml:space="preserve"> – PROMOTING</w:t>
      </w:r>
      <w:r>
        <w:rPr>
          <w:rFonts w:eastAsia="Calibri"/>
          <w:b/>
          <w:sz w:val="24"/>
          <w:szCs w:val="24"/>
        </w:rPr>
        <w:t>, ADVERTISING OR OTHERWISE OFFERING STTL</w:t>
      </w:r>
    </w:p>
    <w:p w14:paraId="04942584" w14:textId="77777777" w:rsidR="00010CB2" w:rsidRDefault="00010CB2" w:rsidP="00010CB2">
      <w:pPr>
        <w:rPr>
          <w:rFonts w:eastAsia="Calibri"/>
          <w:sz w:val="24"/>
          <w:szCs w:val="24"/>
        </w:rPr>
      </w:pPr>
    </w:p>
    <w:p w14:paraId="426FEE61" w14:textId="77777777" w:rsidR="00010CB2" w:rsidRPr="00E603E4" w:rsidRDefault="00010CB2" w:rsidP="00010CB2">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5B18C645" w14:textId="77777777" w:rsidR="00010CB2" w:rsidRDefault="00010CB2" w:rsidP="00010CB2">
      <w:pPr>
        <w:rPr>
          <w:rFonts w:eastAsia="Calibri"/>
          <w:sz w:val="24"/>
          <w:szCs w:val="24"/>
        </w:rPr>
      </w:pPr>
    </w:p>
    <w:p w14:paraId="607B2666" w14:textId="77777777" w:rsidR="00010CB2" w:rsidRDefault="00010CB2" w:rsidP="00010CB2">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6F7CEF05" w14:textId="77777777" w:rsidR="00010CB2" w:rsidRPr="00071A58" w:rsidRDefault="00010CB2" w:rsidP="00010CB2">
      <w:pPr>
        <w:rPr>
          <w:rFonts w:eastAsia="Calibri"/>
          <w:sz w:val="24"/>
          <w:szCs w:val="24"/>
        </w:rPr>
      </w:pPr>
    </w:p>
    <w:p w14:paraId="26EA7619" w14:textId="77777777" w:rsidR="00010CB2" w:rsidRDefault="00010CB2" w:rsidP="00010CB2">
      <w:pPr>
        <w:spacing w:line="270" w:lineRule="atLeast"/>
        <w:jc w:val="both"/>
        <w:rPr>
          <w:sz w:val="24"/>
          <w:szCs w:val="24"/>
          <w:lang w:val="en-GB"/>
        </w:rPr>
      </w:pPr>
      <w:r>
        <w:rPr>
          <w:sz w:val="24"/>
          <w:szCs w:val="24"/>
          <w:lang w:val="en-GB"/>
        </w:rPr>
        <w:t>37E</w:t>
      </w:r>
      <w:r w:rsidRPr="00071A58">
        <w:rPr>
          <w:sz w:val="24"/>
          <w:szCs w:val="24"/>
          <w:lang w:val="en-GB"/>
        </w:rPr>
        <w:t xml:space="preserve">— </w:t>
      </w:r>
    </w:p>
    <w:p w14:paraId="0BC16A7D" w14:textId="77777777" w:rsidR="00010CB2" w:rsidRDefault="00010CB2" w:rsidP="00010CB2">
      <w:pPr>
        <w:spacing w:line="270" w:lineRule="atLeast"/>
        <w:jc w:val="both"/>
        <w:rPr>
          <w:sz w:val="24"/>
          <w:szCs w:val="24"/>
          <w:lang w:val="en-GB"/>
        </w:rPr>
      </w:pPr>
    </w:p>
    <w:p w14:paraId="161EE2E1" w14:textId="77777777" w:rsidR="00010CB2" w:rsidRPr="00010CB2" w:rsidRDefault="00010CB2" w:rsidP="00010CB2">
      <w:pPr>
        <w:spacing w:line="270" w:lineRule="atLeast"/>
        <w:ind w:left="313" w:hanging="284"/>
        <w:jc w:val="both"/>
        <w:rPr>
          <w:sz w:val="24"/>
          <w:szCs w:val="24"/>
          <w:lang w:val="en-GB"/>
        </w:rPr>
      </w:pPr>
      <w:r w:rsidRPr="00010CB2">
        <w:rPr>
          <w:sz w:val="24"/>
          <w:szCs w:val="24"/>
          <w:lang w:val="en-GB"/>
        </w:rPr>
        <w:t>(1)</w:t>
      </w:r>
      <w:r w:rsidRPr="00010CB2">
        <w:rPr>
          <w:sz w:val="24"/>
          <w:szCs w:val="24"/>
          <w:lang w:val="en-GB"/>
        </w:rPr>
        <w:tab/>
        <w:t>It shall be unlawful for a person to promote, advertise or otherwise offer, or to permit any person to promote, advertise or otherwise offer, any premises for short-term tourist letting unless such premises is registered in the register of short-term tourist letting,</w:t>
      </w:r>
    </w:p>
    <w:p w14:paraId="39F27E52" w14:textId="77777777" w:rsidR="00010CB2" w:rsidRPr="00010CB2" w:rsidRDefault="00010CB2" w:rsidP="00010CB2">
      <w:pPr>
        <w:spacing w:line="270" w:lineRule="atLeast"/>
        <w:jc w:val="both"/>
        <w:rPr>
          <w:sz w:val="24"/>
          <w:szCs w:val="24"/>
          <w:lang w:val="en-GB"/>
        </w:rPr>
      </w:pPr>
    </w:p>
    <w:p w14:paraId="26E4EC8D" w14:textId="77777777" w:rsidR="00010CB2" w:rsidRPr="00010CB2" w:rsidRDefault="00010CB2" w:rsidP="00010CB2">
      <w:pPr>
        <w:spacing w:line="270" w:lineRule="atLeast"/>
        <w:ind w:left="313" w:hanging="313"/>
        <w:jc w:val="both"/>
        <w:rPr>
          <w:sz w:val="24"/>
          <w:szCs w:val="24"/>
          <w:lang w:val="en-GB"/>
        </w:rPr>
      </w:pPr>
      <w:r w:rsidRPr="00010CB2">
        <w:rPr>
          <w:sz w:val="24"/>
          <w:szCs w:val="24"/>
          <w:lang w:val="en-GB"/>
        </w:rPr>
        <w:t>(2)</w:t>
      </w:r>
      <w:r w:rsidRPr="00010CB2">
        <w:rPr>
          <w:sz w:val="24"/>
          <w:szCs w:val="24"/>
          <w:lang w:val="en-GB"/>
        </w:rPr>
        <w:tab/>
        <w:t>Any person who acts in contravention of this section shall be guilty of an offence under this section and shall be liable:</w:t>
      </w:r>
    </w:p>
    <w:p w14:paraId="3753B21E" w14:textId="4C18354A" w:rsidR="00010CB2" w:rsidRPr="00010CB2" w:rsidRDefault="00010CB2" w:rsidP="00010CB2">
      <w:pPr>
        <w:spacing w:line="270" w:lineRule="atLeast"/>
        <w:ind w:left="313" w:hanging="313"/>
        <w:jc w:val="both"/>
        <w:rPr>
          <w:sz w:val="24"/>
          <w:szCs w:val="24"/>
          <w:lang w:val="en-GB"/>
        </w:rPr>
      </w:pPr>
      <w:r w:rsidRPr="00010CB2">
        <w:rPr>
          <w:sz w:val="24"/>
          <w:szCs w:val="24"/>
          <w:lang w:val="en-GB"/>
        </w:rPr>
        <w:t>(</w:t>
      </w:r>
      <w:r w:rsidR="00983952">
        <w:rPr>
          <w:sz w:val="24"/>
          <w:szCs w:val="24"/>
          <w:lang w:val="en-GB"/>
        </w:rPr>
        <w:t>a</w:t>
      </w:r>
      <w:r w:rsidRPr="00010CB2">
        <w:rPr>
          <w:sz w:val="24"/>
          <w:szCs w:val="24"/>
          <w:lang w:val="en-GB"/>
        </w:rPr>
        <w:t>) on summary conviction thereof to a class A fine or to imprisonment for a term not exceeding 12 months or both, or</w:t>
      </w:r>
    </w:p>
    <w:p w14:paraId="37B35E9D" w14:textId="57C13ED5" w:rsidR="00010CB2" w:rsidRPr="00850B2E" w:rsidRDefault="00010CB2" w:rsidP="00850B2E">
      <w:pPr>
        <w:spacing w:line="270" w:lineRule="atLeast"/>
        <w:ind w:left="313" w:hanging="313"/>
        <w:jc w:val="both"/>
        <w:rPr>
          <w:sz w:val="24"/>
          <w:szCs w:val="24"/>
          <w:lang w:val="en-GB"/>
        </w:rPr>
      </w:pPr>
      <w:r w:rsidRPr="00010CB2">
        <w:rPr>
          <w:sz w:val="24"/>
          <w:szCs w:val="24"/>
          <w:lang w:val="en-GB"/>
        </w:rPr>
        <w:t>(</w:t>
      </w:r>
      <w:r w:rsidR="00983952">
        <w:rPr>
          <w:sz w:val="24"/>
          <w:szCs w:val="24"/>
          <w:lang w:val="en-GB"/>
        </w:rPr>
        <w:t>b</w:t>
      </w:r>
      <w:r w:rsidRPr="00010CB2">
        <w:rPr>
          <w:sz w:val="24"/>
          <w:szCs w:val="24"/>
          <w:lang w:val="en-GB"/>
        </w:rPr>
        <w:t xml:space="preserve">) on conviction on indictment, to a fine not exceeding €50,000 or imprisonment for a term not exceeding </w:t>
      </w:r>
      <w:r w:rsidRPr="00C04866">
        <w:rPr>
          <w:sz w:val="24"/>
          <w:szCs w:val="24"/>
          <w:lang w:val="en-GB"/>
        </w:rPr>
        <w:t>5 years or both.</w:t>
      </w:r>
    </w:p>
    <w:p w14:paraId="77418CCA" w14:textId="77777777" w:rsidR="00010CB2" w:rsidRPr="002D244B" w:rsidRDefault="00010CB2" w:rsidP="00010CB2">
      <w:pPr>
        <w:spacing w:line="270" w:lineRule="atLeast"/>
        <w:ind w:left="313" w:hanging="313"/>
        <w:jc w:val="both"/>
        <w:rPr>
          <w:sz w:val="24"/>
          <w:szCs w:val="24"/>
          <w:lang w:val="en-IE"/>
        </w:rPr>
      </w:pPr>
    </w:p>
    <w:p w14:paraId="28C326D5" w14:textId="2B946140" w:rsidR="00010CB2" w:rsidRPr="00010CB2" w:rsidRDefault="00850B2E" w:rsidP="00010CB2">
      <w:pPr>
        <w:spacing w:line="270" w:lineRule="atLeast"/>
        <w:ind w:left="313" w:hanging="313"/>
        <w:jc w:val="both"/>
        <w:rPr>
          <w:sz w:val="24"/>
          <w:szCs w:val="24"/>
          <w:lang w:val="en-GB"/>
        </w:rPr>
      </w:pPr>
      <w:r>
        <w:rPr>
          <w:sz w:val="24"/>
          <w:szCs w:val="24"/>
          <w:lang w:val="en-GB"/>
        </w:rPr>
        <w:t>(3</w:t>
      </w:r>
      <w:r w:rsidR="00010CB2" w:rsidRPr="00010CB2">
        <w:rPr>
          <w:sz w:val="24"/>
          <w:szCs w:val="24"/>
          <w:lang w:val="en-GB"/>
        </w:rPr>
        <w:t xml:space="preserve">) This section shall not apply to </w:t>
      </w:r>
      <w:r w:rsidR="003D5DC3">
        <w:rPr>
          <w:sz w:val="24"/>
          <w:szCs w:val="24"/>
          <w:lang w:val="en-GB"/>
        </w:rPr>
        <w:t>intermediary</w:t>
      </w:r>
      <w:r w:rsidR="00010CB2" w:rsidRPr="00010CB2">
        <w:rPr>
          <w:sz w:val="24"/>
          <w:szCs w:val="24"/>
          <w:lang w:val="en-GB"/>
        </w:rPr>
        <w:t xml:space="preserve"> services as defined in Part VI of this Act</w:t>
      </w:r>
    </w:p>
    <w:p w14:paraId="61B5802F" w14:textId="77777777" w:rsidR="00010CB2" w:rsidRPr="00010CB2" w:rsidRDefault="00010CB2" w:rsidP="00010CB2">
      <w:pPr>
        <w:spacing w:line="270" w:lineRule="atLeast"/>
        <w:jc w:val="both"/>
        <w:rPr>
          <w:sz w:val="24"/>
          <w:szCs w:val="24"/>
          <w:lang w:val="en-GB"/>
        </w:rPr>
      </w:pPr>
    </w:p>
    <w:p w14:paraId="0B037DDE" w14:textId="08A560B7" w:rsidR="00010CB2" w:rsidRPr="008D307C" w:rsidRDefault="00850B2E" w:rsidP="00010CB2">
      <w:pPr>
        <w:spacing w:line="270" w:lineRule="atLeast"/>
        <w:jc w:val="both"/>
        <w:rPr>
          <w:sz w:val="24"/>
          <w:szCs w:val="24"/>
          <w:lang w:val="en-GB"/>
        </w:rPr>
      </w:pPr>
      <w:r w:rsidRPr="008D307C">
        <w:rPr>
          <w:sz w:val="24"/>
          <w:szCs w:val="24"/>
          <w:lang w:val="en-GB"/>
        </w:rPr>
        <w:t>(4</w:t>
      </w:r>
      <w:r w:rsidR="00010CB2" w:rsidRPr="008D307C">
        <w:rPr>
          <w:sz w:val="24"/>
          <w:szCs w:val="24"/>
          <w:lang w:val="en-GB"/>
        </w:rPr>
        <w:t>) This section shall come into operation on such day as may be appointed in that behalf by</w:t>
      </w:r>
    </w:p>
    <w:p w14:paraId="20006B9E" w14:textId="6EA430D9" w:rsidR="00010CB2" w:rsidRPr="00010CB2" w:rsidRDefault="00010CB2" w:rsidP="00010CB2">
      <w:pPr>
        <w:spacing w:line="270" w:lineRule="atLeast"/>
        <w:jc w:val="both"/>
        <w:rPr>
          <w:sz w:val="24"/>
          <w:szCs w:val="24"/>
          <w:lang w:val="en-GB"/>
        </w:rPr>
      </w:pPr>
      <w:r w:rsidRPr="008D307C">
        <w:rPr>
          <w:sz w:val="24"/>
          <w:szCs w:val="24"/>
          <w:lang w:val="en-GB"/>
        </w:rPr>
        <w:t xml:space="preserve">      order of the Minister.</w:t>
      </w:r>
    </w:p>
    <w:p w14:paraId="4B2D4831" w14:textId="77777777" w:rsidR="00010CB2" w:rsidRDefault="00010CB2" w:rsidP="00010CB2"/>
    <w:p w14:paraId="233757B2" w14:textId="77777777" w:rsidR="00010CB2" w:rsidRDefault="00010CB2" w:rsidP="00010CB2">
      <w:pPr>
        <w:rPr>
          <w:rFonts w:ascii="Calibri" w:hAnsi="Calibri"/>
          <w:i/>
          <w:color w:val="FF0000"/>
          <w:sz w:val="21"/>
          <w:szCs w:val="21"/>
          <w:lang w:val="en-GB"/>
        </w:rPr>
      </w:pPr>
    </w:p>
    <w:p w14:paraId="1D2BFD9D" w14:textId="77777777" w:rsidR="0000212F" w:rsidRPr="0000212F" w:rsidRDefault="0000212F" w:rsidP="00010CB2">
      <w:pPr>
        <w:rPr>
          <w:rFonts w:ascii="Calibri" w:hAnsi="Calibri"/>
          <w:color w:val="FF0000"/>
          <w:sz w:val="21"/>
          <w:szCs w:val="21"/>
          <w:lang w:val="en-GB"/>
        </w:rPr>
      </w:pPr>
    </w:p>
    <w:p w14:paraId="3BAD417C" w14:textId="77777777" w:rsidR="0000212F" w:rsidRDefault="00C51899">
      <w:r>
        <w:t xml:space="preserve"> </w:t>
      </w:r>
    </w:p>
    <w:p w14:paraId="00B5F689" w14:textId="77777777" w:rsidR="0000212F" w:rsidRDefault="0000212F" w:rsidP="0000212F">
      <w:pPr>
        <w:rPr>
          <w:rFonts w:eastAsia="Calibri"/>
          <w:b/>
          <w:sz w:val="24"/>
          <w:szCs w:val="24"/>
          <w:u w:val="single"/>
        </w:rPr>
      </w:pPr>
      <w:r w:rsidRPr="009C224F">
        <w:rPr>
          <w:rFonts w:eastAsia="Calibri"/>
          <w:b/>
          <w:sz w:val="24"/>
          <w:szCs w:val="24"/>
          <w:u w:val="single"/>
        </w:rPr>
        <w:t>EXPLANATORY NOTE:</w:t>
      </w:r>
    </w:p>
    <w:p w14:paraId="5FBF99FE" w14:textId="77777777" w:rsidR="005646D7" w:rsidRDefault="005646D7" w:rsidP="0000212F">
      <w:pPr>
        <w:rPr>
          <w:rFonts w:eastAsia="Calibri"/>
          <w:b/>
          <w:sz w:val="24"/>
          <w:szCs w:val="24"/>
          <w:u w:val="single"/>
        </w:rPr>
      </w:pPr>
    </w:p>
    <w:p w14:paraId="54839644" w14:textId="5B7EE38A" w:rsidR="005646D7" w:rsidRDefault="005646D7" w:rsidP="00266191">
      <w:pPr>
        <w:jc w:val="both"/>
        <w:rPr>
          <w:rFonts w:cs="Arial"/>
          <w:sz w:val="24"/>
          <w:szCs w:val="24"/>
        </w:rPr>
      </w:pPr>
      <w:r w:rsidRPr="00BA2C65">
        <w:rPr>
          <w:rFonts w:cs="Arial"/>
          <w:sz w:val="24"/>
          <w:szCs w:val="24"/>
        </w:rPr>
        <w:t xml:space="preserve">This makes it illegal to promote, advertise or otherwise offer a short-term tourist letting which is not properly registered </w:t>
      </w:r>
      <w:r w:rsidR="00450C43" w:rsidRPr="00BA2C65">
        <w:rPr>
          <w:rFonts w:cs="Arial"/>
          <w:sz w:val="24"/>
          <w:szCs w:val="24"/>
        </w:rPr>
        <w:t>on the STTL register</w:t>
      </w:r>
      <w:r w:rsidRPr="00BA2C65">
        <w:rPr>
          <w:rFonts w:cs="Arial"/>
          <w:sz w:val="24"/>
          <w:szCs w:val="24"/>
        </w:rPr>
        <w:t xml:space="preserve"> </w:t>
      </w:r>
      <w:r w:rsidR="00450C43" w:rsidRPr="00BA2C65">
        <w:rPr>
          <w:rFonts w:cs="Arial"/>
          <w:sz w:val="24"/>
          <w:szCs w:val="24"/>
        </w:rPr>
        <w:t xml:space="preserve">and sets out the relevant offences and sanctions. </w:t>
      </w:r>
      <w:r w:rsidR="00046205" w:rsidRPr="00BA2C65">
        <w:rPr>
          <w:rFonts w:cs="Arial"/>
          <w:sz w:val="24"/>
          <w:szCs w:val="24"/>
        </w:rPr>
        <w:t>Existing short term tourist letting premises will have to apply to register</w:t>
      </w:r>
      <w:r w:rsidR="007F7EB3" w:rsidRPr="00BA2C65">
        <w:rPr>
          <w:rFonts w:cs="Arial"/>
          <w:sz w:val="24"/>
          <w:szCs w:val="24"/>
        </w:rPr>
        <w:t xml:space="preserve"> on the STTL register</w:t>
      </w:r>
      <w:r w:rsidR="00046205" w:rsidRPr="00BA2C65">
        <w:rPr>
          <w:rFonts w:cs="Arial"/>
          <w:sz w:val="24"/>
          <w:szCs w:val="24"/>
        </w:rPr>
        <w:t xml:space="preserve">. This is with the exception of certain premises </w:t>
      </w:r>
      <w:r w:rsidR="007F7EB3" w:rsidRPr="00BA2C65">
        <w:rPr>
          <w:rFonts w:cs="Arial"/>
          <w:sz w:val="24"/>
          <w:szCs w:val="24"/>
        </w:rPr>
        <w:t>(specifically all premises registered on the</w:t>
      </w:r>
      <w:r w:rsidR="00DA7A1D" w:rsidRPr="00DA7A1D">
        <w:rPr>
          <w:rFonts w:cs="Arial"/>
          <w:sz w:val="24"/>
          <w:szCs w:val="24"/>
        </w:rPr>
        <w:t xml:space="preserve"> register of approved holiday cottages and the register of holiday apartments</w:t>
      </w:r>
      <w:r w:rsidR="00291DDC">
        <w:rPr>
          <w:rFonts w:cs="Arial"/>
          <w:sz w:val="24"/>
          <w:szCs w:val="24"/>
        </w:rPr>
        <w:t>,</w:t>
      </w:r>
      <w:r w:rsidR="00DA7A1D" w:rsidRPr="00DA7A1D">
        <w:rPr>
          <w:rFonts w:cs="Arial"/>
          <w:sz w:val="24"/>
          <w:szCs w:val="24"/>
        </w:rPr>
        <w:t xml:space="preserve"> as well as </w:t>
      </w:r>
      <w:r w:rsidR="007F7EB3" w:rsidRPr="00BA2C65">
        <w:rPr>
          <w:rFonts w:cs="Arial"/>
          <w:sz w:val="24"/>
          <w:szCs w:val="24"/>
        </w:rPr>
        <w:t xml:space="preserve">“non-statutory register” as published by Fáilte Ireland listing B&amp;Bs, Welcome Standard, historic houses, individual self-catering apartments and individual self-catering cottages) </w:t>
      </w:r>
      <w:r w:rsidR="00046205" w:rsidRPr="00BA2C65">
        <w:rPr>
          <w:rFonts w:cs="Arial"/>
          <w:sz w:val="24"/>
          <w:szCs w:val="24"/>
        </w:rPr>
        <w:t>which will automatically transfer on to the STTL</w:t>
      </w:r>
      <w:r w:rsidR="00291DDC">
        <w:rPr>
          <w:rFonts w:cs="Arial"/>
          <w:sz w:val="24"/>
          <w:szCs w:val="24"/>
        </w:rPr>
        <w:t xml:space="preserve"> in accordance with </w:t>
      </w:r>
      <w:r w:rsidR="00046205" w:rsidRPr="00BA2C65">
        <w:rPr>
          <w:rFonts w:cs="Arial"/>
          <w:sz w:val="24"/>
          <w:szCs w:val="24"/>
        </w:rPr>
        <w:t>Section 37F</w:t>
      </w:r>
      <w:r w:rsidR="007F7EB3" w:rsidRPr="00BA2C65">
        <w:rPr>
          <w:rFonts w:cs="Arial"/>
          <w:sz w:val="24"/>
          <w:szCs w:val="24"/>
        </w:rPr>
        <w:t xml:space="preserve"> (see Section 37F below for details)</w:t>
      </w:r>
      <w:r w:rsidR="00EF1BB7" w:rsidRPr="00BA2C65">
        <w:rPr>
          <w:rFonts w:cs="Arial"/>
          <w:sz w:val="24"/>
          <w:szCs w:val="24"/>
        </w:rPr>
        <w:t xml:space="preserve">. </w:t>
      </w:r>
      <w:r w:rsidR="00450C43" w:rsidRPr="00BA2C65">
        <w:rPr>
          <w:rFonts w:cs="Arial"/>
          <w:sz w:val="24"/>
          <w:szCs w:val="24"/>
        </w:rPr>
        <w:t xml:space="preserve">It also states that this section will not apply to </w:t>
      </w:r>
      <w:r w:rsidR="003D5DC3">
        <w:rPr>
          <w:rFonts w:cs="Arial"/>
          <w:sz w:val="24"/>
          <w:szCs w:val="24"/>
        </w:rPr>
        <w:t>Intermediary Services</w:t>
      </w:r>
      <w:r w:rsidR="00450C43" w:rsidRPr="00BA2C65">
        <w:rPr>
          <w:rFonts w:cs="Arial"/>
          <w:sz w:val="24"/>
          <w:szCs w:val="24"/>
        </w:rPr>
        <w:t xml:space="preserve"> as they are dealt with </w:t>
      </w:r>
      <w:r w:rsidR="00C51899" w:rsidRPr="00BA2C65">
        <w:rPr>
          <w:rFonts w:cs="Arial"/>
          <w:sz w:val="24"/>
          <w:szCs w:val="24"/>
        </w:rPr>
        <w:t xml:space="preserve">separately </w:t>
      </w:r>
      <w:r w:rsidR="00450C43" w:rsidRPr="00BA2C65">
        <w:rPr>
          <w:rFonts w:cs="Arial"/>
          <w:sz w:val="24"/>
          <w:szCs w:val="24"/>
        </w:rPr>
        <w:t>under Part VI of the Act.</w:t>
      </w:r>
    </w:p>
    <w:p w14:paraId="24A15E2E" w14:textId="77777777" w:rsidR="00C87310" w:rsidRDefault="00C87310" w:rsidP="00266191">
      <w:pPr>
        <w:jc w:val="both"/>
        <w:rPr>
          <w:rFonts w:cs="Arial"/>
          <w:sz w:val="24"/>
          <w:szCs w:val="24"/>
        </w:rPr>
      </w:pPr>
    </w:p>
    <w:p w14:paraId="190CD4C7" w14:textId="010CDAD8" w:rsidR="00C87310" w:rsidRDefault="00C87310" w:rsidP="00266191">
      <w:pPr>
        <w:jc w:val="both"/>
        <w:rPr>
          <w:rFonts w:cs="Arial"/>
          <w:sz w:val="24"/>
          <w:szCs w:val="24"/>
        </w:rPr>
      </w:pPr>
      <w:r>
        <w:rPr>
          <w:rFonts w:cs="Arial"/>
          <w:sz w:val="24"/>
          <w:szCs w:val="24"/>
        </w:rPr>
        <w:t>(To facilitate a transitionary period, Fáilte Ireland will implement a compliance policy whereby e</w:t>
      </w:r>
      <w:r w:rsidRPr="00BA2C65">
        <w:rPr>
          <w:rFonts w:cs="Arial"/>
          <w:sz w:val="24"/>
          <w:szCs w:val="24"/>
        </w:rPr>
        <w:t>xisting short term tourist letting premises will have</w:t>
      </w:r>
      <w:r>
        <w:rPr>
          <w:rFonts w:cs="Arial"/>
          <w:sz w:val="24"/>
          <w:szCs w:val="24"/>
        </w:rPr>
        <w:t xml:space="preserve"> a period of </w:t>
      </w:r>
      <w:r w:rsidR="008911BE">
        <w:rPr>
          <w:rFonts w:cs="Arial"/>
          <w:sz w:val="24"/>
          <w:szCs w:val="24"/>
        </w:rPr>
        <w:t>six</w:t>
      </w:r>
      <w:r w:rsidRPr="00BA2C65">
        <w:rPr>
          <w:rFonts w:cs="Arial"/>
          <w:sz w:val="24"/>
          <w:szCs w:val="24"/>
        </w:rPr>
        <w:t xml:space="preserve"> months from </w:t>
      </w:r>
      <w:r>
        <w:rPr>
          <w:rFonts w:cs="Arial"/>
          <w:sz w:val="24"/>
          <w:szCs w:val="24"/>
        </w:rPr>
        <w:t>enactment of this legislation</w:t>
      </w:r>
      <w:r w:rsidRPr="00BA2C65">
        <w:rPr>
          <w:rFonts w:cs="Arial"/>
          <w:sz w:val="24"/>
          <w:szCs w:val="24"/>
        </w:rPr>
        <w:t xml:space="preserve"> to apply to register on the STTL register</w:t>
      </w:r>
      <w:r>
        <w:rPr>
          <w:rFonts w:cs="Arial"/>
          <w:sz w:val="24"/>
          <w:szCs w:val="24"/>
        </w:rPr>
        <w:t xml:space="preserve"> where there would be no formal compliance actions undertaken)</w:t>
      </w:r>
      <w:r w:rsidRPr="00BA2C65">
        <w:rPr>
          <w:rFonts w:cs="Arial"/>
          <w:sz w:val="24"/>
          <w:szCs w:val="24"/>
        </w:rPr>
        <w:t>.</w:t>
      </w:r>
    </w:p>
    <w:p w14:paraId="3CA00AE3" w14:textId="77777777" w:rsidR="00BA2C65" w:rsidRPr="0083333B" w:rsidRDefault="00BA2C65" w:rsidP="00266191">
      <w:pPr>
        <w:jc w:val="both"/>
        <w:rPr>
          <w:rFonts w:eastAsia="Calibri"/>
          <w:b/>
          <w:sz w:val="24"/>
          <w:szCs w:val="24"/>
          <w:u w:val="single"/>
        </w:rPr>
      </w:pPr>
    </w:p>
    <w:p w14:paraId="572890B5" w14:textId="77777777" w:rsidR="0000212F" w:rsidRPr="00046205" w:rsidRDefault="0000212F">
      <w:pPr>
        <w:rPr>
          <w:color w:val="FF0000"/>
        </w:rPr>
      </w:pPr>
    </w:p>
    <w:p w14:paraId="4A446012" w14:textId="77777777" w:rsidR="007321ED" w:rsidRDefault="007321ED">
      <w:r>
        <w:br w:type="page"/>
      </w:r>
    </w:p>
    <w:p w14:paraId="3C267718" w14:textId="77777777" w:rsidR="007C34C1" w:rsidRPr="00222030" w:rsidRDefault="007C34C1" w:rsidP="007C34C1">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19</w:t>
      </w:r>
      <w:r w:rsidRPr="00222030">
        <w:rPr>
          <w:rFonts w:eastAsia="Calibri"/>
          <w:b/>
          <w:sz w:val="24"/>
          <w:szCs w:val="24"/>
        </w:rPr>
        <w:t xml:space="preserve"> – </w:t>
      </w:r>
      <w:r w:rsidRPr="007C34C1">
        <w:rPr>
          <w:rFonts w:eastAsia="Calibri"/>
          <w:b/>
          <w:sz w:val="24"/>
          <w:szCs w:val="24"/>
        </w:rPr>
        <w:t xml:space="preserve">TRANSFER OF CERTAIN PREMISES ONTO THE </w:t>
      </w:r>
      <w:r>
        <w:rPr>
          <w:rFonts w:eastAsia="Calibri"/>
          <w:b/>
          <w:sz w:val="24"/>
          <w:szCs w:val="24"/>
        </w:rPr>
        <w:t>STTL REGISTER</w:t>
      </w:r>
    </w:p>
    <w:p w14:paraId="2AB3A46B" w14:textId="77777777" w:rsidR="007C34C1" w:rsidRDefault="007C34C1" w:rsidP="007C34C1">
      <w:pPr>
        <w:rPr>
          <w:rFonts w:eastAsia="Calibri"/>
          <w:sz w:val="24"/>
          <w:szCs w:val="24"/>
        </w:rPr>
      </w:pPr>
    </w:p>
    <w:p w14:paraId="48B76866" w14:textId="77777777" w:rsidR="007C34C1" w:rsidRPr="00E603E4" w:rsidRDefault="007C34C1" w:rsidP="007C34C1">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3F2CEE7E" w14:textId="77777777" w:rsidR="007C34C1" w:rsidRDefault="007C34C1" w:rsidP="007C34C1">
      <w:pPr>
        <w:rPr>
          <w:rFonts w:eastAsia="Calibri"/>
          <w:sz w:val="24"/>
          <w:szCs w:val="24"/>
        </w:rPr>
      </w:pPr>
    </w:p>
    <w:p w14:paraId="39C61EA8" w14:textId="77777777" w:rsidR="007C34C1" w:rsidRDefault="007C34C1" w:rsidP="007C34C1">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0092E66E" w14:textId="77777777" w:rsidR="007C34C1" w:rsidRPr="00071A58" w:rsidRDefault="007C34C1" w:rsidP="007C34C1">
      <w:pPr>
        <w:rPr>
          <w:rFonts w:eastAsia="Calibri"/>
          <w:sz w:val="24"/>
          <w:szCs w:val="24"/>
        </w:rPr>
      </w:pPr>
    </w:p>
    <w:p w14:paraId="1E9EC3CF" w14:textId="77777777" w:rsidR="000A171F" w:rsidRDefault="007C34C1" w:rsidP="007C34C1">
      <w:pPr>
        <w:spacing w:line="270" w:lineRule="atLeast"/>
        <w:jc w:val="both"/>
        <w:rPr>
          <w:sz w:val="24"/>
          <w:szCs w:val="24"/>
          <w:lang w:val="en-GB"/>
        </w:rPr>
      </w:pPr>
      <w:r>
        <w:rPr>
          <w:sz w:val="24"/>
          <w:szCs w:val="24"/>
          <w:lang w:val="en-GB"/>
        </w:rPr>
        <w:t>37</w:t>
      </w:r>
      <w:r w:rsidR="000A171F">
        <w:rPr>
          <w:sz w:val="24"/>
          <w:szCs w:val="24"/>
          <w:lang w:val="en-GB"/>
        </w:rPr>
        <w:t>F</w:t>
      </w:r>
      <w:r w:rsidRPr="00071A58">
        <w:rPr>
          <w:sz w:val="24"/>
          <w:szCs w:val="24"/>
          <w:lang w:val="en-GB"/>
        </w:rPr>
        <w:t xml:space="preserve">— </w:t>
      </w:r>
    </w:p>
    <w:p w14:paraId="4BCA985E" w14:textId="77777777" w:rsidR="000A171F" w:rsidRPr="000A171F" w:rsidRDefault="000A171F" w:rsidP="000A171F">
      <w:pPr>
        <w:spacing w:line="270" w:lineRule="atLeast"/>
        <w:jc w:val="both"/>
        <w:rPr>
          <w:rFonts w:ascii="Calibri" w:hAnsi="Calibri" w:cstheme="minorHAnsi"/>
          <w:i/>
          <w:color w:val="FF0000"/>
          <w:sz w:val="21"/>
          <w:szCs w:val="21"/>
          <w:lang w:val="en-GB"/>
        </w:rPr>
      </w:pPr>
    </w:p>
    <w:p w14:paraId="36442E05" w14:textId="77777777" w:rsidR="000A171F" w:rsidRPr="000A171F" w:rsidRDefault="000A171F" w:rsidP="000A171F">
      <w:pPr>
        <w:spacing w:line="270" w:lineRule="atLeast"/>
        <w:contextualSpacing/>
        <w:jc w:val="both"/>
        <w:rPr>
          <w:color w:val="000000" w:themeColor="text1"/>
          <w:sz w:val="24"/>
          <w:szCs w:val="24"/>
          <w:lang w:val="en-GB"/>
        </w:rPr>
      </w:pPr>
      <w:r w:rsidRPr="008341F3">
        <w:rPr>
          <w:color w:val="000000" w:themeColor="text1"/>
          <w:sz w:val="24"/>
          <w:szCs w:val="24"/>
          <w:lang w:val="en-GB"/>
        </w:rPr>
        <w:t xml:space="preserve">(1) </w:t>
      </w:r>
      <w:r w:rsidRPr="000A171F">
        <w:rPr>
          <w:color w:val="000000" w:themeColor="text1"/>
          <w:sz w:val="24"/>
          <w:szCs w:val="24"/>
          <w:lang w:val="en-GB"/>
        </w:rPr>
        <w:t>A premises which is entered on a register as listed in Schedule 1 of this Act shall, on commencement of this section, be deemed to be transferred onto the short-term tourist letting register and shall have effect, subject to the provisions of this section, as if registered under this Act.</w:t>
      </w:r>
    </w:p>
    <w:p w14:paraId="70A64C22" w14:textId="77777777" w:rsidR="000A171F" w:rsidRPr="008341F3" w:rsidRDefault="000A171F" w:rsidP="000A171F">
      <w:pPr>
        <w:spacing w:line="270" w:lineRule="atLeast"/>
        <w:jc w:val="both"/>
        <w:rPr>
          <w:color w:val="000000" w:themeColor="text1"/>
          <w:sz w:val="24"/>
          <w:szCs w:val="24"/>
          <w:lang w:val="en-GB"/>
        </w:rPr>
      </w:pPr>
    </w:p>
    <w:p w14:paraId="36C397C8" w14:textId="77777777" w:rsidR="000A171F" w:rsidRPr="008341F3" w:rsidRDefault="000A171F" w:rsidP="000A171F">
      <w:pPr>
        <w:spacing w:line="270" w:lineRule="atLeast"/>
        <w:jc w:val="both"/>
        <w:rPr>
          <w:color w:val="000000" w:themeColor="text1"/>
          <w:sz w:val="24"/>
          <w:szCs w:val="24"/>
          <w:lang w:val="en-GB"/>
        </w:rPr>
      </w:pPr>
      <w:r w:rsidRPr="008341F3">
        <w:rPr>
          <w:color w:val="000000" w:themeColor="text1"/>
          <w:sz w:val="24"/>
          <w:szCs w:val="24"/>
          <w:lang w:val="en-GB"/>
        </w:rPr>
        <w:t>(2)</w:t>
      </w:r>
      <w:r w:rsidR="008341F3">
        <w:rPr>
          <w:color w:val="000000" w:themeColor="text1"/>
          <w:sz w:val="24"/>
          <w:szCs w:val="24"/>
          <w:lang w:val="en-GB"/>
        </w:rPr>
        <w:t xml:space="preserve"> </w:t>
      </w:r>
      <w:r w:rsidRPr="008341F3">
        <w:rPr>
          <w:color w:val="000000" w:themeColor="text1"/>
          <w:sz w:val="24"/>
          <w:szCs w:val="24"/>
          <w:lang w:val="en-GB"/>
        </w:rPr>
        <w:t>The listed owner of any premises to which subsection (1) applies shall be deemed to be a registered proprietor for the purposes of this Act upon commencement of this section.</w:t>
      </w:r>
    </w:p>
    <w:p w14:paraId="08A2AEFF" w14:textId="77777777" w:rsidR="000A171F" w:rsidRPr="000A171F" w:rsidRDefault="000A171F" w:rsidP="000A171F">
      <w:pPr>
        <w:spacing w:line="270" w:lineRule="atLeast"/>
        <w:ind w:left="720"/>
        <w:contextualSpacing/>
        <w:jc w:val="both"/>
        <w:rPr>
          <w:color w:val="000000" w:themeColor="text1"/>
          <w:sz w:val="24"/>
          <w:szCs w:val="24"/>
          <w:lang w:val="en-GB"/>
        </w:rPr>
      </w:pPr>
    </w:p>
    <w:p w14:paraId="64203038" w14:textId="77777777" w:rsidR="000A171F" w:rsidRPr="008341F3" w:rsidRDefault="000A171F" w:rsidP="000A171F">
      <w:pPr>
        <w:spacing w:line="270" w:lineRule="atLeast"/>
        <w:jc w:val="both"/>
        <w:rPr>
          <w:color w:val="000000" w:themeColor="text1"/>
          <w:sz w:val="24"/>
          <w:szCs w:val="24"/>
          <w:lang w:val="en-GB"/>
        </w:rPr>
      </w:pPr>
      <w:r w:rsidRPr="008341F3">
        <w:rPr>
          <w:color w:val="000000" w:themeColor="text1"/>
          <w:sz w:val="24"/>
          <w:szCs w:val="24"/>
          <w:lang w:val="en-GB"/>
        </w:rPr>
        <w:t>(3)</w:t>
      </w:r>
      <w:r w:rsidR="008341F3">
        <w:rPr>
          <w:color w:val="000000" w:themeColor="text1"/>
          <w:sz w:val="24"/>
          <w:szCs w:val="24"/>
          <w:lang w:val="en-GB"/>
        </w:rPr>
        <w:t xml:space="preserve"> </w:t>
      </w:r>
      <w:r w:rsidRPr="008341F3">
        <w:rPr>
          <w:color w:val="000000" w:themeColor="text1"/>
          <w:sz w:val="24"/>
          <w:szCs w:val="24"/>
          <w:lang w:val="en-GB"/>
        </w:rPr>
        <w:t xml:space="preserve">Subject to the provisions of section 31, the Authority will issue a new registration number to a registered proprietor to which subsection (1) applies upon commencement of this section. </w:t>
      </w:r>
    </w:p>
    <w:p w14:paraId="41E6CE67" w14:textId="77777777" w:rsidR="000A171F" w:rsidRPr="000A171F" w:rsidRDefault="000A171F" w:rsidP="000A171F">
      <w:pPr>
        <w:spacing w:line="270" w:lineRule="atLeast"/>
        <w:ind w:left="720"/>
        <w:contextualSpacing/>
        <w:jc w:val="both"/>
        <w:rPr>
          <w:color w:val="000000" w:themeColor="text1"/>
          <w:sz w:val="24"/>
          <w:szCs w:val="24"/>
          <w:lang w:val="en-GB"/>
        </w:rPr>
      </w:pPr>
    </w:p>
    <w:p w14:paraId="4E891B23" w14:textId="77777777" w:rsidR="000A171F" w:rsidRPr="008341F3" w:rsidRDefault="000A171F" w:rsidP="000A171F">
      <w:pPr>
        <w:spacing w:line="270" w:lineRule="atLeast"/>
        <w:jc w:val="both"/>
        <w:rPr>
          <w:color w:val="000000" w:themeColor="text1"/>
          <w:sz w:val="24"/>
          <w:szCs w:val="24"/>
          <w:lang w:val="en-GB"/>
        </w:rPr>
      </w:pPr>
      <w:r w:rsidRPr="008341F3">
        <w:rPr>
          <w:color w:val="000000" w:themeColor="text1"/>
          <w:sz w:val="24"/>
          <w:szCs w:val="24"/>
          <w:lang w:val="en-GB"/>
        </w:rPr>
        <w:t>(4)</w:t>
      </w:r>
      <w:r w:rsidR="008341F3">
        <w:rPr>
          <w:color w:val="000000" w:themeColor="text1"/>
          <w:sz w:val="24"/>
          <w:szCs w:val="24"/>
          <w:lang w:val="en-GB"/>
        </w:rPr>
        <w:t xml:space="preserve"> </w:t>
      </w:r>
      <w:r w:rsidRPr="000A171F">
        <w:rPr>
          <w:color w:val="000000" w:themeColor="text1"/>
          <w:sz w:val="24"/>
          <w:szCs w:val="24"/>
          <w:lang w:val="en-GB"/>
        </w:rPr>
        <w:t xml:space="preserve">Registers as listed in Schedule 1 of this Act shall cease to have effect upon commencement of this section. </w:t>
      </w:r>
    </w:p>
    <w:p w14:paraId="7CE2DFC2" w14:textId="77777777" w:rsidR="000A171F" w:rsidRPr="008341F3" w:rsidRDefault="000A171F" w:rsidP="000A171F">
      <w:pPr>
        <w:spacing w:line="270" w:lineRule="atLeast"/>
        <w:jc w:val="both"/>
        <w:rPr>
          <w:color w:val="000000" w:themeColor="text1"/>
          <w:sz w:val="24"/>
          <w:szCs w:val="24"/>
          <w:lang w:val="en-GB"/>
        </w:rPr>
      </w:pPr>
    </w:p>
    <w:p w14:paraId="26AF11B6" w14:textId="77777777" w:rsidR="000A171F" w:rsidRPr="000A171F" w:rsidRDefault="000A171F" w:rsidP="000A171F">
      <w:pPr>
        <w:spacing w:line="270" w:lineRule="atLeast"/>
        <w:jc w:val="both"/>
        <w:rPr>
          <w:color w:val="000000" w:themeColor="text1"/>
          <w:sz w:val="24"/>
          <w:szCs w:val="24"/>
          <w:lang w:val="en-GB"/>
        </w:rPr>
      </w:pPr>
      <w:r w:rsidRPr="008341F3">
        <w:rPr>
          <w:color w:val="000000" w:themeColor="text1"/>
          <w:sz w:val="24"/>
          <w:szCs w:val="24"/>
          <w:lang w:val="en-GB"/>
        </w:rPr>
        <w:t>(5)</w:t>
      </w:r>
      <w:r w:rsidR="008341F3">
        <w:rPr>
          <w:color w:val="000000" w:themeColor="text1"/>
          <w:sz w:val="24"/>
          <w:szCs w:val="24"/>
          <w:lang w:val="en-GB"/>
        </w:rPr>
        <w:t xml:space="preserve"> </w:t>
      </w:r>
      <w:r w:rsidRPr="000A171F">
        <w:rPr>
          <w:color w:val="000000" w:themeColor="text1"/>
          <w:sz w:val="24"/>
          <w:szCs w:val="24"/>
          <w:lang w:val="en-GB"/>
        </w:rPr>
        <w:t>The registration for premises to which subsection (1) applies shall continue in force for a period of 12 months and shall then terminate unless it is renewed under this Act.</w:t>
      </w:r>
    </w:p>
    <w:p w14:paraId="25472CE4" w14:textId="77777777" w:rsidR="000A171F" w:rsidRPr="000A171F" w:rsidRDefault="000A171F" w:rsidP="000A171F">
      <w:pPr>
        <w:spacing w:line="270" w:lineRule="atLeast"/>
        <w:jc w:val="both"/>
        <w:rPr>
          <w:color w:val="000000" w:themeColor="text1"/>
          <w:sz w:val="24"/>
          <w:szCs w:val="24"/>
          <w:lang w:val="en-GB"/>
        </w:rPr>
      </w:pPr>
    </w:p>
    <w:p w14:paraId="3691DC07" w14:textId="08E6F27E" w:rsidR="000A171F" w:rsidRPr="000A171F" w:rsidRDefault="000A171F" w:rsidP="000A171F">
      <w:pPr>
        <w:spacing w:line="270" w:lineRule="atLeast"/>
        <w:jc w:val="both"/>
        <w:rPr>
          <w:color w:val="000000" w:themeColor="text1"/>
          <w:sz w:val="24"/>
          <w:szCs w:val="24"/>
          <w:lang w:val="en-GB"/>
        </w:rPr>
      </w:pPr>
      <w:r w:rsidRPr="00787A02">
        <w:rPr>
          <w:color w:val="000000" w:themeColor="text1"/>
          <w:sz w:val="24"/>
          <w:szCs w:val="24"/>
          <w:lang w:val="en-GB"/>
        </w:rPr>
        <w:t>(6)</w:t>
      </w:r>
      <w:r w:rsidR="008341F3" w:rsidRPr="00787A02">
        <w:rPr>
          <w:color w:val="000000" w:themeColor="text1"/>
          <w:sz w:val="24"/>
          <w:szCs w:val="24"/>
          <w:lang w:val="en-GB"/>
        </w:rPr>
        <w:t xml:space="preserve"> </w:t>
      </w:r>
      <w:r w:rsidRPr="00787A02">
        <w:rPr>
          <w:color w:val="000000" w:themeColor="text1"/>
          <w:sz w:val="24"/>
          <w:szCs w:val="24"/>
          <w:lang w:val="en-GB"/>
        </w:rPr>
        <w:t>This section shall come into operation on such day as may be appointed in that behalf by order of the Minister.</w:t>
      </w:r>
    </w:p>
    <w:p w14:paraId="14B2D109" w14:textId="77777777" w:rsidR="000A171F" w:rsidRPr="000A171F" w:rsidRDefault="000A171F" w:rsidP="000A171F">
      <w:pPr>
        <w:spacing w:line="270" w:lineRule="atLeast"/>
        <w:jc w:val="both"/>
        <w:rPr>
          <w:color w:val="000000" w:themeColor="text1"/>
          <w:sz w:val="24"/>
          <w:szCs w:val="24"/>
          <w:lang w:val="en-GB"/>
        </w:rPr>
      </w:pPr>
    </w:p>
    <w:p w14:paraId="2B0A0D9A" w14:textId="77777777" w:rsidR="000A171F" w:rsidRPr="000A171F" w:rsidRDefault="000A171F" w:rsidP="000A171F">
      <w:pPr>
        <w:spacing w:line="270" w:lineRule="atLeast"/>
        <w:jc w:val="both"/>
        <w:rPr>
          <w:color w:val="000000" w:themeColor="text1"/>
          <w:sz w:val="24"/>
          <w:szCs w:val="24"/>
          <w:lang w:val="en-GB"/>
        </w:rPr>
      </w:pPr>
    </w:p>
    <w:p w14:paraId="3BB8A3CA" w14:textId="77777777" w:rsidR="00084E0C" w:rsidRDefault="00084E0C" w:rsidP="00084E0C">
      <w:pPr>
        <w:rPr>
          <w:rFonts w:eastAsia="Calibri"/>
          <w:b/>
          <w:sz w:val="24"/>
          <w:szCs w:val="24"/>
          <w:u w:val="single"/>
        </w:rPr>
      </w:pPr>
      <w:r w:rsidRPr="009C224F">
        <w:rPr>
          <w:rFonts w:eastAsia="Calibri"/>
          <w:b/>
          <w:sz w:val="24"/>
          <w:szCs w:val="24"/>
          <w:u w:val="single"/>
        </w:rPr>
        <w:t>EXPLANATORY NOTE:</w:t>
      </w:r>
    </w:p>
    <w:p w14:paraId="357043DE" w14:textId="77777777" w:rsidR="00084E0C" w:rsidRDefault="00084E0C" w:rsidP="000A171F">
      <w:pPr>
        <w:spacing w:line="270" w:lineRule="atLeast"/>
        <w:jc w:val="both"/>
        <w:rPr>
          <w:sz w:val="24"/>
          <w:szCs w:val="24"/>
          <w:lang w:val="en-GB"/>
        </w:rPr>
      </w:pPr>
    </w:p>
    <w:p w14:paraId="2EE85A11" w14:textId="2DEC1E98" w:rsidR="00084E0C" w:rsidRPr="00084E0C" w:rsidRDefault="00084E0C" w:rsidP="00084E0C">
      <w:pPr>
        <w:pStyle w:val="Level3"/>
        <w:numPr>
          <w:ilvl w:val="0"/>
          <w:numId w:val="0"/>
        </w:numPr>
        <w:rPr>
          <w:rFonts w:ascii="Times New Roman" w:hAnsi="Times New Roman" w:cs="Times New Roman"/>
          <w:sz w:val="24"/>
          <w:szCs w:val="24"/>
        </w:rPr>
      </w:pPr>
      <w:r w:rsidRPr="00084E0C">
        <w:rPr>
          <w:rFonts w:ascii="Times New Roman" w:hAnsi="Times New Roman" w:cs="Times New Roman"/>
          <w:sz w:val="24"/>
          <w:szCs w:val="24"/>
        </w:rPr>
        <w:t>This section allows for the automatic transfer of certain premises onto the short term tourist letting register, specifically all premises registered on</w:t>
      </w:r>
      <w:r w:rsidR="00D5190D">
        <w:rPr>
          <w:rFonts w:ascii="Times New Roman" w:hAnsi="Times New Roman" w:cs="Times New Roman"/>
          <w:sz w:val="24"/>
          <w:szCs w:val="24"/>
        </w:rPr>
        <w:t xml:space="preserve"> </w:t>
      </w:r>
      <w:r w:rsidR="00D5190D" w:rsidRPr="00D5190D">
        <w:rPr>
          <w:rFonts w:ascii="Times New Roman" w:hAnsi="Times New Roman" w:cs="Times New Roman"/>
          <w:sz w:val="24"/>
          <w:szCs w:val="24"/>
        </w:rPr>
        <w:t>the register of approved holiday cottages and the register of holiday apartments as well as</w:t>
      </w:r>
      <w:r w:rsidRPr="00084E0C">
        <w:rPr>
          <w:rFonts w:ascii="Times New Roman" w:hAnsi="Times New Roman" w:cs="Times New Roman"/>
          <w:sz w:val="24"/>
          <w:szCs w:val="24"/>
        </w:rPr>
        <w:t xml:space="preserve"> the “non-statutory register” as published by Fáilte Ireland listing</w:t>
      </w:r>
      <w:r w:rsidR="00AF28E3">
        <w:rPr>
          <w:rFonts w:ascii="Times New Roman" w:hAnsi="Times New Roman" w:cs="Times New Roman"/>
          <w:sz w:val="24"/>
          <w:szCs w:val="24"/>
        </w:rPr>
        <w:t>:</w:t>
      </w:r>
      <w:r w:rsidRPr="00084E0C">
        <w:rPr>
          <w:rFonts w:ascii="Times New Roman" w:hAnsi="Times New Roman" w:cs="Times New Roman"/>
          <w:sz w:val="24"/>
          <w:szCs w:val="24"/>
        </w:rPr>
        <w:t xml:space="preserve"> B&amp;Bs, Welcome Standard, historic houses, individual self-catering apartments and individual self-catering cottages (as referred to in a new Schedule 1).  Each premises transferred will be deemed to be a registered STTL premises upon commencement of this section, which will be initiated by way of ministerial order. This is to ensure all forms of short-term tourist letting is captured on the new register. Each transferred premises shall be assigned a new STTL registration number upon commencement of this section and the duration of this registration shall be 12 months.</w:t>
      </w:r>
    </w:p>
    <w:p w14:paraId="43449E47" w14:textId="7EC532BF" w:rsidR="00BB2040" w:rsidRDefault="00BB2040" w:rsidP="00BB2040">
      <w:pPr>
        <w:jc w:val="both"/>
        <w:rPr>
          <w:rFonts w:cs="Arial"/>
          <w:sz w:val="24"/>
          <w:szCs w:val="24"/>
        </w:rPr>
      </w:pPr>
      <w:r>
        <w:rPr>
          <w:rFonts w:cs="Arial"/>
          <w:sz w:val="24"/>
          <w:szCs w:val="24"/>
        </w:rPr>
        <w:t>(To facilitate a transitionary period, Fáilte Ireland will implement a compliance policy whereby e</w:t>
      </w:r>
      <w:r w:rsidRPr="00BA2C65">
        <w:rPr>
          <w:rFonts w:cs="Arial"/>
          <w:sz w:val="24"/>
          <w:szCs w:val="24"/>
        </w:rPr>
        <w:t>xisting short term tourist letting premises will have</w:t>
      </w:r>
      <w:r>
        <w:rPr>
          <w:rFonts w:cs="Arial"/>
          <w:sz w:val="24"/>
          <w:szCs w:val="24"/>
        </w:rPr>
        <w:t xml:space="preserve"> a period of six</w:t>
      </w:r>
      <w:r w:rsidRPr="00BA2C65">
        <w:rPr>
          <w:rFonts w:cs="Arial"/>
          <w:sz w:val="24"/>
          <w:szCs w:val="24"/>
        </w:rPr>
        <w:t xml:space="preserve"> months from </w:t>
      </w:r>
      <w:r>
        <w:rPr>
          <w:rFonts w:cs="Arial"/>
          <w:sz w:val="24"/>
          <w:szCs w:val="24"/>
        </w:rPr>
        <w:t>enactment of this legislation</w:t>
      </w:r>
      <w:r w:rsidRPr="00BA2C65">
        <w:rPr>
          <w:rFonts w:cs="Arial"/>
          <w:sz w:val="24"/>
          <w:szCs w:val="24"/>
        </w:rPr>
        <w:t xml:space="preserve"> to apply to register on the STTL register</w:t>
      </w:r>
      <w:r>
        <w:rPr>
          <w:rFonts w:cs="Arial"/>
          <w:sz w:val="24"/>
          <w:szCs w:val="24"/>
        </w:rPr>
        <w:t xml:space="preserve"> where there would be no formal compliance actions undertaken)</w:t>
      </w:r>
      <w:r w:rsidRPr="00BA2C65">
        <w:rPr>
          <w:rFonts w:cs="Arial"/>
          <w:sz w:val="24"/>
          <w:szCs w:val="24"/>
        </w:rPr>
        <w:t>.</w:t>
      </w:r>
    </w:p>
    <w:p w14:paraId="22D3FD6B" w14:textId="77777777" w:rsidR="000A171F" w:rsidRDefault="000A171F" w:rsidP="007C34C1">
      <w:pPr>
        <w:spacing w:line="270" w:lineRule="atLeast"/>
        <w:jc w:val="both"/>
        <w:rPr>
          <w:sz w:val="24"/>
          <w:szCs w:val="24"/>
          <w:lang w:val="en-GB"/>
        </w:rPr>
      </w:pPr>
    </w:p>
    <w:p w14:paraId="39ADB109" w14:textId="77777777" w:rsidR="007321ED" w:rsidRDefault="007321ED">
      <w:r>
        <w:br w:type="page"/>
      </w:r>
    </w:p>
    <w:p w14:paraId="576D84D4" w14:textId="0B24BC44" w:rsidR="005C5C68" w:rsidRPr="00222030" w:rsidRDefault="005C5C68" w:rsidP="005C5C68">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20</w:t>
      </w:r>
      <w:r>
        <w:rPr>
          <w:rFonts w:eastAsia="Calibri"/>
          <w:b/>
          <w:sz w:val="24"/>
          <w:szCs w:val="24"/>
        </w:rPr>
        <w:t xml:space="preserve"> – EXEMPTIONS</w:t>
      </w:r>
      <w:r w:rsidR="003A47A2">
        <w:rPr>
          <w:rFonts w:eastAsia="Calibri"/>
          <w:b/>
          <w:sz w:val="24"/>
          <w:szCs w:val="24"/>
        </w:rPr>
        <w:t xml:space="preserve"> FOR CHARITABLE ORGANISATIONS</w:t>
      </w:r>
    </w:p>
    <w:p w14:paraId="1F8D9BB3" w14:textId="77777777" w:rsidR="005C5C68" w:rsidRDefault="005C5C68" w:rsidP="005C5C68">
      <w:pPr>
        <w:rPr>
          <w:rFonts w:eastAsia="Calibri"/>
          <w:sz w:val="24"/>
          <w:szCs w:val="24"/>
        </w:rPr>
      </w:pPr>
    </w:p>
    <w:p w14:paraId="169ADDF9" w14:textId="77777777" w:rsidR="005C5C68" w:rsidRPr="00E603E4" w:rsidRDefault="005C5C68" w:rsidP="005C5C68">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4E4258EC" w14:textId="77777777" w:rsidR="005C5C68" w:rsidRDefault="005C5C68" w:rsidP="005C5C68">
      <w:pPr>
        <w:rPr>
          <w:rFonts w:eastAsia="Calibri"/>
          <w:sz w:val="24"/>
          <w:szCs w:val="24"/>
        </w:rPr>
      </w:pPr>
    </w:p>
    <w:p w14:paraId="625A29CD" w14:textId="77777777" w:rsidR="005C5C68" w:rsidRDefault="005C5C68" w:rsidP="005C5C68">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38029608" w14:textId="77777777" w:rsidR="005C5C68" w:rsidRDefault="005C5C68" w:rsidP="005C5C68"/>
    <w:p w14:paraId="564294B6" w14:textId="77777777" w:rsidR="005C5C68" w:rsidRDefault="005C5C68" w:rsidP="005C5C68">
      <w:pPr>
        <w:rPr>
          <w:sz w:val="24"/>
          <w:szCs w:val="24"/>
        </w:rPr>
      </w:pPr>
      <w:r>
        <w:rPr>
          <w:sz w:val="24"/>
          <w:szCs w:val="24"/>
          <w:lang w:val="en-GB"/>
        </w:rPr>
        <w:t>By the substitution</w:t>
      </w:r>
      <w:r w:rsidRPr="00257EA4">
        <w:rPr>
          <w:sz w:val="24"/>
          <w:szCs w:val="24"/>
          <w:lang w:val="en-GB"/>
        </w:rPr>
        <w:t xml:space="preserve"> of </w:t>
      </w:r>
      <w:r w:rsidR="00E400E1">
        <w:rPr>
          <w:sz w:val="24"/>
          <w:szCs w:val="24"/>
        </w:rPr>
        <w:t>Section 38(1) with the following paragraph</w:t>
      </w:r>
      <w:r>
        <w:rPr>
          <w:sz w:val="24"/>
          <w:szCs w:val="24"/>
        </w:rPr>
        <w:t>:</w:t>
      </w:r>
    </w:p>
    <w:p w14:paraId="534FE1DB" w14:textId="77777777" w:rsidR="00E400E1" w:rsidRDefault="00E400E1" w:rsidP="005C5C68">
      <w:pPr>
        <w:rPr>
          <w:sz w:val="24"/>
          <w:szCs w:val="24"/>
        </w:rPr>
      </w:pPr>
    </w:p>
    <w:p w14:paraId="3A98834C" w14:textId="24EE39EB" w:rsidR="005C5C68" w:rsidRPr="00E400E1" w:rsidRDefault="00E400E1">
      <w:pPr>
        <w:rPr>
          <w:sz w:val="24"/>
          <w:szCs w:val="24"/>
        </w:rPr>
      </w:pPr>
      <w:r w:rsidRPr="004A36CF">
        <w:rPr>
          <w:rFonts w:cs="Arial"/>
          <w:color w:val="000000" w:themeColor="text1"/>
          <w:sz w:val="24"/>
          <w:szCs w:val="24"/>
        </w:rPr>
        <w:t xml:space="preserve">Where the Board is satisfied that any premises are carried on by a charitable </w:t>
      </w:r>
      <w:r w:rsidR="00A106D4" w:rsidRPr="004A36CF">
        <w:rPr>
          <w:rFonts w:cs="Arial"/>
          <w:color w:val="000000" w:themeColor="text1"/>
          <w:sz w:val="24"/>
          <w:szCs w:val="24"/>
          <w:lang w:val="en-GB"/>
        </w:rPr>
        <w:t>organisation</w:t>
      </w:r>
      <w:r w:rsidR="00A106D4" w:rsidRPr="004A36CF">
        <w:rPr>
          <w:rFonts w:cs="Arial"/>
          <w:color w:val="000000" w:themeColor="text1"/>
          <w:sz w:val="24"/>
          <w:szCs w:val="24"/>
        </w:rPr>
        <w:t xml:space="preserve"> which is a registered charity under the Charities Act 2009</w:t>
      </w:r>
      <w:r w:rsidRPr="004A36CF">
        <w:rPr>
          <w:rFonts w:cs="Arial"/>
          <w:color w:val="000000" w:themeColor="text1"/>
          <w:sz w:val="24"/>
          <w:szCs w:val="24"/>
        </w:rPr>
        <w:t xml:space="preserve">, </w:t>
      </w:r>
      <w:r w:rsidRPr="00E400E1">
        <w:rPr>
          <w:rFonts w:cs="Arial"/>
          <w:sz w:val="24"/>
          <w:szCs w:val="24"/>
        </w:rPr>
        <w:t>the Board, if in its absolute discretion it so thinks fit, may by order declare that section 37B and 37E</w:t>
      </w:r>
      <w:r w:rsidRPr="00914E96">
        <w:rPr>
          <w:rFonts w:cs="Arial"/>
          <w:sz w:val="24"/>
          <w:szCs w:val="24"/>
        </w:rPr>
        <w:t xml:space="preserve"> </w:t>
      </w:r>
      <w:r w:rsidRPr="00E400E1">
        <w:rPr>
          <w:rFonts w:cs="Arial"/>
          <w:sz w:val="24"/>
          <w:szCs w:val="24"/>
        </w:rPr>
        <w:t>shall not apply in respect of such premises and, so long as such order remains in force, such section shall not apply in respect of such premises.</w:t>
      </w:r>
    </w:p>
    <w:p w14:paraId="07F1D44D" w14:textId="77777777" w:rsidR="005C5C68" w:rsidRDefault="005C5C68"/>
    <w:p w14:paraId="636A51B5" w14:textId="77777777" w:rsidR="005C5C68" w:rsidRDefault="005C5C68"/>
    <w:p w14:paraId="00CD6E64" w14:textId="77777777" w:rsidR="005C5C68" w:rsidRDefault="005C5C68"/>
    <w:p w14:paraId="64109970" w14:textId="77777777" w:rsidR="005C5C68" w:rsidRDefault="005C5C68"/>
    <w:p w14:paraId="6BDB56D8" w14:textId="77777777" w:rsidR="005C5C68" w:rsidRDefault="005C5C68"/>
    <w:p w14:paraId="589F9D1F" w14:textId="77777777" w:rsidR="005C5C68" w:rsidRDefault="005C5C68"/>
    <w:p w14:paraId="7E5B8374" w14:textId="77777777" w:rsidR="005C5C68" w:rsidRDefault="005C5C68"/>
    <w:p w14:paraId="17CEE723" w14:textId="77777777" w:rsidR="005C5C68" w:rsidRDefault="005C5C68"/>
    <w:p w14:paraId="7785F610" w14:textId="77777777" w:rsidR="005C5C68" w:rsidRDefault="005C5C68"/>
    <w:p w14:paraId="693DC789" w14:textId="77777777" w:rsidR="005C5C68" w:rsidRDefault="005C5C68"/>
    <w:p w14:paraId="021CB933" w14:textId="77777777" w:rsidR="005C5C68" w:rsidRDefault="005C5C68"/>
    <w:p w14:paraId="22F9989E" w14:textId="77777777" w:rsidR="005C5C68" w:rsidRDefault="005C5C68"/>
    <w:p w14:paraId="5C60BCFE" w14:textId="77777777" w:rsidR="005C5C68" w:rsidRDefault="005C5C68"/>
    <w:p w14:paraId="063F33B8" w14:textId="77777777" w:rsidR="005C5C68" w:rsidRDefault="005C5C68"/>
    <w:p w14:paraId="41AFCC58" w14:textId="77777777" w:rsidR="005C5C68" w:rsidRDefault="005C5C68" w:rsidP="005C5C68">
      <w:pPr>
        <w:rPr>
          <w:rFonts w:eastAsia="Calibri"/>
          <w:b/>
          <w:sz w:val="24"/>
          <w:szCs w:val="24"/>
          <w:u w:val="single"/>
        </w:rPr>
      </w:pPr>
      <w:r w:rsidRPr="009C224F">
        <w:rPr>
          <w:rFonts w:eastAsia="Calibri"/>
          <w:b/>
          <w:sz w:val="24"/>
          <w:szCs w:val="24"/>
          <w:u w:val="single"/>
        </w:rPr>
        <w:t>EXPLANATORY NOTE:</w:t>
      </w:r>
    </w:p>
    <w:p w14:paraId="103F3625" w14:textId="77777777" w:rsidR="005C5C68" w:rsidRDefault="005C5C68"/>
    <w:p w14:paraId="640CEBAD" w14:textId="77777777" w:rsidR="005C5C68" w:rsidRPr="009270BD" w:rsidRDefault="009270BD">
      <w:pPr>
        <w:rPr>
          <w:sz w:val="24"/>
          <w:szCs w:val="24"/>
        </w:rPr>
      </w:pPr>
      <w:r w:rsidRPr="009270BD">
        <w:rPr>
          <w:sz w:val="24"/>
          <w:szCs w:val="24"/>
        </w:rPr>
        <w:t xml:space="preserve">This allows Fáilte Ireland discretion to exempt charitable </w:t>
      </w:r>
      <w:r w:rsidRPr="003F6703">
        <w:rPr>
          <w:sz w:val="24"/>
          <w:szCs w:val="24"/>
          <w:lang w:val="en-IE"/>
        </w:rPr>
        <w:t>organisations</w:t>
      </w:r>
      <w:r w:rsidRPr="009270BD">
        <w:rPr>
          <w:sz w:val="24"/>
          <w:szCs w:val="24"/>
        </w:rPr>
        <w:t xml:space="preserve"> from </w:t>
      </w:r>
      <w:r w:rsidR="00E02B61">
        <w:rPr>
          <w:sz w:val="24"/>
          <w:szCs w:val="24"/>
        </w:rPr>
        <w:t xml:space="preserve">the updated </w:t>
      </w:r>
      <w:r w:rsidRPr="009270BD">
        <w:rPr>
          <w:sz w:val="24"/>
          <w:szCs w:val="24"/>
        </w:rPr>
        <w:t>registration requirements.</w:t>
      </w:r>
      <w:r w:rsidR="005C5C68" w:rsidRPr="009270BD">
        <w:rPr>
          <w:sz w:val="24"/>
          <w:szCs w:val="24"/>
        </w:rPr>
        <w:br w:type="page"/>
      </w:r>
    </w:p>
    <w:p w14:paraId="5EBA3B90" w14:textId="77777777" w:rsidR="00FB66AE" w:rsidRPr="00222030" w:rsidRDefault="00FB66AE" w:rsidP="00FB66AE">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21</w:t>
      </w:r>
      <w:r>
        <w:rPr>
          <w:rFonts w:eastAsia="Calibri"/>
          <w:b/>
          <w:sz w:val="24"/>
          <w:szCs w:val="24"/>
        </w:rPr>
        <w:t xml:space="preserve"> – GRADING OF PREMISES</w:t>
      </w:r>
    </w:p>
    <w:p w14:paraId="298BFCD9" w14:textId="77777777" w:rsidR="00FB66AE" w:rsidRDefault="00FB66AE" w:rsidP="00FB66AE">
      <w:pPr>
        <w:rPr>
          <w:rFonts w:eastAsia="Calibri"/>
          <w:sz w:val="24"/>
          <w:szCs w:val="24"/>
        </w:rPr>
      </w:pPr>
    </w:p>
    <w:p w14:paraId="7A6FDC22" w14:textId="77777777" w:rsidR="00FB66AE" w:rsidRPr="00E603E4" w:rsidRDefault="00FB66AE" w:rsidP="00FB66AE">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305CF33F" w14:textId="77777777" w:rsidR="00FB66AE" w:rsidRDefault="00FB66AE" w:rsidP="00FB66AE">
      <w:pPr>
        <w:rPr>
          <w:rFonts w:eastAsia="Calibri"/>
          <w:sz w:val="24"/>
          <w:szCs w:val="24"/>
        </w:rPr>
      </w:pPr>
    </w:p>
    <w:p w14:paraId="78EC8B21" w14:textId="77777777" w:rsidR="00FB66AE" w:rsidRDefault="00FB66AE" w:rsidP="00FB66AE">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25A269A0" w14:textId="77777777" w:rsidR="00FB66AE" w:rsidRDefault="00FB66AE" w:rsidP="00FB66AE"/>
    <w:p w14:paraId="62BAE3AF" w14:textId="77777777" w:rsidR="00FB66AE" w:rsidRDefault="00FB66AE" w:rsidP="00FB66AE">
      <w:pPr>
        <w:rPr>
          <w:sz w:val="24"/>
          <w:szCs w:val="24"/>
        </w:rPr>
      </w:pPr>
      <w:r>
        <w:rPr>
          <w:sz w:val="24"/>
          <w:szCs w:val="24"/>
          <w:lang w:val="en-GB"/>
        </w:rPr>
        <w:t>(a) By the substitution</w:t>
      </w:r>
      <w:r w:rsidRPr="00257EA4">
        <w:rPr>
          <w:sz w:val="24"/>
          <w:szCs w:val="24"/>
          <w:lang w:val="en-GB"/>
        </w:rPr>
        <w:t xml:space="preserve"> of </w:t>
      </w:r>
      <w:r>
        <w:rPr>
          <w:sz w:val="24"/>
          <w:szCs w:val="24"/>
        </w:rPr>
        <w:t>Section 39(4) with the following paragraph:</w:t>
      </w:r>
    </w:p>
    <w:p w14:paraId="36BD9222" w14:textId="77777777" w:rsidR="00FB66AE" w:rsidRDefault="00FB66AE" w:rsidP="00FB66AE">
      <w:pPr>
        <w:rPr>
          <w:sz w:val="24"/>
          <w:szCs w:val="24"/>
        </w:rPr>
      </w:pPr>
    </w:p>
    <w:p w14:paraId="219BE8DC" w14:textId="565E718D" w:rsidR="00FB66AE" w:rsidRDefault="00FB66AE" w:rsidP="00FB66AE">
      <w:pPr>
        <w:rPr>
          <w:rFonts w:cs="Arial"/>
          <w:color w:val="000000" w:themeColor="text1"/>
          <w:sz w:val="24"/>
          <w:szCs w:val="24"/>
        </w:rPr>
      </w:pPr>
      <w:r w:rsidRPr="00FB66AE">
        <w:rPr>
          <w:rFonts w:cs="Arial"/>
          <w:color w:val="000000" w:themeColor="text1"/>
          <w:sz w:val="24"/>
          <w:szCs w:val="24"/>
        </w:rPr>
        <w:t xml:space="preserve">If the registered proprietor of any registered premises acts in contravention of the immediately preceding </w:t>
      </w:r>
      <w:r w:rsidR="00983952">
        <w:rPr>
          <w:rFonts w:cs="Arial"/>
          <w:color w:val="000000" w:themeColor="text1"/>
          <w:sz w:val="24"/>
          <w:szCs w:val="24"/>
        </w:rPr>
        <w:t>subsection</w:t>
      </w:r>
      <w:r w:rsidRPr="00FB66AE">
        <w:rPr>
          <w:rFonts w:cs="Arial"/>
          <w:color w:val="000000" w:themeColor="text1"/>
          <w:sz w:val="24"/>
          <w:szCs w:val="24"/>
        </w:rPr>
        <w:t xml:space="preserve"> of this section, he shall be guilty of an offence under this section and shall be liable on summary conviction thereof to a class A fine.</w:t>
      </w:r>
    </w:p>
    <w:p w14:paraId="754116D6" w14:textId="77777777" w:rsidR="00FB66AE" w:rsidRDefault="00FB66AE" w:rsidP="00FB66AE">
      <w:pPr>
        <w:rPr>
          <w:rFonts w:cs="Arial"/>
          <w:color w:val="000000" w:themeColor="text1"/>
          <w:sz w:val="24"/>
          <w:szCs w:val="24"/>
        </w:rPr>
      </w:pPr>
    </w:p>
    <w:p w14:paraId="5D16048E" w14:textId="5E02F408" w:rsidR="00AA1053" w:rsidRDefault="00FB66AE" w:rsidP="00AA1053">
      <w:pPr>
        <w:spacing w:line="270" w:lineRule="atLeast"/>
        <w:jc w:val="both"/>
        <w:rPr>
          <w:sz w:val="24"/>
          <w:szCs w:val="24"/>
          <w:lang w:val="en-GB"/>
        </w:rPr>
      </w:pPr>
      <w:r>
        <w:rPr>
          <w:rFonts w:cs="Arial"/>
          <w:color w:val="000000" w:themeColor="text1"/>
          <w:sz w:val="24"/>
          <w:szCs w:val="24"/>
        </w:rPr>
        <w:t xml:space="preserve">(b) </w:t>
      </w:r>
      <w:r w:rsidR="00AA1053">
        <w:rPr>
          <w:rFonts w:cs="Arial"/>
          <w:color w:val="000000" w:themeColor="text1"/>
          <w:sz w:val="24"/>
          <w:szCs w:val="24"/>
        </w:rPr>
        <w:t xml:space="preserve">By the insertion of </w:t>
      </w:r>
      <w:r w:rsidR="00AA1053" w:rsidRPr="00AC28BC">
        <w:rPr>
          <w:sz w:val="24"/>
          <w:szCs w:val="24"/>
          <w:lang w:val="en-GB"/>
        </w:rPr>
        <w:t>new</w:t>
      </w:r>
      <w:r w:rsidR="00AA1053">
        <w:rPr>
          <w:sz w:val="24"/>
          <w:szCs w:val="24"/>
          <w:lang w:val="en-GB"/>
        </w:rPr>
        <w:t xml:space="preserve"> </w:t>
      </w:r>
      <w:r w:rsidR="00983952">
        <w:rPr>
          <w:sz w:val="24"/>
          <w:szCs w:val="24"/>
          <w:lang w:val="en-GB"/>
        </w:rPr>
        <w:t>subsection</w:t>
      </w:r>
      <w:r w:rsidR="00AA1053">
        <w:rPr>
          <w:sz w:val="24"/>
          <w:szCs w:val="24"/>
          <w:lang w:val="en-GB"/>
        </w:rPr>
        <w:t>s 39(5</w:t>
      </w:r>
      <w:r w:rsidR="00AA1053" w:rsidRPr="00AC28BC">
        <w:rPr>
          <w:sz w:val="24"/>
          <w:szCs w:val="24"/>
          <w:lang w:val="en-GB"/>
        </w:rPr>
        <w:t>)</w:t>
      </w:r>
      <w:r w:rsidR="00AA1053">
        <w:rPr>
          <w:sz w:val="24"/>
          <w:szCs w:val="24"/>
          <w:lang w:val="en-GB"/>
        </w:rPr>
        <w:t xml:space="preserve"> and 39(6) after Section 39</w:t>
      </w:r>
      <w:r w:rsidR="00AA1053" w:rsidRPr="00AC28BC">
        <w:rPr>
          <w:sz w:val="24"/>
          <w:szCs w:val="24"/>
          <w:lang w:val="en-GB"/>
        </w:rPr>
        <w:t xml:space="preserve"> as follows:</w:t>
      </w:r>
    </w:p>
    <w:p w14:paraId="30B99C52" w14:textId="77777777" w:rsidR="00AA1053" w:rsidRDefault="00AA1053" w:rsidP="00AA1053">
      <w:pPr>
        <w:spacing w:line="270" w:lineRule="atLeast"/>
        <w:jc w:val="both"/>
        <w:rPr>
          <w:sz w:val="24"/>
          <w:szCs w:val="24"/>
          <w:lang w:val="en-GB"/>
        </w:rPr>
      </w:pPr>
    </w:p>
    <w:p w14:paraId="5BAEBC5F" w14:textId="77777777" w:rsidR="00AA1053" w:rsidRPr="00AA1053" w:rsidRDefault="00AA1053" w:rsidP="00AA1053">
      <w:pPr>
        <w:rPr>
          <w:sz w:val="24"/>
          <w:szCs w:val="24"/>
        </w:rPr>
      </w:pPr>
      <w:r w:rsidRPr="00AA1053">
        <w:rPr>
          <w:sz w:val="24"/>
          <w:szCs w:val="24"/>
        </w:rPr>
        <w:t>(5) It shall be unlawful for a proprietor or any person to promote, advertise or otherwise offer a premises as being of a grade not allotted to that premises by the Board and they shall be guilty of an offence and liable on summary conviction thereof to a class A fine.</w:t>
      </w:r>
    </w:p>
    <w:p w14:paraId="597D6665" w14:textId="77777777" w:rsidR="00AA1053" w:rsidRPr="00AA1053" w:rsidRDefault="00AA1053" w:rsidP="00AA1053">
      <w:pPr>
        <w:rPr>
          <w:sz w:val="24"/>
          <w:szCs w:val="24"/>
        </w:rPr>
      </w:pPr>
    </w:p>
    <w:p w14:paraId="3ACE2162" w14:textId="77777777" w:rsidR="00AA1053" w:rsidRDefault="00AA1053" w:rsidP="00AA1053">
      <w:pPr>
        <w:spacing w:line="270" w:lineRule="atLeast"/>
        <w:jc w:val="both"/>
        <w:rPr>
          <w:sz w:val="24"/>
          <w:szCs w:val="24"/>
        </w:rPr>
      </w:pPr>
      <w:r w:rsidRPr="00AA1053">
        <w:rPr>
          <w:sz w:val="24"/>
          <w:szCs w:val="24"/>
        </w:rPr>
        <w:t>(6) The Board may determine such grading standards of registered premises and may publish grading standards as it sees fit.</w:t>
      </w:r>
    </w:p>
    <w:p w14:paraId="10E38DA3" w14:textId="77777777" w:rsidR="0056740A" w:rsidRDefault="0056740A" w:rsidP="00AA1053">
      <w:pPr>
        <w:spacing w:line="270" w:lineRule="atLeast"/>
        <w:jc w:val="both"/>
        <w:rPr>
          <w:sz w:val="24"/>
          <w:szCs w:val="24"/>
        </w:rPr>
      </w:pPr>
    </w:p>
    <w:p w14:paraId="04BD6250" w14:textId="77777777" w:rsidR="0056740A" w:rsidRDefault="0056740A" w:rsidP="00AA1053">
      <w:pPr>
        <w:spacing w:line="270" w:lineRule="atLeast"/>
        <w:jc w:val="both"/>
        <w:rPr>
          <w:sz w:val="24"/>
          <w:szCs w:val="24"/>
        </w:rPr>
      </w:pPr>
    </w:p>
    <w:p w14:paraId="70713E19" w14:textId="77777777" w:rsidR="0056740A" w:rsidRDefault="0056740A" w:rsidP="00AA1053">
      <w:pPr>
        <w:spacing w:line="270" w:lineRule="atLeast"/>
        <w:jc w:val="both"/>
        <w:rPr>
          <w:sz w:val="24"/>
          <w:szCs w:val="24"/>
        </w:rPr>
      </w:pPr>
    </w:p>
    <w:p w14:paraId="43683746" w14:textId="77777777" w:rsidR="0056740A" w:rsidRPr="00AA1053" w:rsidRDefault="0056740A" w:rsidP="00AA1053">
      <w:pPr>
        <w:spacing w:line="270" w:lineRule="atLeast"/>
        <w:jc w:val="both"/>
        <w:rPr>
          <w:sz w:val="24"/>
          <w:szCs w:val="24"/>
          <w:lang w:val="en-GB"/>
        </w:rPr>
      </w:pPr>
    </w:p>
    <w:p w14:paraId="101D4B61" w14:textId="77777777" w:rsidR="00AA1053" w:rsidRPr="00AC28BC" w:rsidRDefault="00AA1053" w:rsidP="00AA1053">
      <w:pPr>
        <w:spacing w:line="270" w:lineRule="atLeast"/>
        <w:jc w:val="both"/>
        <w:rPr>
          <w:sz w:val="24"/>
          <w:szCs w:val="24"/>
          <w:lang w:val="en-GB"/>
        </w:rPr>
      </w:pPr>
    </w:p>
    <w:p w14:paraId="4EE17EA3" w14:textId="77777777" w:rsidR="00FB66AE" w:rsidRPr="00FB66AE" w:rsidRDefault="00FB66AE" w:rsidP="00FB66AE">
      <w:pPr>
        <w:rPr>
          <w:rFonts w:cs="Arial"/>
          <w:color w:val="000000" w:themeColor="text1"/>
          <w:sz w:val="24"/>
          <w:szCs w:val="24"/>
        </w:rPr>
      </w:pPr>
    </w:p>
    <w:p w14:paraId="3BC4081C" w14:textId="77777777" w:rsidR="00FB66AE" w:rsidRDefault="00FB66AE" w:rsidP="00FB66AE">
      <w:pPr>
        <w:rPr>
          <w:rFonts w:cs="Arial"/>
          <w:i/>
          <w:szCs w:val="21"/>
        </w:rPr>
      </w:pPr>
    </w:p>
    <w:p w14:paraId="6A77EC4B" w14:textId="77777777" w:rsidR="00FB66AE" w:rsidRDefault="00FB66AE" w:rsidP="00FB66AE">
      <w:pPr>
        <w:rPr>
          <w:sz w:val="24"/>
          <w:szCs w:val="24"/>
        </w:rPr>
      </w:pPr>
    </w:p>
    <w:p w14:paraId="15B0D616" w14:textId="77777777" w:rsidR="0056740A" w:rsidRDefault="0056740A" w:rsidP="0056740A">
      <w:pPr>
        <w:rPr>
          <w:rFonts w:eastAsia="Calibri"/>
          <w:b/>
          <w:sz w:val="24"/>
          <w:szCs w:val="24"/>
          <w:u w:val="single"/>
        </w:rPr>
      </w:pPr>
      <w:r w:rsidRPr="009C224F">
        <w:rPr>
          <w:rFonts w:eastAsia="Calibri"/>
          <w:b/>
          <w:sz w:val="24"/>
          <w:szCs w:val="24"/>
          <w:u w:val="single"/>
        </w:rPr>
        <w:t>EXPLANATORY NOTE:</w:t>
      </w:r>
    </w:p>
    <w:p w14:paraId="3C11BF7E" w14:textId="77777777" w:rsidR="0056740A" w:rsidRDefault="0056740A"/>
    <w:p w14:paraId="0FEC12C7" w14:textId="4950A087" w:rsidR="00811445" w:rsidRDefault="00751CC4" w:rsidP="00751CC4">
      <w:pPr>
        <w:spacing w:after="210" w:line="270" w:lineRule="atLeast"/>
        <w:jc w:val="both"/>
        <w:rPr>
          <w:rFonts w:eastAsiaTheme="minorHAnsi"/>
          <w:sz w:val="24"/>
          <w:szCs w:val="24"/>
          <w:lang w:val="en-GB"/>
        </w:rPr>
      </w:pPr>
      <w:r w:rsidRPr="00751CC4">
        <w:rPr>
          <w:rFonts w:eastAsiaTheme="minorHAnsi"/>
          <w:sz w:val="24"/>
          <w:szCs w:val="24"/>
          <w:lang w:val="en-GB"/>
        </w:rPr>
        <w:t xml:space="preserve">This makes it an offence to promote, advertise or otherwise offer a premises of being of a grade not allotted to it by Fáilte Ireland, to allow Fáilte Ireland </w:t>
      </w:r>
      <w:r>
        <w:rPr>
          <w:rFonts w:eastAsiaTheme="minorHAnsi"/>
          <w:sz w:val="24"/>
          <w:szCs w:val="24"/>
          <w:lang w:val="en-GB"/>
        </w:rPr>
        <w:t xml:space="preserve">to </w:t>
      </w:r>
      <w:r w:rsidRPr="00751CC4">
        <w:rPr>
          <w:rFonts w:eastAsiaTheme="minorHAnsi"/>
          <w:sz w:val="24"/>
          <w:szCs w:val="24"/>
          <w:lang w:val="en-GB"/>
        </w:rPr>
        <w:t xml:space="preserve">issue fixed payment notices in respect of this offence and to permit Fáilte Ireland to determine grading standards of registered premises and to publish grading standards as it sees fit. </w:t>
      </w:r>
    </w:p>
    <w:p w14:paraId="352B479D" w14:textId="77777777" w:rsidR="00811445" w:rsidRDefault="00811445">
      <w:pPr>
        <w:rPr>
          <w:rFonts w:eastAsiaTheme="minorHAnsi"/>
          <w:sz w:val="24"/>
          <w:szCs w:val="24"/>
          <w:lang w:val="en-GB"/>
        </w:rPr>
      </w:pPr>
      <w:r>
        <w:rPr>
          <w:rFonts w:eastAsiaTheme="minorHAnsi"/>
          <w:sz w:val="24"/>
          <w:szCs w:val="24"/>
          <w:lang w:val="en-GB"/>
        </w:rPr>
        <w:br w:type="page"/>
      </w:r>
    </w:p>
    <w:p w14:paraId="49E3F591" w14:textId="7B255539" w:rsidR="00751CC4" w:rsidRPr="003F6703" w:rsidRDefault="00811445" w:rsidP="00751CC4">
      <w:pPr>
        <w:spacing w:after="210" w:line="270" w:lineRule="atLeast"/>
        <w:jc w:val="both"/>
        <w:rPr>
          <w:rFonts w:eastAsiaTheme="minorHAnsi"/>
          <w:b/>
          <w:bCs/>
          <w:sz w:val="24"/>
          <w:szCs w:val="24"/>
          <w:lang w:val="en-GB"/>
        </w:rPr>
      </w:pPr>
      <w:r w:rsidRPr="003F6703">
        <w:rPr>
          <w:rFonts w:eastAsiaTheme="minorHAnsi"/>
          <w:b/>
          <w:bCs/>
          <w:sz w:val="24"/>
          <w:szCs w:val="24"/>
          <w:lang w:val="en-GB"/>
        </w:rPr>
        <w:lastRenderedPageBreak/>
        <w:t>HEAD 21A – DEVOLUTION AND TRANSFER OF REGISTERED PREMISES</w:t>
      </w:r>
    </w:p>
    <w:p w14:paraId="517877AC" w14:textId="77777777" w:rsidR="00706C79" w:rsidRDefault="00706C79" w:rsidP="00811445">
      <w:pPr>
        <w:rPr>
          <w:sz w:val="24"/>
          <w:szCs w:val="24"/>
        </w:rPr>
      </w:pPr>
    </w:p>
    <w:p w14:paraId="635D68EA" w14:textId="3A9717CA" w:rsidR="00811445" w:rsidRPr="003F6703" w:rsidRDefault="00811445" w:rsidP="00811445">
      <w:pPr>
        <w:rPr>
          <w:sz w:val="24"/>
          <w:szCs w:val="24"/>
        </w:rPr>
      </w:pPr>
      <w:r w:rsidRPr="003F6703">
        <w:rPr>
          <w:sz w:val="24"/>
          <w:szCs w:val="24"/>
        </w:rPr>
        <w:t xml:space="preserve">To provide that – </w:t>
      </w:r>
    </w:p>
    <w:p w14:paraId="118EB22D" w14:textId="77777777" w:rsidR="00811445" w:rsidRPr="003F6703" w:rsidRDefault="00811445" w:rsidP="00811445">
      <w:pPr>
        <w:rPr>
          <w:sz w:val="32"/>
          <w:szCs w:val="32"/>
        </w:rPr>
      </w:pPr>
    </w:p>
    <w:p w14:paraId="2A5621AB" w14:textId="77777777" w:rsidR="00811445" w:rsidRPr="003F6703" w:rsidRDefault="00811445" w:rsidP="00811445">
      <w:pPr>
        <w:rPr>
          <w:sz w:val="24"/>
          <w:szCs w:val="24"/>
        </w:rPr>
      </w:pPr>
      <w:r w:rsidRPr="003F6703">
        <w:rPr>
          <w:sz w:val="24"/>
          <w:szCs w:val="24"/>
        </w:rPr>
        <w:t xml:space="preserve">The Tourist Traffic Acts 1939 – 2016 are amended </w:t>
      </w:r>
    </w:p>
    <w:p w14:paraId="4556753D" w14:textId="77777777" w:rsidR="00811445" w:rsidRPr="003F6703" w:rsidRDefault="00811445" w:rsidP="00811445">
      <w:pPr>
        <w:rPr>
          <w:sz w:val="24"/>
          <w:szCs w:val="24"/>
        </w:rPr>
      </w:pPr>
    </w:p>
    <w:p w14:paraId="20DC7004" w14:textId="77777777" w:rsidR="00811445" w:rsidRPr="003F6703" w:rsidRDefault="00811445" w:rsidP="00811445">
      <w:pPr>
        <w:rPr>
          <w:sz w:val="24"/>
          <w:szCs w:val="24"/>
        </w:rPr>
      </w:pPr>
      <w:r w:rsidRPr="003F6703">
        <w:rPr>
          <w:sz w:val="24"/>
          <w:szCs w:val="24"/>
        </w:rPr>
        <w:t>(a) By the substitution of Section 40(1)(b) with the following paragraph:</w:t>
      </w:r>
    </w:p>
    <w:p w14:paraId="43C20E89" w14:textId="77777777" w:rsidR="00811445" w:rsidRPr="003F6703" w:rsidRDefault="00811445" w:rsidP="00811445">
      <w:pPr>
        <w:rPr>
          <w:sz w:val="24"/>
          <w:szCs w:val="24"/>
        </w:rPr>
      </w:pPr>
    </w:p>
    <w:p w14:paraId="06B489BF" w14:textId="77777777" w:rsidR="00811445" w:rsidRPr="003F6703" w:rsidRDefault="00811445" w:rsidP="00811445">
      <w:pPr>
        <w:rPr>
          <w:sz w:val="24"/>
          <w:szCs w:val="24"/>
        </w:rPr>
      </w:pPr>
      <w:r w:rsidRPr="003F6703">
        <w:rPr>
          <w:sz w:val="24"/>
          <w:szCs w:val="24"/>
        </w:rPr>
        <w:t>the personal representative of the said deceased registered proprietor or, with the assent of such personal representative, any other person shall be entitled, on application in the approved form and manner to the Board, to be registered as the registered proprietor of the said premises.</w:t>
      </w:r>
    </w:p>
    <w:p w14:paraId="57150E0C" w14:textId="77777777" w:rsidR="00811445" w:rsidRPr="003F6703" w:rsidRDefault="00811445" w:rsidP="00811445">
      <w:pPr>
        <w:rPr>
          <w:sz w:val="24"/>
          <w:szCs w:val="24"/>
        </w:rPr>
      </w:pPr>
    </w:p>
    <w:p w14:paraId="5DC8BBE6" w14:textId="77777777" w:rsidR="00811445" w:rsidRPr="003F6703" w:rsidRDefault="00811445" w:rsidP="00811445">
      <w:pPr>
        <w:rPr>
          <w:sz w:val="24"/>
          <w:szCs w:val="24"/>
        </w:rPr>
      </w:pPr>
      <w:r w:rsidRPr="003F6703">
        <w:rPr>
          <w:sz w:val="24"/>
          <w:szCs w:val="24"/>
        </w:rPr>
        <w:t>(b) By the substitution of Section 40(2)(a) with the following paragraph:</w:t>
      </w:r>
    </w:p>
    <w:p w14:paraId="78DD42B7" w14:textId="77777777" w:rsidR="00811445" w:rsidRPr="003F6703" w:rsidRDefault="00811445" w:rsidP="00811445">
      <w:pPr>
        <w:rPr>
          <w:sz w:val="24"/>
          <w:szCs w:val="24"/>
        </w:rPr>
      </w:pPr>
    </w:p>
    <w:p w14:paraId="5B55505A" w14:textId="77777777" w:rsidR="00811445" w:rsidRPr="003F6703" w:rsidRDefault="00811445" w:rsidP="00811445">
      <w:pPr>
        <w:rPr>
          <w:sz w:val="24"/>
          <w:szCs w:val="24"/>
        </w:rPr>
      </w:pPr>
      <w:r w:rsidRPr="003F6703">
        <w:rPr>
          <w:sz w:val="24"/>
          <w:szCs w:val="24"/>
        </w:rPr>
        <w:t>the transferee shall be entitled, on application in the approved form and manner to the Board and on satisfying the Board that he has become the proprietor of the said premises, to be registered as the registered proprietor of the said premises.</w:t>
      </w:r>
    </w:p>
    <w:p w14:paraId="72F87FDB" w14:textId="77777777" w:rsidR="00811445" w:rsidRPr="003F6703" w:rsidRDefault="00811445" w:rsidP="00811445">
      <w:pPr>
        <w:rPr>
          <w:sz w:val="24"/>
          <w:szCs w:val="24"/>
        </w:rPr>
      </w:pPr>
    </w:p>
    <w:p w14:paraId="424DFBBB" w14:textId="77777777" w:rsidR="00811445" w:rsidRPr="003F6703" w:rsidRDefault="00811445" w:rsidP="00811445">
      <w:pPr>
        <w:rPr>
          <w:b/>
          <w:bCs/>
          <w:sz w:val="24"/>
          <w:szCs w:val="24"/>
        </w:rPr>
      </w:pPr>
    </w:p>
    <w:p w14:paraId="44BF027C" w14:textId="77777777" w:rsidR="00811445" w:rsidRPr="003F6703" w:rsidRDefault="00811445" w:rsidP="00811445">
      <w:pPr>
        <w:rPr>
          <w:b/>
          <w:bCs/>
          <w:sz w:val="24"/>
          <w:szCs w:val="24"/>
          <w:u w:val="single"/>
        </w:rPr>
      </w:pPr>
      <w:r w:rsidRPr="003F6703">
        <w:rPr>
          <w:b/>
          <w:bCs/>
          <w:sz w:val="24"/>
          <w:szCs w:val="24"/>
          <w:u w:val="single"/>
        </w:rPr>
        <w:t>EXPLANATORY NOTE:</w:t>
      </w:r>
    </w:p>
    <w:p w14:paraId="6ECF28CF" w14:textId="77777777" w:rsidR="00811445" w:rsidRPr="003F6703" w:rsidRDefault="00811445" w:rsidP="00811445">
      <w:pPr>
        <w:rPr>
          <w:sz w:val="24"/>
          <w:szCs w:val="24"/>
        </w:rPr>
      </w:pPr>
    </w:p>
    <w:p w14:paraId="6E991323" w14:textId="6CF8130C" w:rsidR="005C5C68" w:rsidRDefault="00811445" w:rsidP="00811445">
      <w:r w:rsidRPr="003F6703">
        <w:rPr>
          <w:sz w:val="24"/>
          <w:szCs w:val="24"/>
        </w:rPr>
        <w:t xml:space="preserve">This provides the power to </w:t>
      </w:r>
      <w:r w:rsidR="009B7F9B">
        <w:rPr>
          <w:sz w:val="24"/>
          <w:szCs w:val="24"/>
        </w:rPr>
        <w:t>Fáilte Ireland</w:t>
      </w:r>
      <w:r w:rsidRPr="003F6703">
        <w:rPr>
          <w:sz w:val="24"/>
          <w:szCs w:val="24"/>
        </w:rPr>
        <w:t xml:space="preserve"> to decide what is required to transfer a premises to a new owner in different circumstances.</w:t>
      </w:r>
      <w:r w:rsidR="005C5C68">
        <w:br w:type="page"/>
      </w:r>
    </w:p>
    <w:p w14:paraId="0180246C" w14:textId="77777777" w:rsidR="00EA59EE" w:rsidRPr="00222030" w:rsidRDefault="00EA59EE" w:rsidP="00EA59EE">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22</w:t>
      </w:r>
      <w:r>
        <w:rPr>
          <w:rFonts w:eastAsia="Calibri"/>
          <w:b/>
          <w:sz w:val="24"/>
          <w:szCs w:val="24"/>
        </w:rPr>
        <w:t xml:space="preserve"> – INSPECTION OF PREMISES</w:t>
      </w:r>
    </w:p>
    <w:p w14:paraId="2C01FCB5" w14:textId="77777777" w:rsidR="00EA59EE" w:rsidRDefault="00EA59EE" w:rsidP="00EA59EE">
      <w:pPr>
        <w:rPr>
          <w:rFonts w:eastAsia="Calibri"/>
          <w:sz w:val="24"/>
          <w:szCs w:val="24"/>
        </w:rPr>
      </w:pPr>
    </w:p>
    <w:p w14:paraId="63486B71" w14:textId="77777777" w:rsidR="00EA59EE" w:rsidRPr="00E603E4" w:rsidRDefault="00EA59EE" w:rsidP="00EA59EE">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6C4EC286" w14:textId="77777777" w:rsidR="00EA59EE" w:rsidRDefault="00EA59EE" w:rsidP="00EA59EE">
      <w:pPr>
        <w:rPr>
          <w:rFonts w:eastAsia="Calibri"/>
          <w:sz w:val="24"/>
          <w:szCs w:val="24"/>
        </w:rPr>
      </w:pPr>
    </w:p>
    <w:p w14:paraId="24898990" w14:textId="77777777" w:rsidR="00EA59EE" w:rsidRDefault="00EA59EE" w:rsidP="00EA59EE">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4B6F2EF5" w14:textId="77777777" w:rsidR="00EA59EE" w:rsidRDefault="00EA59EE" w:rsidP="00EA59EE"/>
    <w:p w14:paraId="03693816" w14:textId="519D1B1D" w:rsidR="00EA59EE" w:rsidRDefault="00EA59EE" w:rsidP="00EA59EE">
      <w:pPr>
        <w:rPr>
          <w:sz w:val="24"/>
          <w:szCs w:val="24"/>
        </w:rPr>
      </w:pPr>
      <w:r>
        <w:rPr>
          <w:sz w:val="24"/>
          <w:szCs w:val="24"/>
          <w:lang w:val="en-GB"/>
        </w:rPr>
        <w:t>By the substitution</w:t>
      </w:r>
      <w:r w:rsidRPr="00257EA4">
        <w:rPr>
          <w:sz w:val="24"/>
          <w:szCs w:val="24"/>
          <w:lang w:val="en-GB"/>
        </w:rPr>
        <w:t xml:space="preserve"> of </w:t>
      </w:r>
      <w:r w:rsidR="00C55E49">
        <w:rPr>
          <w:sz w:val="24"/>
          <w:szCs w:val="24"/>
        </w:rPr>
        <w:t>Section 41(2</w:t>
      </w:r>
      <w:r>
        <w:rPr>
          <w:sz w:val="24"/>
          <w:szCs w:val="24"/>
        </w:rPr>
        <w:t>)</w:t>
      </w:r>
      <w:r w:rsidR="00C55E49">
        <w:rPr>
          <w:sz w:val="24"/>
          <w:szCs w:val="24"/>
        </w:rPr>
        <w:t>(c)</w:t>
      </w:r>
      <w:r>
        <w:rPr>
          <w:sz w:val="24"/>
          <w:szCs w:val="24"/>
        </w:rPr>
        <w:t xml:space="preserve"> with the following paragraph:</w:t>
      </w:r>
    </w:p>
    <w:p w14:paraId="7699579D" w14:textId="77777777" w:rsidR="00C55E49" w:rsidRDefault="00C55E49" w:rsidP="00C55E49">
      <w:pPr>
        <w:spacing w:line="270" w:lineRule="atLeast"/>
        <w:jc w:val="both"/>
      </w:pPr>
    </w:p>
    <w:p w14:paraId="73C32801" w14:textId="77777777" w:rsidR="00C55E49" w:rsidRPr="00C55E49" w:rsidRDefault="00C55E49" w:rsidP="00C55E49">
      <w:pPr>
        <w:spacing w:line="270" w:lineRule="atLeast"/>
        <w:jc w:val="both"/>
        <w:rPr>
          <w:color w:val="000000" w:themeColor="text1"/>
          <w:sz w:val="24"/>
          <w:szCs w:val="24"/>
          <w:lang w:val="en-GB"/>
        </w:rPr>
      </w:pPr>
      <w:r w:rsidRPr="00C55E49">
        <w:rPr>
          <w:color w:val="000000" w:themeColor="text1"/>
          <w:sz w:val="24"/>
          <w:szCs w:val="24"/>
          <w:lang w:val="en-GB"/>
        </w:rPr>
        <w:t>furnishes information to the registration officer which is false or misleading in a material respect knowing it to be so false or misleading or being reckless as to whether it is so false or misleading shall be guilty of an offence under this section and shall be liable on summary conviction thereof to a class A fine.</w:t>
      </w:r>
    </w:p>
    <w:p w14:paraId="20E2A5E0" w14:textId="77777777" w:rsidR="00EA59EE" w:rsidRDefault="00EA59EE"/>
    <w:p w14:paraId="3202516D" w14:textId="77777777" w:rsidR="00EA59EE" w:rsidRDefault="00EA59EE" w:rsidP="00EA59EE">
      <w:pPr>
        <w:rPr>
          <w:rFonts w:eastAsia="Calibri"/>
          <w:b/>
          <w:sz w:val="24"/>
          <w:szCs w:val="24"/>
          <w:u w:val="single"/>
        </w:rPr>
      </w:pPr>
    </w:p>
    <w:p w14:paraId="1DFA8E47" w14:textId="77777777" w:rsidR="00EA59EE" w:rsidRDefault="00EA59EE" w:rsidP="00EA59EE">
      <w:pPr>
        <w:rPr>
          <w:rFonts w:eastAsia="Calibri"/>
          <w:b/>
          <w:sz w:val="24"/>
          <w:szCs w:val="24"/>
          <w:u w:val="single"/>
        </w:rPr>
      </w:pPr>
    </w:p>
    <w:p w14:paraId="3030FECE" w14:textId="77777777" w:rsidR="00EA59EE" w:rsidRDefault="00EA59EE" w:rsidP="00EA59EE">
      <w:pPr>
        <w:rPr>
          <w:rFonts w:eastAsia="Calibri"/>
          <w:b/>
          <w:sz w:val="24"/>
          <w:szCs w:val="24"/>
          <w:u w:val="single"/>
        </w:rPr>
      </w:pPr>
    </w:p>
    <w:p w14:paraId="62ABE379" w14:textId="77777777" w:rsidR="00EA59EE" w:rsidRDefault="00EA59EE" w:rsidP="00EA59EE">
      <w:pPr>
        <w:rPr>
          <w:rFonts w:eastAsia="Calibri"/>
          <w:b/>
          <w:sz w:val="24"/>
          <w:szCs w:val="24"/>
          <w:u w:val="single"/>
        </w:rPr>
      </w:pPr>
    </w:p>
    <w:p w14:paraId="77429376" w14:textId="77777777" w:rsidR="00EA59EE" w:rsidRDefault="00EA59EE" w:rsidP="00EA59EE">
      <w:pPr>
        <w:rPr>
          <w:rFonts w:eastAsia="Calibri"/>
          <w:b/>
          <w:sz w:val="24"/>
          <w:szCs w:val="24"/>
          <w:u w:val="single"/>
        </w:rPr>
      </w:pPr>
    </w:p>
    <w:p w14:paraId="50201565" w14:textId="77777777" w:rsidR="00EA59EE" w:rsidRDefault="00EA59EE" w:rsidP="00EA59EE">
      <w:pPr>
        <w:rPr>
          <w:rFonts w:eastAsia="Calibri"/>
          <w:b/>
          <w:sz w:val="24"/>
          <w:szCs w:val="24"/>
          <w:u w:val="single"/>
        </w:rPr>
      </w:pPr>
    </w:p>
    <w:p w14:paraId="79E1A385" w14:textId="77777777" w:rsidR="00EA59EE" w:rsidRDefault="00EA59EE" w:rsidP="00EA59EE">
      <w:pPr>
        <w:rPr>
          <w:rFonts w:eastAsia="Calibri"/>
          <w:b/>
          <w:sz w:val="24"/>
          <w:szCs w:val="24"/>
          <w:u w:val="single"/>
        </w:rPr>
      </w:pPr>
    </w:p>
    <w:p w14:paraId="604B31BB" w14:textId="77777777" w:rsidR="00EA59EE" w:rsidRDefault="00EA59EE" w:rsidP="00EA59EE">
      <w:pPr>
        <w:rPr>
          <w:rFonts w:eastAsia="Calibri"/>
          <w:b/>
          <w:sz w:val="24"/>
          <w:szCs w:val="24"/>
          <w:u w:val="single"/>
        </w:rPr>
      </w:pPr>
    </w:p>
    <w:p w14:paraId="3FBFBC0F" w14:textId="77777777" w:rsidR="00EA59EE" w:rsidRDefault="00EA59EE" w:rsidP="00EA59EE">
      <w:pPr>
        <w:rPr>
          <w:rFonts w:eastAsia="Calibri"/>
          <w:b/>
          <w:sz w:val="24"/>
          <w:szCs w:val="24"/>
          <w:u w:val="single"/>
        </w:rPr>
      </w:pPr>
    </w:p>
    <w:p w14:paraId="399E5F38" w14:textId="77777777" w:rsidR="00EA59EE" w:rsidRDefault="00EA59EE" w:rsidP="00EA59EE">
      <w:pPr>
        <w:rPr>
          <w:rFonts w:eastAsia="Calibri"/>
          <w:b/>
          <w:sz w:val="24"/>
          <w:szCs w:val="24"/>
          <w:u w:val="single"/>
        </w:rPr>
      </w:pPr>
      <w:r w:rsidRPr="009C224F">
        <w:rPr>
          <w:rFonts w:eastAsia="Calibri"/>
          <w:b/>
          <w:sz w:val="24"/>
          <w:szCs w:val="24"/>
          <w:u w:val="single"/>
        </w:rPr>
        <w:t>EXPLANATORY NOTE:</w:t>
      </w:r>
    </w:p>
    <w:p w14:paraId="0BB7C409" w14:textId="77777777" w:rsidR="00EA59EE" w:rsidRDefault="00EA59EE"/>
    <w:p w14:paraId="347FC01F" w14:textId="77777777" w:rsidR="00811445" w:rsidRPr="00811445" w:rsidRDefault="00811445" w:rsidP="00811445">
      <w:pPr>
        <w:rPr>
          <w:sz w:val="24"/>
          <w:szCs w:val="24"/>
        </w:rPr>
      </w:pPr>
    </w:p>
    <w:p w14:paraId="1E3FA5A0" w14:textId="0EE6366F" w:rsidR="00EA59EE" w:rsidRDefault="00811445">
      <w:r w:rsidRPr="00811445">
        <w:rPr>
          <w:sz w:val="24"/>
          <w:szCs w:val="24"/>
        </w:rPr>
        <w:t xml:space="preserve">This extends the offences to include furnishing false or misleading information and updates the penalty for the offences to a class A fine. </w:t>
      </w:r>
    </w:p>
    <w:p w14:paraId="0AC1A13A" w14:textId="77777777" w:rsidR="00EA59EE" w:rsidRDefault="00EA59EE"/>
    <w:p w14:paraId="4152E717" w14:textId="77777777" w:rsidR="00EA59EE" w:rsidRDefault="00EA59EE"/>
    <w:p w14:paraId="24783FF7" w14:textId="77777777" w:rsidR="00EA59EE" w:rsidRDefault="00EA59EE"/>
    <w:p w14:paraId="343A9BB5" w14:textId="77777777" w:rsidR="00EA59EE" w:rsidRDefault="00EA59EE"/>
    <w:p w14:paraId="47743257" w14:textId="77777777" w:rsidR="00EA59EE" w:rsidRDefault="00EA59EE"/>
    <w:p w14:paraId="4FBC074D" w14:textId="77777777" w:rsidR="00EA59EE" w:rsidRDefault="00EA59EE"/>
    <w:p w14:paraId="7B70EAB0" w14:textId="77777777" w:rsidR="00EA59EE" w:rsidRDefault="00EA59EE"/>
    <w:p w14:paraId="080C17C6" w14:textId="26E08E6A" w:rsidR="00811445" w:rsidRDefault="00811445">
      <w:r>
        <w:br w:type="page"/>
      </w:r>
    </w:p>
    <w:p w14:paraId="2DDEDE47" w14:textId="5B0AB460" w:rsidR="000B0B39" w:rsidRPr="00222030" w:rsidRDefault="000B0B39" w:rsidP="000B0B39">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23</w:t>
      </w:r>
      <w:r w:rsidRPr="00222030">
        <w:rPr>
          <w:rFonts w:eastAsia="Calibri"/>
          <w:b/>
          <w:sz w:val="24"/>
          <w:szCs w:val="24"/>
        </w:rPr>
        <w:t xml:space="preserve"> – </w:t>
      </w:r>
      <w:r w:rsidRPr="000B0B39">
        <w:rPr>
          <w:rFonts w:eastAsia="Calibri"/>
          <w:b/>
          <w:sz w:val="24"/>
          <w:szCs w:val="24"/>
        </w:rPr>
        <w:t>APPOINTMENT OF AUTHORISED OFFICERS</w:t>
      </w:r>
    </w:p>
    <w:p w14:paraId="5A020A61" w14:textId="77777777" w:rsidR="000B0B39" w:rsidRPr="000B0B39" w:rsidRDefault="000B0B39" w:rsidP="000B0B39">
      <w:pPr>
        <w:rPr>
          <w:rFonts w:eastAsia="Calibri"/>
          <w:b/>
          <w:sz w:val="24"/>
          <w:szCs w:val="24"/>
        </w:rPr>
      </w:pPr>
    </w:p>
    <w:p w14:paraId="1B551B1C" w14:textId="77777777" w:rsidR="000B0B39" w:rsidRPr="00E603E4" w:rsidRDefault="000B0B39" w:rsidP="000B0B39">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2AFDBBEB" w14:textId="77777777" w:rsidR="000B0B39" w:rsidRDefault="000B0B39" w:rsidP="000B0B39">
      <w:pPr>
        <w:rPr>
          <w:rFonts w:eastAsia="Calibri"/>
          <w:sz w:val="24"/>
          <w:szCs w:val="24"/>
        </w:rPr>
      </w:pPr>
    </w:p>
    <w:p w14:paraId="631EE96E" w14:textId="77777777" w:rsidR="000B0B39" w:rsidRDefault="000B0B39" w:rsidP="000B0B39">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33EE109B" w14:textId="77777777" w:rsidR="000B0B39" w:rsidRPr="00071A58" w:rsidRDefault="000B0B39" w:rsidP="000B0B39">
      <w:pPr>
        <w:rPr>
          <w:rFonts w:eastAsia="Calibri"/>
          <w:sz w:val="24"/>
          <w:szCs w:val="24"/>
        </w:rPr>
      </w:pPr>
    </w:p>
    <w:p w14:paraId="4EFFD683" w14:textId="77777777" w:rsidR="000B0B39" w:rsidRPr="000B0B39" w:rsidRDefault="000B0B39" w:rsidP="000B0B39">
      <w:pPr>
        <w:spacing w:line="270" w:lineRule="atLeast"/>
        <w:jc w:val="both"/>
        <w:rPr>
          <w:sz w:val="24"/>
          <w:szCs w:val="24"/>
          <w:lang w:val="en-GB"/>
        </w:rPr>
      </w:pPr>
      <w:r w:rsidRPr="000B0B39">
        <w:rPr>
          <w:sz w:val="24"/>
          <w:szCs w:val="24"/>
          <w:lang w:val="en-GB"/>
        </w:rPr>
        <w:t xml:space="preserve">41A— </w:t>
      </w:r>
    </w:p>
    <w:p w14:paraId="47D52F04" w14:textId="77777777" w:rsidR="000B0B39" w:rsidRPr="000B0B39" w:rsidRDefault="000B0B39" w:rsidP="000B0B39">
      <w:pPr>
        <w:spacing w:line="270" w:lineRule="atLeast"/>
        <w:jc w:val="both"/>
        <w:rPr>
          <w:sz w:val="24"/>
          <w:szCs w:val="24"/>
          <w:lang w:val="en-GB"/>
        </w:rPr>
      </w:pPr>
    </w:p>
    <w:p w14:paraId="5879749C" w14:textId="77777777" w:rsidR="000B0B39" w:rsidRPr="000B0B39" w:rsidRDefault="000B0B39" w:rsidP="000B0B39">
      <w:pPr>
        <w:spacing w:line="270" w:lineRule="atLeast"/>
        <w:jc w:val="both"/>
        <w:rPr>
          <w:sz w:val="24"/>
          <w:szCs w:val="24"/>
          <w:lang w:val="en-GB"/>
        </w:rPr>
      </w:pPr>
      <w:r w:rsidRPr="000B0B39">
        <w:rPr>
          <w:sz w:val="24"/>
          <w:szCs w:val="24"/>
          <w:lang w:val="en-GB"/>
        </w:rPr>
        <w:t>(1) The Authority or the Chief Executive may appoint in writing persons to be authorised officers for the purposes of this Act.</w:t>
      </w:r>
    </w:p>
    <w:p w14:paraId="467B5B70" w14:textId="77777777" w:rsidR="000B0B39" w:rsidRPr="000B0B39" w:rsidRDefault="000B0B39" w:rsidP="000B0B39">
      <w:pPr>
        <w:spacing w:line="270" w:lineRule="atLeast"/>
        <w:jc w:val="both"/>
        <w:rPr>
          <w:sz w:val="24"/>
          <w:szCs w:val="24"/>
          <w:lang w:val="en-GB"/>
        </w:rPr>
      </w:pPr>
    </w:p>
    <w:p w14:paraId="056FBE91" w14:textId="77777777" w:rsidR="000B0B39" w:rsidRPr="000B0B39" w:rsidRDefault="000B0B39" w:rsidP="000B0B39">
      <w:pPr>
        <w:spacing w:line="270" w:lineRule="atLeast"/>
        <w:jc w:val="both"/>
        <w:rPr>
          <w:sz w:val="24"/>
          <w:szCs w:val="24"/>
          <w:lang w:val="en-GB"/>
        </w:rPr>
      </w:pPr>
      <w:r w:rsidRPr="000B0B39">
        <w:rPr>
          <w:sz w:val="24"/>
          <w:szCs w:val="24"/>
          <w:lang w:val="en-GB"/>
        </w:rPr>
        <w:t>(2) The Authority or the Chief Executive may appoint in writing any person to be an authorised officer for a fixed period for the purposes of all or any of the provisions of this Act.</w:t>
      </w:r>
    </w:p>
    <w:p w14:paraId="2AEE8337" w14:textId="77777777" w:rsidR="000B0B39" w:rsidRPr="000B0B39" w:rsidRDefault="000B0B39" w:rsidP="000B0B39">
      <w:pPr>
        <w:spacing w:line="270" w:lineRule="atLeast"/>
        <w:jc w:val="both"/>
        <w:rPr>
          <w:sz w:val="24"/>
          <w:szCs w:val="24"/>
          <w:lang w:val="en-GB"/>
        </w:rPr>
      </w:pPr>
    </w:p>
    <w:p w14:paraId="1B2C93D9" w14:textId="77777777" w:rsidR="000B0B39" w:rsidRPr="000B0B39" w:rsidRDefault="000B0B39" w:rsidP="000B0B39">
      <w:pPr>
        <w:spacing w:line="270" w:lineRule="atLeast"/>
        <w:jc w:val="both"/>
        <w:rPr>
          <w:sz w:val="24"/>
          <w:szCs w:val="24"/>
          <w:lang w:val="en-GB"/>
        </w:rPr>
      </w:pPr>
      <w:r w:rsidRPr="000B0B39">
        <w:rPr>
          <w:sz w:val="24"/>
          <w:szCs w:val="24"/>
          <w:lang w:val="en-GB"/>
        </w:rPr>
        <w:t>(3) Every authorised officer appointed under this section shall be furnished by the Authority with a warrant of his or her appointment as an authorised officer and when exercising any power conferred on him or her by this Act as an authorised officer shall, if requested by a person affected, produce the warrant or a copy thereof to that person.</w:t>
      </w:r>
    </w:p>
    <w:p w14:paraId="1830AE85" w14:textId="77777777" w:rsidR="000B0B39" w:rsidRPr="000B0B39" w:rsidRDefault="000B0B39" w:rsidP="000B0B39">
      <w:pPr>
        <w:spacing w:line="270" w:lineRule="atLeast"/>
        <w:jc w:val="both"/>
        <w:rPr>
          <w:sz w:val="24"/>
          <w:szCs w:val="24"/>
          <w:lang w:val="en-GB"/>
        </w:rPr>
      </w:pPr>
    </w:p>
    <w:p w14:paraId="1EA3F11F" w14:textId="77777777" w:rsidR="000B0B39" w:rsidRPr="000B0B39" w:rsidRDefault="000B0B39" w:rsidP="000B0B39">
      <w:pPr>
        <w:spacing w:line="270" w:lineRule="atLeast"/>
        <w:jc w:val="both"/>
        <w:rPr>
          <w:sz w:val="24"/>
          <w:szCs w:val="24"/>
          <w:lang w:val="en-GB"/>
        </w:rPr>
      </w:pPr>
      <w:r w:rsidRPr="000B0B39">
        <w:rPr>
          <w:sz w:val="24"/>
          <w:szCs w:val="24"/>
          <w:lang w:val="en-GB"/>
        </w:rPr>
        <w:t>(4) An appointment under this section as an authorised officer shall cease—</w:t>
      </w:r>
    </w:p>
    <w:p w14:paraId="1265ECB5" w14:textId="77777777" w:rsidR="000B0B39" w:rsidRPr="000B0B39" w:rsidRDefault="000B0B39" w:rsidP="000B0B39">
      <w:pPr>
        <w:spacing w:line="270" w:lineRule="atLeast"/>
        <w:jc w:val="both"/>
        <w:rPr>
          <w:sz w:val="24"/>
          <w:szCs w:val="24"/>
          <w:lang w:val="en-GB"/>
        </w:rPr>
      </w:pPr>
    </w:p>
    <w:p w14:paraId="6B36A94D" w14:textId="77777777" w:rsidR="000B0B39" w:rsidRPr="000B0B39" w:rsidRDefault="000B0B39" w:rsidP="000B0B39">
      <w:pPr>
        <w:spacing w:line="270" w:lineRule="atLeast"/>
        <w:jc w:val="both"/>
        <w:rPr>
          <w:sz w:val="24"/>
          <w:szCs w:val="24"/>
          <w:lang w:val="en-GB"/>
        </w:rPr>
      </w:pPr>
      <w:r w:rsidRPr="000B0B39">
        <w:rPr>
          <w:sz w:val="24"/>
          <w:szCs w:val="24"/>
          <w:lang w:val="en-GB"/>
        </w:rPr>
        <w:t>(a) in the case of an appointment made by the Authority or the chief executive, where the Authority or the Chief Executive, as the case may be, revokes the appointment,</w:t>
      </w:r>
    </w:p>
    <w:p w14:paraId="2B09EF1A" w14:textId="77777777" w:rsidR="000B0B39" w:rsidRPr="000B0B39" w:rsidRDefault="000B0B39" w:rsidP="000B0B39">
      <w:pPr>
        <w:spacing w:line="270" w:lineRule="atLeast"/>
        <w:jc w:val="both"/>
        <w:rPr>
          <w:sz w:val="24"/>
          <w:szCs w:val="24"/>
          <w:lang w:val="en-GB"/>
        </w:rPr>
      </w:pPr>
    </w:p>
    <w:p w14:paraId="3726834D" w14:textId="77777777" w:rsidR="000B0B39" w:rsidRPr="000B0B39" w:rsidRDefault="000B0B39" w:rsidP="000B0B39">
      <w:pPr>
        <w:spacing w:line="270" w:lineRule="atLeast"/>
        <w:jc w:val="both"/>
        <w:rPr>
          <w:sz w:val="24"/>
          <w:szCs w:val="24"/>
          <w:lang w:val="en-GB"/>
        </w:rPr>
      </w:pPr>
      <w:r w:rsidRPr="000B0B39">
        <w:rPr>
          <w:sz w:val="24"/>
          <w:szCs w:val="24"/>
          <w:lang w:val="en-GB"/>
        </w:rPr>
        <w:t xml:space="preserve">(b) where it is for a fixed period, upon the expiry of that period, or </w:t>
      </w:r>
    </w:p>
    <w:p w14:paraId="5B87E60E" w14:textId="77777777" w:rsidR="000B0B39" w:rsidRPr="000B0B39" w:rsidRDefault="000B0B39" w:rsidP="000B0B39">
      <w:pPr>
        <w:spacing w:line="270" w:lineRule="atLeast"/>
        <w:jc w:val="both"/>
        <w:rPr>
          <w:sz w:val="24"/>
          <w:szCs w:val="24"/>
          <w:lang w:val="en-GB"/>
        </w:rPr>
      </w:pPr>
    </w:p>
    <w:p w14:paraId="07919310" w14:textId="77777777" w:rsidR="000B0B39" w:rsidRPr="000B0B39" w:rsidRDefault="000B0B39" w:rsidP="000B0B39">
      <w:pPr>
        <w:spacing w:line="270" w:lineRule="atLeast"/>
        <w:jc w:val="both"/>
        <w:rPr>
          <w:sz w:val="24"/>
          <w:szCs w:val="24"/>
          <w:lang w:val="en-GB"/>
        </w:rPr>
      </w:pPr>
      <w:r w:rsidRPr="000B0B39">
        <w:rPr>
          <w:sz w:val="24"/>
          <w:szCs w:val="24"/>
          <w:lang w:val="en-GB"/>
        </w:rPr>
        <w:t>(c) where the person appointed is an employee of the Authority, upon his or her ceasing to be such an employee</w:t>
      </w:r>
      <w:r w:rsidR="00AD4708">
        <w:rPr>
          <w:sz w:val="24"/>
          <w:szCs w:val="24"/>
          <w:lang w:val="en-GB"/>
        </w:rPr>
        <w:t>.</w:t>
      </w:r>
    </w:p>
    <w:p w14:paraId="76C37678" w14:textId="77777777" w:rsidR="000B0B39" w:rsidRPr="000B0B39" w:rsidRDefault="000B0B39" w:rsidP="000B0B39">
      <w:pPr>
        <w:spacing w:line="270" w:lineRule="atLeast"/>
        <w:jc w:val="both"/>
        <w:rPr>
          <w:sz w:val="24"/>
          <w:szCs w:val="24"/>
          <w:lang w:val="en-GB"/>
        </w:rPr>
      </w:pPr>
    </w:p>
    <w:p w14:paraId="43A4D97F" w14:textId="77777777" w:rsidR="000B0B39" w:rsidRDefault="000B0B39" w:rsidP="000B0B39">
      <w:pPr>
        <w:spacing w:line="270" w:lineRule="atLeast"/>
        <w:jc w:val="both"/>
        <w:rPr>
          <w:sz w:val="24"/>
          <w:szCs w:val="24"/>
          <w:lang w:val="en-GB"/>
        </w:rPr>
      </w:pPr>
    </w:p>
    <w:p w14:paraId="2638B960" w14:textId="77777777" w:rsidR="000B0B39" w:rsidRDefault="000B0B39" w:rsidP="000B0B39">
      <w:pPr>
        <w:spacing w:line="270" w:lineRule="atLeast"/>
        <w:jc w:val="both"/>
        <w:rPr>
          <w:sz w:val="24"/>
          <w:szCs w:val="24"/>
          <w:lang w:val="en-GB"/>
        </w:rPr>
      </w:pPr>
    </w:p>
    <w:p w14:paraId="692C625A" w14:textId="77777777" w:rsidR="000B0B39" w:rsidRDefault="000B0B39" w:rsidP="000B0B39">
      <w:pPr>
        <w:spacing w:line="270" w:lineRule="atLeast"/>
        <w:jc w:val="both"/>
        <w:rPr>
          <w:sz w:val="24"/>
          <w:szCs w:val="24"/>
          <w:lang w:val="en-GB"/>
        </w:rPr>
      </w:pPr>
    </w:p>
    <w:p w14:paraId="66C605A9" w14:textId="77777777" w:rsidR="00AD4708" w:rsidRDefault="00AD4708" w:rsidP="00AD4708">
      <w:pPr>
        <w:rPr>
          <w:rFonts w:eastAsia="Calibri"/>
          <w:b/>
          <w:sz w:val="24"/>
          <w:szCs w:val="24"/>
          <w:u w:val="single"/>
        </w:rPr>
      </w:pPr>
      <w:r w:rsidRPr="009C224F">
        <w:rPr>
          <w:rFonts w:eastAsia="Calibri"/>
          <w:b/>
          <w:sz w:val="24"/>
          <w:szCs w:val="24"/>
          <w:u w:val="single"/>
        </w:rPr>
        <w:t>EXPLANATORY NOTE:</w:t>
      </w:r>
    </w:p>
    <w:p w14:paraId="55D424F8" w14:textId="77777777" w:rsidR="00AD4708" w:rsidRDefault="00AD4708"/>
    <w:p w14:paraId="469B329B" w14:textId="25FFBCF2" w:rsidR="004F0B90" w:rsidRDefault="00FA2302">
      <w:pPr>
        <w:rPr>
          <w:sz w:val="24"/>
          <w:szCs w:val="24"/>
        </w:rPr>
      </w:pPr>
      <w:r w:rsidRPr="00FA2302">
        <w:rPr>
          <w:sz w:val="24"/>
          <w:szCs w:val="24"/>
        </w:rPr>
        <w:t xml:space="preserve">This provides for the power by Fáilte Ireland to appoint authorised officers for the purposes of </w:t>
      </w:r>
      <w:r w:rsidR="00434E2E">
        <w:rPr>
          <w:sz w:val="24"/>
          <w:szCs w:val="24"/>
        </w:rPr>
        <w:t xml:space="preserve">investigative and </w:t>
      </w:r>
      <w:r w:rsidRPr="00FA2302">
        <w:rPr>
          <w:sz w:val="24"/>
          <w:szCs w:val="24"/>
        </w:rPr>
        <w:t>enforcement</w:t>
      </w:r>
      <w:r w:rsidR="00434E2E">
        <w:rPr>
          <w:sz w:val="24"/>
          <w:szCs w:val="24"/>
        </w:rPr>
        <w:t xml:space="preserve"> activities</w:t>
      </w:r>
      <w:r w:rsidRPr="00FA2302">
        <w:rPr>
          <w:sz w:val="24"/>
          <w:szCs w:val="24"/>
        </w:rPr>
        <w:t>.</w:t>
      </w:r>
    </w:p>
    <w:p w14:paraId="4AF14F75" w14:textId="77777777" w:rsidR="004F0B90" w:rsidRDefault="004F0B90">
      <w:pPr>
        <w:rPr>
          <w:sz w:val="24"/>
          <w:szCs w:val="24"/>
        </w:rPr>
      </w:pPr>
    </w:p>
    <w:p w14:paraId="26820B9B" w14:textId="77777777" w:rsidR="00EA59EE" w:rsidRPr="00FA2302" w:rsidRDefault="00EA59EE">
      <w:pPr>
        <w:rPr>
          <w:sz w:val="24"/>
          <w:szCs w:val="24"/>
        </w:rPr>
      </w:pPr>
      <w:r w:rsidRPr="00FA2302">
        <w:rPr>
          <w:sz w:val="24"/>
          <w:szCs w:val="24"/>
        </w:rPr>
        <w:br w:type="page"/>
      </w:r>
    </w:p>
    <w:p w14:paraId="6603F373" w14:textId="77777777" w:rsidR="00D80041" w:rsidRPr="00222030" w:rsidRDefault="00D80041" w:rsidP="00D80041">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24</w:t>
      </w:r>
      <w:r w:rsidRPr="00222030">
        <w:rPr>
          <w:rFonts w:eastAsia="Calibri"/>
          <w:b/>
          <w:sz w:val="24"/>
          <w:szCs w:val="24"/>
        </w:rPr>
        <w:t xml:space="preserve"> – </w:t>
      </w:r>
      <w:r w:rsidR="00017950">
        <w:rPr>
          <w:rFonts w:eastAsia="Calibri"/>
          <w:b/>
          <w:sz w:val="24"/>
          <w:szCs w:val="24"/>
        </w:rPr>
        <w:t>POWERS</w:t>
      </w:r>
      <w:r w:rsidRPr="000B0B39">
        <w:rPr>
          <w:rFonts w:eastAsia="Calibri"/>
          <w:b/>
          <w:sz w:val="24"/>
          <w:szCs w:val="24"/>
        </w:rPr>
        <w:t xml:space="preserve"> OF AUTHORISED OFFICERS</w:t>
      </w:r>
    </w:p>
    <w:p w14:paraId="409F812F" w14:textId="77777777" w:rsidR="00D80041" w:rsidRPr="000B0B39" w:rsidRDefault="00D80041" w:rsidP="00D80041">
      <w:pPr>
        <w:rPr>
          <w:rFonts w:eastAsia="Calibri"/>
          <w:b/>
          <w:sz w:val="24"/>
          <w:szCs w:val="24"/>
        </w:rPr>
      </w:pPr>
    </w:p>
    <w:p w14:paraId="422BABF6" w14:textId="77777777" w:rsidR="00D80041" w:rsidRPr="00E603E4" w:rsidRDefault="00D80041" w:rsidP="00D80041">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2070C593" w14:textId="77777777" w:rsidR="00D80041" w:rsidRDefault="00D80041" w:rsidP="00D80041">
      <w:pPr>
        <w:rPr>
          <w:rFonts w:eastAsia="Calibri"/>
          <w:sz w:val="24"/>
          <w:szCs w:val="24"/>
        </w:rPr>
      </w:pPr>
    </w:p>
    <w:p w14:paraId="21585DA3" w14:textId="77777777" w:rsidR="00D80041" w:rsidRDefault="00D80041" w:rsidP="00D80041">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560D09C2" w14:textId="77777777" w:rsidR="00D80041" w:rsidRPr="00071A58" w:rsidRDefault="00D80041" w:rsidP="00D80041">
      <w:pPr>
        <w:rPr>
          <w:rFonts w:eastAsia="Calibri"/>
          <w:sz w:val="24"/>
          <w:szCs w:val="24"/>
        </w:rPr>
      </w:pPr>
    </w:p>
    <w:p w14:paraId="4D3C459F" w14:textId="77777777" w:rsidR="00F27707" w:rsidRPr="00F27707" w:rsidRDefault="00017950" w:rsidP="00F27707">
      <w:pPr>
        <w:spacing w:line="270" w:lineRule="atLeast"/>
        <w:jc w:val="both"/>
        <w:rPr>
          <w:color w:val="000000" w:themeColor="text1"/>
          <w:sz w:val="24"/>
          <w:szCs w:val="24"/>
          <w:lang w:val="en-GB"/>
        </w:rPr>
      </w:pPr>
      <w:r w:rsidRPr="00E0189B">
        <w:rPr>
          <w:color w:val="000000" w:themeColor="text1"/>
          <w:sz w:val="24"/>
          <w:szCs w:val="24"/>
          <w:lang w:val="en-GB"/>
        </w:rPr>
        <w:t>41B</w:t>
      </w:r>
      <w:r w:rsidR="00F27707" w:rsidRPr="00E0189B">
        <w:rPr>
          <w:color w:val="000000" w:themeColor="text1"/>
          <w:sz w:val="24"/>
          <w:szCs w:val="24"/>
          <w:lang w:val="en-GB"/>
        </w:rPr>
        <w:t xml:space="preserve">— </w:t>
      </w:r>
      <w:r w:rsidR="00F27707" w:rsidRPr="00F27707">
        <w:rPr>
          <w:color w:val="000000" w:themeColor="text1"/>
          <w:sz w:val="24"/>
          <w:szCs w:val="24"/>
          <w:lang w:val="en-GB"/>
        </w:rPr>
        <w:t>For the purposes of carrying out an investigation, an authorised officer may —</w:t>
      </w:r>
    </w:p>
    <w:p w14:paraId="1C47BF0E" w14:textId="77777777" w:rsidR="00F27707" w:rsidRPr="00F27707" w:rsidRDefault="00F27707" w:rsidP="00F27707">
      <w:pPr>
        <w:spacing w:line="270" w:lineRule="atLeast"/>
        <w:jc w:val="both"/>
        <w:rPr>
          <w:color w:val="000000" w:themeColor="text1"/>
          <w:sz w:val="24"/>
          <w:szCs w:val="24"/>
          <w:lang w:val="en-GB"/>
        </w:rPr>
      </w:pPr>
    </w:p>
    <w:p w14:paraId="07792AD8"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(a) subject to subsections (8) and (9) , at all reasonable times enter, inspect, examine and search any premises where he or she has reasonable grounds for believing that an offence has been committed pursuant to this Act,</w:t>
      </w:r>
    </w:p>
    <w:p w14:paraId="4E6D6122" w14:textId="77777777" w:rsidR="00F27707" w:rsidRPr="00F27707" w:rsidRDefault="00F27707" w:rsidP="00F27707">
      <w:pPr>
        <w:spacing w:line="270" w:lineRule="atLeast"/>
        <w:jc w:val="both"/>
        <w:rPr>
          <w:color w:val="000000" w:themeColor="text1"/>
          <w:sz w:val="24"/>
          <w:szCs w:val="24"/>
          <w:lang w:val="en-GB"/>
        </w:rPr>
      </w:pPr>
    </w:p>
    <w:p w14:paraId="553425D3"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(b) at such premises inspect and take copies or extracts from records relating to the activity referred to in paragraph (a) which he or she finds or with which he or she is provided in the course of his or her inspection,</w:t>
      </w:r>
    </w:p>
    <w:p w14:paraId="4C9BECA3" w14:textId="77777777" w:rsidR="00F27707" w:rsidRPr="00F27707" w:rsidRDefault="00F27707" w:rsidP="00F27707">
      <w:pPr>
        <w:spacing w:line="270" w:lineRule="atLeast"/>
        <w:jc w:val="both"/>
        <w:rPr>
          <w:color w:val="000000" w:themeColor="text1"/>
          <w:sz w:val="24"/>
          <w:szCs w:val="24"/>
          <w:lang w:val="en-GB"/>
        </w:rPr>
      </w:pPr>
    </w:p>
    <w:p w14:paraId="14D21304"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(c) remove any such records from the premises and retain them for such period as he or she reasonably considers to be necessary for the purposes of his or her functions under this Act,</w:t>
      </w:r>
    </w:p>
    <w:p w14:paraId="5A304636" w14:textId="77777777" w:rsidR="00F27707" w:rsidRPr="00F27707" w:rsidRDefault="00F27707" w:rsidP="00F27707">
      <w:pPr>
        <w:spacing w:line="270" w:lineRule="atLeast"/>
        <w:jc w:val="both"/>
        <w:rPr>
          <w:color w:val="000000" w:themeColor="text1"/>
          <w:sz w:val="24"/>
          <w:szCs w:val="24"/>
          <w:lang w:val="en-GB"/>
        </w:rPr>
      </w:pPr>
    </w:p>
    <w:p w14:paraId="09026395"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(d) req</w:t>
      </w:r>
      <w:r w:rsidR="00D42DFF">
        <w:rPr>
          <w:color w:val="000000" w:themeColor="text1"/>
          <w:sz w:val="24"/>
          <w:szCs w:val="24"/>
          <w:lang w:val="en-GB"/>
        </w:rPr>
        <w:t>uire any person at the premises</w:t>
      </w:r>
      <w:r w:rsidRPr="00F27707">
        <w:rPr>
          <w:color w:val="000000" w:themeColor="text1"/>
          <w:sz w:val="24"/>
          <w:szCs w:val="24"/>
          <w:lang w:val="en-GB"/>
        </w:rPr>
        <w:t xml:space="preserve"> or the proprietor to give to him or her such assistance and information and to produce to him or her such records (and in the case of records in non-legible form, produce to him or her a legible reproduction ther</w:t>
      </w:r>
      <w:r w:rsidR="00D42DFF">
        <w:rPr>
          <w:color w:val="000000" w:themeColor="text1"/>
          <w:sz w:val="24"/>
          <w:szCs w:val="24"/>
          <w:lang w:val="en-GB"/>
        </w:rPr>
        <w:t xml:space="preserve">eof) that are in that persons </w:t>
      </w:r>
      <w:r w:rsidRPr="00F27707">
        <w:rPr>
          <w:color w:val="000000" w:themeColor="text1"/>
          <w:sz w:val="24"/>
          <w:szCs w:val="24"/>
          <w:lang w:val="en-GB"/>
        </w:rPr>
        <w:t>possession or control or within that persons procurement, as he or she may reasonably require for the purposes of his or her functions under this Act,</w:t>
      </w:r>
    </w:p>
    <w:p w14:paraId="3BB2F610" w14:textId="77777777" w:rsidR="00F27707" w:rsidRPr="00F27707" w:rsidRDefault="00F27707" w:rsidP="00F27707">
      <w:pPr>
        <w:spacing w:line="270" w:lineRule="atLeast"/>
        <w:jc w:val="both"/>
        <w:rPr>
          <w:color w:val="000000" w:themeColor="text1"/>
          <w:sz w:val="24"/>
          <w:szCs w:val="24"/>
          <w:lang w:val="en-GB"/>
        </w:rPr>
      </w:pPr>
    </w:p>
    <w:p w14:paraId="5B96A0B9" w14:textId="30C2E6EA"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 xml:space="preserve">(e) be accompanied by a member of </w:t>
      </w:r>
      <w:r w:rsidR="00811445">
        <w:rPr>
          <w:color w:val="000000" w:themeColor="text1"/>
          <w:sz w:val="24"/>
          <w:szCs w:val="24"/>
          <w:lang w:val="en-GB"/>
        </w:rPr>
        <w:t>An</w:t>
      </w:r>
      <w:r w:rsidRPr="00F27707">
        <w:rPr>
          <w:color w:val="000000" w:themeColor="text1"/>
          <w:sz w:val="24"/>
          <w:szCs w:val="24"/>
          <w:lang w:val="en-GB"/>
        </w:rPr>
        <w:t xml:space="preserve"> Garda Síochána if there is reasonable cause to apprehend any serious obstruction in the performance of any of the authorised officer’s functions under this subsection, and</w:t>
      </w:r>
    </w:p>
    <w:p w14:paraId="3CA0BC0A" w14:textId="77777777" w:rsidR="00F27707" w:rsidRPr="00F27707" w:rsidRDefault="00F27707" w:rsidP="00F27707">
      <w:pPr>
        <w:spacing w:line="270" w:lineRule="atLeast"/>
        <w:jc w:val="both"/>
        <w:rPr>
          <w:color w:val="000000" w:themeColor="text1"/>
          <w:sz w:val="24"/>
          <w:szCs w:val="24"/>
          <w:lang w:val="en-GB"/>
        </w:rPr>
      </w:pPr>
    </w:p>
    <w:p w14:paraId="7D5A9582"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(f) require a person to provide an explanation of a decision, course of action, system or practice or the nature or content of any records.</w:t>
      </w:r>
    </w:p>
    <w:p w14:paraId="1726A02E" w14:textId="77777777" w:rsidR="00F27707" w:rsidRPr="00F27707" w:rsidRDefault="00F27707" w:rsidP="00F27707">
      <w:pPr>
        <w:spacing w:line="270" w:lineRule="atLeast"/>
        <w:jc w:val="both"/>
        <w:rPr>
          <w:color w:val="000000" w:themeColor="text1"/>
          <w:sz w:val="24"/>
          <w:szCs w:val="24"/>
          <w:lang w:val="en-GB"/>
        </w:rPr>
      </w:pPr>
    </w:p>
    <w:p w14:paraId="3FDBB33E"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(2) A requirement under paragraph (d) or (f) of subsection (1) shall specify a period within which, or a date and time on which, the person the subject of the requirement is to comply with it.</w:t>
      </w:r>
    </w:p>
    <w:p w14:paraId="6A7823A5" w14:textId="77777777" w:rsidR="00F27707" w:rsidRPr="00F27707" w:rsidRDefault="00F27707" w:rsidP="00F27707">
      <w:pPr>
        <w:spacing w:line="270" w:lineRule="atLeast"/>
        <w:jc w:val="both"/>
        <w:rPr>
          <w:color w:val="000000" w:themeColor="text1"/>
          <w:sz w:val="24"/>
          <w:szCs w:val="24"/>
          <w:lang w:val="en-GB"/>
        </w:rPr>
      </w:pPr>
    </w:p>
    <w:p w14:paraId="1DFC4DC8"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(3) For the purposes of an investigation, an authorised officer —</w:t>
      </w:r>
    </w:p>
    <w:p w14:paraId="7340A727" w14:textId="77777777" w:rsidR="00F27707" w:rsidRPr="00F27707" w:rsidRDefault="00F27707" w:rsidP="00F27707">
      <w:pPr>
        <w:spacing w:line="270" w:lineRule="atLeast"/>
        <w:jc w:val="both"/>
        <w:rPr>
          <w:color w:val="000000" w:themeColor="text1"/>
          <w:sz w:val="24"/>
          <w:szCs w:val="24"/>
          <w:lang w:val="en-GB"/>
        </w:rPr>
      </w:pPr>
    </w:p>
    <w:p w14:paraId="12597789"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 xml:space="preserve"> (a) may require a person who, in the authorised officer’s opinion —</w:t>
      </w:r>
    </w:p>
    <w:p w14:paraId="0D4B79B2" w14:textId="77777777" w:rsidR="00F27707" w:rsidRPr="00F27707" w:rsidRDefault="00F27707" w:rsidP="00F27707">
      <w:pPr>
        <w:spacing w:line="270" w:lineRule="atLeast"/>
        <w:jc w:val="both"/>
        <w:rPr>
          <w:color w:val="000000" w:themeColor="text1"/>
          <w:sz w:val="24"/>
          <w:szCs w:val="24"/>
          <w:lang w:val="en-GB"/>
        </w:rPr>
      </w:pPr>
    </w:p>
    <w:p w14:paraId="23885A9D" w14:textId="77777777" w:rsidR="00F27707" w:rsidRPr="00F27707" w:rsidRDefault="00F27707" w:rsidP="00F27707">
      <w:pPr>
        <w:spacing w:line="270" w:lineRule="atLeast"/>
        <w:ind w:left="466"/>
        <w:jc w:val="both"/>
        <w:rPr>
          <w:color w:val="000000" w:themeColor="text1"/>
          <w:sz w:val="24"/>
          <w:szCs w:val="24"/>
          <w:lang w:val="en-GB"/>
        </w:rPr>
      </w:pPr>
      <w:r w:rsidRPr="00F27707">
        <w:rPr>
          <w:color w:val="000000" w:themeColor="text1"/>
          <w:sz w:val="24"/>
          <w:szCs w:val="24"/>
          <w:lang w:val="en-GB"/>
        </w:rPr>
        <w:t>(i) possesses information that is relevant to the investigation, or</w:t>
      </w:r>
    </w:p>
    <w:p w14:paraId="4108EE4F" w14:textId="77777777" w:rsidR="00F27707" w:rsidRPr="00F27707" w:rsidRDefault="00F27707" w:rsidP="00F27707">
      <w:pPr>
        <w:spacing w:line="270" w:lineRule="atLeast"/>
        <w:ind w:left="466"/>
        <w:jc w:val="both"/>
        <w:rPr>
          <w:color w:val="000000" w:themeColor="text1"/>
          <w:sz w:val="24"/>
          <w:szCs w:val="24"/>
          <w:lang w:val="en-GB"/>
        </w:rPr>
      </w:pPr>
    </w:p>
    <w:p w14:paraId="0EAB2C29" w14:textId="77777777" w:rsidR="00F27707" w:rsidRPr="00F27707" w:rsidRDefault="00F27707" w:rsidP="00F27707">
      <w:pPr>
        <w:spacing w:line="270" w:lineRule="atLeast"/>
        <w:ind w:left="466"/>
        <w:jc w:val="both"/>
        <w:rPr>
          <w:color w:val="000000" w:themeColor="text1"/>
          <w:sz w:val="24"/>
          <w:szCs w:val="24"/>
          <w:lang w:val="en-GB"/>
        </w:rPr>
      </w:pPr>
      <w:r w:rsidRPr="00F27707">
        <w:rPr>
          <w:color w:val="000000" w:themeColor="text1"/>
          <w:sz w:val="24"/>
          <w:szCs w:val="24"/>
          <w:lang w:val="en-GB"/>
        </w:rPr>
        <w:t>(ii) has any records within that persons possession or control or within that persons’ procurement as the authorised officer may reasonably require for the purposes of his or her functions under this Act, to provide that information or those records, as the case may be, to the authorised officer, and</w:t>
      </w:r>
    </w:p>
    <w:p w14:paraId="57C9E41B" w14:textId="77777777" w:rsidR="00F27707" w:rsidRPr="00F27707" w:rsidRDefault="00F27707" w:rsidP="00F27707">
      <w:pPr>
        <w:spacing w:line="270" w:lineRule="atLeast"/>
        <w:jc w:val="both"/>
        <w:rPr>
          <w:color w:val="000000" w:themeColor="text1"/>
          <w:sz w:val="24"/>
          <w:szCs w:val="24"/>
          <w:lang w:val="en-GB"/>
        </w:rPr>
      </w:pPr>
    </w:p>
    <w:p w14:paraId="7740B706"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(b) where the authorised officer thinks fit, may require that person to attend before the authorised officer for the purpose of so providing that information or those records as the case may be.</w:t>
      </w:r>
    </w:p>
    <w:p w14:paraId="08BA4B82" w14:textId="77777777" w:rsidR="00F27707" w:rsidRPr="00E0189B" w:rsidRDefault="00F27707">
      <w:pPr>
        <w:rPr>
          <w:color w:val="000000" w:themeColor="text1"/>
          <w:sz w:val="24"/>
          <w:szCs w:val="24"/>
        </w:rPr>
      </w:pPr>
    </w:p>
    <w:p w14:paraId="6DEF641C"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(4) The person who is the subject of a requirement under subsection (3) shall comply with the requirement.</w:t>
      </w:r>
    </w:p>
    <w:p w14:paraId="13E0749F" w14:textId="77777777" w:rsidR="00F27707" w:rsidRPr="00F27707" w:rsidRDefault="00F27707" w:rsidP="00F27707">
      <w:pPr>
        <w:spacing w:line="270" w:lineRule="atLeast"/>
        <w:jc w:val="both"/>
        <w:rPr>
          <w:color w:val="000000" w:themeColor="text1"/>
          <w:sz w:val="24"/>
          <w:szCs w:val="24"/>
          <w:lang w:val="en-GB"/>
        </w:rPr>
      </w:pPr>
    </w:p>
    <w:p w14:paraId="24E6A159"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lastRenderedPageBreak/>
        <w:t>(5) A requirement under subsection (3) shall specify —</w:t>
      </w:r>
    </w:p>
    <w:p w14:paraId="3EC8A5E7" w14:textId="77777777" w:rsidR="00F27707" w:rsidRPr="00F27707" w:rsidRDefault="00F27707" w:rsidP="00F27707">
      <w:pPr>
        <w:spacing w:line="270" w:lineRule="atLeast"/>
        <w:jc w:val="both"/>
        <w:rPr>
          <w:color w:val="000000" w:themeColor="text1"/>
          <w:sz w:val="24"/>
          <w:szCs w:val="24"/>
          <w:lang w:val="en-GB"/>
        </w:rPr>
      </w:pPr>
    </w:p>
    <w:p w14:paraId="32916F34"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(a) a period within which, or a date and time on which, the person the subject of the requirement is to comply with the requirement, and</w:t>
      </w:r>
    </w:p>
    <w:p w14:paraId="1063E108" w14:textId="77777777" w:rsidR="00F27707" w:rsidRPr="00F27707" w:rsidRDefault="00F27707" w:rsidP="00F27707">
      <w:pPr>
        <w:spacing w:line="270" w:lineRule="atLeast"/>
        <w:jc w:val="both"/>
        <w:rPr>
          <w:color w:val="000000" w:themeColor="text1"/>
          <w:sz w:val="24"/>
          <w:szCs w:val="24"/>
          <w:lang w:val="en-GB"/>
        </w:rPr>
      </w:pPr>
    </w:p>
    <w:p w14:paraId="62BC99CA"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(b) as the authorised officer concerned thinks fit —</w:t>
      </w:r>
    </w:p>
    <w:p w14:paraId="7864C8D3" w14:textId="77777777" w:rsidR="00F27707" w:rsidRPr="00F27707" w:rsidRDefault="00F27707" w:rsidP="00F27707">
      <w:pPr>
        <w:spacing w:line="270" w:lineRule="atLeast"/>
        <w:jc w:val="both"/>
        <w:rPr>
          <w:color w:val="000000" w:themeColor="text1"/>
          <w:sz w:val="24"/>
          <w:szCs w:val="24"/>
          <w:lang w:val="en-GB"/>
        </w:rPr>
      </w:pPr>
    </w:p>
    <w:p w14:paraId="4D793CD0" w14:textId="77777777" w:rsidR="00F27707" w:rsidRPr="00F27707" w:rsidRDefault="00F27707" w:rsidP="00F27707">
      <w:pPr>
        <w:spacing w:line="270" w:lineRule="atLeast"/>
        <w:ind w:left="608"/>
        <w:jc w:val="both"/>
        <w:rPr>
          <w:color w:val="000000" w:themeColor="text1"/>
          <w:sz w:val="24"/>
          <w:szCs w:val="24"/>
          <w:lang w:val="en-GB"/>
        </w:rPr>
      </w:pPr>
      <w:r w:rsidRPr="00F27707">
        <w:rPr>
          <w:color w:val="000000" w:themeColor="text1"/>
          <w:sz w:val="24"/>
          <w:szCs w:val="24"/>
          <w:lang w:val="en-GB"/>
        </w:rPr>
        <w:t>(i) the place at which the person shall attend to give the information concerned or to which the person shall deliver the records concerned, or</w:t>
      </w:r>
    </w:p>
    <w:p w14:paraId="3F1EE2A3" w14:textId="77777777" w:rsidR="00F27707" w:rsidRPr="00F27707" w:rsidRDefault="00F27707" w:rsidP="00F27707">
      <w:pPr>
        <w:spacing w:line="270" w:lineRule="atLeast"/>
        <w:ind w:left="608"/>
        <w:jc w:val="both"/>
        <w:rPr>
          <w:color w:val="000000" w:themeColor="text1"/>
          <w:sz w:val="24"/>
          <w:szCs w:val="24"/>
          <w:lang w:val="en-GB"/>
        </w:rPr>
      </w:pPr>
    </w:p>
    <w:p w14:paraId="1EE95059" w14:textId="77777777" w:rsidR="00F27707" w:rsidRPr="00F27707" w:rsidRDefault="00F27707" w:rsidP="00F27707">
      <w:pPr>
        <w:spacing w:line="270" w:lineRule="atLeast"/>
        <w:ind w:left="608"/>
        <w:jc w:val="both"/>
        <w:rPr>
          <w:color w:val="000000" w:themeColor="text1"/>
          <w:sz w:val="24"/>
          <w:szCs w:val="24"/>
          <w:lang w:val="en-GB"/>
        </w:rPr>
      </w:pPr>
      <w:r w:rsidRPr="00F27707">
        <w:rPr>
          <w:color w:val="000000" w:themeColor="text1"/>
          <w:sz w:val="24"/>
          <w:szCs w:val="24"/>
          <w:lang w:val="en-GB"/>
        </w:rPr>
        <w:t>(ii) the place to which the person shall send the information or the records concerned.</w:t>
      </w:r>
    </w:p>
    <w:p w14:paraId="77BC2498" w14:textId="77777777" w:rsidR="00F27707" w:rsidRPr="00F27707" w:rsidRDefault="00F27707" w:rsidP="00F27707">
      <w:pPr>
        <w:spacing w:line="270" w:lineRule="atLeast"/>
        <w:ind w:left="608"/>
        <w:jc w:val="both"/>
        <w:rPr>
          <w:color w:val="000000" w:themeColor="text1"/>
          <w:sz w:val="24"/>
          <w:szCs w:val="24"/>
          <w:lang w:val="en-GB"/>
        </w:rPr>
      </w:pPr>
    </w:p>
    <w:p w14:paraId="07D4D940"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(6) Any statement or admission made by a person pursuant to a requirement under subsection (1) or (3) is not admissible against that person in criminal proceedings other than criminal proceedings for an offence under subsection (10), and this shall be explained to the person in ordinary language by the authorised officer concerned.</w:t>
      </w:r>
    </w:p>
    <w:p w14:paraId="0B9F33CF" w14:textId="77777777" w:rsidR="00F27707" w:rsidRPr="00F27707" w:rsidRDefault="00F27707" w:rsidP="00F27707">
      <w:pPr>
        <w:spacing w:line="270" w:lineRule="atLeast"/>
        <w:jc w:val="both"/>
        <w:rPr>
          <w:color w:val="000000" w:themeColor="text1"/>
          <w:sz w:val="24"/>
          <w:szCs w:val="24"/>
          <w:lang w:val="en-GB"/>
        </w:rPr>
      </w:pPr>
    </w:p>
    <w:p w14:paraId="75935194" w14:textId="77777777" w:rsidR="00F27707" w:rsidRPr="00F27707" w:rsidRDefault="00F27707" w:rsidP="00F27707">
      <w:pPr>
        <w:spacing w:line="270" w:lineRule="atLeast"/>
        <w:jc w:val="both"/>
        <w:rPr>
          <w:color w:val="000000" w:themeColor="text1"/>
          <w:sz w:val="24"/>
          <w:szCs w:val="24"/>
          <w:lang w:val="en-GB"/>
        </w:rPr>
      </w:pPr>
      <w:r w:rsidRPr="00F27707">
        <w:rPr>
          <w:color w:val="000000" w:themeColor="text1"/>
          <w:sz w:val="24"/>
          <w:szCs w:val="24"/>
          <w:lang w:val="en-GB"/>
        </w:rPr>
        <w:t>(7) Nothing in this section shall be taken to compel the production by any person of any records which he or she would be exempt from producing in proceedings in a court on the ground of legal professional privilege.</w:t>
      </w:r>
    </w:p>
    <w:p w14:paraId="2FADA29D" w14:textId="77777777" w:rsidR="00F27707" w:rsidRPr="00E0189B" w:rsidRDefault="00F27707">
      <w:pPr>
        <w:rPr>
          <w:color w:val="000000" w:themeColor="text1"/>
          <w:sz w:val="24"/>
          <w:szCs w:val="24"/>
        </w:rPr>
      </w:pPr>
    </w:p>
    <w:p w14:paraId="334420A6" w14:textId="77777777" w:rsidR="002253FE" w:rsidRPr="002253FE" w:rsidRDefault="002253FE" w:rsidP="002253FE">
      <w:pPr>
        <w:spacing w:line="270" w:lineRule="atLeast"/>
        <w:jc w:val="both"/>
        <w:rPr>
          <w:color w:val="000000" w:themeColor="text1"/>
          <w:sz w:val="24"/>
          <w:szCs w:val="24"/>
          <w:lang w:val="en-GB"/>
        </w:rPr>
      </w:pPr>
      <w:r w:rsidRPr="002253FE">
        <w:rPr>
          <w:color w:val="000000" w:themeColor="text1"/>
          <w:sz w:val="24"/>
          <w:szCs w:val="24"/>
          <w:lang w:val="en-GB"/>
        </w:rPr>
        <w:t>(8) An authorised officer shall not, other than with the consent of the occupier, enter a private dwelling without a warrant issued under subsection (9) authorising the entry.</w:t>
      </w:r>
    </w:p>
    <w:p w14:paraId="57A5624F" w14:textId="77777777" w:rsidR="002253FE" w:rsidRPr="002253FE" w:rsidRDefault="002253FE" w:rsidP="002253FE">
      <w:pPr>
        <w:spacing w:line="270" w:lineRule="atLeast"/>
        <w:jc w:val="both"/>
        <w:rPr>
          <w:color w:val="000000" w:themeColor="text1"/>
          <w:sz w:val="24"/>
          <w:szCs w:val="24"/>
          <w:lang w:val="en-GB"/>
        </w:rPr>
      </w:pPr>
    </w:p>
    <w:p w14:paraId="7EB96103" w14:textId="77777777" w:rsidR="002253FE" w:rsidRPr="002253FE" w:rsidRDefault="002253FE" w:rsidP="002253FE">
      <w:pPr>
        <w:spacing w:line="270" w:lineRule="atLeast"/>
        <w:jc w:val="both"/>
        <w:rPr>
          <w:color w:val="000000" w:themeColor="text1"/>
          <w:sz w:val="24"/>
          <w:szCs w:val="24"/>
          <w:lang w:val="en-GB"/>
        </w:rPr>
      </w:pPr>
      <w:r w:rsidRPr="002253FE">
        <w:rPr>
          <w:color w:val="000000" w:themeColor="text1"/>
          <w:sz w:val="24"/>
          <w:szCs w:val="24"/>
          <w:lang w:val="en-GB"/>
        </w:rPr>
        <w:t>(9) A judge of the District Court, on application by the authorised officer and if satisfied on the sworn information of an authorised officer that —</w:t>
      </w:r>
    </w:p>
    <w:p w14:paraId="28CBBB02" w14:textId="77777777" w:rsidR="002253FE" w:rsidRPr="002253FE" w:rsidRDefault="002253FE" w:rsidP="002253FE">
      <w:pPr>
        <w:spacing w:line="270" w:lineRule="atLeast"/>
        <w:jc w:val="both"/>
        <w:rPr>
          <w:color w:val="000000" w:themeColor="text1"/>
          <w:sz w:val="24"/>
          <w:szCs w:val="24"/>
          <w:lang w:val="en-GB"/>
        </w:rPr>
      </w:pPr>
    </w:p>
    <w:p w14:paraId="2AD20C93" w14:textId="77777777" w:rsidR="002253FE" w:rsidRPr="002253FE" w:rsidRDefault="002253FE" w:rsidP="002253FE">
      <w:pPr>
        <w:spacing w:line="270" w:lineRule="atLeast"/>
        <w:jc w:val="both"/>
        <w:rPr>
          <w:color w:val="000000" w:themeColor="text1"/>
          <w:sz w:val="24"/>
          <w:szCs w:val="24"/>
          <w:lang w:val="en-GB"/>
        </w:rPr>
      </w:pPr>
      <w:r w:rsidRPr="002253FE">
        <w:rPr>
          <w:color w:val="000000" w:themeColor="text1"/>
          <w:sz w:val="24"/>
          <w:szCs w:val="24"/>
          <w:lang w:val="en-GB"/>
        </w:rPr>
        <w:t>(a) there are reasonable grounds for suspecting that any information or records, as the authorised officer may reasonably require for the purposes of his or her functions under this Part, is or are held on any premises or any part of any premises, and</w:t>
      </w:r>
    </w:p>
    <w:p w14:paraId="57393CDE" w14:textId="77777777" w:rsidR="002253FE" w:rsidRPr="002253FE" w:rsidRDefault="002253FE" w:rsidP="002253FE">
      <w:pPr>
        <w:spacing w:line="270" w:lineRule="atLeast"/>
        <w:jc w:val="both"/>
        <w:rPr>
          <w:color w:val="000000" w:themeColor="text1"/>
          <w:sz w:val="24"/>
          <w:szCs w:val="24"/>
          <w:lang w:val="en-GB"/>
        </w:rPr>
      </w:pPr>
    </w:p>
    <w:p w14:paraId="49E0E5D7" w14:textId="77777777" w:rsidR="002253FE" w:rsidRPr="002253FE" w:rsidRDefault="00CA66B0" w:rsidP="002253FE">
      <w:pPr>
        <w:spacing w:line="270" w:lineRule="atLeast"/>
        <w:jc w:val="both"/>
        <w:rPr>
          <w:color w:val="000000" w:themeColor="text1"/>
          <w:sz w:val="24"/>
          <w:szCs w:val="24"/>
          <w:lang w:val="en-GB"/>
        </w:rPr>
      </w:pPr>
      <w:r>
        <w:rPr>
          <w:color w:val="000000" w:themeColor="text1"/>
          <w:sz w:val="24"/>
          <w:szCs w:val="24"/>
          <w:lang w:val="en-GB"/>
        </w:rPr>
        <w:t>(b</w:t>
      </w:r>
      <w:r w:rsidR="002253FE" w:rsidRPr="002253FE">
        <w:rPr>
          <w:color w:val="000000" w:themeColor="text1"/>
          <w:sz w:val="24"/>
          <w:szCs w:val="24"/>
          <w:lang w:val="en-GB"/>
        </w:rPr>
        <w:t>) an authorised officer, in the performance of his or her functions under this subsection, has been prevented from entering the premises or any part thereof,</w:t>
      </w:r>
    </w:p>
    <w:p w14:paraId="53DE5719" w14:textId="77777777" w:rsidR="002253FE" w:rsidRPr="002253FE" w:rsidRDefault="002253FE" w:rsidP="002253FE">
      <w:pPr>
        <w:spacing w:line="270" w:lineRule="atLeast"/>
        <w:jc w:val="both"/>
        <w:rPr>
          <w:color w:val="000000" w:themeColor="text1"/>
          <w:sz w:val="24"/>
          <w:szCs w:val="24"/>
          <w:lang w:val="en-GB"/>
        </w:rPr>
      </w:pPr>
    </w:p>
    <w:p w14:paraId="13C04CCD" w14:textId="77777777" w:rsidR="002253FE" w:rsidRPr="002253FE" w:rsidRDefault="002253FE" w:rsidP="002253FE">
      <w:pPr>
        <w:spacing w:line="270" w:lineRule="atLeast"/>
        <w:jc w:val="both"/>
        <w:rPr>
          <w:color w:val="000000" w:themeColor="text1"/>
          <w:sz w:val="24"/>
          <w:szCs w:val="24"/>
          <w:lang w:val="en-GB"/>
        </w:rPr>
      </w:pPr>
      <w:r w:rsidRPr="002253FE">
        <w:rPr>
          <w:color w:val="000000" w:themeColor="text1"/>
          <w:sz w:val="24"/>
          <w:szCs w:val="24"/>
          <w:lang w:val="en-GB"/>
        </w:rPr>
        <w:t>may issue a warrant authorising the authorised officer, accompanied if necessary by other persons, at any time or times within 30 days from the date of issue of the warrant and on production if so requested of the warrant, to enter, if need be by reasonable force, the premises or part of the premises concerned and perform all or any of the functions conferred on the authorised officer under this section.</w:t>
      </w:r>
    </w:p>
    <w:p w14:paraId="534F0B78" w14:textId="77777777" w:rsidR="002253FE" w:rsidRPr="002253FE" w:rsidRDefault="002253FE" w:rsidP="002253FE">
      <w:pPr>
        <w:spacing w:line="270" w:lineRule="atLeast"/>
        <w:jc w:val="both"/>
        <w:rPr>
          <w:color w:val="000000" w:themeColor="text1"/>
          <w:sz w:val="24"/>
          <w:szCs w:val="24"/>
          <w:lang w:val="en-GB"/>
        </w:rPr>
      </w:pPr>
    </w:p>
    <w:p w14:paraId="1A77E0E0" w14:textId="77777777" w:rsidR="002253FE" w:rsidRPr="002253FE" w:rsidRDefault="002253FE" w:rsidP="002253FE">
      <w:pPr>
        <w:spacing w:line="270" w:lineRule="atLeast"/>
        <w:jc w:val="both"/>
        <w:rPr>
          <w:color w:val="000000" w:themeColor="text1"/>
          <w:sz w:val="24"/>
          <w:szCs w:val="24"/>
          <w:lang w:val="en-GB"/>
        </w:rPr>
      </w:pPr>
      <w:r w:rsidRPr="002253FE">
        <w:rPr>
          <w:color w:val="000000" w:themeColor="text1"/>
          <w:sz w:val="24"/>
          <w:szCs w:val="24"/>
          <w:lang w:val="en-GB"/>
        </w:rPr>
        <w:t>(10) Subject to subsection (7</w:t>
      </w:r>
      <w:r w:rsidR="00CA66B0">
        <w:rPr>
          <w:color w:val="000000" w:themeColor="text1"/>
          <w:sz w:val="24"/>
          <w:szCs w:val="24"/>
          <w:lang w:val="en-GB"/>
        </w:rPr>
        <w:t>)</w:t>
      </w:r>
      <w:r w:rsidRPr="002253FE">
        <w:rPr>
          <w:color w:val="000000" w:themeColor="text1"/>
          <w:sz w:val="24"/>
          <w:szCs w:val="24"/>
          <w:lang w:val="en-GB"/>
        </w:rPr>
        <w:t>, a person who —</w:t>
      </w:r>
    </w:p>
    <w:p w14:paraId="03FAA288" w14:textId="77777777" w:rsidR="002253FE" w:rsidRPr="002253FE" w:rsidRDefault="002253FE" w:rsidP="002253FE">
      <w:pPr>
        <w:spacing w:line="270" w:lineRule="atLeast"/>
        <w:jc w:val="both"/>
        <w:rPr>
          <w:color w:val="000000" w:themeColor="text1"/>
          <w:sz w:val="24"/>
          <w:szCs w:val="24"/>
          <w:lang w:val="en-GB"/>
        </w:rPr>
      </w:pPr>
    </w:p>
    <w:p w14:paraId="4139F4E0" w14:textId="77777777" w:rsidR="002253FE" w:rsidRPr="002253FE" w:rsidRDefault="002253FE" w:rsidP="002253FE">
      <w:pPr>
        <w:spacing w:line="270" w:lineRule="atLeast"/>
        <w:ind w:left="750"/>
        <w:jc w:val="both"/>
        <w:rPr>
          <w:color w:val="000000" w:themeColor="text1"/>
          <w:sz w:val="24"/>
          <w:szCs w:val="24"/>
          <w:lang w:val="en-GB"/>
        </w:rPr>
      </w:pPr>
      <w:r w:rsidRPr="002253FE">
        <w:rPr>
          <w:color w:val="000000" w:themeColor="text1"/>
          <w:sz w:val="24"/>
          <w:szCs w:val="24"/>
          <w:lang w:val="en-GB"/>
        </w:rPr>
        <w:t>(a) withholds, destroys, conceals or refuses to provide any information or records required for the purposes of an investigation,</w:t>
      </w:r>
    </w:p>
    <w:p w14:paraId="67741B6D" w14:textId="77777777" w:rsidR="00A25E7A" w:rsidRPr="00A25E7A" w:rsidRDefault="00A25E7A" w:rsidP="000E6210">
      <w:pPr>
        <w:spacing w:line="270" w:lineRule="atLeast"/>
        <w:ind w:left="750"/>
        <w:jc w:val="both"/>
        <w:rPr>
          <w:color w:val="000000" w:themeColor="text1"/>
          <w:sz w:val="24"/>
          <w:szCs w:val="24"/>
          <w:lang w:val="en-GB"/>
        </w:rPr>
      </w:pPr>
      <w:r w:rsidRPr="00A25E7A">
        <w:rPr>
          <w:color w:val="000000" w:themeColor="text1"/>
          <w:sz w:val="24"/>
          <w:szCs w:val="24"/>
          <w:lang w:val="en-GB"/>
        </w:rPr>
        <w:t>(b) fails or refuses to comply with any requirement of an authorised officer under this section, or</w:t>
      </w:r>
    </w:p>
    <w:p w14:paraId="6C4D0D92" w14:textId="77777777" w:rsidR="00A25E7A" w:rsidRPr="00A25E7A" w:rsidRDefault="00A25E7A" w:rsidP="00A25E7A">
      <w:pPr>
        <w:spacing w:line="270" w:lineRule="atLeast"/>
        <w:ind w:left="750"/>
        <w:jc w:val="both"/>
        <w:rPr>
          <w:color w:val="000000" w:themeColor="text1"/>
          <w:sz w:val="24"/>
          <w:szCs w:val="24"/>
          <w:lang w:val="en-GB"/>
        </w:rPr>
      </w:pPr>
      <w:r w:rsidRPr="00A25E7A">
        <w:rPr>
          <w:color w:val="000000" w:themeColor="text1"/>
          <w:sz w:val="24"/>
          <w:szCs w:val="24"/>
          <w:lang w:val="en-GB"/>
        </w:rPr>
        <w:t>(c) otherwise obstructs or hinders an authorised officer in the performance of functions imposed under this Act,</w:t>
      </w:r>
    </w:p>
    <w:p w14:paraId="630E863C" w14:textId="77777777" w:rsidR="00A25E7A" w:rsidRPr="00A25E7A" w:rsidRDefault="00A25E7A" w:rsidP="00A25E7A">
      <w:pPr>
        <w:spacing w:line="270" w:lineRule="atLeast"/>
        <w:ind w:left="750"/>
        <w:jc w:val="both"/>
        <w:rPr>
          <w:color w:val="000000" w:themeColor="text1"/>
          <w:sz w:val="24"/>
          <w:szCs w:val="24"/>
          <w:lang w:val="en-GB"/>
        </w:rPr>
      </w:pPr>
    </w:p>
    <w:p w14:paraId="3F4090BA" w14:textId="77777777" w:rsidR="00A25E7A" w:rsidRPr="00A25E7A" w:rsidRDefault="00A25E7A" w:rsidP="00A25E7A">
      <w:pPr>
        <w:spacing w:line="270" w:lineRule="atLeast"/>
        <w:ind w:left="325"/>
        <w:jc w:val="both"/>
        <w:rPr>
          <w:color w:val="000000" w:themeColor="text1"/>
          <w:sz w:val="24"/>
          <w:szCs w:val="24"/>
          <w:lang w:val="en-GB"/>
        </w:rPr>
      </w:pPr>
      <w:r w:rsidRPr="00A25E7A">
        <w:rPr>
          <w:color w:val="000000" w:themeColor="text1"/>
          <w:sz w:val="24"/>
          <w:szCs w:val="24"/>
          <w:lang w:val="en-GB"/>
        </w:rPr>
        <w:t>is guilty of an offence and liable —</w:t>
      </w:r>
    </w:p>
    <w:p w14:paraId="2AFCFCC0" w14:textId="77777777" w:rsidR="00A25E7A" w:rsidRPr="00A25E7A" w:rsidRDefault="00A25E7A" w:rsidP="00A25E7A">
      <w:pPr>
        <w:spacing w:line="270" w:lineRule="atLeast"/>
        <w:jc w:val="both"/>
        <w:rPr>
          <w:color w:val="000000" w:themeColor="text1"/>
          <w:sz w:val="24"/>
          <w:szCs w:val="24"/>
          <w:lang w:val="en-GB"/>
        </w:rPr>
      </w:pPr>
    </w:p>
    <w:p w14:paraId="467908AC" w14:textId="77777777" w:rsidR="00A25E7A" w:rsidRPr="00A25E7A" w:rsidRDefault="00A25E7A" w:rsidP="00A25E7A">
      <w:pPr>
        <w:spacing w:line="270" w:lineRule="atLeast"/>
        <w:ind w:left="608"/>
        <w:jc w:val="both"/>
        <w:rPr>
          <w:color w:val="000000" w:themeColor="text1"/>
          <w:sz w:val="24"/>
          <w:szCs w:val="24"/>
          <w:lang w:val="en-GB"/>
        </w:rPr>
      </w:pPr>
      <w:r w:rsidRPr="00A25E7A">
        <w:rPr>
          <w:color w:val="000000" w:themeColor="text1"/>
          <w:sz w:val="24"/>
          <w:szCs w:val="24"/>
          <w:lang w:val="en-GB"/>
        </w:rPr>
        <w:lastRenderedPageBreak/>
        <w:t>(i) on summary conviction, to a class A fine or imprisonment for a term not exceeding 12 months or both, or</w:t>
      </w:r>
    </w:p>
    <w:p w14:paraId="2C4E8DCB" w14:textId="77777777" w:rsidR="00A25E7A" w:rsidRPr="00A25E7A" w:rsidRDefault="00A25E7A" w:rsidP="00A25E7A">
      <w:pPr>
        <w:spacing w:line="270" w:lineRule="atLeast"/>
        <w:jc w:val="both"/>
        <w:rPr>
          <w:color w:val="000000" w:themeColor="text1"/>
          <w:sz w:val="24"/>
          <w:szCs w:val="24"/>
          <w:lang w:val="en-GB"/>
        </w:rPr>
      </w:pPr>
    </w:p>
    <w:p w14:paraId="5CA28062" w14:textId="77777777" w:rsidR="00A25E7A" w:rsidRPr="00A25E7A" w:rsidRDefault="00A25E7A" w:rsidP="00A25E7A">
      <w:pPr>
        <w:spacing w:line="270" w:lineRule="atLeast"/>
        <w:ind w:left="608"/>
        <w:jc w:val="both"/>
        <w:rPr>
          <w:color w:val="000000" w:themeColor="text1"/>
          <w:sz w:val="24"/>
          <w:szCs w:val="24"/>
          <w:lang w:val="en-GB"/>
        </w:rPr>
      </w:pPr>
      <w:r w:rsidRPr="00A25E7A">
        <w:rPr>
          <w:color w:val="000000" w:themeColor="text1"/>
          <w:sz w:val="24"/>
          <w:szCs w:val="24"/>
          <w:lang w:val="en-GB"/>
        </w:rPr>
        <w:t>(ii) on conviction on indictment, to a fine not exceeding €50,000 or imprisonment for a term not exceeding 5 years or both.</w:t>
      </w:r>
    </w:p>
    <w:p w14:paraId="61240F0F" w14:textId="77777777" w:rsidR="00A25E7A" w:rsidRPr="00A25E7A" w:rsidRDefault="00A25E7A" w:rsidP="00A25E7A">
      <w:pPr>
        <w:spacing w:line="270" w:lineRule="atLeast"/>
        <w:ind w:left="608"/>
        <w:jc w:val="both"/>
        <w:rPr>
          <w:color w:val="000000" w:themeColor="text1"/>
          <w:sz w:val="24"/>
          <w:szCs w:val="24"/>
          <w:lang w:val="en-GB"/>
        </w:rPr>
      </w:pPr>
    </w:p>
    <w:p w14:paraId="3F629C06" w14:textId="40216764" w:rsidR="00A25E7A" w:rsidRPr="00A25E7A" w:rsidRDefault="00A25E7A" w:rsidP="00A25E7A">
      <w:pPr>
        <w:spacing w:line="270" w:lineRule="atLeast"/>
        <w:jc w:val="both"/>
        <w:rPr>
          <w:color w:val="000000" w:themeColor="text1"/>
          <w:sz w:val="24"/>
          <w:szCs w:val="24"/>
          <w:lang w:val="en-GB"/>
        </w:rPr>
      </w:pPr>
      <w:r w:rsidRPr="00A25E7A">
        <w:rPr>
          <w:color w:val="000000" w:themeColor="text1"/>
          <w:sz w:val="24"/>
          <w:szCs w:val="24"/>
          <w:lang w:val="en-GB"/>
        </w:rPr>
        <w:t>(1</w:t>
      </w:r>
      <w:r w:rsidR="0013168A">
        <w:rPr>
          <w:color w:val="000000" w:themeColor="text1"/>
          <w:sz w:val="24"/>
          <w:szCs w:val="24"/>
          <w:lang w:val="en-GB"/>
        </w:rPr>
        <w:t>1</w:t>
      </w:r>
      <w:r w:rsidRPr="00A25E7A">
        <w:rPr>
          <w:color w:val="000000" w:themeColor="text1"/>
          <w:sz w:val="24"/>
          <w:szCs w:val="24"/>
          <w:lang w:val="en-GB"/>
        </w:rPr>
        <w:t xml:space="preserve"> An application for a warrant under subsection (9) shall be made to a judge of the District Court for the time being assigned to the District Court District within which the premises in respect of which the application is made is situated.</w:t>
      </w:r>
    </w:p>
    <w:p w14:paraId="45086965" w14:textId="77777777" w:rsidR="00A25E7A" w:rsidRPr="00A25E7A" w:rsidRDefault="00A25E7A" w:rsidP="00A25E7A">
      <w:pPr>
        <w:spacing w:line="270" w:lineRule="atLeast"/>
        <w:jc w:val="both"/>
        <w:rPr>
          <w:color w:val="000000" w:themeColor="text1"/>
          <w:sz w:val="24"/>
          <w:szCs w:val="24"/>
          <w:lang w:val="en-GB"/>
        </w:rPr>
      </w:pPr>
    </w:p>
    <w:p w14:paraId="6EC03203" w14:textId="5C882CA3" w:rsidR="00505E40" w:rsidRDefault="00A25E7A" w:rsidP="00A25E7A">
      <w:pPr>
        <w:rPr>
          <w:color w:val="000000" w:themeColor="text1"/>
          <w:sz w:val="24"/>
          <w:szCs w:val="24"/>
          <w:lang w:val="en-GB"/>
        </w:rPr>
      </w:pPr>
      <w:r w:rsidRPr="00E0189B">
        <w:rPr>
          <w:color w:val="000000" w:themeColor="text1"/>
          <w:sz w:val="24"/>
          <w:szCs w:val="24"/>
          <w:lang w:val="en-GB"/>
        </w:rPr>
        <w:t>(1</w:t>
      </w:r>
      <w:r w:rsidR="0013168A">
        <w:rPr>
          <w:color w:val="000000" w:themeColor="text1"/>
          <w:sz w:val="24"/>
          <w:szCs w:val="24"/>
          <w:lang w:val="en-GB"/>
        </w:rPr>
        <w:t>2</w:t>
      </w:r>
      <w:r w:rsidRPr="00E0189B">
        <w:rPr>
          <w:color w:val="000000" w:themeColor="text1"/>
          <w:sz w:val="24"/>
          <w:szCs w:val="24"/>
          <w:lang w:val="en-GB"/>
        </w:rPr>
        <w:t>) In this section ‘ records ’ includes books, accounts or other documents or any written or printed material or copies thereof, in any form including material created, stored, maintained or preserved by means of any mechanical or electronic device whether or not created, stored, maintained or preserved in non-legible form.</w:t>
      </w:r>
    </w:p>
    <w:p w14:paraId="5E4B93A0" w14:textId="77777777" w:rsidR="00505E40" w:rsidRDefault="00505E40" w:rsidP="00A25E7A">
      <w:pPr>
        <w:rPr>
          <w:color w:val="000000" w:themeColor="text1"/>
          <w:sz w:val="24"/>
          <w:szCs w:val="24"/>
          <w:lang w:val="en-GB"/>
        </w:rPr>
      </w:pPr>
    </w:p>
    <w:p w14:paraId="146B48C1" w14:textId="77777777" w:rsidR="00505E40" w:rsidRDefault="00505E40" w:rsidP="00A25E7A">
      <w:pPr>
        <w:rPr>
          <w:color w:val="000000" w:themeColor="text1"/>
          <w:sz w:val="24"/>
          <w:szCs w:val="24"/>
          <w:lang w:val="en-GB"/>
        </w:rPr>
      </w:pPr>
    </w:p>
    <w:p w14:paraId="72D2CF9B" w14:textId="77777777" w:rsidR="00A36805" w:rsidRDefault="00A36805" w:rsidP="00A36805">
      <w:pPr>
        <w:rPr>
          <w:rFonts w:eastAsia="Calibri"/>
          <w:b/>
          <w:sz w:val="24"/>
          <w:szCs w:val="24"/>
          <w:u w:val="single"/>
        </w:rPr>
      </w:pPr>
    </w:p>
    <w:p w14:paraId="1C734FB1" w14:textId="77777777" w:rsidR="00A36805" w:rsidRDefault="00A36805" w:rsidP="00A36805">
      <w:pPr>
        <w:rPr>
          <w:rFonts w:eastAsia="Calibri"/>
          <w:b/>
          <w:sz w:val="24"/>
          <w:szCs w:val="24"/>
          <w:u w:val="single"/>
        </w:rPr>
      </w:pPr>
    </w:p>
    <w:p w14:paraId="0EC4FFD0" w14:textId="77777777" w:rsidR="00A36805" w:rsidRDefault="00A36805" w:rsidP="00A36805">
      <w:pPr>
        <w:rPr>
          <w:rFonts w:eastAsia="Calibri"/>
          <w:b/>
          <w:sz w:val="24"/>
          <w:szCs w:val="24"/>
          <w:u w:val="single"/>
        </w:rPr>
      </w:pPr>
      <w:r w:rsidRPr="009C224F">
        <w:rPr>
          <w:rFonts w:eastAsia="Calibri"/>
          <w:b/>
          <w:sz w:val="24"/>
          <w:szCs w:val="24"/>
          <w:u w:val="single"/>
        </w:rPr>
        <w:t>EXPLANATORY NOTE:</w:t>
      </w:r>
    </w:p>
    <w:p w14:paraId="36967F1E" w14:textId="77777777" w:rsidR="00A36805" w:rsidRDefault="00A36805" w:rsidP="00A36805">
      <w:pPr>
        <w:rPr>
          <w:rFonts w:eastAsia="Calibri"/>
          <w:b/>
          <w:sz w:val="24"/>
          <w:szCs w:val="24"/>
          <w:u w:val="single"/>
        </w:rPr>
      </w:pPr>
    </w:p>
    <w:p w14:paraId="46977059" w14:textId="6F2543BA" w:rsidR="00A96340" w:rsidRPr="00A96340" w:rsidRDefault="00A96340" w:rsidP="00A96340">
      <w:pPr>
        <w:spacing w:line="270" w:lineRule="atLeast"/>
        <w:jc w:val="both"/>
        <w:rPr>
          <w:sz w:val="24"/>
          <w:szCs w:val="24"/>
          <w:lang w:val="en-GB"/>
        </w:rPr>
      </w:pPr>
      <w:r w:rsidRPr="00A96340">
        <w:rPr>
          <w:sz w:val="24"/>
          <w:szCs w:val="24"/>
          <w:lang w:val="en-GB"/>
        </w:rPr>
        <w:t xml:space="preserve">The powers of an authorised officer </w:t>
      </w:r>
      <w:r w:rsidR="0013168A">
        <w:rPr>
          <w:sz w:val="24"/>
          <w:szCs w:val="24"/>
          <w:lang w:val="en-GB"/>
        </w:rPr>
        <w:t>are similar to</w:t>
      </w:r>
      <w:r w:rsidR="0013168A" w:rsidRPr="00A96340">
        <w:rPr>
          <w:sz w:val="24"/>
          <w:szCs w:val="24"/>
          <w:lang w:val="en-GB"/>
        </w:rPr>
        <w:t xml:space="preserve"> </w:t>
      </w:r>
      <w:r w:rsidRPr="00A96340">
        <w:rPr>
          <w:sz w:val="24"/>
          <w:szCs w:val="24"/>
          <w:lang w:val="en-GB"/>
        </w:rPr>
        <w:t xml:space="preserve">those as currently held by the RTB under Part 7A of the Residential Tenancies Act 2004, as amended. </w:t>
      </w:r>
    </w:p>
    <w:p w14:paraId="3ABDE6FD" w14:textId="77777777" w:rsidR="00A96340" w:rsidRPr="00A96340" w:rsidRDefault="00A96340" w:rsidP="00A96340">
      <w:pPr>
        <w:spacing w:line="270" w:lineRule="atLeast"/>
        <w:jc w:val="both"/>
        <w:rPr>
          <w:sz w:val="24"/>
          <w:szCs w:val="24"/>
          <w:lang w:val="en-GB"/>
        </w:rPr>
      </w:pPr>
    </w:p>
    <w:p w14:paraId="22535DE4" w14:textId="77777777" w:rsidR="00A96340" w:rsidRPr="00A96340" w:rsidRDefault="00F31D20" w:rsidP="00F31D20">
      <w:pPr>
        <w:spacing w:after="210" w:line="270" w:lineRule="atLeast"/>
        <w:jc w:val="both"/>
        <w:rPr>
          <w:rFonts w:eastAsiaTheme="minorHAnsi"/>
          <w:sz w:val="24"/>
          <w:szCs w:val="24"/>
          <w:lang w:val="en-GB"/>
        </w:rPr>
      </w:pPr>
      <w:r w:rsidRPr="00F31D20">
        <w:rPr>
          <w:sz w:val="24"/>
          <w:szCs w:val="24"/>
          <w:lang w:val="en-GB"/>
        </w:rPr>
        <w:t>T</w:t>
      </w:r>
      <w:r w:rsidRPr="00A96340">
        <w:rPr>
          <w:sz w:val="24"/>
          <w:szCs w:val="24"/>
          <w:lang w:val="en-GB"/>
        </w:rPr>
        <w:t>hey include</w:t>
      </w:r>
      <w:r w:rsidR="00425AA6" w:rsidRPr="00F31D20">
        <w:rPr>
          <w:rFonts w:eastAsiaTheme="minorHAnsi"/>
          <w:sz w:val="24"/>
          <w:szCs w:val="24"/>
          <w:lang w:val="en-GB"/>
        </w:rPr>
        <w:t>: the power to enter and search premises</w:t>
      </w:r>
      <w:r w:rsidRPr="00F31D20">
        <w:rPr>
          <w:rFonts w:eastAsiaTheme="minorHAnsi"/>
          <w:sz w:val="24"/>
          <w:szCs w:val="24"/>
          <w:lang w:val="en-GB"/>
        </w:rPr>
        <w:t xml:space="preserve"> </w:t>
      </w:r>
      <w:r w:rsidRPr="00A96340">
        <w:rPr>
          <w:sz w:val="24"/>
          <w:szCs w:val="24"/>
          <w:lang w:val="en-GB"/>
        </w:rPr>
        <w:t>and take documents and other material</w:t>
      </w:r>
      <w:r w:rsidR="00425AA6" w:rsidRPr="00F31D20">
        <w:rPr>
          <w:rFonts w:eastAsiaTheme="minorHAnsi"/>
          <w:sz w:val="24"/>
          <w:szCs w:val="24"/>
          <w:lang w:val="en-GB"/>
        </w:rPr>
        <w:t>; require the production of documents;</w:t>
      </w:r>
      <w:r w:rsidR="008B7F15">
        <w:rPr>
          <w:rFonts w:eastAsiaTheme="minorHAnsi"/>
          <w:sz w:val="24"/>
          <w:szCs w:val="24"/>
          <w:lang w:val="en-GB"/>
        </w:rPr>
        <w:t xml:space="preserve"> to give evidence;</w:t>
      </w:r>
      <w:r w:rsidR="00425AA6" w:rsidRPr="00F31D20">
        <w:rPr>
          <w:rFonts w:eastAsiaTheme="minorHAnsi"/>
          <w:sz w:val="24"/>
          <w:szCs w:val="24"/>
          <w:lang w:val="en-GB"/>
        </w:rPr>
        <w:t xml:space="preserve"> impose administrative financial sanctions; and the power to bring summary criminal prosecutions on behalf of the Authority. </w:t>
      </w:r>
      <w:r w:rsidR="00A96340" w:rsidRPr="00A96340">
        <w:rPr>
          <w:sz w:val="24"/>
          <w:szCs w:val="24"/>
          <w:lang w:val="en-GB"/>
        </w:rPr>
        <w:t xml:space="preserve">Withholding information attracts a serious offence. </w:t>
      </w:r>
    </w:p>
    <w:p w14:paraId="7345AF78" w14:textId="77777777" w:rsidR="00A36805" w:rsidRPr="00A96340" w:rsidRDefault="00A36805" w:rsidP="00A36805">
      <w:pPr>
        <w:rPr>
          <w:rFonts w:eastAsia="Calibri"/>
          <w:b/>
          <w:sz w:val="24"/>
          <w:szCs w:val="24"/>
          <w:u w:val="single"/>
        </w:rPr>
      </w:pPr>
    </w:p>
    <w:p w14:paraId="53697EE9" w14:textId="77777777" w:rsidR="00A96340" w:rsidRPr="00A96340" w:rsidRDefault="00A96340" w:rsidP="00A36805">
      <w:pPr>
        <w:rPr>
          <w:rFonts w:eastAsia="Calibri"/>
          <w:b/>
          <w:sz w:val="24"/>
          <w:szCs w:val="24"/>
          <w:u w:val="single"/>
        </w:rPr>
      </w:pPr>
    </w:p>
    <w:p w14:paraId="11369547" w14:textId="77777777" w:rsidR="00D80041" w:rsidRDefault="00D80041" w:rsidP="00A25E7A">
      <w:r>
        <w:br w:type="page"/>
      </w:r>
    </w:p>
    <w:p w14:paraId="76097618" w14:textId="77777777" w:rsidR="00F00D68" w:rsidRPr="00222030" w:rsidRDefault="00F00D68" w:rsidP="00F00D68">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25</w:t>
      </w:r>
      <w:r w:rsidR="00332D7A">
        <w:rPr>
          <w:rFonts w:eastAsia="Calibri"/>
          <w:b/>
          <w:sz w:val="24"/>
          <w:szCs w:val="24"/>
        </w:rPr>
        <w:t xml:space="preserve"> – EVIDENCE OF THE CONTENTS OF REGISTERS</w:t>
      </w:r>
    </w:p>
    <w:p w14:paraId="6404647D" w14:textId="77777777" w:rsidR="00F00D68" w:rsidRDefault="00F00D68" w:rsidP="00F00D68">
      <w:pPr>
        <w:rPr>
          <w:rFonts w:eastAsia="Calibri"/>
          <w:sz w:val="24"/>
          <w:szCs w:val="24"/>
        </w:rPr>
      </w:pPr>
    </w:p>
    <w:p w14:paraId="178FED4C" w14:textId="77777777" w:rsidR="00F00D68" w:rsidRPr="00E603E4" w:rsidRDefault="00F00D68" w:rsidP="00F00D68">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078F46F1" w14:textId="77777777" w:rsidR="00F00D68" w:rsidRDefault="00F00D68" w:rsidP="00F00D68">
      <w:pPr>
        <w:rPr>
          <w:rFonts w:eastAsia="Calibri"/>
          <w:sz w:val="24"/>
          <w:szCs w:val="24"/>
        </w:rPr>
      </w:pPr>
    </w:p>
    <w:p w14:paraId="1EA14639" w14:textId="77777777" w:rsidR="00F00D68" w:rsidRDefault="00F00D68" w:rsidP="00F00D68">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2C0FB4CD" w14:textId="77777777" w:rsidR="00F00D68" w:rsidRDefault="00F00D68" w:rsidP="00F00D68"/>
    <w:p w14:paraId="7197E9DF" w14:textId="77777777" w:rsidR="00F00D68" w:rsidRDefault="00F00D68" w:rsidP="00F00D68">
      <w:pPr>
        <w:rPr>
          <w:sz w:val="24"/>
          <w:szCs w:val="24"/>
        </w:rPr>
      </w:pPr>
      <w:r>
        <w:rPr>
          <w:sz w:val="24"/>
          <w:szCs w:val="24"/>
          <w:lang w:val="en-GB"/>
        </w:rPr>
        <w:t>By the substitution</w:t>
      </w:r>
      <w:r w:rsidRPr="00257EA4">
        <w:rPr>
          <w:sz w:val="24"/>
          <w:szCs w:val="24"/>
          <w:lang w:val="en-GB"/>
        </w:rPr>
        <w:t xml:space="preserve"> of </w:t>
      </w:r>
      <w:r>
        <w:rPr>
          <w:sz w:val="24"/>
          <w:szCs w:val="24"/>
        </w:rPr>
        <w:t>Section 42 with the following paragraphs:</w:t>
      </w:r>
    </w:p>
    <w:p w14:paraId="6BF40233" w14:textId="77777777" w:rsidR="00F00D68" w:rsidRDefault="00F00D68" w:rsidP="00F00D68">
      <w:pPr>
        <w:rPr>
          <w:sz w:val="24"/>
          <w:szCs w:val="24"/>
        </w:rPr>
      </w:pPr>
    </w:p>
    <w:p w14:paraId="0B0557D7" w14:textId="77777777" w:rsidR="00F00D68" w:rsidRPr="00F00D68" w:rsidRDefault="00F00D68" w:rsidP="00F00D68">
      <w:pPr>
        <w:spacing w:line="270" w:lineRule="atLeast"/>
        <w:jc w:val="both"/>
        <w:rPr>
          <w:sz w:val="24"/>
          <w:szCs w:val="24"/>
          <w:lang w:val="en-GB"/>
        </w:rPr>
      </w:pPr>
      <w:r w:rsidRPr="00F00D68">
        <w:rPr>
          <w:sz w:val="24"/>
          <w:szCs w:val="24"/>
          <w:lang w:val="en-GB"/>
        </w:rPr>
        <w:t>1) Every register shall be—</w:t>
      </w:r>
    </w:p>
    <w:p w14:paraId="67078994" w14:textId="77777777" w:rsidR="00F00D68" w:rsidRPr="00F00D68" w:rsidRDefault="00F00D68" w:rsidP="00F00D68">
      <w:pPr>
        <w:spacing w:line="270" w:lineRule="atLeast"/>
        <w:ind w:left="325"/>
        <w:jc w:val="both"/>
        <w:rPr>
          <w:sz w:val="24"/>
          <w:szCs w:val="24"/>
          <w:lang w:val="en-GB"/>
        </w:rPr>
      </w:pPr>
      <w:r w:rsidRPr="00F00D68">
        <w:rPr>
          <w:sz w:val="24"/>
          <w:szCs w:val="24"/>
          <w:lang w:val="en-GB"/>
        </w:rPr>
        <w:t>(a) deemed to be in the proper custody when in the custody of—</w:t>
      </w:r>
    </w:p>
    <w:p w14:paraId="2735CEA1" w14:textId="77777777" w:rsidR="00F00D68" w:rsidRPr="00F00D68" w:rsidRDefault="00F00D68" w:rsidP="00F00D68">
      <w:pPr>
        <w:spacing w:line="270" w:lineRule="atLeast"/>
        <w:ind w:left="325" w:firstLine="395"/>
        <w:jc w:val="both"/>
        <w:rPr>
          <w:sz w:val="24"/>
          <w:szCs w:val="24"/>
          <w:lang w:val="en-GB"/>
        </w:rPr>
      </w:pPr>
      <w:r w:rsidRPr="00F00D68">
        <w:rPr>
          <w:sz w:val="24"/>
          <w:szCs w:val="24"/>
          <w:lang w:val="en-GB"/>
        </w:rPr>
        <w:t>(i) the Board or any officer of the Board authorised in that behalf by the</w:t>
      </w:r>
    </w:p>
    <w:p w14:paraId="5644C47D" w14:textId="77777777" w:rsidR="00F00D68" w:rsidRPr="00F00D68" w:rsidRDefault="00F00D68" w:rsidP="00F00D68">
      <w:pPr>
        <w:spacing w:line="270" w:lineRule="atLeast"/>
        <w:ind w:left="325" w:firstLine="395"/>
        <w:jc w:val="both"/>
        <w:rPr>
          <w:sz w:val="24"/>
          <w:szCs w:val="24"/>
          <w:lang w:val="en-GB"/>
        </w:rPr>
      </w:pPr>
      <w:r w:rsidRPr="00F00D68">
        <w:rPr>
          <w:sz w:val="24"/>
          <w:szCs w:val="24"/>
          <w:lang w:val="en-GB"/>
        </w:rPr>
        <w:t>Board, or</w:t>
      </w:r>
    </w:p>
    <w:p w14:paraId="2732CC9F" w14:textId="77777777" w:rsidR="00F00D68" w:rsidRPr="00F00D68" w:rsidRDefault="00F00D68" w:rsidP="00F00D68">
      <w:pPr>
        <w:spacing w:line="270" w:lineRule="atLeast"/>
        <w:ind w:left="720"/>
        <w:jc w:val="both"/>
        <w:rPr>
          <w:sz w:val="24"/>
          <w:szCs w:val="24"/>
          <w:lang w:val="en-GB"/>
        </w:rPr>
      </w:pPr>
      <w:r w:rsidRPr="00F00D68">
        <w:rPr>
          <w:sz w:val="24"/>
          <w:szCs w:val="24"/>
          <w:lang w:val="en-GB"/>
        </w:rPr>
        <w:t>(ii) a contractor or any employee of the contractor authorised in that behalf by the contractor, or</w:t>
      </w:r>
    </w:p>
    <w:p w14:paraId="62E0C81A" w14:textId="77777777" w:rsidR="00F00D68" w:rsidRPr="00F00D68" w:rsidRDefault="00F00D68" w:rsidP="00F00D68">
      <w:pPr>
        <w:spacing w:line="270" w:lineRule="atLeast"/>
        <w:ind w:left="325" w:firstLine="395"/>
        <w:jc w:val="both"/>
        <w:rPr>
          <w:sz w:val="24"/>
          <w:szCs w:val="24"/>
          <w:lang w:val="en-GB"/>
        </w:rPr>
      </w:pPr>
      <w:r w:rsidRPr="00F00D68">
        <w:rPr>
          <w:sz w:val="24"/>
          <w:szCs w:val="24"/>
          <w:lang w:val="en-GB"/>
        </w:rPr>
        <w:t>(iii) authorised officer, and</w:t>
      </w:r>
    </w:p>
    <w:p w14:paraId="64696D34" w14:textId="1C377C2B" w:rsidR="00F00D68" w:rsidRPr="00356804" w:rsidRDefault="00E60BC7" w:rsidP="003F6703">
      <w:pPr>
        <w:pStyle w:val="ListParagraph"/>
        <w:spacing w:line="270" w:lineRule="atLeast"/>
        <w:ind w:left="3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00F00D68" w:rsidRPr="00356804">
        <w:rPr>
          <w:rFonts w:ascii="Times New Roman" w:hAnsi="Times New Roman" w:cs="Times New Roman"/>
          <w:sz w:val="24"/>
          <w:szCs w:val="24"/>
          <w:lang w:val="en-GB"/>
        </w:rPr>
        <w:t>admissible in evidence without further proof on production from the proper custody.</w:t>
      </w:r>
    </w:p>
    <w:p w14:paraId="3B8F42FA" w14:textId="77777777" w:rsidR="006C7623" w:rsidRDefault="006C7623" w:rsidP="006C7623">
      <w:pPr>
        <w:spacing w:line="270" w:lineRule="atLeast"/>
        <w:jc w:val="both"/>
        <w:rPr>
          <w:sz w:val="24"/>
          <w:szCs w:val="24"/>
          <w:lang w:val="en-GB"/>
        </w:rPr>
      </w:pPr>
    </w:p>
    <w:p w14:paraId="0209378F" w14:textId="77777777" w:rsidR="006C7623" w:rsidRPr="006C7623" w:rsidRDefault="006C7623" w:rsidP="006C7623">
      <w:pPr>
        <w:spacing w:line="270" w:lineRule="atLeast"/>
        <w:jc w:val="both"/>
        <w:rPr>
          <w:sz w:val="24"/>
          <w:szCs w:val="24"/>
          <w:lang w:val="en-GB"/>
        </w:rPr>
      </w:pPr>
      <w:r w:rsidRPr="006C7623">
        <w:rPr>
          <w:sz w:val="24"/>
          <w:szCs w:val="24"/>
          <w:lang w:val="en-GB"/>
        </w:rPr>
        <w:t xml:space="preserve">(2) Prima facie evidence of any entry in any register may be given in any court or in any legal proceedings by the production of a copy of such entry purporting to be </w:t>
      </w:r>
      <w:r>
        <w:rPr>
          <w:sz w:val="24"/>
          <w:szCs w:val="24"/>
          <w:lang w:val="en-GB"/>
        </w:rPr>
        <w:t xml:space="preserve">certified to be a true copy </w:t>
      </w:r>
      <w:r w:rsidRPr="006C7623">
        <w:rPr>
          <w:sz w:val="24"/>
          <w:szCs w:val="24"/>
          <w:lang w:val="en-GB"/>
        </w:rPr>
        <w:t xml:space="preserve">by a person listed in subsection (1) and it shall not be necessary to prove the signature of such person. </w:t>
      </w:r>
    </w:p>
    <w:p w14:paraId="36A5080C" w14:textId="77777777" w:rsidR="006C7623" w:rsidRDefault="006C7623" w:rsidP="006C7623">
      <w:pPr>
        <w:spacing w:line="270" w:lineRule="atLeast"/>
        <w:jc w:val="both"/>
        <w:rPr>
          <w:sz w:val="24"/>
          <w:szCs w:val="24"/>
          <w:lang w:val="en-GB"/>
        </w:rPr>
      </w:pPr>
    </w:p>
    <w:p w14:paraId="74327672" w14:textId="77777777" w:rsidR="00BE4207" w:rsidRPr="00BE4207" w:rsidRDefault="0004352C" w:rsidP="0004352C">
      <w:pPr>
        <w:spacing w:line="270" w:lineRule="atLeast"/>
        <w:contextualSpacing/>
        <w:jc w:val="both"/>
        <w:rPr>
          <w:sz w:val="24"/>
          <w:szCs w:val="24"/>
          <w:lang w:val="en-GB"/>
        </w:rPr>
      </w:pPr>
      <w:r>
        <w:rPr>
          <w:sz w:val="24"/>
          <w:szCs w:val="24"/>
          <w:lang w:val="en-GB"/>
        </w:rPr>
        <w:t xml:space="preserve">(3) </w:t>
      </w:r>
      <w:r w:rsidR="00BE4207" w:rsidRPr="00BE4207">
        <w:rPr>
          <w:sz w:val="24"/>
          <w:szCs w:val="24"/>
          <w:lang w:val="en-GB"/>
        </w:rPr>
        <w:t>A certificate, purporting to be signed by a person listed in subsection (1) that any premises specified in such certificate are not entered in the register specified in such certificate shall be sufficient evidence until the contrary is shown of the matters so certified, and it shall not be necessar</w:t>
      </w:r>
      <w:r>
        <w:rPr>
          <w:sz w:val="24"/>
          <w:szCs w:val="24"/>
          <w:lang w:val="en-GB"/>
        </w:rPr>
        <w:t xml:space="preserve">y to prove the signature of such </w:t>
      </w:r>
      <w:r w:rsidR="00BE4207" w:rsidRPr="00BE4207">
        <w:rPr>
          <w:sz w:val="24"/>
          <w:szCs w:val="24"/>
          <w:lang w:val="en-GB"/>
        </w:rPr>
        <w:t>person or that was in fact so authorised.</w:t>
      </w:r>
    </w:p>
    <w:p w14:paraId="4EF6EC33" w14:textId="77777777" w:rsidR="00BE4207" w:rsidRPr="0004352C" w:rsidRDefault="00BE4207" w:rsidP="006C7623">
      <w:pPr>
        <w:spacing w:line="270" w:lineRule="atLeast"/>
        <w:jc w:val="both"/>
        <w:rPr>
          <w:sz w:val="24"/>
          <w:szCs w:val="24"/>
          <w:lang w:val="en-GB"/>
        </w:rPr>
      </w:pPr>
    </w:p>
    <w:p w14:paraId="71D032DF" w14:textId="77777777" w:rsidR="00356804" w:rsidRPr="00356804" w:rsidRDefault="00356804" w:rsidP="00356804">
      <w:pPr>
        <w:spacing w:line="270" w:lineRule="atLeast"/>
        <w:jc w:val="both"/>
        <w:rPr>
          <w:sz w:val="24"/>
          <w:szCs w:val="24"/>
          <w:lang w:val="en-GB"/>
        </w:rPr>
      </w:pPr>
      <w:r w:rsidRPr="00356804">
        <w:rPr>
          <w:sz w:val="24"/>
          <w:szCs w:val="24"/>
          <w:lang w:val="en-GB"/>
        </w:rPr>
        <w:t>(4) Any person may—</w:t>
      </w:r>
    </w:p>
    <w:p w14:paraId="5B3C86C0" w14:textId="3E68AB57" w:rsidR="00356804" w:rsidRPr="00356804" w:rsidRDefault="00356804" w:rsidP="00356804">
      <w:pPr>
        <w:spacing w:line="270" w:lineRule="atLeast"/>
        <w:ind w:left="892"/>
        <w:jc w:val="both"/>
        <w:rPr>
          <w:sz w:val="24"/>
          <w:szCs w:val="24"/>
          <w:lang w:val="en-GB"/>
        </w:rPr>
      </w:pPr>
      <w:r w:rsidRPr="00356804">
        <w:rPr>
          <w:sz w:val="24"/>
          <w:szCs w:val="24"/>
          <w:lang w:val="en-GB"/>
        </w:rPr>
        <w:t>(a) inspect any register on payment of such fee</w:t>
      </w:r>
      <w:r w:rsidR="00AD6F29">
        <w:rPr>
          <w:sz w:val="24"/>
          <w:szCs w:val="24"/>
          <w:lang w:val="en-GB"/>
        </w:rPr>
        <w:t xml:space="preserve"> as may be </w:t>
      </w:r>
      <w:r w:rsidR="00F30163">
        <w:rPr>
          <w:sz w:val="24"/>
          <w:szCs w:val="24"/>
          <w:lang w:val="en-GB"/>
        </w:rPr>
        <w:t>determined</w:t>
      </w:r>
      <w:r w:rsidR="00AD6F29">
        <w:rPr>
          <w:sz w:val="24"/>
          <w:szCs w:val="24"/>
          <w:lang w:val="en-GB"/>
        </w:rPr>
        <w:t xml:space="preserve"> by the Board</w:t>
      </w:r>
      <w:r w:rsidR="0039736E">
        <w:rPr>
          <w:sz w:val="24"/>
          <w:szCs w:val="24"/>
          <w:lang w:val="en-GB"/>
        </w:rPr>
        <w:t xml:space="preserve"> and approved by the Minister</w:t>
      </w:r>
      <w:r w:rsidR="0039736E" w:rsidRPr="00356804" w:rsidDel="001D7F47">
        <w:rPr>
          <w:sz w:val="24"/>
          <w:szCs w:val="24"/>
          <w:lang w:val="en-GB"/>
        </w:rPr>
        <w:t xml:space="preserve"> </w:t>
      </w:r>
      <w:r w:rsidRPr="00356804">
        <w:rPr>
          <w:sz w:val="24"/>
          <w:szCs w:val="24"/>
          <w:lang w:val="en-GB"/>
        </w:rPr>
        <w:t>;</w:t>
      </w:r>
    </w:p>
    <w:p w14:paraId="3C0A69C3" w14:textId="77777777" w:rsidR="00356804" w:rsidRPr="00356804" w:rsidRDefault="00356804" w:rsidP="00356804">
      <w:pPr>
        <w:spacing w:line="270" w:lineRule="atLeast"/>
        <w:ind w:left="892"/>
        <w:jc w:val="both"/>
        <w:rPr>
          <w:sz w:val="24"/>
          <w:szCs w:val="24"/>
          <w:lang w:val="en-GB"/>
        </w:rPr>
      </w:pPr>
      <w:r w:rsidRPr="00356804">
        <w:rPr>
          <w:sz w:val="24"/>
          <w:szCs w:val="24"/>
          <w:lang w:val="en-GB"/>
        </w:rPr>
        <w:t>(b) obtain a copy, certified in manner hereinbefore mentioned to be a true copy, of any entry in any register on payment of such fee, for each folio of 72 words of the copy, as shall be determined by the Boar</w:t>
      </w:r>
      <w:r>
        <w:rPr>
          <w:sz w:val="24"/>
          <w:szCs w:val="24"/>
          <w:lang w:val="en-GB"/>
        </w:rPr>
        <w:t>d and approved by the Minister.</w:t>
      </w:r>
    </w:p>
    <w:p w14:paraId="76883AE6" w14:textId="77777777" w:rsidR="00F00D68" w:rsidRPr="00356804" w:rsidRDefault="00356804" w:rsidP="00356804">
      <w:pPr>
        <w:ind w:left="892"/>
        <w:rPr>
          <w:sz w:val="24"/>
          <w:szCs w:val="24"/>
        </w:rPr>
      </w:pPr>
      <w:r w:rsidRPr="00356804">
        <w:rPr>
          <w:sz w:val="24"/>
          <w:szCs w:val="24"/>
          <w:lang w:val="en-GB"/>
        </w:rPr>
        <w:t>(c) obtain such certificate as is hereinbefore mentioned that any specified premises are not registered in a specified register on payment of such fee for each certificate as shall be determined by the Boar</w:t>
      </w:r>
      <w:r>
        <w:rPr>
          <w:sz w:val="24"/>
          <w:szCs w:val="24"/>
          <w:lang w:val="en-GB"/>
        </w:rPr>
        <w:t>d and approved by the Minister.</w:t>
      </w:r>
    </w:p>
    <w:p w14:paraId="63487A52" w14:textId="77777777" w:rsidR="00155860" w:rsidRDefault="00155860"/>
    <w:p w14:paraId="6E8983DD" w14:textId="77777777" w:rsidR="00155860" w:rsidRDefault="00155860"/>
    <w:p w14:paraId="2C949A97" w14:textId="77777777" w:rsidR="00155860" w:rsidRDefault="00155860"/>
    <w:p w14:paraId="5BFB5C82" w14:textId="77777777" w:rsidR="00155860" w:rsidRDefault="00155860"/>
    <w:p w14:paraId="5518D645" w14:textId="77777777" w:rsidR="00155860" w:rsidRDefault="00155860"/>
    <w:p w14:paraId="34E0F640" w14:textId="77777777" w:rsidR="00155860" w:rsidRDefault="00155860"/>
    <w:p w14:paraId="3553BF48" w14:textId="77777777" w:rsidR="00155860" w:rsidRDefault="00155860" w:rsidP="00155860">
      <w:pPr>
        <w:rPr>
          <w:rFonts w:eastAsia="Calibri"/>
          <w:b/>
          <w:sz w:val="24"/>
          <w:szCs w:val="24"/>
          <w:u w:val="single"/>
        </w:rPr>
      </w:pPr>
      <w:r w:rsidRPr="009C224F">
        <w:rPr>
          <w:rFonts w:eastAsia="Calibri"/>
          <w:b/>
          <w:sz w:val="24"/>
          <w:szCs w:val="24"/>
          <w:u w:val="single"/>
        </w:rPr>
        <w:t>EXPLANATORY NOTE:</w:t>
      </w:r>
    </w:p>
    <w:p w14:paraId="68DDF250" w14:textId="77777777" w:rsidR="00155860" w:rsidRDefault="00155860"/>
    <w:p w14:paraId="25A5DA01" w14:textId="77777777" w:rsidR="00D80041" w:rsidRPr="00C532A7" w:rsidRDefault="00D35EA6">
      <w:pPr>
        <w:rPr>
          <w:sz w:val="24"/>
          <w:szCs w:val="24"/>
        </w:rPr>
      </w:pPr>
      <w:r w:rsidRPr="00C532A7">
        <w:rPr>
          <w:sz w:val="24"/>
          <w:szCs w:val="24"/>
        </w:rPr>
        <w:t xml:space="preserve">This includes </w:t>
      </w:r>
      <w:r w:rsidR="00DF5F4B">
        <w:rPr>
          <w:sz w:val="24"/>
          <w:szCs w:val="24"/>
        </w:rPr>
        <w:t>“</w:t>
      </w:r>
      <w:r w:rsidRPr="00C532A7">
        <w:rPr>
          <w:sz w:val="24"/>
          <w:szCs w:val="24"/>
        </w:rPr>
        <w:t>authorised officers</w:t>
      </w:r>
      <w:r w:rsidR="00DF5F4B">
        <w:rPr>
          <w:sz w:val="24"/>
          <w:szCs w:val="24"/>
        </w:rPr>
        <w:t>”</w:t>
      </w:r>
      <w:r w:rsidRPr="00C532A7">
        <w:rPr>
          <w:sz w:val="24"/>
          <w:szCs w:val="24"/>
        </w:rPr>
        <w:t xml:space="preserve"> in the list of those responsible for the custody of the registers and allows fees for retrieval of copies of records to be determined by the Board with the approval on the Minister.</w:t>
      </w:r>
      <w:r w:rsidR="00D80041" w:rsidRPr="00C532A7">
        <w:rPr>
          <w:sz w:val="24"/>
          <w:szCs w:val="24"/>
        </w:rPr>
        <w:br w:type="page"/>
      </w:r>
    </w:p>
    <w:p w14:paraId="66A92443" w14:textId="77777777" w:rsidR="00294B40" w:rsidRPr="00222030" w:rsidRDefault="00294B40" w:rsidP="00294B40">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26</w:t>
      </w:r>
      <w:r>
        <w:rPr>
          <w:rFonts w:eastAsia="Calibri"/>
          <w:b/>
          <w:sz w:val="24"/>
          <w:szCs w:val="24"/>
        </w:rPr>
        <w:t xml:space="preserve"> – DISPLAY OF CHARGES</w:t>
      </w:r>
    </w:p>
    <w:p w14:paraId="01E11E9F" w14:textId="77777777" w:rsidR="00294B40" w:rsidRDefault="00294B40" w:rsidP="00294B40">
      <w:pPr>
        <w:rPr>
          <w:rFonts w:eastAsia="Calibri"/>
          <w:sz w:val="24"/>
          <w:szCs w:val="24"/>
        </w:rPr>
      </w:pPr>
    </w:p>
    <w:p w14:paraId="34606C0A" w14:textId="77777777" w:rsidR="00294B40" w:rsidRPr="00E603E4" w:rsidRDefault="00294B40" w:rsidP="00294B40">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721D90E7" w14:textId="77777777" w:rsidR="00294B40" w:rsidRDefault="00294B40" w:rsidP="00294B40">
      <w:pPr>
        <w:rPr>
          <w:rFonts w:eastAsia="Calibri"/>
          <w:sz w:val="24"/>
          <w:szCs w:val="24"/>
        </w:rPr>
      </w:pPr>
    </w:p>
    <w:p w14:paraId="734CD385" w14:textId="77777777" w:rsidR="00294B40" w:rsidRDefault="00294B40" w:rsidP="00294B40">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655B7AD8" w14:textId="77777777" w:rsidR="00294B40" w:rsidRDefault="00294B40" w:rsidP="00294B40"/>
    <w:p w14:paraId="01848F1B" w14:textId="77777777" w:rsidR="00294B40" w:rsidRDefault="00294B40" w:rsidP="00294B40">
      <w:pPr>
        <w:rPr>
          <w:sz w:val="24"/>
          <w:szCs w:val="24"/>
        </w:rPr>
      </w:pPr>
      <w:r>
        <w:rPr>
          <w:sz w:val="24"/>
          <w:szCs w:val="24"/>
          <w:lang w:val="en-GB"/>
        </w:rPr>
        <w:t>By the substitution</w:t>
      </w:r>
      <w:r w:rsidRPr="00257EA4">
        <w:rPr>
          <w:sz w:val="24"/>
          <w:szCs w:val="24"/>
          <w:lang w:val="en-GB"/>
        </w:rPr>
        <w:t xml:space="preserve"> of </w:t>
      </w:r>
      <w:r>
        <w:rPr>
          <w:sz w:val="24"/>
          <w:szCs w:val="24"/>
        </w:rPr>
        <w:t>Section 43 with the following paragraphs:</w:t>
      </w:r>
    </w:p>
    <w:p w14:paraId="5572C218" w14:textId="77777777" w:rsidR="00294B40" w:rsidRDefault="00294B40"/>
    <w:p w14:paraId="2E8CF0E8" w14:textId="77777777" w:rsidR="001573E7" w:rsidRPr="001573E7" w:rsidRDefault="001573E7" w:rsidP="001573E7">
      <w:pPr>
        <w:spacing w:line="270" w:lineRule="atLeast"/>
        <w:jc w:val="both"/>
        <w:rPr>
          <w:iCs/>
          <w:sz w:val="24"/>
          <w:szCs w:val="24"/>
          <w:lang w:val="en-GB"/>
        </w:rPr>
      </w:pPr>
      <w:r w:rsidRPr="001573E7">
        <w:rPr>
          <w:sz w:val="24"/>
          <w:szCs w:val="24"/>
          <w:lang w:val="en-GB"/>
        </w:rPr>
        <w:t>43.—</w:t>
      </w:r>
      <w:r w:rsidRPr="001573E7">
        <w:rPr>
          <w:iCs/>
          <w:sz w:val="24"/>
          <w:szCs w:val="24"/>
          <w:lang w:val="en-GB"/>
        </w:rPr>
        <w:t xml:space="preserve">With the exception of premises in the register of short-term tourist letting:- </w:t>
      </w:r>
    </w:p>
    <w:p w14:paraId="7002BF95" w14:textId="77777777" w:rsidR="001573E7" w:rsidRPr="001573E7" w:rsidRDefault="001573E7" w:rsidP="001573E7">
      <w:pPr>
        <w:spacing w:line="270" w:lineRule="atLeast"/>
        <w:jc w:val="both"/>
        <w:rPr>
          <w:iCs/>
          <w:sz w:val="24"/>
          <w:szCs w:val="24"/>
          <w:lang w:val="en-GB"/>
        </w:rPr>
      </w:pPr>
    </w:p>
    <w:p w14:paraId="347CA606" w14:textId="77777777" w:rsidR="001573E7" w:rsidRPr="00E06479" w:rsidRDefault="001573E7" w:rsidP="001573E7">
      <w:pPr>
        <w:spacing w:line="270" w:lineRule="atLeast"/>
        <w:jc w:val="both"/>
        <w:rPr>
          <w:sz w:val="24"/>
          <w:szCs w:val="24"/>
          <w:lang w:val="en-GB"/>
        </w:rPr>
      </w:pPr>
      <w:r w:rsidRPr="001573E7">
        <w:rPr>
          <w:sz w:val="24"/>
          <w:szCs w:val="24"/>
          <w:lang w:val="en-GB"/>
        </w:rPr>
        <w:t xml:space="preserve">(1) </w:t>
      </w:r>
      <w:r w:rsidR="00E06479" w:rsidRPr="00E06479">
        <w:rPr>
          <w:rStyle w:val="normaltextrun"/>
          <w:rFonts w:eastAsiaTheme="majorEastAsia"/>
          <w:iCs/>
          <w:color w:val="000000"/>
          <w:sz w:val="24"/>
          <w:szCs w:val="24"/>
          <w:lang w:val="en-GB"/>
        </w:rPr>
        <w:t xml:space="preserve">The registered proprietor of registered premises shall display in such places in the said premises as it thinks proper and such and so many lists in easily legible form and </w:t>
      </w:r>
      <w:r w:rsidR="00E06479" w:rsidRPr="00E06479">
        <w:rPr>
          <w:rStyle w:val="normaltextrun"/>
          <w:rFonts w:eastAsiaTheme="majorEastAsia"/>
          <w:iCs/>
          <w:color w:val="000000"/>
          <w:sz w:val="24"/>
          <w:szCs w:val="24"/>
          <w:shd w:val="clear" w:color="auto" w:fill="FFFFFF"/>
          <w:lang w:val="en-GB"/>
        </w:rPr>
        <w:t>on a prominent place on a website, where the premises is advertised by electronic means</w:t>
      </w:r>
      <w:r w:rsidR="00E06479" w:rsidRPr="00E06479">
        <w:rPr>
          <w:rStyle w:val="normaltextrun"/>
          <w:rFonts w:eastAsiaTheme="majorEastAsia"/>
          <w:iCs/>
          <w:color w:val="000000"/>
          <w:sz w:val="24"/>
          <w:szCs w:val="24"/>
          <w:lang w:val="en-GB"/>
        </w:rPr>
        <w:t xml:space="preserve"> as it thinks proper of the charges for the time being current in respect of rooms in the said premises.</w:t>
      </w:r>
      <w:r w:rsidR="00E06479" w:rsidRPr="00E06479">
        <w:rPr>
          <w:rStyle w:val="eop"/>
          <w:rFonts w:eastAsiaTheme="minorEastAsia"/>
          <w:iCs/>
          <w:color w:val="000000"/>
          <w:sz w:val="24"/>
          <w:szCs w:val="24"/>
        </w:rPr>
        <w:t> </w:t>
      </w:r>
    </w:p>
    <w:p w14:paraId="2CFA076D" w14:textId="77777777" w:rsidR="00E06479" w:rsidRDefault="00E06479" w:rsidP="001573E7">
      <w:pPr>
        <w:spacing w:line="270" w:lineRule="atLeast"/>
        <w:jc w:val="both"/>
        <w:rPr>
          <w:sz w:val="24"/>
          <w:szCs w:val="24"/>
          <w:lang w:val="en-GB"/>
        </w:rPr>
      </w:pPr>
    </w:p>
    <w:p w14:paraId="0EFBB2DF" w14:textId="77777777" w:rsidR="001573E7" w:rsidRPr="001573E7" w:rsidRDefault="006358C3" w:rsidP="006358C3">
      <w:pPr>
        <w:spacing w:line="270" w:lineRule="atLeast"/>
        <w:jc w:val="both"/>
        <w:rPr>
          <w:sz w:val="24"/>
          <w:szCs w:val="24"/>
          <w:lang w:val="en-GB"/>
        </w:rPr>
      </w:pPr>
      <w:r w:rsidRPr="006358C3">
        <w:rPr>
          <w:sz w:val="24"/>
          <w:szCs w:val="24"/>
          <w:lang w:val="en-GB"/>
        </w:rPr>
        <w:t xml:space="preserve">(2) If the registered proprietor of registered premises fails to comply with a requirement under this section, </w:t>
      </w:r>
      <w:r w:rsidRPr="00107810">
        <w:rPr>
          <w:sz w:val="24"/>
          <w:szCs w:val="24"/>
          <w:lang w:val="en-GB"/>
        </w:rPr>
        <w:t>s/</w:t>
      </w:r>
      <w:r w:rsidRPr="006358C3">
        <w:rPr>
          <w:sz w:val="24"/>
          <w:szCs w:val="24"/>
          <w:lang w:val="en-GB"/>
        </w:rPr>
        <w:t xml:space="preserve">he shall be guilty of an offence under this section and shall be liable on summary conviction thereof to a class A fine </w:t>
      </w:r>
      <w:r w:rsidRPr="00107810">
        <w:rPr>
          <w:sz w:val="24"/>
          <w:szCs w:val="24"/>
          <w:lang w:val="en-GB"/>
        </w:rPr>
        <w:t>together with, in the case of a continuing offence, a further fine (not exceeding €5,000 in all) not exceeding €100 for every day during which the offence is continued.</w:t>
      </w:r>
    </w:p>
    <w:p w14:paraId="6909D96B" w14:textId="77777777" w:rsidR="00877EDE" w:rsidRDefault="00877EDE">
      <w:pPr>
        <w:rPr>
          <w:sz w:val="24"/>
          <w:szCs w:val="24"/>
        </w:rPr>
      </w:pPr>
    </w:p>
    <w:p w14:paraId="39E6D7DB" w14:textId="77777777" w:rsidR="00877EDE" w:rsidRDefault="00877EDE">
      <w:pPr>
        <w:rPr>
          <w:sz w:val="24"/>
          <w:szCs w:val="24"/>
        </w:rPr>
      </w:pPr>
    </w:p>
    <w:p w14:paraId="67F3BB4E" w14:textId="77777777" w:rsidR="00877EDE" w:rsidRDefault="00877EDE">
      <w:pPr>
        <w:rPr>
          <w:sz w:val="24"/>
          <w:szCs w:val="24"/>
        </w:rPr>
      </w:pPr>
    </w:p>
    <w:p w14:paraId="0C659BDF" w14:textId="77777777" w:rsidR="00877EDE" w:rsidRDefault="00877EDE" w:rsidP="00877EDE">
      <w:pPr>
        <w:rPr>
          <w:rFonts w:eastAsia="Calibri"/>
          <w:b/>
          <w:sz w:val="24"/>
          <w:szCs w:val="24"/>
          <w:u w:val="single"/>
        </w:rPr>
      </w:pPr>
      <w:r w:rsidRPr="009C224F">
        <w:rPr>
          <w:rFonts w:eastAsia="Calibri"/>
          <w:b/>
          <w:sz w:val="24"/>
          <w:szCs w:val="24"/>
          <w:u w:val="single"/>
        </w:rPr>
        <w:t>EXPLANATORY NOTE:</w:t>
      </w:r>
    </w:p>
    <w:p w14:paraId="31196925" w14:textId="77777777" w:rsidR="00877EDE" w:rsidRDefault="00877EDE">
      <w:pPr>
        <w:rPr>
          <w:sz w:val="24"/>
          <w:szCs w:val="24"/>
        </w:rPr>
      </w:pPr>
    </w:p>
    <w:p w14:paraId="36E36D95" w14:textId="77777777" w:rsidR="00877EDE" w:rsidRPr="009D3B0D" w:rsidRDefault="00877EDE" w:rsidP="004E2F55">
      <w:pPr>
        <w:jc w:val="both"/>
        <w:rPr>
          <w:sz w:val="24"/>
          <w:szCs w:val="24"/>
        </w:rPr>
      </w:pPr>
      <w:r w:rsidRPr="009D3B0D">
        <w:rPr>
          <w:sz w:val="24"/>
          <w:szCs w:val="24"/>
        </w:rPr>
        <w:t>This removes the requirement to display charges for meals and services for the existing registers</w:t>
      </w:r>
      <w:r w:rsidR="00984313" w:rsidRPr="009D3B0D">
        <w:rPr>
          <w:sz w:val="24"/>
          <w:szCs w:val="24"/>
        </w:rPr>
        <w:t xml:space="preserve">. Charges will </w:t>
      </w:r>
      <w:r w:rsidRPr="009D3B0D">
        <w:rPr>
          <w:sz w:val="24"/>
          <w:szCs w:val="24"/>
        </w:rPr>
        <w:t>be required to be displayed for rooms only in relation to existing register</w:t>
      </w:r>
      <w:r w:rsidR="00984313" w:rsidRPr="009D3B0D">
        <w:rPr>
          <w:sz w:val="24"/>
          <w:szCs w:val="24"/>
        </w:rPr>
        <w:t>s and not for the STTL register</w:t>
      </w:r>
      <w:r w:rsidR="00E06479">
        <w:rPr>
          <w:sz w:val="24"/>
          <w:szCs w:val="24"/>
        </w:rPr>
        <w:t>. W</w:t>
      </w:r>
      <w:r w:rsidR="00E06479" w:rsidRPr="009D3B0D">
        <w:rPr>
          <w:rStyle w:val="normaltextrun"/>
          <w:rFonts w:eastAsiaTheme="majorEastAsia"/>
          <w:color w:val="000000"/>
          <w:sz w:val="24"/>
          <w:szCs w:val="24"/>
          <w:shd w:val="clear" w:color="auto" w:fill="FFFFFF"/>
          <w:lang w:val="en-GB"/>
        </w:rPr>
        <w:t>here the premises is advertised by electronic means</w:t>
      </w:r>
      <w:r w:rsidR="00E06479">
        <w:rPr>
          <w:rStyle w:val="normaltextrun"/>
          <w:rFonts w:eastAsiaTheme="majorEastAsia"/>
          <w:color w:val="000000"/>
          <w:sz w:val="24"/>
          <w:szCs w:val="24"/>
          <w:shd w:val="clear" w:color="auto" w:fill="FFFFFF"/>
          <w:lang w:val="en-GB"/>
        </w:rPr>
        <w:t xml:space="preserve">, </w:t>
      </w:r>
      <w:r w:rsidR="00984313" w:rsidRPr="009D3B0D">
        <w:rPr>
          <w:rStyle w:val="normaltextrun"/>
          <w:rFonts w:eastAsiaTheme="majorEastAsia"/>
          <w:color w:val="000000"/>
          <w:sz w:val="24"/>
          <w:szCs w:val="24"/>
          <w:shd w:val="clear" w:color="auto" w:fill="FFFFFF"/>
          <w:lang w:val="en-GB"/>
        </w:rPr>
        <w:t xml:space="preserve">the display of charges </w:t>
      </w:r>
      <w:r w:rsidR="009D3B0D" w:rsidRPr="009D3B0D">
        <w:rPr>
          <w:rStyle w:val="normaltextrun"/>
          <w:rFonts w:eastAsiaTheme="majorEastAsia"/>
          <w:color w:val="000000"/>
          <w:sz w:val="24"/>
          <w:szCs w:val="24"/>
          <w:shd w:val="clear" w:color="auto" w:fill="FFFFFF"/>
          <w:lang w:val="en-GB"/>
        </w:rPr>
        <w:t xml:space="preserve">will be required </w:t>
      </w:r>
      <w:r w:rsidR="00984313" w:rsidRPr="009D3B0D">
        <w:rPr>
          <w:rStyle w:val="normaltextrun"/>
          <w:rFonts w:eastAsiaTheme="majorEastAsia"/>
          <w:color w:val="000000"/>
          <w:sz w:val="24"/>
          <w:szCs w:val="24"/>
          <w:shd w:val="clear" w:color="auto" w:fill="FFFFFF"/>
          <w:lang w:val="en-GB"/>
        </w:rPr>
        <w:t>on</w:t>
      </w:r>
      <w:r w:rsidR="00E06479">
        <w:rPr>
          <w:rStyle w:val="normaltextrun"/>
          <w:rFonts w:eastAsiaTheme="majorEastAsia"/>
          <w:color w:val="000000"/>
          <w:sz w:val="24"/>
          <w:szCs w:val="24"/>
          <w:shd w:val="clear" w:color="auto" w:fill="FFFFFF"/>
          <w:lang w:val="en-GB"/>
        </w:rPr>
        <w:t xml:space="preserve"> a prominent place on a website</w:t>
      </w:r>
      <w:r w:rsidR="00984313" w:rsidRPr="009D3B0D">
        <w:rPr>
          <w:rStyle w:val="normaltextrun"/>
          <w:rFonts w:eastAsiaTheme="majorEastAsia"/>
          <w:color w:val="000000"/>
          <w:sz w:val="24"/>
          <w:szCs w:val="24"/>
          <w:shd w:val="clear" w:color="auto" w:fill="FFFFFF"/>
          <w:lang w:val="en-GB"/>
        </w:rPr>
        <w:t>. </w:t>
      </w:r>
      <w:r w:rsidR="00984313" w:rsidRPr="009D3B0D">
        <w:rPr>
          <w:rStyle w:val="eop"/>
          <w:rFonts w:eastAsiaTheme="majorEastAsia"/>
          <w:color w:val="000000"/>
          <w:sz w:val="24"/>
          <w:szCs w:val="24"/>
          <w:shd w:val="clear" w:color="auto" w:fill="FFFFFF"/>
        </w:rPr>
        <w:t> </w:t>
      </w:r>
    </w:p>
    <w:p w14:paraId="4DEFCF5C" w14:textId="77777777" w:rsidR="00EC7C5D" w:rsidRPr="009D3B0D" w:rsidRDefault="00EC7C5D">
      <w:pPr>
        <w:rPr>
          <w:sz w:val="24"/>
          <w:szCs w:val="24"/>
        </w:rPr>
      </w:pPr>
      <w:r w:rsidRPr="009D3B0D">
        <w:rPr>
          <w:sz w:val="24"/>
          <w:szCs w:val="24"/>
        </w:rPr>
        <w:br w:type="page"/>
      </w:r>
    </w:p>
    <w:p w14:paraId="03F2DB49" w14:textId="77777777" w:rsidR="00977E1C" w:rsidRPr="00222030" w:rsidRDefault="00977E1C" w:rsidP="00977E1C">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27</w:t>
      </w:r>
      <w:r>
        <w:rPr>
          <w:rFonts w:eastAsia="Calibri"/>
          <w:b/>
          <w:sz w:val="24"/>
          <w:szCs w:val="24"/>
        </w:rPr>
        <w:t xml:space="preserve"> – DISPLAY OF SIGNS</w:t>
      </w:r>
    </w:p>
    <w:p w14:paraId="16D3315A" w14:textId="77777777" w:rsidR="00977E1C" w:rsidRDefault="00977E1C" w:rsidP="00977E1C">
      <w:pPr>
        <w:rPr>
          <w:rFonts w:eastAsia="Calibri"/>
          <w:sz w:val="24"/>
          <w:szCs w:val="24"/>
        </w:rPr>
      </w:pPr>
    </w:p>
    <w:p w14:paraId="3F18F527" w14:textId="77777777" w:rsidR="00977E1C" w:rsidRPr="00E603E4" w:rsidRDefault="00977E1C" w:rsidP="00977E1C">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3B81C07F" w14:textId="77777777" w:rsidR="00977E1C" w:rsidRDefault="00977E1C" w:rsidP="00977E1C">
      <w:pPr>
        <w:rPr>
          <w:rFonts w:eastAsia="Calibri"/>
          <w:sz w:val="24"/>
          <w:szCs w:val="24"/>
        </w:rPr>
      </w:pPr>
    </w:p>
    <w:p w14:paraId="7BC28E1E" w14:textId="77777777" w:rsidR="00977E1C" w:rsidRDefault="00977E1C" w:rsidP="00977E1C">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71D307C3" w14:textId="77777777" w:rsidR="00977E1C" w:rsidRDefault="00977E1C" w:rsidP="00977E1C"/>
    <w:p w14:paraId="47DDAF36" w14:textId="77777777" w:rsidR="00977E1C" w:rsidRDefault="00144971" w:rsidP="00977E1C">
      <w:pPr>
        <w:rPr>
          <w:sz w:val="24"/>
          <w:szCs w:val="24"/>
        </w:rPr>
      </w:pPr>
      <w:r>
        <w:rPr>
          <w:sz w:val="24"/>
          <w:szCs w:val="24"/>
          <w:lang w:val="en-GB"/>
        </w:rPr>
        <w:t xml:space="preserve">(a) </w:t>
      </w:r>
      <w:r w:rsidR="00977E1C">
        <w:rPr>
          <w:sz w:val="24"/>
          <w:szCs w:val="24"/>
          <w:lang w:val="en-GB"/>
        </w:rPr>
        <w:t>By the substitution</w:t>
      </w:r>
      <w:r w:rsidR="00977E1C" w:rsidRPr="00257EA4">
        <w:rPr>
          <w:sz w:val="24"/>
          <w:szCs w:val="24"/>
          <w:lang w:val="en-GB"/>
        </w:rPr>
        <w:t xml:space="preserve"> of </w:t>
      </w:r>
      <w:r w:rsidR="00306775">
        <w:rPr>
          <w:sz w:val="24"/>
          <w:szCs w:val="24"/>
        </w:rPr>
        <w:t>Section 44(3)</w:t>
      </w:r>
      <w:r w:rsidR="00977E1C">
        <w:rPr>
          <w:sz w:val="24"/>
          <w:szCs w:val="24"/>
        </w:rPr>
        <w:t xml:space="preserve"> with the following paragraphs:</w:t>
      </w:r>
    </w:p>
    <w:p w14:paraId="1E978FB3" w14:textId="77777777" w:rsidR="00306775" w:rsidRDefault="00306775"/>
    <w:p w14:paraId="37707AC7" w14:textId="77777777" w:rsidR="00FC536E" w:rsidRPr="00FC536E" w:rsidRDefault="00306775" w:rsidP="00FC536E">
      <w:pPr>
        <w:spacing w:line="270" w:lineRule="atLeast"/>
        <w:contextualSpacing/>
        <w:jc w:val="both"/>
        <w:rPr>
          <w:color w:val="000000" w:themeColor="text1"/>
          <w:sz w:val="24"/>
          <w:szCs w:val="24"/>
          <w:lang w:val="en-GB"/>
        </w:rPr>
      </w:pPr>
      <w:r w:rsidRPr="00FC536E">
        <w:rPr>
          <w:color w:val="000000" w:themeColor="text1"/>
          <w:sz w:val="24"/>
          <w:szCs w:val="24"/>
          <w:lang w:val="en-GB"/>
        </w:rPr>
        <w:t>(3) Save with authority of the Board, it shall not be lawful for the registered proprietor of registered premises to display outside such premises any sign indicating the standard of such premises other than a sign supplied under this section by the Board.</w:t>
      </w:r>
      <w:r w:rsidR="00FC536E" w:rsidRPr="00FC536E">
        <w:rPr>
          <w:color w:val="000000" w:themeColor="text1"/>
          <w:sz w:val="24"/>
          <w:szCs w:val="24"/>
          <w:lang w:val="en-GB"/>
        </w:rPr>
        <w:t xml:space="preserve"> </w:t>
      </w:r>
    </w:p>
    <w:p w14:paraId="7122F955" w14:textId="77777777" w:rsidR="00144971" w:rsidRPr="00144971" w:rsidRDefault="00144971">
      <w:pPr>
        <w:rPr>
          <w:color w:val="000000" w:themeColor="text1"/>
          <w:sz w:val="24"/>
          <w:szCs w:val="24"/>
        </w:rPr>
      </w:pPr>
    </w:p>
    <w:p w14:paraId="65C4384C" w14:textId="77777777" w:rsidR="00144971" w:rsidRPr="00144971" w:rsidRDefault="00144971" w:rsidP="00144971">
      <w:pPr>
        <w:rPr>
          <w:color w:val="000000" w:themeColor="text1"/>
          <w:sz w:val="24"/>
          <w:szCs w:val="24"/>
        </w:rPr>
      </w:pPr>
      <w:r w:rsidRPr="00144971">
        <w:rPr>
          <w:color w:val="000000" w:themeColor="text1"/>
          <w:sz w:val="24"/>
          <w:szCs w:val="24"/>
          <w:lang w:val="en-GB"/>
        </w:rPr>
        <w:t xml:space="preserve">(b) By the insertion of the new sub </w:t>
      </w:r>
      <w:r w:rsidRPr="00144971">
        <w:rPr>
          <w:color w:val="000000" w:themeColor="text1"/>
          <w:sz w:val="24"/>
          <w:szCs w:val="24"/>
        </w:rPr>
        <w:t>section 44(3A) as follows:</w:t>
      </w:r>
    </w:p>
    <w:p w14:paraId="33B0B6B8" w14:textId="77777777" w:rsidR="00144971" w:rsidRPr="00144971" w:rsidRDefault="00144971" w:rsidP="00144971">
      <w:pPr>
        <w:spacing w:line="270" w:lineRule="atLeast"/>
        <w:jc w:val="both"/>
        <w:rPr>
          <w:color w:val="000000" w:themeColor="text1"/>
          <w:sz w:val="24"/>
          <w:szCs w:val="24"/>
          <w:lang w:val="en-GB"/>
        </w:rPr>
      </w:pPr>
    </w:p>
    <w:p w14:paraId="1D5E7508" w14:textId="77777777" w:rsidR="00144971" w:rsidRDefault="00144971" w:rsidP="00144971">
      <w:pPr>
        <w:spacing w:line="270" w:lineRule="atLeast"/>
        <w:jc w:val="both"/>
        <w:rPr>
          <w:color w:val="000000" w:themeColor="text1"/>
          <w:sz w:val="24"/>
          <w:szCs w:val="24"/>
          <w:lang w:val="en-GB"/>
        </w:rPr>
      </w:pPr>
      <w:r w:rsidRPr="00144971">
        <w:rPr>
          <w:color w:val="000000" w:themeColor="text1"/>
          <w:sz w:val="24"/>
          <w:szCs w:val="24"/>
          <w:lang w:val="en-GB"/>
        </w:rPr>
        <w:t>(3A) It shall be an offence for the proprietor of any premises that is not a registered premises to, without the authority of the Board, display outside such premises any sign that holds that premises out as being a registered premises or indicating the standard of such premises.</w:t>
      </w:r>
    </w:p>
    <w:p w14:paraId="4BBC729F" w14:textId="77777777" w:rsidR="00AD41AA" w:rsidRDefault="00AD41AA" w:rsidP="00144971">
      <w:pPr>
        <w:spacing w:line="270" w:lineRule="atLeast"/>
        <w:jc w:val="both"/>
        <w:rPr>
          <w:color w:val="000000" w:themeColor="text1"/>
          <w:sz w:val="24"/>
          <w:szCs w:val="24"/>
          <w:lang w:val="en-GB"/>
        </w:rPr>
      </w:pPr>
    </w:p>
    <w:p w14:paraId="178618E1" w14:textId="77777777" w:rsidR="00AD41AA" w:rsidRDefault="00AD41AA" w:rsidP="00144971">
      <w:pPr>
        <w:spacing w:line="270" w:lineRule="atLeast"/>
        <w:jc w:val="both"/>
        <w:rPr>
          <w:sz w:val="24"/>
          <w:szCs w:val="24"/>
        </w:rPr>
      </w:pPr>
      <w:r>
        <w:rPr>
          <w:sz w:val="24"/>
          <w:szCs w:val="24"/>
          <w:lang w:val="en-GB"/>
        </w:rPr>
        <w:t>(c) By the substitution</w:t>
      </w:r>
      <w:r w:rsidRPr="00257EA4">
        <w:rPr>
          <w:sz w:val="24"/>
          <w:szCs w:val="24"/>
          <w:lang w:val="en-GB"/>
        </w:rPr>
        <w:t xml:space="preserve"> of </w:t>
      </w:r>
      <w:r>
        <w:rPr>
          <w:sz w:val="24"/>
          <w:szCs w:val="24"/>
        </w:rPr>
        <w:t>Section 44(4) with the following paragraph:</w:t>
      </w:r>
    </w:p>
    <w:p w14:paraId="0E751E6C" w14:textId="77777777" w:rsidR="00FE592E" w:rsidRDefault="00FE592E" w:rsidP="00144971">
      <w:pPr>
        <w:spacing w:line="270" w:lineRule="atLeast"/>
        <w:jc w:val="both"/>
        <w:rPr>
          <w:color w:val="000000" w:themeColor="text1"/>
          <w:sz w:val="24"/>
          <w:szCs w:val="24"/>
          <w:lang w:val="en-GB"/>
        </w:rPr>
      </w:pPr>
    </w:p>
    <w:p w14:paraId="3E1CCEEE" w14:textId="77777777" w:rsidR="00AD41AA" w:rsidRPr="00AD41AA" w:rsidRDefault="00AD41AA" w:rsidP="00AD41AA">
      <w:pPr>
        <w:spacing w:line="270" w:lineRule="atLeast"/>
        <w:jc w:val="both"/>
        <w:rPr>
          <w:color w:val="000000" w:themeColor="text1"/>
          <w:sz w:val="24"/>
          <w:szCs w:val="24"/>
          <w:lang w:val="en-GB"/>
        </w:rPr>
      </w:pPr>
      <w:r w:rsidRPr="00AD41AA">
        <w:rPr>
          <w:iCs/>
          <w:color w:val="000000" w:themeColor="text1"/>
          <w:sz w:val="24"/>
          <w:szCs w:val="24"/>
        </w:rPr>
        <w:t xml:space="preserve">(4) If any </w:t>
      </w:r>
      <w:r w:rsidR="00FE592E">
        <w:rPr>
          <w:iCs/>
          <w:color w:val="000000" w:themeColor="text1"/>
          <w:sz w:val="24"/>
          <w:szCs w:val="24"/>
        </w:rPr>
        <w:t>person acts in contravention of</w:t>
      </w:r>
      <w:r w:rsidRPr="00AD41AA">
        <w:rPr>
          <w:iCs/>
          <w:color w:val="000000" w:themeColor="text1"/>
          <w:sz w:val="24"/>
          <w:szCs w:val="24"/>
        </w:rPr>
        <w:t xml:space="preserve"> subsection (3) or subsection (3A) of this section, </w:t>
      </w:r>
      <w:r w:rsidR="00FE592E">
        <w:rPr>
          <w:iCs/>
          <w:color w:val="000000" w:themeColor="text1"/>
          <w:sz w:val="24"/>
          <w:szCs w:val="24"/>
        </w:rPr>
        <w:t>s</w:t>
      </w:r>
      <w:r w:rsidR="00B1423E">
        <w:rPr>
          <w:iCs/>
          <w:color w:val="000000" w:themeColor="text1"/>
          <w:sz w:val="24"/>
          <w:szCs w:val="24"/>
        </w:rPr>
        <w:t>/</w:t>
      </w:r>
      <w:r w:rsidRPr="00AD41AA">
        <w:rPr>
          <w:iCs/>
          <w:color w:val="000000" w:themeColor="text1"/>
          <w:sz w:val="24"/>
          <w:szCs w:val="24"/>
        </w:rPr>
        <w:t xml:space="preserve">he shall be guilty of an offence under this subsection and shall be liable on summary conviction thereof to </w:t>
      </w:r>
      <w:r w:rsidRPr="00AD41AA">
        <w:rPr>
          <w:rFonts w:cs="Arial"/>
          <w:color w:val="000000" w:themeColor="text1"/>
          <w:sz w:val="24"/>
          <w:szCs w:val="24"/>
        </w:rPr>
        <w:t xml:space="preserve">a class A fine not exceeding </w:t>
      </w:r>
      <w:r w:rsidRPr="00AD41AA">
        <w:rPr>
          <w:rFonts w:cs="Arial"/>
          <w:strike/>
          <w:color w:val="000000" w:themeColor="text1"/>
          <w:sz w:val="24"/>
          <w:szCs w:val="24"/>
        </w:rPr>
        <w:t>€</w:t>
      </w:r>
      <w:r w:rsidRPr="00AD41AA">
        <w:rPr>
          <w:iCs/>
          <w:color w:val="000000" w:themeColor="text1"/>
          <w:sz w:val="24"/>
          <w:szCs w:val="24"/>
        </w:rPr>
        <w:t>5,000.</w:t>
      </w:r>
    </w:p>
    <w:p w14:paraId="723B550D" w14:textId="77777777" w:rsidR="00144971" w:rsidRDefault="00144971" w:rsidP="00144971">
      <w:pPr>
        <w:spacing w:line="270" w:lineRule="atLeast"/>
        <w:jc w:val="both"/>
        <w:rPr>
          <w:color w:val="000000" w:themeColor="text1"/>
          <w:sz w:val="24"/>
          <w:szCs w:val="24"/>
          <w:lang w:val="en-GB"/>
        </w:rPr>
      </w:pPr>
    </w:p>
    <w:p w14:paraId="693AD6B2" w14:textId="77777777" w:rsidR="00144971" w:rsidRPr="00144971" w:rsidRDefault="00144971" w:rsidP="00144971">
      <w:pPr>
        <w:spacing w:line="270" w:lineRule="atLeast"/>
        <w:jc w:val="both"/>
        <w:rPr>
          <w:color w:val="000000" w:themeColor="text1"/>
          <w:sz w:val="24"/>
          <w:szCs w:val="24"/>
          <w:lang w:val="en-GB"/>
        </w:rPr>
      </w:pPr>
    </w:p>
    <w:p w14:paraId="114B57FD" w14:textId="77777777" w:rsidR="00D0427E" w:rsidRDefault="00D0427E" w:rsidP="00D0427E">
      <w:pPr>
        <w:rPr>
          <w:rFonts w:eastAsia="Calibri"/>
          <w:b/>
          <w:sz w:val="24"/>
          <w:szCs w:val="24"/>
          <w:u w:val="single"/>
        </w:rPr>
      </w:pPr>
    </w:p>
    <w:p w14:paraId="127B38EA" w14:textId="77777777" w:rsidR="00D0427E" w:rsidRDefault="00D0427E" w:rsidP="00D0427E">
      <w:pPr>
        <w:rPr>
          <w:rFonts w:eastAsia="Calibri"/>
          <w:b/>
          <w:sz w:val="24"/>
          <w:szCs w:val="24"/>
          <w:u w:val="single"/>
        </w:rPr>
      </w:pPr>
    </w:p>
    <w:p w14:paraId="1C431EBC" w14:textId="77777777" w:rsidR="00D0427E" w:rsidRDefault="00D0427E" w:rsidP="00D0427E">
      <w:pPr>
        <w:rPr>
          <w:rFonts w:eastAsia="Calibri"/>
          <w:b/>
          <w:sz w:val="24"/>
          <w:szCs w:val="24"/>
          <w:u w:val="single"/>
        </w:rPr>
      </w:pPr>
    </w:p>
    <w:p w14:paraId="55FECED7" w14:textId="77777777" w:rsidR="00D0427E" w:rsidRDefault="00D0427E" w:rsidP="00D0427E">
      <w:pPr>
        <w:rPr>
          <w:rFonts w:eastAsia="Calibri"/>
          <w:b/>
          <w:sz w:val="24"/>
          <w:szCs w:val="24"/>
          <w:u w:val="single"/>
        </w:rPr>
      </w:pPr>
      <w:r w:rsidRPr="009C224F">
        <w:rPr>
          <w:rFonts w:eastAsia="Calibri"/>
          <w:b/>
          <w:sz w:val="24"/>
          <w:szCs w:val="24"/>
          <w:u w:val="single"/>
        </w:rPr>
        <w:t>EXPLANATORY NOTE:</w:t>
      </w:r>
    </w:p>
    <w:p w14:paraId="2B51DEF4" w14:textId="77777777" w:rsidR="00D0427E" w:rsidRDefault="00D0427E" w:rsidP="00D0427E">
      <w:pPr>
        <w:rPr>
          <w:rFonts w:eastAsia="Calibri"/>
          <w:b/>
          <w:sz w:val="24"/>
          <w:szCs w:val="24"/>
          <w:u w:val="single"/>
        </w:rPr>
      </w:pPr>
    </w:p>
    <w:p w14:paraId="7EE3101A" w14:textId="77777777" w:rsidR="00895A62" w:rsidRPr="00895A62" w:rsidRDefault="00895A62" w:rsidP="00895A62">
      <w:pPr>
        <w:spacing w:line="270" w:lineRule="atLeast"/>
        <w:jc w:val="both"/>
        <w:rPr>
          <w:sz w:val="24"/>
          <w:szCs w:val="24"/>
          <w:lang w:val="en-GB"/>
        </w:rPr>
      </w:pPr>
      <w:r w:rsidRPr="00895A62">
        <w:rPr>
          <w:sz w:val="24"/>
          <w:szCs w:val="24"/>
          <w:lang w:val="en-GB"/>
        </w:rPr>
        <w:t>This introduces an offence for an unregistered premises to display a sign that indicates registration or a standard of such registration without the</w:t>
      </w:r>
      <w:r w:rsidR="00B1423E">
        <w:rPr>
          <w:sz w:val="24"/>
          <w:szCs w:val="24"/>
          <w:lang w:val="en-GB"/>
        </w:rPr>
        <w:t xml:space="preserve"> authority of the Board and allows for a class A fine.</w:t>
      </w:r>
    </w:p>
    <w:p w14:paraId="67EDB100" w14:textId="77777777" w:rsidR="00D0427E" w:rsidRDefault="00D0427E" w:rsidP="00D0427E">
      <w:pPr>
        <w:rPr>
          <w:rFonts w:eastAsia="Calibri"/>
          <w:b/>
          <w:sz w:val="24"/>
          <w:szCs w:val="24"/>
          <w:u w:val="single"/>
        </w:rPr>
      </w:pPr>
    </w:p>
    <w:p w14:paraId="24AC3B12" w14:textId="77777777" w:rsidR="00EC7C5D" w:rsidRPr="00144971" w:rsidRDefault="00EC7C5D">
      <w:pPr>
        <w:rPr>
          <w:color w:val="000000" w:themeColor="text1"/>
          <w:sz w:val="24"/>
          <w:szCs w:val="24"/>
        </w:rPr>
      </w:pPr>
      <w:r w:rsidRPr="00144971">
        <w:rPr>
          <w:color w:val="000000" w:themeColor="text1"/>
          <w:sz w:val="24"/>
          <w:szCs w:val="24"/>
        </w:rPr>
        <w:br w:type="page"/>
      </w:r>
    </w:p>
    <w:p w14:paraId="7E62F4DB" w14:textId="77777777" w:rsidR="0076748B" w:rsidRDefault="0076748B" w:rsidP="0076748B">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28</w:t>
      </w:r>
      <w:r>
        <w:rPr>
          <w:rFonts w:eastAsia="Calibri"/>
          <w:b/>
          <w:sz w:val="24"/>
          <w:szCs w:val="24"/>
        </w:rPr>
        <w:t xml:space="preserve"> – ANNUAL LIST OF REGISTERED PREMISES</w:t>
      </w:r>
    </w:p>
    <w:p w14:paraId="3558752A" w14:textId="77777777" w:rsidR="0076748B" w:rsidRDefault="0076748B" w:rsidP="0076748B">
      <w:pPr>
        <w:rPr>
          <w:rFonts w:eastAsia="Calibri"/>
          <w:b/>
          <w:sz w:val="24"/>
          <w:szCs w:val="24"/>
        </w:rPr>
      </w:pPr>
    </w:p>
    <w:p w14:paraId="1D938CA0" w14:textId="77777777" w:rsidR="0076748B" w:rsidRPr="00E603E4" w:rsidRDefault="0076748B" w:rsidP="0076748B">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40868ABA" w14:textId="77777777" w:rsidR="0076748B" w:rsidRDefault="0076748B" w:rsidP="0076748B">
      <w:pPr>
        <w:rPr>
          <w:rFonts w:eastAsia="Calibri"/>
          <w:sz w:val="24"/>
          <w:szCs w:val="24"/>
        </w:rPr>
      </w:pPr>
    </w:p>
    <w:p w14:paraId="0484C8AE" w14:textId="77777777" w:rsidR="0076748B" w:rsidRDefault="0076748B" w:rsidP="0076748B">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75137D25" w14:textId="77777777" w:rsidR="0076748B" w:rsidRDefault="0076748B" w:rsidP="0076748B"/>
    <w:p w14:paraId="07B4EEA7" w14:textId="77777777" w:rsidR="0076748B" w:rsidRDefault="0076748B" w:rsidP="0076748B">
      <w:pPr>
        <w:rPr>
          <w:sz w:val="24"/>
          <w:szCs w:val="24"/>
        </w:rPr>
      </w:pPr>
      <w:r>
        <w:rPr>
          <w:sz w:val="24"/>
          <w:szCs w:val="24"/>
          <w:lang w:val="en-GB"/>
        </w:rPr>
        <w:t>(a) By the substitution</w:t>
      </w:r>
      <w:r w:rsidRPr="00257EA4">
        <w:rPr>
          <w:sz w:val="24"/>
          <w:szCs w:val="24"/>
          <w:lang w:val="en-GB"/>
        </w:rPr>
        <w:t xml:space="preserve"> of </w:t>
      </w:r>
      <w:r>
        <w:rPr>
          <w:sz w:val="24"/>
          <w:szCs w:val="24"/>
        </w:rPr>
        <w:t>Section 45(1) with the following paragraphs:</w:t>
      </w:r>
    </w:p>
    <w:p w14:paraId="43343A09" w14:textId="77777777" w:rsidR="0076748B" w:rsidRDefault="0076748B" w:rsidP="0076748B">
      <w:pPr>
        <w:rPr>
          <w:sz w:val="24"/>
          <w:szCs w:val="24"/>
        </w:rPr>
      </w:pPr>
    </w:p>
    <w:p w14:paraId="45A33C0B" w14:textId="5081FB53" w:rsidR="0076748B" w:rsidRDefault="0076748B" w:rsidP="0076748B">
      <w:pPr>
        <w:spacing w:line="270" w:lineRule="atLeast"/>
        <w:contextualSpacing/>
        <w:jc w:val="both"/>
        <w:rPr>
          <w:color w:val="000000" w:themeColor="text1"/>
          <w:sz w:val="24"/>
          <w:szCs w:val="24"/>
          <w:lang w:val="en-GB"/>
        </w:rPr>
      </w:pPr>
      <w:r w:rsidRPr="0076748B">
        <w:rPr>
          <w:color w:val="000000" w:themeColor="text1"/>
          <w:sz w:val="24"/>
          <w:szCs w:val="24"/>
          <w:lang w:val="en-GB"/>
        </w:rPr>
        <w:t>The Board shall publish or cause to be published online at quarterly intervals a list of registered premises arranged so as to show separately premises registered in the register of hotels, premises registered in the register of guest houses, premises registered in the register of holiday hostels, premises registered in the register of youth hostels, premises registered in the register of caravan sites and camping sites and premises registered in the register of holiday camps and premises registered in the register of short-t</w:t>
      </w:r>
      <w:r w:rsidR="0039736E">
        <w:rPr>
          <w:color w:val="000000" w:themeColor="text1"/>
          <w:sz w:val="24"/>
          <w:szCs w:val="24"/>
          <w:lang w:val="en-GB"/>
        </w:rPr>
        <w:t>erm</w:t>
      </w:r>
      <w:r w:rsidR="004F0984">
        <w:rPr>
          <w:color w:val="000000" w:themeColor="text1"/>
          <w:sz w:val="24"/>
          <w:szCs w:val="24"/>
          <w:lang w:val="en-GB"/>
        </w:rPr>
        <w:t xml:space="preserve"> tourist</w:t>
      </w:r>
      <w:r w:rsidRPr="0076748B">
        <w:rPr>
          <w:color w:val="000000" w:themeColor="text1"/>
          <w:sz w:val="24"/>
          <w:szCs w:val="24"/>
          <w:lang w:val="en-GB"/>
        </w:rPr>
        <w:t xml:space="preserve"> letting. </w:t>
      </w:r>
    </w:p>
    <w:p w14:paraId="2243447F" w14:textId="77777777" w:rsidR="00105CAF" w:rsidRDefault="00105CAF" w:rsidP="0076748B">
      <w:pPr>
        <w:spacing w:line="270" w:lineRule="atLeast"/>
        <w:contextualSpacing/>
        <w:jc w:val="both"/>
        <w:rPr>
          <w:color w:val="000000" w:themeColor="text1"/>
          <w:sz w:val="24"/>
          <w:szCs w:val="24"/>
          <w:lang w:val="en-GB"/>
        </w:rPr>
      </w:pPr>
    </w:p>
    <w:p w14:paraId="09A76F17" w14:textId="77777777" w:rsidR="00105CAF" w:rsidRDefault="00105CAF" w:rsidP="0076748B">
      <w:pPr>
        <w:spacing w:line="270" w:lineRule="atLeast"/>
        <w:contextualSpacing/>
        <w:jc w:val="both"/>
        <w:rPr>
          <w:color w:val="000000" w:themeColor="text1"/>
          <w:sz w:val="24"/>
          <w:szCs w:val="24"/>
          <w:lang w:val="en-GB"/>
        </w:rPr>
      </w:pPr>
      <w:r>
        <w:rPr>
          <w:color w:val="000000" w:themeColor="text1"/>
          <w:sz w:val="24"/>
          <w:szCs w:val="24"/>
          <w:lang w:val="en-GB"/>
        </w:rPr>
        <w:t>(b) By the insertion after Section 45(3) of the following new subsection:</w:t>
      </w:r>
    </w:p>
    <w:p w14:paraId="775D8C9C" w14:textId="77777777" w:rsidR="00105CAF" w:rsidRDefault="00105CAF" w:rsidP="0076748B">
      <w:pPr>
        <w:spacing w:line="270" w:lineRule="atLeast"/>
        <w:contextualSpacing/>
        <w:jc w:val="both"/>
        <w:rPr>
          <w:color w:val="000000" w:themeColor="text1"/>
          <w:sz w:val="24"/>
          <w:szCs w:val="24"/>
          <w:lang w:val="en-GB"/>
        </w:rPr>
      </w:pPr>
    </w:p>
    <w:p w14:paraId="5AE832E8" w14:textId="77777777" w:rsidR="00105CAF" w:rsidRPr="00105CAF" w:rsidRDefault="00105CAF" w:rsidP="00105CAF">
      <w:pPr>
        <w:spacing w:line="270" w:lineRule="atLeast"/>
        <w:jc w:val="both"/>
        <w:rPr>
          <w:sz w:val="24"/>
          <w:szCs w:val="24"/>
          <w:lang w:val="en-GB"/>
        </w:rPr>
      </w:pPr>
      <w:r w:rsidRPr="00105CAF">
        <w:rPr>
          <w:sz w:val="24"/>
          <w:szCs w:val="24"/>
          <w:lang w:val="en-GB"/>
        </w:rPr>
        <w:t>(4) In all legal proceedings initiated pursuant to this Act, the contents of the online register and existence of a valid registration number issued in accordance with section 31 shall be prima facie evidence of the registration of a premises.</w:t>
      </w:r>
    </w:p>
    <w:p w14:paraId="18F5E066" w14:textId="77777777" w:rsidR="00105CAF" w:rsidRPr="0076748B" w:rsidRDefault="00105CAF" w:rsidP="0076748B">
      <w:pPr>
        <w:spacing w:line="270" w:lineRule="atLeast"/>
        <w:contextualSpacing/>
        <w:jc w:val="both"/>
        <w:rPr>
          <w:color w:val="000000" w:themeColor="text1"/>
          <w:sz w:val="24"/>
          <w:szCs w:val="24"/>
          <w:lang w:val="en-GB"/>
        </w:rPr>
      </w:pPr>
    </w:p>
    <w:p w14:paraId="2BAE7509" w14:textId="77777777" w:rsidR="0076748B" w:rsidRDefault="0076748B" w:rsidP="0076748B">
      <w:pPr>
        <w:rPr>
          <w:color w:val="000000" w:themeColor="text1"/>
          <w:sz w:val="24"/>
          <w:szCs w:val="24"/>
        </w:rPr>
      </w:pPr>
    </w:p>
    <w:p w14:paraId="5ECC94C9" w14:textId="77777777" w:rsidR="005A137E" w:rsidRPr="0076748B" w:rsidRDefault="005A137E" w:rsidP="0076748B">
      <w:pPr>
        <w:rPr>
          <w:color w:val="000000" w:themeColor="text1"/>
          <w:sz w:val="24"/>
          <w:szCs w:val="24"/>
        </w:rPr>
      </w:pPr>
    </w:p>
    <w:p w14:paraId="6974DDE6" w14:textId="77777777" w:rsidR="00BC05FD" w:rsidRDefault="00BC05FD"/>
    <w:p w14:paraId="4371BC90" w14:textId="77777777" w:rsidR="00BC05FD" w:rsidRDefault="00BC05FD">
      <w:pPr>
        <w:rPr>
          <w:rFonts w:eastAsia="Calibri"/>
          <w:b/>
          <w:sz w:val="24"/>
          <w:szCs w:val="24"/>
          <w:u w:val="single"/>
        </w:rPr>
      </w:pPr>
      <w:r w:rsidRPr="009C224F">
        <w:rPr>
          <w:rFonts w:eastAsia="Calibri"/>
          <w:b/>
          <w:sz w:val="24"/>
          <w:szCs w:val="24"/>
          <w:u w:val="single"/>
        </w:rPr>
        <w:t>EXPLANATORY NOTE:</w:t>
      </w:r>
    </w:p>
    <w:p w14:paraId="7D5BAB63" w14:textId="77777777" w:rsidR="00BC05FD" w:rsidRDefault="00BC05FD">
      <w:pPr>
        <w:rPr>
          <w:rFonts w:eastAsia="Calibri"/>
          <w:b/>
          <w:sz w:val="24"/>
          <w:szCs w:val="24"/>
          <w:u w:val="single"/>
        </w:rPr>
      </w:pPr>
    </w:p>
    <w:p w14:paraId="40CAF551" w14:textId="77777777" w:rsidR="00B8505E" w:rsidRPr="00B8505E" w:rsidRDefault="00B8505E" w:rsidP="00B8505E">
      <w:pPr>
        <w:spacing w:line="270" w:lineRule="atLeast"/>
        <w:jc w:val="both"/>
        <w:rPr>
          <w:sz w:val="24"/>
          <w:szCs w:val="24"/>
          <w:lang w:val="en-GB"/>
        </w:rPr>
      </w:pPr>
      <w:r w:rsidRPr="00B8505E">
        <w:rPr>
          <w:sz w:val="24"/>
          <w:szCs w:val="24"/>
          <w:lang w:val="en-GB"/>
        </w:rPr>
        <w:t xml:space="preserve">This removes from the required annual lists the references to holiday cottages, holiday apartments and motor hotels and includes reference to short-term tourist letting. </w:t>
      </w:r>
    </w:p>
    <w:p w14:paraId="4532041C" w14:textId="77777777" w:rsidR="00EC7C5D" w:rsidRPr="00B8505E" w:rsidRDefault="00EC7C5D">
      <w:pPr>
        <w:rPr>
          <w:sz w:val="24"/>
          <w:szCs w:val="24"/>
        </w:rPr>
      </w:pPr>
      <w:r w:rsidRPr="00B8505E">
        <w:rPr>
          <w:sz w:val="24"/>
          <w:szCs w:val="24"/>
        </w:rPr>
        <w:br w:type="page"/>
      </w:r>
    </w:p>
    <w:p w14:paraId="2AD47E4A" w14:textId="77777777" w:rsidR="003E1234" w:rsidRDefault="003E1234" w:rsidP="003E1234">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29</w:t>
      </w:r>
      <w:r>
        <w:rPr>
          <w:rFonts w:eastAsia="Calibri"/>
          <w:b/>
          <w:sz w:val="24"/>
          <w:szCs w:val="24"/>
        </w:rPr>
        <w:t xml:space="preserve"> – SERVICE OF NOTICE</w:t>
      </w:r>
    </w:p>
    <w:p w14:paraId="34FDA7BD" w14:textId="77777777" w:rsidR="003E1234" w:rsidRDefault="003E1234" w:rsidP="003E1234">
      <w:pPr>
        <w:rPr>
          <w:rFonts w:eastAsia="Calibri"/>
          <w:b/>
          <w:sz w:val="24"/>
          <w:szCs w:val="24"/>
        </w:rPr>
      </w:pPr>
    </w:p>
    <w:p w14:paraId="0218C2C0" w14:textId="77777777" w:rsidR="003E1234" w:rsidRPr="00E603E4" w:rsidRDefault="003E1234" w:rsidP="003E1234">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0AF3DF00" w14:textId="77777777" w:rsidR="003E1234" w:rsidRDefault="003E1234" w:rsidP="003E1234">
      <w:pPr>
        <w:rPr>
          <w:rFonts w:eastAsia="Calibri"/>
          <w:sz w:val="24"/>
          <w:szCs w:val="24"/>
        </w:rPr>
      </w:pPr>
    </w:p>
    <w:p w14:paraId="48BEACAA" w14:textId="77777777" w:rsidR="003E1234" w:rsidRDefault="003E1234" w:rsidP="003E1234">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55F2BFED" w14:textId="77777777" w:rsidR="003E1234" w:rsidRDefault="003E1234" w:rsidP="003E1234"/>
    <w:p w14:paraId="5CB9D145" w14:textId="77777777" w:rsidR="003E1234" w:rsidRDefault="003E1234" w:rsidP="003E1234">
      <w:pPr>
        <w:rPr>
          <w:sz w:val="24"/>
          <w:szCs w:val="24"/>
        </w:rPr>
      </w:pPr>
      <w:r>
        <w:rPr>
          <w:sz w:val="24"/>
          <w:szCs w:val="24"/>
          <w:lang w:val="en-GB"/>
        </w:rPr>
        <w:t>By the substitution</w:t>
      </w:r>
      <w:r w:rsidRPr="00257EA4">
        <w:rPr>
          <w:sz w:val="24"/>
          <w:szCs w:val="24"/>
          <w:lang w:val="en-GB"/>
        </w:rPr>
        <w:t xml:space="preserve"> of </w:t>
      </w:r>
      <w:r>
        <w:rPr>
          <w:sz w:val="24"/>
          <w:szCs w:val="24"/>
        </w:rPr>
        <w:t>Section 46(1) with the following paragraphs:</w:t>
      </w:r>
    </w:p>
    <w:p w14:paraId="5F9E2CAA" w14:textId="77777777" w:rsidR="00354FC5" w:rsidRDefault="00354FC5" w:rsidP="003E1234">
      <w:pPr>
        <w:rPr>
          <w:sz w:val="24"/>
          <w:szCs w:val="24"/>
        </w:rPr>
      </w:pPr>
    </w:p>
    <w:p w14:paraId="5224657A" w14:textId="77777777" w:rsidR="00354FC5" w:rsidRDefault="00354FC5" w:rsidP="00354FC5">
      <w:pPr>
        <w:rPr>
          <w:rFonts w:cs="Arial"/>
          <w:sz w:val="24"/>
          <w:szCs w:val="24"/>
        </w:rPr>
      </w:pPr>
      <w:r w:rsidRPr="00354FC5">
        <w:rPr>
          <w:rFonts w:cs="Arial"/>
          <w:sz w:val="24"/>
          <w:szCs w:val="24"/>
        </w:rPr>
        <w:t>Where a notice is required by this Act to be served on any person the notice shall be served in one of the following ways, that is to say:—</w:t>
      </w:r>
    </w:p>
    <w:p w14:paraId="5955CC7D" w14:textId="77777777" w:rsidR="00354FC5" w:rsidRPr="00354FC5" w:rsidRDefault="00354FC5" w:rsidP="00354FC5">
      <w:pPr>
        <w:rPr>
          <w:rFonts w:cs="Arial"/>
          <w:sz w:val="24"/>
          <w:szCs w:val="24"/>
        </w:rPr>
      </w:pPr>
    </w:p>
    <w:p w14:paraId="4B92C913" w14:textId="77777777" w:rsidR="00354FC5" w:rsidRPr="00354FC5" w:rsidRDefault="00354FC5" w:rsidP="00354FC5">
      <w:pPr>
        <w:rPr>
          <w:rFonts w:cs="Arial"/>
          <w:sz w:val="24"/>
          <w:szCs w:val="24"/>
        </w:rPr>
      </w:pPr>
      <w:r w:rsidRPr="00354FC5">
        <w:rPr>
          <w:rFonts w:cs="Arial"/>
          <w:sz w:val="24"/>
          <w:szCs w:val="24"/>
        </w:rPr>
        <w:t>(a) by delivering the notice to the person</w:t>
      </w:r>
    </w:p>
    <w:p w14:paraId="5938CCCC" w14:textId="77777777" w:rsidR="00354FC5" w:rsidRPr="00354FC5" w:rsidRDefault="00354FC5" w:rsidP="00354FC5">
      <w:pPr>
        <w:rPr>
          <w:rFonts w:cs="Arial"/>
          <w:sz w:val="24"/>
          <w:szCs w:val="24"/>
        </w:rPr>
      </w:pPr>
      <w:r w:rsidRPr="00354FC5">
        <w:rPr>
          <w:rFonts w:cs="Arial"/>
          <w:sz w:val="24"/>
          <w:szCs w:val="24"/>
        </w:rPr>
        <w:t xml:space="preserve">(b) by delivering the notice to any person, of no less than sixteen years of age, who is in the </w:t>
      </w:r>
      <w:r w:rsidR="00BC05FD">
        <w:rPr>
          <w:rFonts w:cs="Arial"/>
          <w:sz w:val="24"/>
          <w:szCs w:val="24"/>
        </w:rPr>
        <w:t xml:space="preserve"> </w:t>
      </w:r>
      <w:r w:rsidRPr="00354FC5">
        <w:rPr>
          <w:rFonts w:cs="Arial"/>
          <w:sz w:val="24"/>
          <w:szCs w:val="24"/>
        </w:rPr>
        <w:t>employment of the person</w:t>
      </w:r>
    </w:p>
    <w:p w14:paraId="7315815A" w14:textId="77777777" w:rsidR="00354FC5" w:rsidRPr="00354FC5" w:rsidRDefault="00354FC5" w:rsidP="00354FC5">
      <w:pPr>
        <w:rPr>
          <w:rFonts w:cs="Arial"/>
          <w:strike/>
          <w:sz w:val="24"/>
          <w:szCs w:val="24"/>
        </w:rPr>
      </w:pPr>
      <w:r w:rsidRPr="00354FC5">
        <w:rPr>
          <w:rFonts w:cs="Arial"/>
          <w:sz w:val="24"/>
          <w:szCs w:val="24"/>
        </w:rPr>
        <w:t>(c) by sending the notice by post in a prepaid letter addressed to the person at the address where he carries on business or at his last known place of abode or at the premises in respect of which the notice is issued</w:t>
      </w:r>
    </w:p>
    <w:p w14:paraId="1B105255" w14:textId="28A356C5" w:rsidR="00354FC5" w:rsidRPr="00354FC5" w:rsidRDefault="00354FC5" w:rsidP="00354FC5">
      <w:pPr>
        <w:rPr>
          <w:sz w:val="24"/>
          <w:szCs w:val="24"/>
        </w:rPr>
      </w:pPr>
      <w:r w:rsidRPr="00354FC5">
        <w:rPr>
          <w:rFonts w:cs="Arial"/>
          <w:sz w:val="24"/>
          <w:szCs w:val="24"/>
        </w:rPr>
        <w:t xml:space="preserve">(d) by email addressed to that person at the last email address last notified by them to the Authority or in the case of an </w:t>
      </w:r>
      <w:r w:rsidR="003D5DC3">
        <w:rPr>
          <w:rFonts w:cs="Arial"/>
          <w:sz w:val="24"/>
          <w:szCs w:val="24"/>
        </w:rPr>
        <w:t>intermediary</w:t>
      </w:r>
      <w:r w:rsidRPr="00354FC5">
        <w:rPr>
          <w:rFonts w:cs="Arial"/>
          <w:sz w:val="24"/>
          <w:szCs w:val="24"/>
        </w:rPr>
        <w:t xml:space="preserve"> service, by the contact details as displayed on the website of that </w:t>
      </w:r>
      <w:r w:rsidR="003D5DC3">
        <w:rPr>
          <w:rFonts w:cs="Arial"/>
          <w:sz w:val="24"/>
          <w:szCs w:val="24"/>
        </w:rPr>
        <w:t>intermediary</w:t>
      </w:r>
      <w:r w:rsidRPr="00354FC5">
        <w:rPr>
          <w:rFonts w:cs="Arial"/>
          <w:sz w:val="24"/>
          <w:szCs w:val="24"/>
        </w:rPr>
        <w:t xml:space="preserve"> service or in accordance with section 55(3).</w:t>
      </w:r>
    </w:p>
    <w:p w14:paraId="5C334B70" w14:textId="77777777" w:rsidR="003E1234" w:rsidRDefault="003E1234" w:rsidP="003E1234">
      <w:pPr>
        <w:rPr>
          <w:sz w:val="24"/>
          <w:szCs w:val="24"/>
        </w:rPr>
      </w:pPr>
    </w:p>
    <w:p w14:paraId="36E1E93F" w14:textId="77777777" w:rsidR="00354FC5" w:rsidRDefault="00354FC5" w:rsidP="003E1234">
      <w:pPr>
        <w:rPr>
          <w:sz w:val="24"/>
          <w:szCs w:val="24"/>
        </w:rPr>
      </w:pPr>
    </w:p>
    <w:p w14:paraId="13BDDC66" w14:textId="77777777" w:rsidR="00354FC5" w:rsidRDefault="00354FC5" w:rsidP="003E1234">
      <w:pPr>
        <w:rPr>
          <w:sz w:val="24"/>
          <w:szCs w:val="24"/>
        </w:rPr>
      </w:pPr>
    </w:p>
    <w:p w14:paraId="75BCE59B" w14:textId="77777777" w:rsidR="00354FC5" w:rsidRDefault="00354FC5" w:rsidP="003E1234">
      <w:pPr>
        <w:rPr>
          <w:sz w:val="24"/>
          <w:szCs w:val="24"/>
        </w:rPr>
      </w:pPr>
    </w:p>
    <w:p w14:paraId="6AC1601F" w14:textId="77777777" w:rsidR="00BC05FD" w:rsidRDefault="00BC05FD">
      <w:pPr>
        <w:rPr>
          <w:rFonts w:eastAsia="Calibri"/>
          <w:b/>
          <w:sz w:val="24"/>
          <w:szCs w:val="24"/>
          <w:u w:val="single"/>
        </w:rPr>
      </w:pPr>
      <w:r w:rsidRPr="009C224F">
        <w:rPr>
          <w:rFonts w:eastAsia="Calibri"/>
          <w:b/>
          <w:sz w:val="24"/>
          <w:szCs w:val="24"/>
          <w:u w:val="single"/>
        </w:rPr>
        <w:t>EXPLANATORY NOTE:</w:t>
      </w:r>
    </w:p>
    <w:p w14:paraId="179165FF" w14:textId="77777777" w:rsidR="00BC05FD" w:rsidRDefault="00BC05FD">
      <w:pPr>
        <w:rPr>
          <w:rFonts w:eastAsia="Calibri"/>
          <w:b/>
          <w:sz w:val="24"/>
          <w:szCs w:val="24"/>
          <w:u w:val="single"/>
        </w:rPr>
      </w:pPr>
    </w:p>
    <w:p w14:paraId="4002AE38" w14:textId="77777777" w:rsidR="004C315A" w:rsidRPr="004C315A" w:rsidRDefault="004C315A" w:rsidP="004C315A">
      <w:pPr>
        <w:spacing w:line="270" w:lineRule="atLeast"/>
        <w:jc w:val="both"/>
        <w:rPr>
          <w:sz w:val="24"/>
          <w:szCs w:val="24"/>
          <w:lang w:val="en-GB"/>
        </w:rPr>
      </w:pPr>
      <w:r w:rsidRPr="004C315A">
        <w:rPr>
          <w:sz w:val="24"/>
          <w:szCs w:val="24"/>
          <w:lang w:val="en-GB"/>
        </w:rPr>
        <w:t>This allow</w:t>
      </w:r>
      <w:r>
        <w:rPr>
          <w:sz w:val="24"/>
          <w:szCs w:val="24"/>
          <w:lang w:val="en-GB"/>
        </w:rPr>
        <w:t>s</w:t>
      </w:r>
      <w:r w:rsidRPr="004C315A">
        <w:rPr>
          <w:sz w:val="24"/>
          <w:szCs w:val="24"/>
          <w:lang w:val="en-GB"/>
        </w:rPr>
        <w:t xml:space="preserve"> a notice, including a fixed payment notice or a compliance notice, to be served on any person for the purposes of the enforcement. </w:t>
      </w:r>
    </w:p>
    <w:p w14:paraId="41E2783B" w14:textId="77777777" w:rsidR="003E1234" w:rsidRPr="004C315A" w:rsidRDefault="003E1234">
      <w:pPr>
        <w:rPr>
          <w:sz w:val="24"/>
          <w:szCs w:val="24"/>
        </w:rPr>
      </w:pPr>
      <w:r w:rsidRPr="004C315A">
        <w:rPr>
          <w:sz w:val="24"/>
          <w:szCs w:val="24"/>
        </w:rPr>
        <w:br w:type="page"/>
      </w:r>
    </w:p>
    <w:p w14:paraId="282B39C4" w14:textId="77777777" w:rsidR="00DB3CC9" w:rsidRPr="00222030" w:rsidRDefault="00DB3CC9" w:rsidP="00DB3CC9">
      <w:pPr>
        <w:rPr>
          <w:rFonts w:eastAsia="Calibri"/>
          <w:b/>
          <w:sz w:val="24"/>
          <w:szCs w:val="24"/>
        </w:rPr>
      </w:pPr>
      <w:r w:rsidRPr="00222030">
        <w:rPr>
          <w:rFonts w:eastAsia="Calibri"/>
          <w:b/>
          <w:sz w:val="24"/>
          <w:szCs w:val="24"/>
        </w:rPr>
        <w:lastRenderedPageBreak/>
        <w:t>HE</w:t>
      </w:r>
      <w:r w:rsidRPr="00222030">
        <w:rPr>
          <w:rFonts w:eastAsia="Calibri"/>
          <w:b/>
          <w:spacing w:val="1"/>
          <w:sz w:val="24"/>
          <w:szCs w:val="24"/>
        </w:rPr>
        <w:t>A</w:t>
      </w:r>
      <w:r w:rsidRPr="00222030">
        <w:rPr>
          <w:rFonts w:eastAsia="Calibri"/>
          <w:b/>
          <w:sz w:val="24"/>
          <w:szCs w:val="24"/>
        </w:rPr>
        <w:t>D</w:t>
      </w:r>
      <w:r>
        <w:rPr>
          <w:rFonts w:eastAsia="Calibri"/>
          <w:b/>
          <w:spacing w:val="1"/>
          <w:sz w:val="24"/>
          <w:szCs w:val="24"/>
        </w:rPr>
        <w:t xml:space="preserve"> 30</w:t>
      </w:r>
      <w:r w:rsidRPr="00222030">
        <w:rPr>
          <w:rFonts w:eastAsia="Calibri"/>
          <w:b/>
          <w:sz w:val="24"/>
          <w:szCs w:val="24"/>
        </w:rPr>
        <w:t xml:space="preserve"> – </w:t>
      </w:r>
      <w:r w:rsidR="00A96758">
        <w:rPr>
          <w:rFonts w:eastAsia="Calibri"/>
          <w:b/>
          <w:sz w:val="24"/>
          <w:szCs w:val="24"/>
        </w:rPr>
        <w:t>FIXED PAYMENT NOTICE</w:t>
      </w:r>
    </w:p>
    <w:p w14:paraId="1D53CEE0" w14:textId="77777777" w:rsidR="00DB3CC9" w:rsidRPr="000B0B39" w:rsidRDefault="00DB3CC9" w:rsidP="00DB3CC9">
      <w:pPr>
        <w:rPr>
          <w:rFonts w:eastAsia="Calibri"/>
          <w:b/>
          <w:sz w:val="24"/>
          <w:szCs w:val="24"/>
        </w:rPr>
      </w:pPr>
    </w:p>
    <w:p w14:paraId="33342378" w14:textId="77777777" w:rsidR="00DB3CC9" w:rsidRPr="00E603E4" w:rsidRDefault="00DB3CC9" w:rsidP="00DB3CC9">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72417FFE" w14:textId="77777777" w:rsidR="00DB3CC9" w:rsidRDefault="00DB3CC9" w:rsidP="00DB3CC9">
      <w:pPr>
        <w:rPr>
          <w:rFonts w:eastAsia="Calibri"/>
          <w:sz w:val="24"/>
          <w:szCs w:val="24"/>
        </w:rPr>
      </w:pPr>
    </w:p>
    <w:p w14:paraId="55D82577" w14:textId="77777777" w:rsidR="00DB3CC9" w:rsidRDefault="00DB3CC9" w:rsidP="00DB3CC9">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6022192D" w14:textId="77777777" w:rsidR="00A96758" w:rsidRDefault="00A96758"/>
    <w:p w14:paraId="172CB01D" w14:textId="77777777" w:rsidR="00BF2523" w:rsidRDefault="00A96758">
      <w:pPr>
        <w:rPr>
          <w:sz w:val="24"/>
          <w:szCs w:val="24"/>
        </w:rPr>
      </w:pPr>
      <w:r w:rsidRPr="00A96758">
        <w:rPr>
          <w:sz w:val="24"/>
          <w:szCs w:val="24"/>
        </w:rPr>
        <w:t>46A</w:t>
      </w:r>
      <w:r>
        <w:rPr>
          <w:sz w:val="24"/>
          <w:szCs w:val="24"/>
        </w:rPr>
        <w:t xml:space="preserve"> </w:t>
      </w:r>
      <w:r w:rsidR="00BF2523">
        <w:rPr>
          <w:sz w:val="24"/>
          <w:szCs w:val="24"/>
        </w:rPr>
        <w:t>–</w:t>
      </w:r>
      <w:r>
        <w:rPr>
          <w:sz w:val="24"/>
          <w:szCs w:val="24"/>
        </w:rPr>
        <w:t xml:space="preserve"> </w:t>
      </w:r>
    </w:p>
    <w:p w14:paraId="286CF711" w14:textId="77777777" w:rsidR="00BF2523" w:rsidRDefault="00BF2523" w:rsidP="00BF2523">
      <w:pPr>
        <w:spacing w:line="270" w:lineRule="atLeast"/>
        <w:jc w:val="both"/>
        <w:rPr>
          <w:rFonts w:ascii="Calibri" w:hAnsi="Calibri"/>
          <w:i/>
          <w:color w:val="FF0000"/>
          <w:sz w:val="21"/>
          <w:szCs w:val="21"/>
          <w:lang w:val="en-GB"/>
        </w:rPr>
      </w:pPr>
    </w:p>
    <w:p w14:paraId="774F194B" w14:textId="77777777" w:rsidR="00BF2523" w:rsidRPr="00BF2523" w:rsidRDefault="00BF2523" w:rsidP="00BF2523">
      <w:pPr>
        <w:spacing w:line="270" w:lineRule="atLeast"/>
        <w:jc w:val="both"/>
        <w:rPr>
          <w:sz w:val="24"/>
          <w:szCs w:val="24"/>
          <w:lang w:val="en-GB"/>
        </w:rPr>
      </w:pPr>
      <w:r w:rsidRPr="00BF2523">
        <w:rPr>
          <w:sz w:val="24"/>
          <w:szCs w:val="24"/>
          <w:lang w:val="en-GB"/>
        </w:rPr>
        <w:t>(1) This section applies in respect of an offence under sections 31A, 33, 34, 35, 36, 37B, 37E, 39, 43 and 44 (in this section referred to as a “relevant offence”).</w:t>
      </w:r>
    </w:p>
    <w:p w14:paraId="308A5572" w14:textId="77777777" w:rsidR="00BF2523" w:rsidRPr="00BF2523" w:rsidRDefault="00BF2523" w:rsidP="00BF2523">
      <w:pPr>
        <w:spacing w:line="270" w:lineRule="atLeast"/>
        <w:jc w:val="both"/>
        <w:rPr>
          <w:sz w:val="24"/>
          <w:szCs w:val="24"/>
          <w:lang w:val="en-GB"/>
        </w:rPr>
      </w:pPr>
    </w:p>
    <w:p w14:paraId="45FCD25A" w14:textId="77777777" w:rsidR="00BF2523" w:rsidRPr="00BF2523" w:rsidRDefault="00BF2523" w:rsidP="00BF2523">
      <w:pPr>
        <w:spacing w:line="270" w:lineRule="atLeast"/>
        <w:jc w:val="both"/>
        <w:rPr>
          <w:sz w:val="24"/>
          <w:szCs w:val="24"/>
          <w:lang w:val="en-GB"/>
        </w:rPr>
      </w:pPr>
      <w:r w:rsidRPr="00BF2523">
        <w:rPr>
          <w:sz w:val="24"/>
          <w:szCs w:val="24"/>
          <w:lang w:val="en-GB"/>
        </w:rPr>
        <w:t>(2) An authorised officer who has reasonable grounds for believing that a person is committing, or has committed, a relevant offence may serve the notice referred to in subsection (3) on the person.</w:t>
      </w:r>
    </w:p>
    <w:p w14:paraId="0F1E9BAB" w14:textId="77777777" w:rsidR="00BF2523" w:rsidRPr="00623715" w:rsidRDefault="00BF2523">
      <w:pPr>
        <w:rPr>
          <w:sz w:val="24"/>
          <w:szCs w:val="24"/>
        </w:rPr>
      </w:pPr>
    </w:p>
    <w:p w14:paraId="2446A1D9" w14:textId="081276B2" w:rsidR="00BF2523" w:rsidRPr="00BF2523" w:rsidRDefault="004F0984" w:rsidP="00BF2523">
      <w:pPr>
        <w:spacing w:line="270" w:lineRule="atLeast"/>
        <w:jc w:val="both"/>
        <w:rPr>
          <w:sz w:val="24"/>
          <w:szCs w:val="24"/>
          <w:lang w:val="en-GB"/>
        </w:rPr>
      </w:pPr>
      <w:r>
        <w:rPr>
          <w:sz w:val="24"/>
          <w:szCs w:val="24"/>
          <w:lang w:val="en-GB"/>
        </w:rPr>
        <w:t>(</w:t>
      </w:r>
      <w:r w:rsidR="00BF2523" w:rsidRPr="00BF2523">
        <w:rPr>
          <w:sz w:val="24"/>
          <w:szCs w:val="24"/>
          <w:lang w:val="en-GB"/>
        </w:rPr>
        <w:t>3) A notice in writing (in this section referred to as a “fixed payment notice”), served under subsection (2), shall be in the prescribed form, stating—</w:t>
      </w:r>
    </w:p>
    <w:p w14:paraId="44BBDA8C" w14:textId="77777777" w:rsidR="00BF2523" w:rsidRPr="00BF2523" w:rsidRDefault="00BF2523" w:rsidP="00BF2523">
      <w:pPr>
        <w:spacing w:line="270" w:lineRule="atLeast"/>
        <w:jc w:val="both"/>
        <w:rPr>
          <w:sz w:val="24"/>
          <w:szCs w:val="24"/>
          <w:lang w:val="en-GB"/>
        </w:rPr>
      </w:pPr>
    </w:p>
    <w:p w14:paraId="75BC0918" w14:textId="77777777" w:rsidR="00BF2523" w:rsidRPr="00BF2523" w:rsidRDefault="00BF2523" w:rsidP="00BF2523">
      <w:pPr>
        <w:numPr>
          <w:ilvl w:val="0"/>
          <w:numId w:val="19"/>
        </w:numPr>
        <w:spacing w:line="270" w:lineRule="atLeast"/>
        <w:ind w:left="316" w:hanging="316"/>
        <w:contextualSpacing/>
        <w:jc w:val="both"/>
        <w:rPr>
          <w:sz w:val="24"/>
          <w:szCs w:val="24"/>
          <w:lang w:val="en-GB"/>
        </w:rPr>
      </w:pPr>
      <w:r w:rsidRPr="00BF2523">
        <w:rPr>
          <w:sz w:val="24"/>
          <w:szCs w:val="24"/>
          <w:lang w:val="en-GB"/>
        </w:rPr>
        <w:t>that the person on whom it is served is alleged to have committed the relevant offence concerned,</w:t>
      </w:r>
    </w:p>
    <w:p w14:paraId="49B5CE8F" w14:textId="77777777" w:rsidR="00BF2523" w:rsidRPr="00BF2523" w:rsidRDefault="00BF2523" w:rsidP="00BF2523">
      <w:pPr>
        <w:spacing w:line="270" w:lineRule="atLeast"/>
        <w:jc w:val="both"/>
        <w:rPr>
          <w:sz w:val="24"/>
          <w:szCs w:val="24"/>
          <w:lang w:val="en-GB"/>
        </w:rPr>
      </w:pPr>
    </w:p>
    <w:p w14:paraId="5EC23311" w14:textId="77777777" w:rsidR="00BF2523" w:rsidRPr="00BF2523" w:rsidRDefault="00BF2523" w:rsidP="00BF2523">
      <w:pPr>
        <w:numPr>
          <w:ilvl w:val="0"/>
          <w:numId w:val="19"/>
        </w:numPr>
        <w:spacing w:line="270" w:lineRule="atLeast"/>
        <w:ind w:left="316" w:hanging="316"/>
        <w:contextualSpacing/>
        <w:jc w:val="both"/>
        <w:rPr>
          <w:sz w:val="24"/>
          <w:szCs w:val="24"/>
          <w:lang w:val="en-GB"/>
        </w:rPr>
      </w:pPr>
      <w:r w:rsidRPr="00BF2523">
        <w:rPr>
          <w:sz w:val="24"/>
          <w:szCs w:val="24"/>
          <w:lang w:val="en-GB"/>
        </w:rPr>
        <w:t>details of the alleged relevant offence,</w:t>
      </w:r>
    </w:p>
    <w:p w14:paraId="5B2DFB53" w14:textId="77777777" w:rsidR="00BF2523" w:rsidRPr="00BF2523" w:rsidRDefault="00BF2523" w:rsidP="00BF2523">
      <w:pPr>
        <w:spacing w:line="270" w:lineRule="atLeast"/>
        <w:jc w:val="both"/>
        <w:rPr>
          <w:sz w:val="24"/>
          <w:szCs w:val="24"/>
          <w:lang w:val="en-GB"/>
        </w:rPr>
      </w:pPr>
    </w:p>
    <w:p w14:paraId="0E0F8B6D" w14:textId="77777777" w:rsidR="00BF2523" w:rsidRPr="00BF2523" w:rsidRDefault="00BF2523" w:rsidP="00BF2523">
      <w:pPr>
        <w:numPr>
          <w:ilvl w:val="0"/>
          <w:numId w:val="19"/>
        </w:numPr>
        <w:spacing w:line="270" w:lineRule="atLeast"/>
        <w:ind w:left="316" w:hanging="316"/>
        <w:contextualSpacing/>
        <w:jc w:val="both"/>
        <w:rPr>
          <w:sz w:val="24"/>
          <w:szCs w:val="24"/>
          <w:lang w:val="en-GB"/>
        </w:rPr>
      </w:pPr>
      <w:r w:rsidRPr="00BF2523">
        <w:rPr>
          <w:sz w:val="24"/>
          <w:szCs w:val="24"/>
          <w:lang w:val="en-GB"/>
        </w:rPr>
        <w:t>that a prosecution for it will not be instituted if, during the period of 21 days beginning on the date of the fixed payment notice, the person pays the prescribed amount to the Authority (by the method stated in the notice), and</w:t>
      </w:r>
    </w:p>
    <w:p w14:paraId="05649A23" w14:textId="77777777" w:rsidR="00BF2523" w:rsidRPr="00BF2523" w:rsidRDefault="00BF2523" w:rsidP="00BF2523">
      <w:pPr>
        <w:spacing w:line="270" w:lineRule="atLeast"/>
        <w:ind w:hanging="688"/>
        <w:jc w:val="both"/>
        <w:rPr>
          <w:sz w:val="24"/>
          <w:szCs w:val="24"/>
          <w:lang w:val="en-GB"/>
        </w:rPr>
      </w:pPr>
    </w:p>
    <w:p w14:paraId="7F79D367" w14:textId="77777777" w:rsidR="00BF2523" w:rsidRPr="00BF2523" w:rsidRDefault="00BF2523" w:rsidP="00BF2523">
      <w:pPr>
        <w:spacing w:line="270" w:lineRule="atLeast"/>
        <w:jc w:val="both"/>
        <w:rPr>
          <w:sz w:val="24"/>
          <w:szCs w:val="24"/>
          <w:lang w:val="en-GB"/>
        </w:rPr>
      </w:pPr>
      <w:r w:rsidRPr="00BF2523">
        <w:rPr>
          <w:sz w:val="24"/>
          <w:szCs w:val="24"/>
          <w:lang w:val="en-GB"/>
        </w:rPr>
        <w:t>(d) that in default of such payment, the person shall be prosecuted for the alleged relevant offence.</w:t>
      </w:r>
    </w:p>
    <w:p w14:paraId="7FB01A70" w14:textId="77777777" w:rsidR="00BF2523" w:rsidRPr="00BF2523" w:rsidRDefault="00BF2523" w:rsidP="00BF2523">
      <w:pPr>
        <w:spacing w:line="270" w:lineRule="atLeast"/>
        <w:jc w:val="both"/>
        <w:rPr>
          <w:sz w:val="24"/>
          <w:szCs w:val="24"/>
          <w:lang w:val="en-GB"/>
        </w:rPr>
      </w:pPr>
    </w:p>
    <w:p w14:paraId="21F33CFD" w14:textId="77777777" w:rsidR="00BF2523" w:rsidRPr="00BF2523" w:rsidRDefault="00BF2523" w:rsidP="00BF2523">
      <w:pPr>
        <w:spacing w:line="270" w:lineRule="atLeast"/>
        <w:jc w:val="both"/>
        <w:rPr>
          <w:sz w:val="24"/>
          <w:szCs w:val="24"/>
          <w:lang w:val="en-GB"/>
        </w:rPr>
      </w:pPr>
      <w:r w:rsidRPr="00BF2523">
        <w:rPr>
          <w:sz w:val="24"/>
          <w:szCs w:val="24"/>
          <w:lang w:val="en-GB"/>
        </w:rPr>
        <w:t>(4) If a fixed payment notice is served on a person—</w:t>
      </w:r>
    </w:p>
    <w:p w14:paraId="0B778AF5" w14:textId="77777777" w:rsidR="00BF2523" w:rsidRPr="00BF2523" w:rsidRDefault="00BF2523" w:rsidP="00BF2523">
      <w:pPr>
        <w:spacing w:line="270" w:lineRule="atLeast"/>
        <w:jc w:val="both"/>
        <w:rPr>
          <w:sz w:val="24"/>
          <w:szCs w:val="24"/>
          <w:lang w:val="en-GB"/>
        </w:rPr>
      </w:pPr>
    </w:p>
    <w:p w14:paraId="041A92B4" w14:textId="77777777" w:rsidR="00BF2523" w:rsidRPr="00BF2523" w:rsidRDefault="00BF2523" w:rsidP="00BF2523">
      <w:pPr>
        <w:spacing w:line="270" w:lineRule="atLeast"/>
        <w:jc w:val="both"/>
        <w:rPr>
          <w:sz w:val="24"/>
          <w:szCs w:val="24"/>
          <w:lang w:val="en-GB"/>
        </w:rPr>
      </w:pPr>
      <w:r w:rsidRPr="00BF2523">
        <w:rPr>
          <w:sz w:val="24"/>
          <w:szCs w:val="24"/>
          <w:lang w:val="en-GB"/>
        </w:rPr>
        <w:t>(a) the person may make a payment in accordance with subsection (3)(c),</w:t>
      </w:r>
    </w:p>
    <w:p w14:paraId="0A7AB1A0" w14:textId="77777777" w:rsidR="00BF2523" w:rsidRPr="00BF2523" w:rsidRDefault="00BF2523" w:rsidP="00BF2523">
      <w:pPr>
        <w:spacing w:line="270" w:lineRule="atLeast"/>
        <w:jc w:val="both"/>
        <w:rPr>
          <w:sz w:val="24"/>
          <w:szCs w:val="24"/>
          <w:lang w:val="en-GB"/>
        </w:rPr>
      </w:pPr>
    </w:p>
    <w:p w14:paraId="1FFCFD60" w14:textId="77777777" w:rsidR="00BF2523" w:rsidRPr="00BF2523" w:rsidRDefault="00BF2523" w:rsidP="00BF2523">
      <w:pPr>
        <w:spacing w:line="270" w:lineRule="atLeast"/>
        <w:jc w:val="both"/>
        <w:rPr>
          <w:sz w:val="24"/>
          <w:szCs w:val="24"/>
          <w:lang w:val="en-GB"/>
        </w:rPr>
      </w:pPr>
      <w:r w:rsidRPr="00BF2523">
        <w:rPr>
          <w:sz w:val="24"/>
          <w:szCs w:val="24"/>
          <w:lang w:val="en-GB"/>
        </w:rPr>
        <w:t>(b) the Authority shall receive and retain the payment and issue a receipt for it,</w:t>
      </w:r>
    </w:p>
    <w:p w14:paraId="479112D5" w14:textId="77777777" w:rsidR="00BF2523" w:rsidRPr="00BF2523" w:rsidRDefault="00BF2523" w:rsidP="00BF2523">
      <w:pPr>
        <w:spacing w:line="270" w:lineRule="atLeast"/>
        <w:jc w:val="both"/>
        <w:rPr>
          <w:sz w:val="24"/>
          <w:szCs w:val="24"/>
          <w:lang w:val="en-GB"/>
        </w:rPr>
      </w:pPr>
    </w:p>
    <w:p w14:paraId="238C4FBF" w14:textId="77777777" w:rsidR="00BF2523" w:rsidRPr="00BF2523" w:rsidRDefault="00BF2523" w:rsidP="00BF2523">
      <w:pPr>
        <w:spacing w:line="270" w:lineRule="atLeast"/>
        <w:jc w:val="both"/>
        <w:rPr>
          <w:sz w:val="24"/>
          <w:szCs w:val="24"/>
          <w:lang w:val="en-GB"/>
        </w:rPr>
      </w:pPr>
      <w:r w:rsidRPr="00BF2523">
        <w:rPr>
          <w:sz w:val="24"/>
          <w:szCs w:val="24"/>
          <w:lang w:val="en-GB"/>
        </w:rPr>
        <w:t>(c) any payment received shall not be recoverable by the person who made it, and</w:t>
      </w:r>
    </w:p>
    <w:p w14:paraId="58DC081C" w14:textId="77777777" w:rsidR="00BF2523" w:rsidRPr="003D6A42" w:rsidRDefault="00BF2523">
      <w:pPr>
        <w:rPr>
          <w:sz w:val="24"/>
          <w:szCs w:val="24"/>
        </w:rPr>
      </w:pPr>
    </w:p>
    <w:p w14:paraId="0C2FFD15" w14:textId="77777777" w:rsidR="00BF2523" w:rsidRPr="00BF2523" w:rsidRDefault="00BF2523" w:rsidP="00BF2523">
      <w:pPr>
        <w:spacing w:line="270" w:lineRule="atLeast"/>
        <w:jc w:val="both"/>
        <w:rPr>
          <w:sz w:val="24"/>
          <w:szCs w:val="24"/>
          <w:lang w:val="en-GB"/>
        </w:rPr>
      </w:pPr>
      <w:r w:rsidRPr="00BF2523">
        <w:rPr>
          <w:rFonts w:eastAsiaTheme="minorHAnsi"/>
          <w:sz w:val="24"/>
          <w:szCs w:val="24"/>
          <w:lang w:val="en-GB"/>
        </w:rPr>
        <w:t>(d) a prosecution in respect of the alleged relevant offence to which the notice relates shall not be instituted during the period spe</w:t>
      </w:r>
      <w:r w:rsidRPr="00BF2523">
        <w:rPr>
          <w:sz w:val="24"/>
          <w:szCs w:val="24"/>
          <w:lang w:val="en-GB"/>
        </w:rPr>
        <w:t>cified in subsection (3)(c)</w:t>
      </w:r>
      <w:r w:rsidRPr="00BF2523">
        <w:rPr>
          <w:rFonts w:eastAsiaTheme="minorHAnsi"/>
          <w:sz w:val="24"/>
          <w:szCs w:val="24"/>
          <w:lang w:val="en-GB"/>
        </w:rPr>
        <w:t xml:space="preserve"> </w:t>
      </w:r>
      <w:r w:rsidRPr="00BF2523">
        <w:rPr>
          <w:sz w:val="24"/>
          <w:szCs w:val="24"/>
          <w:lang w:val="en-GB"/>
        </w:rPr>
        <w:t>—</w:t>
      </w:r>
    </w:p>
    <w:p w14:paraId="280CB91D" w14:textId="77777777" w:rsidR="00BF2523" w:rsidRPr="00BF2523" w:rsidRDefault="00BF2523" w:rsidP="00BF2523">
      <w:pPr>
        <w:numPr>
          <w:ilvl w:val="0"/>
          <w:numId w:val="20"/>
        </w:numPr>
        <w:spacing w:line="270" w:lineRule="atLeast"/>
        <w:contextualSpacing/>
        <w:jc w:val="both"/>
        <w:rPr>
          <w:sz w:val="24"/>
          <w:szCs w:val="24"/>
          <w:lang w:val="en-GB"/>
        </w:rPr>
      </w:pPr>
      <w:r w:rsidRPr="00BF2523">
        <w:rPr>
          <w:sz w:val="24"/>
          <w:szCs w:val="24"/>
          <w:lang w:val="en-GB"/>
        </w:rPr>
        <w:t>if the payment specified is made during that period, and</w:t>
      </w:r>
    </w:p>
    <w:p w14:paraId="0B266701" w14:textId="77777777" w:rsidR="00BF2523" w:rsidRPr="00BF2523" w:rsidRDefault="00BF2523" w:rsidP="00BF2523">
      <w:pPr>
        <w:numPr>
          <w:ilvl w:val="0"/>
          <w:numId w:val="20"/>
        </w:numPr>
        <w:spacing w:line="270" w:lineRule="atLeast"/>
        <w:contextualSpacing/>
        <w:jc w:val="both"/>
        <w:rPr>
          <w:rFonts w:eastAsiaTheme="minorHAnsi"/>
          <w:sz w:val="24"/>
          <w:szCs w:val="24"/>
          <w:lang w:val="en-GB"/>
        </w:rPr>
      </w:pPr>
      <w:r w:rsidRPr="00BF2523">
        <w:rPr>
          <w:sz w:val="24"/>
          <w:szCs w:val="24"/>
          <w:lang w:val="en-GB"/>
        </w:rPr>
        <w:t>evidence of having complied with the requirements of this Act in respect of the section to which the notice relates is provided by the person.</w:t>
      </w:r>
    </w:p>
    <w:p w14:paraId="5B4A4031" w14:textId="77777777" w:rsidR="00BF2523" w:rsidRPr="00BF2523" w:rsidRDefault="00BF2523" w:rsidP="00BF2523">
      <w:pPr>
        <w:spacing w:line="270" w:lineRule="atLeast"/>
        <w:jc w:val="both"/>
        <w:rPr>
          <w:sz w:val="24"/>
          <w:szCs w:val="24"/>
          <w:lang w:val="en-GB"/>
        </w:rPr>
      </w:pPr>
    </w:p>
    <w:p w14:paraId="4A8D85CC" w14:textId="77777777" w:rsidR="00BF2523" w:rsidRPr="00BF2523" w:rsidRDefault="00BF2523" w:rsidP="00BF2523">
      <w:pPr>
        <w:spacing w:line="270" w:lineRule="atLeast"/>
        <w:jc w:val="both"/>
        <w:rPr>
          <w:sz w:val="24"/>
          <w:szCs w:val="24"/>
          <w:lang w:val="en-GB"/>
        </w:rPr>
      </w:pPr>
      <w:r w:rsidRPr="00BF2523">
        <w:rPr>
          <w:sz w:val="24"/>
          <w:szCs w:val="24"/>
          <w:lang w:val="en-GB"/>
        </w:rPr>
        <w:t>(5) Where a person to whom notice is given under subsection (2) produces to the authorised officer evidence of having complied with the requirements of this Act dated prior to the issuing of the notice given under subsection (2), the notice shall be withdrawn.</w:t>
      </w:r>
    </w:p>
    <w:p w14:paraId="3252AF76" w14:textId="77777777" w:rsidR="00BF2523" w:rsidRPr="00BF2523" w:rsidRDefault="00BF2523" w:rsidP="00BF2523">
      <w:pPr>
        <w:spacing w:line="270" w:lineRule="atLeast"/>
        <w:jc w:val="both"/>
        <w:rPr>
          <w:sz w:val="24"/>
          <w:szCs w:val="24"/>
          <w:lang w:val="en-GB"/>
        </w:rPr>
      </w:pPr>
    </w:p>
    <w:p w14:paraId="29221F3B" w14:textId="77777777" w:rsidR="00BF2523" w:rsidRPr="00BF2523" w:rsidRDefault="00BF2523" w:rsidP="00BF2523">
      <w:pPr>
        <w:spacing w:line="270" w:lineRule="atLeast"/>
        <w:jc w:val="both"/>
        <w:rPr>
          <w:rFonts w:eastAsiaTheme="minorHAnsi"/>
          <w:sz w:val="24"/>
          <w:szCs w:val="24"/>
          <w:lang w:val="en-GB"/>
        </w:rPr>
      </w:pPr>
      <w:r w:rsidRPr="00BF2523">
        <w:rPr>
          <w:rFonts w:eastAsiaTheme="minorHAnsi"/>
          <w:sz w:val="24"/>
          <w:szCs w:val="24"/>
          <w:lang w:val="en-GB"/>
        </w:rPr>
        <w:t>(6) I</w:t>
      </w:r>
      <w:r w:rsidR="003F7EB1">
        <w:rPr>
          <w:rFonts w:eastAsiaTheme="minorHAnsi"/>
          <w:sz w:val="24"/>
          <w:szCs w:val="24"/>
          <w:lang w:val="en-GB"/>
        </w:rPr>
        <w:t xml:space="preserve">n a prosecution for a relevant </w:t>
      </w:r>
      <w:r w:rsidR="00C23947">
        <w:rPr>
          <w:rFonts w:eastAsiaTheme="minorHAnsi"/>
          <w:sz w:val="24"/>
          <w:szCs w:val="24"/>
          <w:lang w:val="en-GB"/>
        </w:rPr>
        <w:t>offence</w:t>
      </w:r>
      <w:r w:rsidRPr="00BF2523">
        <w:rPr>
          <w:rFonts w:eastAsiaTheme="minorHAnsi"/>
          <w:sz w:val="24"/>
          <w:szCs w:val="24"/>
          <w:lang w:val="en-GB"/>
        </w:rPr>
        <w:t>, it shall be presumed until the contrary is shown that—</w:t>
      </w:r>
    </w:p>
    <w:p w14:paraId="1D14DA5A" w14:textId="77777777" w:rsidR="00BF2523" w:rsidRPr="00BF2523" w:rsidRDefault="00BF2523" w:rsidP="00BF2523">
      <w:pPr>
        <w:spacing w:line="270" w:lineRule="atLeast"/>
        <w:jc w:val="both"/>
        <w:rPr>
          <w:sz w:val="24"/>
          <w:szCs w:val="24"/>
          <w:lang w:val="en-GB"/>
        </w:rPr>
      </w:pPr>
    </w:p>
    <w:p w14:paraId="44095FD9" w14:textId="77777777" w:rsidR="00BF2523" w:rsidRPr="00BF2523" w:rsidRDefault="00BF2523" w:rsidP="00BF2523">
      <w:pPr>
        <w:spacing w:line="270" w:lineRule="atLeast"/>
        <w:ind w:left="736"/>
        <w:jc w:val="both"/>
        <w:rPr>
          <w:sz w:val="24"/>
          <w:szCs w:val="24"/>
          <w:lang w:val="en-GB"/>
        </w:rPr>
      </w:pPr>
      <w:r w:rsidRPr="00BF2523">
        <w:rPr>
          <w:sz w:val="24"/>
          <w:szCs w:val="24"/>
          <w:lang w:val="en-GB"/>
        </w:rPr>
        <w:t>(a) the relevant fixed payment notice has been served or caused to be served, and</w:t>
      </w:r>
    </w:p>
    <w:p w14:paraId="36AEE7AB" w14:textId="77777777" w:rsidR="00BF2523" w:rsidRPr="00BF2523" w:rsidRDefault="00BF2523" w:rsidP="00BF2523">
      <w:pPr>
        <w:spacing w:line="270" w:lineRule="atLeast"/>
        <w:ind w:left="736"/>
        <w:jc w:val="both"/>
        <w:rPr>
          <w:sz w:val="24"/>
          <w:szCs w:val="24"/>
          <w:lang w:val="en-GB"/>
        </w:rPr>
      </w:pPr>
    </w:p>
    <w:p w14:paraId="6EFA4ACF" w14:textId="77777777" w:rsidR="00BF2523" w:rsidRPr="00BF2523" w:rsidRDefault="00BF2523" w:rsidP="00BF2523">
      <w:pPr>
        <w:spacing w:line="270" w:lineRule="atLeast"/>
        <w:ind w:left="736"/>
        <w:jc w:val="both"/>
        <w:rPr>
          <w:sz w:val="24"/>
          <w:szCs w:val="24"/>
          <w:lang w:val="en-GB"/>
        </w:rPr>
      </w:pPr>
      <w:r w:rsidRPr="00BF2523">
        <w:rPr>
          <w:sz w:val="24"/>
          <w:szCs w:val="24"/>
          <w:lang w:val="en-GB"/>
        </w:rPr>
        <w:lastRenderedPageBreak/>
        <w:t>(b) a payment under the relevant fixed payment notice, duly completed, has not been made.</w:t>
      </w:r>
    </w:p>
    <w:p w14:paraId="1314D02D" w14:textId="77777777" w:rsidR="00BF2523" w:rsidRPr="00BF2523" w:rsidRDefault="00BF2523" w:rsidP="00BF2523">
      <w:pPr>
        <w:spacing w:line="270" w:lineRule="atLeast"/>
        <w:ind w:left="736"/>
        <w:jc w:val="both"/>
        <w:rPr>
          <w:sz w:val="24"/>
          <w:szCs w:val="24"/>
          <w:lang w:val="en-GB"/>
        </w:rPr>
      </w:pPr>
    </w:p>
    <w:p w14:paraId="20831442" w14:textId="1D0D1C6F" w:rsidR="00BF2523" w:rsidRPr="00BF2523" w:rsidRDefault="00BF2523" w:rsidP="00BF2523">
      <w:pPr>
        <w:spacing w:line="270" w:lineRule="atLeast"/>
        <w:jc w:val="both"/>
        <w:rPr>
          <w:sz w:val="24"/>
          <w:szCs w:val="24"/>
          <w:lang w:val="en-GB"/>
        </w:rPr>
      </w:pPr>
      <w:r w:rsidRPr="00BF2523">
        <w:rPr>
          <w:sz w:val="24"/>
          <w:szCs w:val="24"/>
          <w:lang w:val="en-GB"/>
        </w:rPr>
        <w:t xml:space="preserve">(7) For the purposes of </w:t>
      </w:r>
      <w:r w:rsidR="00983952">
        <w:rPr>
          <w:sz w:val="24"/>
          <w:szCs w:val="24"/>
          <w:lang w:val="en-GB"/>
        </w:rPr>
        <w:t>subsection</w:t>
      </w:r>
      <w:r w:rsidRPr="00BF2523">
        <w:rPr>
          <w:sz w:val="24"/>
          <w:szCs w:val="24"/>
          <w:lang w:val="en-GB"/>
        </w:rPr>
        <w:t xml:space="preserve"> (6) –</w:t>
      </w:r>
    </w:p>
    <w:p w14:paraId="5FACED82" w14:textId="338D42EF" w:rsidR="00BF2523" w:rsidRPr="00BF2523" w:rsidRDefault="00BF2523" w:rsidP="00BF2523">
      <w:pPr>
        <w:spacing w:line="270" w:lineRule="atLeast"/>
        <w:ind w:left="608"/>
        <w:jc w:val="both"/>
        <w:rPr>
          <w:sz w:val="24"/>
          <w:szCs w:val="24"/>
          <w:lang w:val="en-GB"/>
        </w:rPr>
      </w:pPr>
      <w:r w:rsidRPr="00BF2523">
        <w:rPr>
          <w:sz w:val="24"/>
          <w:szCs w:val="24"/>
          <w:lang w:val="en-GB"/>
        </w:rPr>
        <w:t>(</w:t>
      </w:r>
      <w:r w:rsidR="004276AE">
        <w:rPr>
          <w:sz w:val="24"/>
          <w:szCs w:val="24"/>
          <w:lang w:val="en-GB"/>
        </w:rPr>
        <w:t>a</w:t>
      </w:r>
      <w:r w:rsidRPr="00BF2523">
        <w:rPr>
          <w:sz w:val="24"/>
          <w:szCs w:val="24"/>
          <w:lang w:val="en-GB"/>
        </w:rPr>
        <w:t>) a document purporting to be a certificate or receipt of posting or delivery issued by or on behalf of An Post or anoth</w:t>
      </w:r>
      <w:r w:rsidR="00CC4AE8">
        <w:rPr>
          <w:sz w:val="24"/>
          <w:szCs w:val="24"/>
          <w:lang w:val="en-GB"/>
        </w:rPr>
        <w:t>er postal service</w:t>
      </w:r>
      <w:r w:rsidRPr="00BF2523">
        <w:rPr>
          <w:sz w:val="24"/>
          <w:szCs w:val="24"/>
          <w:lang w:val="en-GB"/>
        </w:rPr>
        <w:t xml:space="preserve"> is admissible in evidence as proof of the posting or delivery, as the case may be, of a fixed payment notice, </w:t>
      </w:r>
    </w:p>
    <w:p w14:paraId="082083A6" w14:textId="4D4DA137" w:rsidR="00BF2523" w:rsidRPr="003D6A42" w:rsidRDefault="00BF2523" w:rsidP="00623715">
      <w:pPr>
        <w:ind w:left="608"/>
        <w:rPr>
          <w:sz w:val="24"/>
          <w:szCs w:val="24"/>
          <w:lang w:val="en-GB"/>
        </w:rPr>
      </w:pPr>
      <w:r w:rsidRPr="003D6A42">
        <w:rPr>
          <w:sz w:val="24"/>
          <w:szCs w:val="24"/>
          <w:lang w:val="en-GB"/>
        </w:rPr>
        <w:t>(</w:t>
      </w:r>
      <w:r w:rsidR="004276AE">
        <w:rPr>
          <w:sz w:val="24"/>
          <w:szCs w:val="24"/>
          <w:lang w:val="en-GB"/>
        </w:rPr>
        <w:t>b</w:t>
      </w:r>
      <w:r w:rsidRPr="003D6A42">
        <w:rPr>
          <w:sz w:val="24"/>
          <w:szCs w:val="24"/>
          <w:lang w:val="en-GB"/>
        </w:rPr>
        <w:t>) the onus of proving that a payment pursuant to a notice under this section has been made lies on the defendant.</w:t>
      </w:r>
    </w:p>
    <w:p w14:paraId="62672E9A" w14:textId="77777777" w:rsidR="00BF2523" w:rsidRPr="00BF2523" w:rsidRDefault="00BF2523" w:rsidP="00BF2523">
      <w:pPr>
        <w:spacing w:line="270" w:lineRule="atLeast"/>
        <w:jc w:val="both"/>
        <w:rPr>
          <w:sz w:val="24"/>
          <w:szCs w:val="24"/>
          <w:lang w:val="en-GB"/>
        </w:rPr>
      </w:pPr>
    </w:p>
    <w:p w14:paraId="2B73A5BC" w14:textId="77777777" w:rsidR="00BF2523" w:rsidRPr="00BF2523" w:rsidRDefault="00BF2523" w:rsidP="00BF2523">
      <w:pPr>
        <w:spacing w:line="270" w:lineRule="atLeast"/>
        <w:jc w:val="both"/>
        <w:rPr>
          <w:sz w:val="24"/>
          <w:szCs w:val="24"/>
          <w:lang w:val="en-GB"/>
        </w:rPr>
      </w:pPr>
      <w:r w:rsidRPr="00BF2523">
        <w:rPr>
          <w:sz w:val="24"/>
          <w:szCs w:val="24"/>
          <w:lang w:val="en-GB"/>
        </w:rPr>
        <w:t xml:space="preserve">(8) The Authority may, in its absolute discretion, extend the period for payment of the appropriate amount specified in the fixed payment notice issued pursuant to subsection (2) to a maximum of 3 months. </w:t>
      </w:r>
    </w:p>
    <w:p w14:paraId="0EA9E455" w14:textId="77777777" w:rsidR="00BF2523" w:rsidRPr="00BF2523" w:rsidRDefault="00BF2523" w:rsidP="00BF2523">
      <w:pPr>
        <w:spacing w:line="270" w:lineRule="atLeast"/>
        <w:jc w:val="both"/>
        <w:rPr>
          <w:sz w:val="24"/>
          <w:szCs w:val="24"/>
          <w:lang w:val="en-GB"/>
        </w:rPr>
      </w:pPr>
    </w:p>
    <w:p w14:paraId="26A94BD9" w14:textId="0A225F0B" w:rsidR="00BF2523" w:rsidRPr="00BF2523" w:rsidRDefault="00BF2523" w:rsidP="00BF2523">
      <w:pPr>
        <w:spacing w:line="270" w:lineRule="atLeast"/>
        <w:ind w:left="457" w:hanging="457"/>
        <w:jc w:val="both"/>
        <w:rPr>
          <w:sz w:val="24"/>
          <w:szCs w:val="24"/>
          <w:lang w:val="en-GB"/>
        </w:rPr>
      </w:pPr>
      <w:r w:rsidRPr="00BF2523">
        <w:rPr>
          <w:sz w:val="24"/>
          <w:szCs w:val="24"/>
          <w:lang w:val="en-GB"/>
        </w:rPr>
        <w:t>(9)    The amount of a fixed payment notice shall be prescribed</w:t>
      </w:r>
      <w:r w:rsidR="007A4712">
        <w:rPr>
          <w:sz w:val="24"/>
          <w:szCs w:val="24"/>
          <w:lang w:val="en-GB"/>
        </w:rPr>
        <w:t xml:space="preserve"> by the </w:t>
      </w:r>
      <w:r w:rsidR="009F3882">
        <w:rPr>
          <w:sz w:val="24"/>
          <w:szCs w:val="24"/>
          <w:lang w:val="en-GB"/>
        </w:rPr>
        <w:t>Authority</w:t>
      </w:r>
      <w:r w:rsidRPr="00BF2523">
        <w:rPr>
          <w:sz w:val="24"/>
          <w:szCs w:val="24"/>
          <w:lang w:val="en-GB"/>
        </w:rPr>
        <w:t>.</w:t>
      </w:r>
    </w:p>
    <w:p w14:paraId="47CF9BCC" w14:textId="77777777" w:rsidR="003D6A42" w:rsidRDefault="003D6A42" w:rsidP="00BF2523">
      <w:pPr>
        <w:rPr>
          <w:sz w:val="24"/>
          <w:szCs w:val="24"/>
        </w:rPr>
      </w:pPr>
    </w:p>
    <w:p w14:paraId="0298C465" w14:textId="77777777" w:rsidR="003D6A42" w:rsidRDefault="003D6A42" w:rsidP="00BF2523">
      <w:pPr>
        <w:rPr>
          <w:sz w:val="24"/>
          <w:szCs w:val="24"/>
        </w:rPr>
      </w:pPr>
    </w:p>
    <w:p w14:paraId="39B2FDA8" w14:textId="77777777" w:rsidR="001C5A49" w:rsidRDefault="001C5A49" w:rsidP="00BF2523">
      <w:pPr>
        <w:rPr>
          <w:sz w:val="24"/>
          <w:szCs w:val="24"/>
        </w:rPr>
      </w:pPr>
    </w:p>
    <w:p w14:paraId="22B9DAE5" w14:textId="77777777" w:rsidR="001C5A49" w:rsidRDefault="001C5A49" w:rsidP="00BF2523">
      <w:pPr>
        <w:rPr>
          <w:sz w:val="24"/>
          <w:szCs w:val="24"/>
        </w:rPr>
      </w:pPr>
    </w:p>
    <w:p w14:paraId="4F0F4AE6" w14:textId="77777777" w:rsidR="003D6A42" w:rsidRDefault="003D6A42" w:rsidP="00BF2523">
      <w:pPr>
        <w:rPr>
          <w:sz w:val="24"/>
          <w:szCs w:val="24"/>
        </w:rPr>
      </w:pPr>
    </w:p>
    <w:p w14:paraId="18B92CE1" w14:textId="77777777" w:rsidR="001C5A49" w:rsidRDefault="001C5A49" w:rsidP="001C5A49">
      <w:pPr>
        <w:rPr>
          <w:rFonts w:eastAsia="Calibri"/>
          <w:b/>
          <w:sz w:val="24"/>
          <w:szCs w:val="24"/>
          <w:u w:val="single"/>
        </w:rPr>
      </w:pPr>
      <w:r w:rsidRPr="009C224F">
        <w:rPr>
          <w:rFonts w:eastAsia="Calibri"/>
          <w:b/>
          <w:sz w:val="24"/>
          <w:szCs w:val="24"/>
          <w:u w:val="single"/>
        </w:rPr>
        <w:t>EXPLANATORY NOTE:</w:t>
      </w:r>
    </w:p>
    <w:p w14:paraId="12FB669E" w14:textId="77777777" w:rsidR="003D6A42" w:rsidRDefault="003D6A42" w:rsidP="00BF2523">
      <w:pPr>
        <w:rPr>
          <w:sz w:val="24"/>
          <w:szCs w:val="24"/>
        </w:rPr>
      </w:pPr>
    </w:p>
    <w:p w14:paraId="519C7BB0" w14:textId="35A9AAD6" w:rsidR="001C5A49" w:rsidRPr="00B46405" w:rsidRDefault="001C5A49" w:rsidP="004E2F55">
      <w:pPr>
        <w:jc w:val="both"/>
        <w:rPr>
          <w:sz w:val="24"/>
          <w:szCs w:val="24"/>
        </w:rPr>
      </w:pPr>
      <w:r w:rsidRPr="001C5A49">
        <w:rPr>
          <w:sz w:val="24"/>
          <w:szCs w:val="24"/>
          <w:lang w:val="en-GB"/>
        </w:rPr>
        <w:t xml:space="preserve">Where Fáilte Ireland has reasonable grounds for believing that a person has committed an offence under this new legislation, this section empowers it to issue a person with a fixed payment notice. A person who receives a fixed payment notice may, within a specified statutory time period, make a payment to Fáilte Ireland of the amount specified in the notice. </w:t>
      </w:r>
      <w:r w:rsidR="004D168F">
        <w:rPr>
          <w:sz w:val="24"/>
          <w:szCs w:val="24"/>
          <w:lang w:val="en-GB"/>
        </w:rPr>
        <w:t xml:space="preserve">Fáilte Ireland may, at its discretion, extend the payment period by three </w:t>
      </w:r>
      <w:r w:rsidR="004D168F" w:rsidRPr="00CD2295">
        <w:rPr>
          <w:sz w:val="24"/>
          <w:szCs w:val="24"/>
          <w:lang w:val="en-GB"/>
        </w:rPr>
        <w:t>months.</w:t>
      </w:r>
      <w:r w:rsidR="00B46405" w:rsidRPr="00CD2295">
        <w:rPr>
          <w:sz w:val="24"/>
          <w:szCs w:val="24"/>
          <w:lang w:val="en-GB"/>
        </w:rPr>
        <w:t xml:space="preserve"> </w:t>
      </w:r>
      <w:r w:rsidR="00B46405" w:rsidRPr="007C77AA">
        <w:rPr>
          <w:sz w:val="24"/>
          <w:szCs w:val="24"/>
        </w:rPr>
        <w:t>This Head is subject to any drafting or textual changes to be agreed between the Minister and the Attorney General. The text is being reviewed to identify any such changes that may be necessary.</w:t>
      </w:r>
    </w:p>
    <w:p w14:paraId="7B41E2EE" w14:textId="77777777" w:rsidR="00B8505E" w:rsidRPr="001C5A49" w:rsidRDefault="00B8505E" w:rsidP="00BF2523">
      <w:pPr>
        <w:rPr>
          <w:sz w:val="24"/>
          <w:szCs w:val="24"/>
        </w:rPr>
      </w:pPr>
      <w:r w:rsidRPr="001C5A49">
        <w:rPr>
          <w:sz w:val="24"/>
          <w:szCs w:val="24"/>
        </w:rPr>
        <w:br w:type="page"/>
      </w:r>
    </w:p>
    <w:p w14:paraId="29ABB60E" w14:textId="77777777" w:rsidR="00E61693" w:rsidRDefault="005771D5" w:rsidP="00E61693">
      <w:pPr>
        <w:rPr>
          <w:rFonts w:cs="Arial"/>
          <w:b/>
          <w:sz w:val="24"/>
          <w:szCs w:val="24"/>
        </w:rPr>
      </w:pPr>
      <w:r w:rsidRPr="00E61693">
        <w:rPr>
          <w:rFonts w:eastAsia="Calibri"/>
          <w:b/>
          <w:sz w:val="24"/>
          <w:szCs w:val="24"/>
        </w:rPr>
        <w:lastRenderedPageBreak/>
        <w:t>HE</w:t>
      </w:r>
      <w:r w:rsidRPr="00E61693">
        <w:rPr>
          <w:rFonts w:eastAsia="Calibri"/>
          <w:b/>
          <w:spacing w:val="1"/>
          <w:sz w:val="24"/>
          <w:szCs w:val="24"/>
        </w:rPr>
        <w:t>A</w:t>
      </w:r>
      <w:r w:rsidRPr="00E61693">
        <w:rPr>
          <w:rFonts w:eastAsia="Calibri"/>
          <w:b/>
          <w:sz w:val="24"/>
          <w:szCs w:val="24"/>
        </w:rPr>
        <w:t>D</w:t>
      </w:r>
      <w:r w:rsidRPr="00E61693">
        <w:rPr>
          <w:rFonts w:eastAsia="Calibri"/>
          <w:b/>
          <w:spacing w:val="1"/>
          <w:sz w:val="24"/>
          <w:szCs w:val="24"/>
        </w:rPr>
        <w:t xml:space="preserve"> 31</w:t>
      </w:r>
      <w:r w:rsidRPr="00E61693">
        <w:rPr>
          <w:rFonts w:eastAsia="Calibri"/>
          <w:b/>
          <w:sz w:val="24"/>
          <w:szCs w:val="24"/>
        </w:rPr>
        <w:t xml:space="preserve"> – </w:t>
      </w:r>
      <w:r w:rsidR="00E61693" w:rsidRPr="00E61693">
        <w:rPr>
          <w:rFonts w:cs="Arial"/>
          <w:b/>
          <w:sz w:val="24"/>
          <w:szCs w:val="24"/>
        </w:rPr>
        <w:t>OFFENCE FOR THE P</w:t>
      </w:r>
      <w:r w:rsidR="00E61693">
        <w:rPr>
          <w:rFonts w:cs="Arial"/>
          <w:b/>
          <w:sz w:val="24"/>
          <w:szCs w:val="24"/>
        </w:rPr>
        <w:t xml:space="preserve">ROVISION OF FALSE OR MISLEADING       </w:t>
      </w:r>
    </w:p>
    <w:p w14:paraId="3B73F8A6" w14:textId="77777777" w:rsidR="005771D5" w:rsidRPr="00E61693" w:rsidRDefault="00E61693" w:rsidP="00E61693">
      <w:pPr>
        <w:rPr>
          <w:rFonts w:cs="Arial"/>
          <w:b/>
          <w:sz w:val="24"/>
          <w:szCs w:val="24"/>
        </w:rPr>
      </w:pPr>
      <w:r>
        <w:rPr>
          <w:rFonts w:cs="Arial"/>
          <w:b/>
          <w:sz w:val="24"/>
          <w:szCs w:val="24"/>
        </w:rPr>
        <w:t xml:space="preserve">                     </w:t>
      </w:r>
      <w:r w:rsidRPr="00E61693">
        <w:rPr>
          <w:rFonts w:cs="Arial"/>
          <w:b/>
          <w:sz w:val="24"/>
          <w:szCs w:val="24"/>
        </w:rPr>
        <w:t>INFORMATION</w:t>
      </w:r>
    </w:p>
    <w:p w14:paraId="6B16CFAB" w14:textId="77777777" w:rsidR="005771D5" w:rsidRPr="000B0B39" w:rsidRDefault="005771D5" w:rsidP="005771D5">
      <w:pPr>
        <w:rPr>
          <w:rFonts w:eastAsia="Calibri"/>
          <w:b/>
          <w:sz w:val="24"/>
          <w:szCs w:val="24"/>
        </w:rPr>
      </w:pPr>
    </w:p>
    <w:p w14:paraId="6529CB61" w14:textId="77777777" w:rsidR="005771D5" w:rsidRPr="00E603E4" w:rsidRDefault="005771D5" w:rsidP="005771D5">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0F6C369C" w14:textId="77777777" w:rsidR="005771D5" w:rsidRDefault="005771D5" w:rsidP="005771D5">
      <w:pPr>
        <w:rPr>
          <w:rFonts w:eastAsia="Calibri"/>
          <w:sz w:val="24"/>
          <w:szCs w:val="24"/>
        </w:rPr>
      </w:pPr>
    </w:p>
    <w:p w14:paraId="4577C781" w14:textId="77777777" w:rsidR="005771D5" w:rsidRDefault="005771D5" w:rsidP="005771D5">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1F2D689F" w14:textId="77777777" w:rsidR="005771D5" w:rsidRDefault="005771D5" w:rsidP="005771D5"/>
    <w:p w14:paraId="2C135D8D" w14:textId="77777777" w:rsidR="005771D5" w:rsidRDefault="005771D5" w:rsidP="005771D5">
      <w:pPr>
        <w:rPr>
          <w:sz w:val="24"/>
          <w:szCs w:val="24"/>
        </w:rPr>
      </w:pPr>
      <w:r>
        <w:rPr>
          <w:sz w:val="24"/>
          <w:szCs w:val="24"/>
        </w:rPr>
        <w:t xml:space="preserve">46B – </w:t>
      </w:r>
    </w:p>
    <w:p w14:paraId="7DF8B021" w14:textId="77777777" w:rsidR="00EC37FE" w:rsidRDefault="005771D5" w:rsidP="005771D5">
      <w:pPr>
        <w:spacing w:line="270" w:lineRule="atLeast"/>
        <w:jc w:val="both"/>
        <w:rPr>
          <w:sz w:val="24"/>
          <w:szCs w:val="24"/>
          <w:lang w:val="en-GB"/>
        </w:rPr>
      </w:pPr>
      <w:r w:rsidRPr="005771D5">
        <w:rPr>
          <w:sz w:val="24"/>
          <w:szCs w:val="24"/>
          <w:lang w:val="en-GB"/>
        </w:rPr>
        <w:t xml:space="preserve"> </w:t>
      </w:r>
    </w:p>
    <w:p w14:paraId="4889CDE3" w14:textId="77777777" w:rsidR="005771D5" w:rsidRPr="005771D5" w:rsidRDefault="005771D5" w:rsidP="005771D5">
      <w:pPr>
        <w:spacing w:line="270" w:lineRule="atLeast"/>
        <w:jc w:val="both"/>
        <w:rPr>
          <w:sz w:val="24"/>
          <w:szCs w:val="24"/>
          <w:lang w:val="en-GB"/>
        </w:rPr>
      </w:pPr>
      <w:r w:rsidRPr="005771D5">
        <w:rPr>
          <w:sz w:val="24"/>
          <w:szCs w:val="24"/>
          <w:lang w:val="en-GB"/>
        </w:rPr>
        <w:t xml:space="preserve">Any person who provides information to the Authority </w:t>
      </w:r>
      <w:r w:rsidR="000A38BC" w:rsidRPr="00A1300B">
        <w:rPr>
          <w:sz w:val="24"/>
          <w:szCs w:val="24"/>
          <w:lang w:val="en-GB"/>
        </w:rPr>
        <w:t xml:space="preserve">in the context of this legislation </w:t>
      </w:r>
      <w:r w:rsidRPr="005771D5">
        <w:rPr>
          <w:sz w:val="24"/>
          <w:szCs w:val="24"/>
          <w:lang w:val="en-GB"/>
        </w:rPr>
        <w:t>which is false or misleading or is reckless as to whether it is false or misleading in a material way shall be guilty of an offence and shall be liable: -</w:t>
      </w:r>
    </w:p>
    <w:p w14:paraId="69AC4685" w14:textId="362EA561" w:rsidR="005771D5" w:rsidRPr="005771D5" w:rsidRDefault="005771D5" w:rsidP="005771D5">
      <w:pPr>
        <w:spacing w:line="270" w:lineRule="atLeast"/>
        <w:ind w:left="851"/>
        <w:jc w:val="both"/>
        <w:rPr>
          <w:rFonts w:eastAsiaTheme="minorHAnsi"/>
          <w:sz w:val="24"/>
          <w:szCs w:val="24"/>
          <w:lang w:val="en-GB"/>
        </w:rPr>
      </w:pPr>
      <w:r w:rsidRPr="005771D5">
        <w:rPr>
          <w:sz w:val="24"/>
          <w:szCs w:val="24"/>
          <w:lang w:val="en-GB"/>
        </w:rPr>
        <w:t>(</w:t>
      </w:r>
      <w:r w:rsidR="00BD6086">
        <w:rPr>
          <w:sz w:val="24"/>
          <w:szCs w:val="24"/>
          <w:lang w:val="en-GB"/>
        </w:rPr>
        <w:t>a</w:t>
      </w:r>
      <w:r w:rsidRPr="005771D5">
        <w:rPr>
          <w:sz w:val="24"/>
          <w:szCs w:val="24"/>
          <w:lang w:val="en-GB"/>
        </w:rPr>
        <w:t>) on summary conviction, to a class A fine or imprisonment for a term not exceeding 12 months or both, or</w:t>
      </w:r>
    </w:p>
    <w:p w14:paraId="111A39FB" w14:textId="368B5161" w:rsidR="00FA5EEC" w:rsidRDefault="005771D5" w:rsidP="00EC37FE">
      <w:pPr>
        <w:ind w:left="851"/>
        <w:rPr>
          <w:sz w:val="24"/>
          <w:szCs w:val="24"/>
          <w:lang w:val="en-GB"/>
        </w:rPr>
      </w:pPr>
      <w:r w:rsidRPr="00EC37FE">
        <w:rPr>
          <w:sz w:val="24"/>
          <w:szCs w:val="24"/>
          <w:lang w:val="en-GB"/>
        </w:rPr>
        <w:t>(</w:t>
      </w:r>
      <w:r w:rsidR="00BD6086">
        <w:rPr>
          <w:sz w:val="24"/>
          <w:szCs w:val="24"/>
          <w:lang w:val="en-GB"/>
        </w:rPr>
        <w:t>b</w:t>
      </w:r>
      <w:r w:rsidRPr="00EC37FE">
        <w:rPr>
          <w:sz w:val="24"/>
          <w:szCs w:val="24"/>
          <w:lang w:val="en-GB"/>
        </w:rPr>
        <w:t>) on conviction on indictment, to a fine not exceeding €50,000 or imprisonment for a term not exceeding 5 years or both.</w:t>
      </w:r>
    </w:p>
    <w:p w14:paraId="362F079C" w14:textId="77777777" w:rsidR="00FA5EEC" w:rsidRDefault="00FA5EEC" w:rsidP="00FA5EEC"/>
    <w:p w14:paraId="4543B2B4" w14:textId="77777777" w:rsidR="00FA5EEC" w:rsidRDefault="00FA5EEC" w:rsidP="00FA5EEC"/>
    <w:p w14:paraId="512B84B9" w14:textId="77777777" w:rsidR="000A38BC" w:rsidRDefault="000A38BC" w:rsidP="00FA5EEC"/>
    <w:p w14:paraId="0D8F852D" w14:textId="77777777" w:rsidR="000A38BC" w:rsidRDefault="000A38BC" w:rsidP="00FA5EEC"/>
    <w:p w14:paraId="55F4CC43" w14:textId="77777777" w:rsidR="000A38BC" w:rsidRDefault="000A38BC" w:rsidP="00FA5EEC"/>
    <w:p w14:paraId="2B4D1A08" w14:textId="77777777" w:rsidR="000A38BC" w:rsidRDefault="000A38BC" w:rsidP="000A38BC">
      <w:pPr>
        <w:rPr>
          <w:rFonts w:eastAsia="Calibri"/>
          <w:b/>
          <w:sz w:val="24"/>
          <w:szCs w:val="24"/>
          <w:u w:val="single"/>
        </w:rPr>
      </w:pPr>
      <w:r w:rsidRPr="009C224F">
        <w:rPr>
          <w:rFonts w:eastAsia="Calibri"/>
          <w:b/>
          <w:sz w:val="24"/>
          <w:szCs w:val="24"/>
          <w:u w:val="single"/>
        </w:rPr>
        <w:t>EXPLANATORY NOTE:</w:t>
      </w:r>
    </w:p>
    <w:p w14:paraId="47EC69C4" w14:textId="77777777" w:rsidR="000A38BC" w:rsidRDefault="000A38BC" w:rsidP="00FA5EEC"/>
    <w:p w14:paraId="53A25B45" w14:textId="635503C0" w:rsidR="001F7732" w:rsidRDefault="003A4509" w:rsidP="00E31373">
      <w:pPr>
        <w:jc w:val="both"/>
        <w:rPr>
          <w:sz w:val="24"/>
          <w:szCs w:val="24"/>
        </w:rPr>
      </w:pPr>
      <w:r w:rsidRPr="003A4509">
        <w:rPr>
          <w:sz w:val="24"/>
          <w:szCs w:val="24"/>
        </w:rPr>
        <w:t xml:space="preserve">There will be a general offence for the </w:t>
      </w:r>
      <w:r w:rsidRPr="007C77AA">
        <w:rPr>
          <w:sz w:val="24"/>
          <w:szCs w:val="24"/>
        </w:rPr>
        <w:t>provision of false</w:t>
      </w:r>
      <w:r w:rsidR="00A1300B" w:rsidRPr="007C77AA">
        <w:rPr>
          <w:sz w:val="24"/>
          <w:szCs w:val="24"/>
        </w:rPr>
        <w:t xml:space="preserve"> or misleading information to Fá</w:t>
      </w:r>
      <w:r w:rsidRPr="007C77AA">
        <w:rPr>
          <w:sz w:val="24"/>
          <w:szCs w:val="24"/>
        </w:rPr>
        <w:t xml:space="preserve">ilte Ireland in the context of this legislation </w:t>
      </w:r>
      <w:r w:rsidR="00A1300B" w:rsidRPr="007C77AA">
        <w:rPr>
          <w:sz w:val="24"/>
          <w:szCs w:val="24"/>
        </w:rPr>
        <w:t>at any stage</w:t>
      </w:r>
      <w:r w:rsidRPr="007C77AA">
        <w:rPr>
          <w:sz w:val="24"/>
          <w:szCs w:val="24"/>
        </w:rPr>
        <w:t>.</w:t>
      </w:r>
      <w:r w:rsidR="00E56560" w:rsidRPr="007C77AA">
        <w:rPr>
          <w:sz w:val="24"/>
          <w:szCs w:val="24"/>
        </w:rPr>
        <w:t xml:space="preserve"> This Head is subject to any drafting or textual changes to be agreed between the Minister and the Attorney General. The text is being reviewed to identify any such changes that may be necessary.</w:t>
      </w:r>
    </w:p>
    <w:p w14:paraId="16944275" w14:textId="77777777" w:rsidR="003A4509" w:rsidRDefault="003A4509" w:rsidP="00FA5EEC">
      <w:pPr>
        <w:rPr>
          <w:sz w:val="24"/>
          <w:szCs w:val="24"/>
        </w:rPr>
      </w:pPr>
    </w:p>
    <w:p w14:paraId="50C6348E" w14:textId="77777777" w:rsidR="003A4509" w:rsidRDefault="003A4509" w:rsidP="00FA5EEC">
      <w:pPr>
        <w:rPr>
          <w:sz w:val="24"/>
          <w:szCs w:val="24"/>
        </w:rPr>
      </w:pPr>
    </w:p>
    <w:p w14:paraId="5EDB1250" w14:textId="77777777" w:rsidR="003A4509" w:rsidRPr="003A4509" w:rsidRDefault="003A4509" w:rsidP="00FA5EEC">
      <w:pPr>
        <w:rPr>
          <w:sz w:val="24"/>
          <w:szCs w:val="24"/>
        </w:rPr>
      </w:pPr>
    </w:p>
    <w:p w14:paraId="155A6207" w14:textId="77777777" w:rsidR="00FA5EEC" w:rsidRDefault="00FA5EEC" w:rsidP="00FA5EEC"/>
    <w:p w14:paraId="476F6DA6" w14:textId="77777777" w:rsidR="00FA5EEC" w:rsidRDefault="00FA5EEC" w:rsidP="00FA5EEC"/>
    <w:p w14:paraId="18CE619C" w14:textId="77777777" w:rsidR="00FA5EEC" w:rsidRDefault="00FA5EEC" w:rsidP="00FA5EEC"/>
    <w:p w14:paraId="40834B27" w14:textId="77777777" w:rsidR="00FA5EEC" w:rsidRDefault="00FA5EEC" w:rsidP="00FA5EEC"/>
    <w:p w14:paraId="07E6FAD4" w14:textId="77777777" w:rsidR="00FA5EEC" w:rsidRDefault="00FA5EEC" w:rsidP="00FA5EEC"/>
    <w:p w14:paraId="43313A75" w14:textId="77777777" w:rsidR="00FA5EEC" w:rsidRDefault="00FA5EEC" w:rsidP="00FA5EEC"/>
    <w:p w14:paraId="56AC8B33" w14:textId="0393C4D6" w:rsidR="00772545" w:rsidRPr="00C77DCC" w:rsidRDefault="005771D5" w:rsidP="00772545">
      <w:r>
        <w:br w:type="page"/>
      </w:r>
      <w:r w:rsidR="00772545" w:rsidRPr="00222030">
        <w:rPr>
          <w:rFonts w:eastAsia="Calibri"/>
          <w:b/>
          <w:sz w:val="24"/>
          <w:szCs w:val="24"/>
        </w:rPr>
        <w:lastRenderedPageBreak/>
        <w:t>HE</w:t>
      </w:r>
      <w:r w:rsidR="00772545" w:rsidRPr="00222030">
        <w:rPr>
          <w:rFonts w:eastAsia="Calibri"/>
          <w:b/>
          <w:spacing w:val="1"/>
          <w:sz w:val="24"/>
          <w:szCs w:val="24"/>
        </w:rPr>
        <w:t>A</w:t>
      </w:r>
      <w:r w:rsidR="00772545" w:rsidRPr="00222030">
        <w:rPr>
          <w:rFonts w:eastAsia="Calibri"/>
          <w:b/>
          <w:sz w:val="24"/>
          <w:szCs w:val="24"/>
        </w:rPr>
        <w:t>D</w:t>
      </w:r>
      <w:r w:rsidR="00772545">
        <w:rPr>
          <w:rFonts w:eastAsia="Calibri"/>
          <w:b/>
          <w:spacing w:val="1"/>
          <w:sz w:val="24"/>
          <w:szCs w:val="24"/>
        </w:rPr>
        <w:t xml:space="preserve"> </w:t>
      </w:r>
      <w:r w:rsidR="000C25CD" w:rsidRPr="000C25CD">
        <w:rPr>
          <w:rFonts w:eastAsia="Calibri"/>
          <w:b/>
          <w:spacing w:val="1"/>
          <w:sz w:val="24"/>
          <w:szCs w:val="24"/>
        </w:rPr>
        <w:t>32</w:t>
      </w:r>
      <w:r w:rsidR="000C25CD" w:rsidRPr="000C25CD">
        <w:rPr>
          <w:rFonts w:eastAsia="Calibri"/>
          <w:b/>
          <w:sz w:val="24"/>
          <w:szCs w:val="24"/>
        </w:rPr>
        <w:t xml:space="preserve"> – </w:t>
      </w:r>
      <w:r w:rsidR="000C25CD" w:rsidRPr="000C25CD">
        <w:rPr>
          <w:rFonts w:cs="Arial"/>
          <w:b/>
          <w:sz w:val="24"/>
          <w:szCs w:val="24"/>
        </w:rPr>
        <w:t>OFFENCES</w:t>
      </w:r>
    </w:p>
    <w:p w14:paraId="346514AC" w14:textId="77777777" w:rsidR="00772545" w:rsidRDefault="00772545" w:rsidP="00772545">
      <w:pPr>
        <w:rPr>
          <w:rFonts w:eastAsia="Calibri"/>
          <w:sz w:val="24"/>
          <w:szCs w:val="24"/>
        </w:rPr>
      </w:pPr>
    </w:p>
    <w:p w14:paraId="24D6C89A" w14:textId="77777777" w:rsidR="00772545" w:rsidRPr="00E603E4" w:rsidRDefault="00772545" w:rsidP="00772545">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5EDA85AC" w14:textId="77777777" w:rsidR="00772545" w:rsidRDefault="00772545" w:rsidP="00772545">
      <w:pPr>
        <w:rPr>
          <w:rFonts w:eastAsia="Calibri"/>
          <w:sz w:val="24"/>
          <w:szCs w:val="24"/>
        </w:rPr>
      </w:pPr>
    </w:p>
    <w:p w14:paraId="00470D80" w14:textId="77777777" w:rsidR="00772545" w:rsidRDefault="00772545" w:rsidP="00772545">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40DD9E33" w14:textId="77777777" w:rsidR="00772545" w:rsidRDefault="00772545" w:rsidP="00772545"/>
    <w:p w14:paraId="110AD4F0" w14:textId="77777777" w:rsidR="00772545" w:rsidRDefault="00772545" w:rsidP="00772545">
      <w:pPr>
        <w:rPr>
          <w:sz w:val="24"/>
          <w:szCs w:val="24"/>
        </w:rPr>
      </w:pPr>
      <w:r>
        <w:rPr>
          <w:sz w:val="24"/>
          <w:szCs w:val="24"/>
          <w:lang w:val="en-GB"/>
        </w:rPr>
        <w:t>(a) By the substitution</w:t>
      </w:r>
      <w:r w:rsidRPr="00257EA4">
        <w:rPr>
          <w:sz w:val="24"/>
          <w:szCs w:val="24"/>
          <w:lang w:val="en-GB"/>
        </w:rPr>
        <w:t xml:space="preserve"> of </w:t>
      </w:r>
      <w:r w:rsidR="00BF3182">
        <w:rPr>
          <w:sz w:val="24"/>
          <w:szCs w:val="24"/>
        </w:rPr>
        <w:t>Section 47(1</w:t>
      </w:r>
      <w:r>
        <w:rPr>
          <w:sz w:val="24"/>
          <w:szCs w:val="24"/>
        </w:rPr>
        <w:t>) with the following paragraphs:</w:t>
      </w:r>
    </w:p>
    <w:p w14:paraId="6797A4D8" w14:textId="77777777" w:rsidR="00BF3182" w:rsidRDefault="00BF3182" w:rsidP="00772545">
      <w:pPr>
        <w:rPr>
          <w:sz w:val="24"/>
          <w:szCs w:val="24"/>
        </w:rPr>
      </w:pPr>
    </w:p>
    <w:p w14:paraId="3F9BF25F" w14:textId="305F1E5D" w:rsidR="00BF3182" w:rsidRPr="00A57DB1" w:rsidRDefault="00A57DB1" w:rsidP="00BF3182">
      <w:pPr>
        <w:spacing w:line="270" w:lineRule="atLeast"/>
        <w:contextualSpacing/>
        <w:jc w:val="both"/>
        <w:rPr>
          <w:sz w:val="24"/>
          <w:szCs w:val="24"/>
          <w:lang w:val="en-GB"/>
        </w:rPr>
      </w:pPr>
      <w:r w:rsidRPr="00A57DB1">
        <w:rPr>
          <w:sz w:val="24"/>
          <w:szCs w:val="24"/>
        </w:rPr>
        <w:t>Summary proceedings for an offence under this Act may be prosecuted by the Board</w:t>
      </w:r>
      <w:r w:rsidRPr="00A57DB1">
        <w:rPr>
          <w:sz w:val="24"/>
          <w:szCs w:val="24"/>
          <w:lang w:val="en-GB"/>
        </w:rPr>
        <w:t>.</w:t>
      </w:r>
    </w:p>
    <w:p w14:paraId="5CAE02AC" w14:textId="77777777" w:rsidR="00BF3182" w:rsidRDefault="00BF3182" w:rsidP="00772545">
      <w:pPr>
        <w:rPr>
          <w:sz w:val="24"/>
          <w:szCs w:val="24"/>
        </w:rPr>
      </w:pPr>
    </w:p>
    <w:p w14:paraId="1AA96A5C" w14:textId="77777777" w:rsidR="009C24D2" w:rsidRDefault="00BF3182" w:rsidP="009C24D2">
      <w:pPr>
        <w:rPr>
          <w:sz w:val="24"/>
          <w:szCs w:val="24"/>
        </w:rPr>
      </w:pPr>
      <w:r>
        <w:rPr>
          <w:sz w:val="24"/>
          <w:szCs w:val="24"/>
        </w:rPr>
        <w:t xml:space="preserve">(b) </w:t>
      </w:r>
      <w:r w:rsidR="009C24D2">
        <w:rPr>
          <w:sz w:val="24"/>
          <w:szCs w:val="24"/>
          <w:lang w:val="en-GB"/>
        </w:rPr>
        <w:t>By the insertion after</w:t>
      </w:r>
      <w:r w:rsidR="009C24D2" w:rsidRPr="00257EA4">
        <w:rPr>
          <w:sz w:val="24"/>
          <w:szCs w:val="24"/>
          <w:lang w:val="en-GB"/>
        </w:rPr>
        <w:t xml:space="preserve"> </w:t>
      </w:r>
      <w:r w:rsidR="003E0363">
        <w:rPr>
          <w:sz w:val="24"/>
          <w:szCs w:val="24"/>
        </w:rPr>
        <w:t>Section 47(2</w:t>
      </w:r>
      <w:r w:rsidR="009C24D2">
        <w:rPr>
          <w:sz w:val="24"/>
          <w:szCs w:val="24"/>
        </w:rPr>
        <w:t>) of the following subsections:</w:t>
      </w:r>
    </w:p>
    <w:p w14:paraId="70621825" w14:textId="77777777" w:rsidR="009C24D2" w:rsidRDefault="009C24D2" w:rsidP="009C24D2">
      <w:pPr>
        <w:rPr>
          <w:sz w:val="24"/>
          <w:szCs w:val="24"/>
        </w:rPr>
      </w:pPr>
    </w:p>
    <w:p w14:paraId="7E4543A4" w14:textId="718F97DA" w:rsidR="003E0363" w:rsidRPr="003E0363" w:rsidRDefault="00906B91" w:rsidP="003E0363">
      <w:pPr>
        <w:spacing w:line="270" w:lineRule="atLeast"/>
        <w:jc w:val="both"/>
        <w:rPr>
          <w:rFonts w:eastAsiaTheme="minorHAnsi"/>
          <w:sz w:val="24"/>
          <w:szCs w:val="24"/>
          <w:lang w:val="en-GB"/>
        </w:rPr>
      </w:pPr>
      <w:r>
        <w:rPr>
          <w:rFonts w:eastAsiaTheme="minorHAnsi"/>
          <w:sz w:val="24"/>
          <w:szCs w:val="24"/>
          <w:lang w:val="en-GB"/>
        </w:rPr>
        <w:t>(</w:t>
      </w:r>
      <w:r w:rsidR="003E0363" w:rsidRPr="003E0363">
        <w:rPr>
          <w:rFonts w:eastAsiaTheme="minorHAnsi"/>
          <w:sz w:val="24"/>
          <w:szCs w:val="24"/>
          <w:lang w:val="en-GB"/>
        </w:rPr>
        <w:t>3) Notwithstanding the provisions of section 10(4) of the Pe</w:t>
      </w:r>
      <w:r w:rsidR="00A57DB1">
        <w:rPr>
          <w:rFonts w:eastAsiaTheme="minorHAnsi"/>
          <w:sz w:val="24"/>
          <w:szCs w:val="24"/>
          <w:lang w:val="en-GB"/>
        </w:rPr>
        <w:t>tty Sessions (Ireland) Act 1851</w:t>
      </w:r>
      <w:r w:rsidR="003E0363" w:rsidRPr="003E0363">
        <w:rPr>
          <w:rFonts w:eastAsiaTheme="minorHAnsi"/>
          <w:sz w:val="24"/>
          <w:szCs w:val="24"/>
          <w:lang w:val="en-GB"/>
        </w:rPr>
        <w:t xml:space="preserve">, summary proceedings for an offence on account of contravention or failure to comply with any provision of this Part of this Act may be commenced – </w:t>
      </w:r>
    </w:p>
    <w:p w14:paraId="4240E2B0" w14:textId="77777777" w:rsidR="003E0363" w:rsidRPr="003E0363" w:rsidRDefault="003E0363" w:rsidP="009C24D2">
      <w:pPr>
        <w:rPr>
          <w:sz w:val="24"/>
          <w:szCs w:val="24"/>
        </w:rPr>
      </w:pPr>
    </w:p>
    <w:p w14:paraId="4E455A5F" w14:textId="77777777" w:rsidR="009C24D2" w:rsidRPr="003E0363" w:rsidRDefault="009C24D2" w:rsidP="003E0363">
      <w:pPr>
        <w:ind w:firstLine="720"/>
        <w:rPr>
          <w:sz w:val="24"/>
          <w:szCs w:val="24"/>
        </w:rPr>
      </w:pPr>
      <w:r w:rsidRPr="003E0363">
        <w:rPr>
          <w:sz w:val="24"/>
          <w:szCs w:val="24"/>
        </w:rPr>
        <w:t>(a) at any time within 12 months from the date on which the offence was committed, or</w:t>
      </w:r>
    </w:p>
    <w:p w14:paraId="55A8BF95" w14:textId="77777777" w:rsidR="009C24D2" w:rsidRPr="003E0363" w:rsidRDefault="009C24D2" w:rsidP="009C24D2">
      <w:pPr>
        <w:rPr>
          <w:sz w:val="24"/>
          <w:szCs w:val="24"/>
        </w:rPr>
      </w:pPr>
    </w:p>
    <w:p w14:paraId="45CAA580" w14:textId="77777777" w:rsidR="009C24D2" w:rsidRPr="003E0363" w:rsidRDefault="009C24D2" w:rsidP="003E0363">
      <w:pPr>
        <w:ind w:left="720"/>
        <w:rPr>
          <w:sz w:val="24"/>
          <w:szCs w:val="24"/>
        </w:rPr>
      </w:pPr>
      <w:r w:rsidRPr="003E0363">
        <w:rPr>
          <w:sz w:val="24"/>
          <w:szCs w:val="24"/>
        </w:rPr>
        <w:t>(b) at any time within 6 months from the date on which evidence sufficient, in the opinion of the person by whom the proceedings are initiated, to justify the proceedings, comes to such person’s knowledge,</w:t>
      </w:r>
    </w:p>
    <w:p w14:paraId="0A3BE855" w14:textId="77777777" w:rsidR="009C24D2" w:rsidRPr="003E0363" w:rsidRDefault="009C24D2" w:rsidP="009C24D2">
      <w:pPr>
        <w:rPr>
          <w:sz w:val="24"/>
          <w:szCs w:val="24"/>
        </w:rPr>
      </w:pPr>
    </w:p>
    <w:p w14:paraId="374CCDA3" w14:textId="77777777" w:rsidR="009C24D2" w:rsidRPr="003E0363" w:rsidRDefault="009C24D2" w:rsidP="009C24D2">
      <w:pPr>
        <w:rPr>
          <w:sz w:val="24"/>
          <w:szCs w:val="24"/>
        </w:rPr>
      </w:pPr>
      <w:r w:rsidRPr="003E0363">
        <w:rPr>
          <w:sz w:val="24"/>
          <w:szCs w:val="24"/>
        </w:rPr>
        <w:t>whichever is the later: provided that no such proceedings shall be initiated later than 2 years from the date on which the offence concerned was committed.</w:t>
      </w:r>
    </w:p>
    <w:p w14:paraId="1879A801" w14:textId="77777777" w:rsidR="009C24D2" w:rsidRPr="003E0363" w:rsidRDefault="009C24D2" w:rsidP="009C24D2">
      <w:pPr>
        <w:rPr>
          <w:sz w:val="24"/>
          <w:szCs w:val="24"/>
        </w:rPr>
      </w:pPr>
    </w:p>
    <w:p w14:paraId="0E2EF446" w14:textId="23517084" w:rsidR="009C24D2" w:rsidRPr="003E0363" w:rsidRDefault="009C24D2" w:rsidP="009C24D2">
      <w:pPr>
        <w:rPr>
          <w:sz w:val="24"/>
          <w:szCs w:val="24"/>
        </w:rPr>
      </w:pPr>
      <w:r w:rsidRPr="003E0363">
        <w:rPr>
          <w:sz w:val="24"/>
          <w:szCs w:val="24"/>
        </w:rPr>
        <w:t xml:space="preserve">(4) Without prejudice to </w:t>
      </w:r>
      <w:r w:rsidR="00983952">
        <w:rPr>
          <w:sz w:val="24"/>
          <w:szCs w:val="24"/>
        </w:rPr>
        <w:t>subsection</w:t>
      </w:r>
      <w:r w:rsidRPr="003E0363">
        <w:rPr>
          <w:sz w:val="24"/>
          <w:szCs w:val="24"/>
        </w:rPr>
        <w:t xml:space="preserve"> (3), a certificate signed by or on behalf of the person initiating the proceedings for an offence on account of contravention or failure to comply with any section of this Act as to the date on which evidence relating to the offence came to his or her knowledge shall be prima facie evidence thereof and in any legal proceedings a document purporting to be a certificate issued for the purposes of this </w:t>
      </w:r>
      <w:r w:rsidR="00983952">
        <w:rPr>
          <w:sz w:val="24"/>
          <w:szCs w:val="24"/>
        </w:rPr>
        <w:t>subsection</w:t>
      </w:r>
      <w:r w:rsidRPr="003E0363">
        <w:rPr>
          <w:sz w:val="24"/>
          <w:szCs w:val="24"/>
        </w:rPr>
        <w:t xml:space="preserve"> and to be so signed shall be deemed to be so signed and shall be admitted as evidence without proof of the signature of the person purporting to sign the certificate, unless the contrary is shown.</w:t>
      </w:r>
    </w:p>
    <w:p w14:paraId="3A5DE6F7" w14:textId="77777777" w:rsidR="009C24D2" w:rsidRPr="003E0363" w:rsidRDefault="009C24D2" w:rsidP="009C24D2">
      <w:pPr>
        <w:rPr>
          <w:sz w:val="24"/>
          <w:szCs w:val="24"/>
        </w:rPr>
      </w:pPr>
    </w:p>
    <w:p w14:paraId="3F725AC9" w14:textId="6F74508E" w:rsidR="009C24D2" w:rsidRPr="003E0363" w:rsidRDefault="009C24D2" w:rsidP="009C24D2">
      <w:pPr>
        <w:rPr>
          <w:sz w:val="24"/>
          <w:szCs w:val="24"/>
          <w:lang w:val="en-GB"/>
        </w:rPr>
      </w:pPr>
      <w:r w:rsidRPr="003E0363">
        <w:rPr>
          <w:sz w:val="24"/>
          <w:szCs w:val="24"/>
        </w:rPr>
        <w:t xml:space="preserve">(5) Where a person is convicted of an offence under this Act, the court shall, unless it is satisfied that there are special and substantial reasons for not so doing, order the person to pay to the Authority, the costs and expenses, measured by the Court, incurred by the </w:t>
      </w:r>
      <w:r w:rsidR="002C4B5B">
        <w:rPr>
          <w:sz w:val="24"/>
          <w:szCs w:val="24"/>
        </w:rPr>
        <w:t>Authority</w:t>
      </w:r>
      <w:r w:rsidRPr="003E0363">
        <w:rPr>
          <w:sz w:val="24"/>
          <w:szCs w:val="24"/>
        </w:rPr>
        <w:t xml:space="preserve"> in relation to the investigation, detection and prosecution of the offence, including costs and expenses</w:t>
      </w:r>
      <w:r w:rsidRPr="003E0363">
        <w:rPr>
          <w:sz w:val="24"/>
          <w:szCs w:val="24"/>
          <w:lang w:val="en-GB"/>
        </w:rPr>
        <w:t xml:space="preserve"> incurred in the carrying out of tests, examinations and analyses and in respect of the remuneration and other expenses of directors, employees, consultants and advisers engaged by the Authority. </w:t>
      </w:r>
    </w:p>
    <w:p w14:paraId="2111AEAF" w14:textId="77777777" w:rsidR="009C24D2" w:rsidRPr="009C24D2" w:rsidRDefault="009C24D2" w:rsidP="009C24D2">
      <w:pPr>
        <w:spacing w:line="270" w:lineRule="atLeast"/>
        <w:jc w:val="both"/>
        <w:rPr>
          <w:sz w:val="24"/>
          <w:szCs w:val="24"/>
          <w:lang w:val="en-GB"/>
        </w:rPr>
      </w:pPr>
    </w:p>
    <w:p w14:paraId="3E672500" w14:textId="77777777" w:rsidR="009C24D2" w:rsidRPr="009C24D2" w:rsidRDefault="009C24D2" w:rsidP="009C24D2">
      <w:pPr>
        <w:spacing w:line="270" w:lineRule="atLeast"/>
        <w:jc w:val="both"/>
        <w:rPr>
          <w:sz w:val="24"/>
          <w:szCs w:val="24"/>
          <w:lang w:val="en-GB"/>
        </w:rPr>
      </w:pPr>
      <w:r w:rsidRPr="009C24D2">
        <w:rPr>
          <w:sz w:val="24"/>
          <w:szCs w:val="24"/>
          <w:lang w:val="en-GB"/>
        </w:rPr>
        <w:t>(6) In a prosecution for an offence under section 31A(1) in which it is shown that a premises was promoted, advertised or otherwise offered without a valid registration number, it shall be presumed, until the contrary is shown by the defendant, that the premises did not have a valid registration number.</w:t>
      </w:r>
    </w:p>
    <w:p w14:paraId="16033809" w14:textId="77777777" w:rsidR="009C24D2" w:rsidRPr="009C24D2" w:rsidRDefault="009C24D2" w:rsidP="009C24D2">
      <w:pPr>
        <w:spacing w:line="270" w:lineRule="atLeast"/>
        <w:jc w:val="both"/>
        <w:rPr>
          <w:sz w:val="24"/>
          <w:szCs w:val="24"/>
          <w:lang w:val="en-GB"/>
        </w:rPr>
      </w:pPr>
    </w:p>
    <w:p w14:paraId="14896C3E" w14:textId="77777777" w:rsidR="009C24D2" w:rsidRPr="009C24D2" w:rsidRDefault="009C24D2" w:rsidP="009C24D2">
      <w:pPr>
        <w:spacing w:line="270" w:lineRule="atLeast"/>
        <w:jc w:val="both"/>
        <w:rPr>
          <w:sz w:val="24"/>
          <w:szCs w:val="24"/>
          <w:lang w:val="en-GB"/>
        </w:rPr>
      </w:pPr>
      <w:r w:rsidRPr="009C24D2">
        <w:rPr>
          <w:sz w:val="24"/>
          <w:szCs w:val="24"/>
          <w:lang w:val="en-GB"/>
        </w:rPr>
        <w:t>(7) In a prosecution for an offence referred to in section 46A (2) in which it is shown that a notice under section 46A(2) (Fixed Payment Notice) has been sent by registered post it shall be presumed, until the contrary is shown by the defendant, that the person to whom the notice was so sent has not complied with the requirements of the section to which the offence relates.</w:t>
      </w:r>
    </w:p>
    <w:p w14:paraId="770A381F" w14:textId="77777777" w:rsidR="009C24D2" w:rsidRPr="009C24D2" w:rsidRDefault="009C24D2" w:rsidP="009C24D2">
      <w:pPr>
        <w:spacing w:line="270" w:lineRule="atLeast"/>
        <w:jc w:val="both"/>
        <w:rPr>
          <w:sz w:val="24"/>
          <w:szCs w:val="24"/>
          <w:lang w:val="en-GB"/>
        </w:rPr>
      </w:pPr>
    </w:p>
    <w:p w14:paraId="5E1806E7" w14:textId="77777777" w:rsidR="009C24D2" w:rsidRPr="009C24D2" w:rsidRDefault="009C24D2" w:rsidP="009C24D2">
      <w:pPr>
        <w:spacing w:line="270" w:lineRule="atLeast"/>
        <w:jc w:val="both"/>
        <w:rPr>
          <w:sz w:val="24"/>
          <w:szCs w:val="24"/>
          <w:lang w:val="en-GB"/>
        </w:rPr>
      </w:pPr>
      <w:r w:rsidRPr="009C24D2">
        <w:rPr>
          <w:sz w:val="24"/>
          <w:szCs w:val="24"/>
          <w:lang w:val="en-GB"/>
        </w:rPr>
        <w:lastRenderedPageBreak/>
        <w:t xml:space="preserve"> (8) If a person is convicted of an offence under this Act, the court shall, in addition to any fine or term of imprisonment imposed by the court in respect of the offence, order that the registered premises be removed from the register  —</w:t>
      </w:r>
    </w:p>
    <w:p w14:paraId="5ACDBFAE" w14:textId="77777777" w:rsidR="009C24D2" w:rsidRPr="009C24D2" w:rsidRDefault="009C24D2" w:rsidP="009C24D2">
      <w:pPr>
        <w:spacing w:line="270" w:lineRule="atLeast"/>
        <w:jc w:val="both"/>
        <w:rPr>
          <w:sz w:val="24"/>
          <w:szCs w:val="24"/>
          <w:lang w:val="en-GB"/>
        </w:rPr>
      </w:pPr>
    </w:p>
    <w:p w14:paraId="223F6867" w14:textId="77777777" w:rsidR="009C24D2" w:rsidRPr="009C24D2" w:rsidRDefault="009C24D2" w:rsidP="00846447">
      <w:pPr>
        <w:spacing w:line="270" w:lineRule="atLeast"/>
        <w:ind w:left="720"/>
        <w:jc w:val="both"/>
        <w:rPr>
          <w:sz w:val="24"/>
          <w:szCs w:val="24"/>
          <w:lang w:val="en-GB"/>
        </w:rPr>
      </w:pPr>
      <w:r w:rsidRPr="009C24D2">
        <w:rPr>
          <w:sz w:val="24"/>
          <w:szCs w:val="24"/>
          <w:lang w:val="en-GB"/>
        </w:rPr>
        <w:t>(a) in the case of a summary conviction of the offence, for such period as is specified in the order not exceeding 3 months, or</w:t>
      </w:r>
    </w:p>
    <w:p w14:paraId="75950A5C" w14:textId="77777777" w:rsidR="009C24D2" w:rsidRPr="009C24D2" w:rsidRDefault="009C24D2" w:rsidP="009C24D2">
      <w:pPr>
        <w:spacing w:line="270" w:lineRule="atLeast"/>
        <w:jc w:val="both"/>
        <w:rPr>
          <w:sz w:val="24"/>
          <w:szCs w:val="24"/>
          <w:lang w:val="en-GB"/>
        </w:rPr>
      </w:pPr>
    </w:p>
    <w:p w14:paraId="71BB6E8B" w14:textId="77777777" w:rsidR="009C24D2" w:rsidRPr="003E0363" w:rsidRDefault="009C24D2" w:rsidP="00846447">
      <w:pPr>
        <w:spacing w:line="270" w:lineRule="atLeast"/>
        <w:ind w:left="720"/>
        <w:jc w:val="both"/>
        <w:rPr>
          <w:sz w:val="24"/>
          <w:szCs w:val="24"/>
          <w:lang w:val="en-GB"/>
        </w:rPr>
      </w:pPr>
      <w:r w:rsidRPr="009C24D2">
        <w:rPr>
          <w:sz w:val="24"/>
          <w:szCs w:val="24"/>
          <w:lang w:val="en-GB"/>
        </w:rPr>
        <w:t>(b) in the case of a conviction on indictment of the offence, for such period as is specified in the order not exceeding 12 months.</w:t>
      </w:r>
    </w:p>
    <w:p w14:paraId="3E8CC5E7" w14:textId="77777777" w:rsidR="009C24D2" w:rsidRPr="009C24D2" w:rsidRDefault="009C24D2" w:rsidP="009C24D2">
      <w:pPr>
        <w:spacing w:line="270" w:lineRule="atLeast"/>
        <w:jc w:val="both"/>
        <w:rPr>
          <w:rFonts w:ascii="Calibri" w:hAnsi="Calibri"/>
          <w:i/>
          <w:color w:val="FF0000"/>
          <w:sz w:val="21"/>
          <w:szCs w:val="21"/>
          <w:lang w:val="en-GB"/>
        </w:rPr>
      </w:pPr>
    </w:p>
    <w:p w14:paraId="39910F0D" w14:textId="77777777" w:rsidR="009C24D2" w:rsidRPr="003E0363" w:rsidRDefault="009C24D2" w:rsidP="009C24D2">
      <w:pPr>
        <w:rPr>
          <w:sz w:val="24"/>
          <w:szCs w:val="24"/>
        </w:rPr>
      </w:pPr>
      <w:r w:rsidRPr="003E0363">
        <w:rPr>
          <w:sz w:val="24"/>
          <w:szCs w:val="24"/>
        </w:rPr>
        <w:t>(9)The Authority shall publish particulars, in such form and manner and for such period as it thinks fit of any conviction of a person under this Act.</w:t>
      </w:r>
    </w:p>
    <w:p w14:paraId="0CFB414A" w14:textId="77777777" w:rsidR="009C24D2" w:rsidRPr="003E0363" w:rsidRDefault="009C24D2" w:rsidP="009C24D2">
      <w:pPr>
        <w:rPr>
          <w:sz w:val="24"/>
          <w:szCs w:val="24"/>
        </w:rPr>
      </w:pPr>
    </w:p>
    <w:p w14:paraId="1E046603" w14:textId="77777777" w:rsidR="00BF3182" w:rsidRDefault="00BF3182" w:rsidP="00772545">
      <w:pPr>
        <w:rPr>
          <w:sz w:val="24"/>
          <w:szCs w:val="24"/>
        </w:rPr>
      </w:pPr>
    </w:p>
    <w:p w14:paraId="29CA486C" w14:textId="77777777" w:rsidR="00C509D2" w:rsidRPr="00BF3182" w:rsidRDefault="00C509D2" w:rsidP="00772545">
      <w:pPr>
        <w:rPr>
          <w:sz w:val="24"/>
          <w:szCs w:val="24"/>
        </w:rPr>
      </w:pPr>
    </w:p>
    <w:p w14:paraId="50492E13" w14:textId="3245414F" w:rsidR="00C509D2" w:rsidRDefault="00C509D2" w:rsidP="00C509D2">
      <w:pPr>
        <w:rPr>
          <w:rFonts w:eastAsia="Calibri"/>
          <w:b/>
          <w:sz w:val="24"/>
          <w:szCs w:val="24"/>
          <w:u w:val="single"/>
        </w:rPr>
      </w:pPr>
      <w:r w:rsidRPr="009C224F">
        <w:rPr>
          <w:rFonts w:eastAsia="Calibri"/>
          <w:b/>
          <w:sz w:val="24"/>
          <w:szCs w:val="24"/>
          <w:u w:val="single"/>
        </w:rPr>
        <w:t>EXPLANATORY NOTE:</w:t>
      </w:r>
    </w:p>
    <w:p w14:paraId="25E733FD" w14:textId="04DA4383" w:rsidR="006E6AFF" w:rsidRDefault="006E6AFF" w:rsidP="00C509D2">
      <w:pPr>
        <w:rPr>
          <w:rFonts w:eastAsia="Calibri"/>
          <w:b/>
          <w:sz w:val="24"/>
          <w:szCs w:val="24"/>
          <w:u w:val="single"/>
        </w:rPr>
      </w:pPr>
    </w:p>
    <w:p w14:paraId="24A906C3" w14:textId="55497D89" w:rsidR="00BA199D" w:rsidRPr="00BA199D" w:rsidRDefault="00BA199D" w:rsidP="00BA199D">
      <w:pPr>
        <w:rPr>
          <w:rFonts w:eastAsia="Calibri"/>
          <w:sz w:val="24"/>
          <w:szCs w:val="24"/>
        </w:rPr>
      </w:pPr>
      <w:r w:rsidRPr="00BA199D">
        <w:rPr>
          <w:rFonts w:eastAsia="Calibri"/>
          <w:sz w:val="24"/>
          <w:szCs w:val="24"/>
        </w:rPr>
        <w:t xml:space="preserve">This allows the Director of Public Prosecutions to prosecute certain indictable offences under this Act and sets the time limits on when proceedings can be </w:t>
      </w:r>
      <w:r w:rsidRPr="007C77AA">
        <w:rPr>
          <w:rFonts w:eastAsia="Calibri"/>
          <w:sz w:val="24"/>
          <w:szCs w:val="24"/>
        </w:rPr>
        <w:t>commenced. This Head is subject to any drafting or textual changes to be agreed between the Minister and the Attorney General. The text is being reviewed to identify any such changes that may be necessary.</w:t>
      </w:r>
    </w:p>
    <w:p w14:paraId="445CBA27" w14:textId="520E22AF" w:rsidR="006E6AFF" w:rsidRPr="00914E96" w:rsidRDefault="006E6AFF" w:rsidP="00914E96">
      <w:pPr>
        <w:jc w:val="both"/>
        <w:rPr>
          <w:rFonts w:eastAsia="Calibri"/>
          <w:sz w:val="24"/>
          <w:szCs w:val="24"/>
        </w:rPr>
      </w:pPr>
    </w:p>
    <w:p w14:paraId="22797CC0" w14:textId="77777777" w:rsidR="00C509D2" w:rsidRDefault="00C509D2"/>
    <w:p w14:paraId="29B3902B" w14:textId="77777777" w:rsidR="00A5102D" w:rsidRDefault="00A5102D"/>
    <w:p w14:paraId="68AE80DC" w14:textId="77777777" w:rsidR="00C509D2" w:rsidRDefault="00C509D2"/>
    <w:p w14:paraId="09925D74" w14:textId="77777777" w:rsidR="008C04BD" w:rsidRDefault="008C04BD">
      <w:r>
        <w:br w:type="page"/>
      </w:r>
    </w:p>
    <w:p w14:paraId="4F17E356" w14:textId="56AA02F8" w:rsidR="0005076F" w:rsidRDefault="004C0A52">
      <w:pPr>
        <w:rPr>
          <w:rFonts w:eastAsia="Calibri"/>
          <w:b/>
          <w:sz w:val="28"/>
          <w:szCs w:val="28"/>
        </w:rPr>
      </w:pPr>
      <w:r>
        <w:rPr>
          <w:rFonts w:eastAsia="Calibri"/>
          <w:b/>
          <w:sz w:val="28"/>
          <w:szCs w:val="28"/>
        </w:rPr>
        <w:lastRenderedPageBreak/>
        <w:t xml:space="preserve">HEAD 32A - </w:t>
      </w:r>
      <w:r w:rsidR="0005076F" w:rsidRPr="0005076F">
        <w:rPr>
          <w:rFonts w:eastAsia="Calibri"/>
          <w:b/>
          <w:sz w:val="28"/>
          <w:szCs w:val="28"/>
        </w:rPr>
        <w:t>NEW PART VI</w:t>
      </w:r>
    </w:p>
    <w:p w14:paraId="62793CEC" w14:textId="77777777" w:rsidR="00184911" w:rsidRDefault="00184911">
      <w:pPr>
        <w:rPr>
          <w:rFonts w:eastAsia="Calibri"/>
          <w:b/>
          <w:sz w:val="28"/>
          <w:szCs w:val="28"/>
        </w:rPr>
      </w:pPr>
    </w:p>
    <w:p w14:paraId="6EB6456F" w14:textId="324395D4" w:rsidR="00517D91" w:rsidRPr="0005076F" w:rsidRDefault="00517D91">
      <w:pPr>
        <w:rPr>
          <w:rFonts w:eastAsia="Calibri"/>
          <w:b/>
          <w:sz w:val="28"/>
          <w:szCs w:val="28"/>
        </w:rPr>
      </w:pPr>
    </w:p>
    <w:p w14:paraId="2FBCDD1C" w14:textId="77777777" w:rsidR="00E261AF" w:rsidRPr="00E603E4" w:rsidRDefault="00E261AF" w:rsidP="00E261AF">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7B7B40DA" w14:textId="77777777" w:rsidR="00E261AF" w:rsidRDefault="00E261AF" w:rsidP="00E261AF">
      <w:pPr>
        <w:rPr>
          <w:rFonts w:eastAsia="Calibri"/>
          <w:sz w:val="24"/>
          <w:szCs w:val="24"/>
        </w:rPr>
      </w:pPr>
    </w:p>
    <w:p w14:paraId="4273E88D" w14:textId="3F4EF7A4" w:rsidR="00E261AF" w:rsidRDefault="00DD36FE" w:rsidP="00E261AF">
      <w:r w:rsidRPr="00E603E4">
        <w:rPr>
          <w:rFonts w:eastAsia="Calibri"/>
          <w:sz w:val="24"/>
          <w:szCs w:val="24"/>
        </w:rPr>
        <w:t>T</w:t>
      </w:r>
      <w:r w:rsidRPr="00E603E4">
        <w:rPr>
          <w:rFonts w:eastAsia="Calibri"/>
          <w:spacing w:val="2"/>
          <w:sz w:val="24"/>
          <w:szCs w:val="24"/>
        </w:rPr>
        <w:t>h</w:t>
      </w:r>
      <w:r w:rsidRPr="00E603E4">
        <w:rPr>
          <w:rFonts w:eastAsia="Calibri"/>
          <w:sz w:val="24"/>
          <w:szCs w:val="24"/>
        </w:rPr>
        <w:t xml:space="preserve">e Tourist Traffic Acts 1939 – 2016 </w:t>
      </w:r>
      <w:r>
        <w:rPr>
          <w:rFonts w:eastAsia="Calibri"/>
          <w:sz w:val="24"/>
          <w:szCs w:val="24"/>
        </w:rPr>
        <w:t xml:space="preserve">are </w:t>
      </w:r>
      <w:r w:rsidR="00E261AF" w:rsidRPr="00E603E4">
        <w:rPr>
          <w:rFonts w:eastAsia="Calibri"/>
          <w:sz w:val="24"/>
          <w:szCs w:val="24"/>
        </w:rPr>
        <w:t>am</w:t>
      </w:r>
      <w:r w:rsidR="00E261AF" w:rsidRPr="00E603E4">
        <w:rPr>
          <w:rFonts w:eastAsia="Calibri"/>
          <w:spacing w:val="-1"/>
          <w:sz w:val="24"/>
          <w:szCs w:val="24"/>
        </w:rPr>
        <w:t>e</w:t>
      </w:r>
      <w:r w:rsidR="00E261AF" w:rsidRPr="00E603E4">
        <w:rPr>
          <w:rFonts w:eastAsia="Calibri"/>
          <w:spacing w:val="1"/>
          <w:sz w:val="24"/>
          <w:szCs w:val="24"/>
        </w:rPr>
        <w:t>nd</w:t>
      </w:r>
      <w:r w:rsidR="00E261AF" w:rsidRPr="00E603E4">
        <w:rPr>
          <w:rFonts w:eastAsia="Calibri"/>
          <w:spacing w:val="-2"/>
          <w:sz w:val="24"/>
          <w:szCs w:val="24"/>
        </w:rPr>
        <w:t>e</w:t>
      </w:r>
      <w:r w:rsidR="00E261AF" w:rsidRPr="00E603E4">
        <w:rPr>
          <w:rFonts w:eastAsia="Calibri"/>
          <w:sz w:val="24"/>
          <w:szCs w:val="24"/>
        </w:rPr>
        <w:t>d</w:t>
      </w:r>
      <w:r w:rsidR="00E261AF">
        <w:t xml:space="preserve"> </w:t>
      </w:r>
      <w:r>
        <w:t xml:space="preserve">- </w:t>
      </w:r>
    </w:p>
    <w:p w14:paraId="73AD3EB7" w14:textId="77777777" w:rsidR="00E261AF" w:rsidRDefault="00E261AF" w:rsidP="00E261AF"/>
    <w:p w14:paraId="3A2DC969" w14:textId="34699316" w:rsidR="00E261AF" w:rsidRPr="003F6703" w:rsidRDefault="00DD36FE" w:rsidP="00DD36FE">
      <w:pPr>
        <w:rPr>
          <w:sz w:val="24"/>
          <w:szCs w:val="24"/>
        </w:rPr>
      </w:pPr>
      <w:r w:rsidRPr="00DD36FE">
        <w:rPr>
          <w:sz w:val="24"/>
          <w:szCs w:val="24"/>
        </w:rPr>
        <w:t>(a</w:t>
      </w:r>
      <w:r>
        <w:rPr>
          <w:sz w:val="24"/>
          <w:szCs w:val="24"/>
        </w:rPr>
        <w:t xml:space="preserve">) </w:t>
      </w:r>
      <w:r w:rsidRPr="003F6703">
        <w:rPr>
          <w:sz w:val="24"/>
          <w:szCs w:val="24"/>
        </w:rPr>
        <w:t>b</w:t>
      </w:r>
      <w:r w:rsidR="00E261AF" w:rsidRPr="003F6703">
        <w:rPr>
          <w:sz w:val="24"/>
          <w:szCs w:val="24"/>
        </w:rPr>
        <w:t>y the insertion of a new Part VI</w:t>
      </w:r>
      <w:r w:rsidR="00C01F3A" w:rsidRPr="003F6703">
        <w:rPr>
          <w:sz w:val="24"/>
          <w:szCs w:val="24"/>
        </w:rPr>
        <w:t xml:space="preserve"> as follows</w:t>
      </w:r>
      <w:r w:rsidR="00A5539C" w:rsidRPr="003F6703">
        <w:rPr>
          <w:sz w:val="24"/>
          <w:szCs w:val="24"/>
        </w:rPr>
        <w:t>:</w:t>
      </w:r>
    </w:p>
    <w:p w14:paraId="370E1568" w14:textId="77777777" w:rsidR="00A5539C" w:rsidRDefault="00A5539C" w:rsidP="00E261AF">
      <w:pPr>
        <w:rPr>
          <w:sz w:val="24"/>
          <w:szCs w:val="24"/>
        </w:rPr>
      </w:pPr>
    </w:p>
    <w:p w14:paraId="33A51488" w14:textId="655B144B" w:rsidR="00A5539C" w:rsidRDefault="00A5539C" w:rsidP="00E261AF">
      <w:pPr>
        <w:rPr>
          <w:sz w:val="24"/>
          <w:szCs w:val="24"/>
        </w:rPr>
      </w:pPr>
      <w:r>
        <w:rPr>
          <w:sz w:val="24"/>
          <w:szCs w:val="24"/>
        </w:rPr>
        <w:t>Part VI</w:t>
      </w:r>
    </w:p>
    <w:p w14:paraId="281D0E41" w14:textId="77777777" w:rsidR="00A5539C" w:rsidRDefault="00A5539C" w:rsidP="00E261AF">
      <w:pPr>
        <w:rPr>
          <w:sz w:val="24"/>
          <w:szCs w:val="24"/>
        </w:rPr>
      </w:pPr>
    </w:p>
    <w:p w14:paraId="058FAE65" w14:textId="1C68FF52" w:rsidR="00A5539C" w:rsidRPr="003F6703" w:rsidRDefault="005C4B18" w:rsidP="00E261AF">
      <w:pPr>
        <w:rPr>
          <w:sz w:val="24"/>
          <w:szCs w:val="24"/>
        </w:rPr>
      </w:pPr>
      <w:r>
        <w:rPr>
          <w:sz w:val="24"/>
          <w:szCs w:val="24"/>
        </w:rPr>
        <w:t xml:space="preserve">53 </w:t>
      </w:r>
      <w:r w:rsidR="00545E14">
        <w:rPr>
          <w:sz w:val="24"/>
          <w:szCs w:val="24"/>
        </w:rPr>
        <w:t>–</w:t>
      </w:r>
      <w:r>
        <w:rPr>
          <w:sz w:val="24"/>
          <w:szCs w:val="24"/>
        </w:rPr>
        <w:t xml:space="preserve"> </w:t>
      </w:r>
      <w:r w:rsidR="00545E14">
        <w:rPr>
          <w:sz w:val="24"/>
          <w:szCs w:val="24"/>
        </w:rPr>
        <w:t xml:space="preserve">In this Part of the Act - </w:t>
      </w:r>
    </w:p>
    <w:p w14:paraId="24396F68" w14:textId="1F059854" w:rsidR="00184911" w:rsidRPr="00184911" w:rsidRDefault="00467C79" w:rsidP="00184911">
      <w:pPr>
        <w:rPr>
          <w:color w:val="000000" w:themeColor="text1"/>
          <w:sz w:val="24"/>
          <w:szCs w:val="24"/>
        </w:rPr>
      </w:pPr>
      <w:r>
        <w:rPr>
          <w:color w:val="000000" w:themeColor="text1"/>
          <w:sz w:val="24"/>
          <w:szCs w:val="24"/>
        </w:rPr>
        <w:t>the word</w:t>
      </w:r>
      <w:r w:rsidR="00184911" w:rsidRPr="00184911">
        <w:rPr>
          <w:color w:val="000000" w:themeColor="text1"/>
          <w:sz w:val="24"/>
          <w:szCs w:val="24"/>
        </w:rPr>
        <w:t xml:space="preserve"> “</w:t>
      </w:r>
      <w:r w:rsidR="00C15F42">
        <w:rPr>
          <w:color w:val="000000" w:themeColor="text1"/>
          <w:sz w:val="24"/>
          <w:szCs w:val="24"/>
        </w:rPr>
        <w:t>intermediary service</w:t>
      </w:r>
      <w:r w:rsidR="00184911" w:rsidRPr="00184911">
        <w:rPr>
          <w:color w:val="000000" w:themeColor="text1"/>
          <w:sz w:val="24"/>
          <w:szCs w:val="24"/>
        </w:rPr>
        <w:t xml:space="preserve">” shall have the same meaning as in </w:t>
      </w:r>
      <w:r w:rsidR="00C15F42" w:rsidRPr="00C15F42">
        <w:rPr>
          <w:color w:val="000000" w:themeColor="text1"/>
          <w:sz w:val="24"/>
          <w:szCs w:val="24"/>
        </w:rPr>
        <w:t>Regulation (EU) 2022/2065 of the European Parliament and of the Council of 19 October 2022 on a Single Market For Digital Services and amending Directive 2000/31/EC (Digital Services Act</w:t>
      </w:r>
      <w:r w:rsidR="00C15F42">
        <w:rPr>
          <w:color w:val="000000" w:themeColor="text1"/>
          <w:sz w:val="24"/>
          <w:szCs w:val="24"/>
        </w:rPr>
        <w:t>)</w:t>
      </w:r>
      <w:r>
        <w:rPr>
          <w:color w:val="000000" w:themeColor="text1"/>
          <w:sz w:val="24"/>
          <w:szCs w:val="24"/>
        </w:rPr>
        <w:t>;</w:t>
      </w:r>
    </w:p>
    <w:p w14:paraId="4A73C086" w14:textId="77777777" w:rsidR="00184911" w:rsidRDefault="00184911" w:rsidP="00184911">
      <w:pPr>
        <w:rPr>
          <w:i/>
          <w:color w:val="FF0000"/>
        </w:rPr>
      </w:pPr>
    </w:p>
    <w:p w14:paraId="55ADA30E" w14:textId="34B18920" w:rsidR="00184911" w:rsidRPr="00184911" w:rsidRDefault="00467C79" w:rsidP="00184911">
      <w:pPr>
        <w:rPr>
          <w:color w:val="000000" w:themeColor="text1"/>
          <w:sz w:val="24"/>
          <w:szCs w:val="24"/>
        </w:rPr>
      </w:pPr>
      <w:r>
        <w:rPr>
          <w:color w:val="000000" w:themeColor="text1"/>
          <w:sz w:val="24"/>
          <w:szCs w:val="24"/>
        </w:rPr>
        <w:t xml:space="preserve">the expression </w:t>
      </w:r>
      <w:r w:rsidR="00184911" w:rsidRPr="00184911">
        <w:rPr>
          <w:color w:val="000000" w:themeColor="text1"/>
          <w:sz w:val="24"/>
          <w:szCs w:val="24"/>
        </w:rPr>
        <w:t xml:space="preserve">‘Content Moderation’ means the activities, automated or not, undertaken by </w:t>
      </w:r>
      <w:r w:rsidR="003D5DC3">
        <w:rPr>
          <w:color w:val="000000" w:themeColor="text1"/>
          <w:sz w:val="24"/>
          <w:szCs w:val="24"/>
        </w:rPr>
        <w:t>intermediary</w:t>
      </w:r>
      <w:r w:rsidR="00184911" w:rsidRPr="00184911">
        <w:rPr>
          <w:color w:val="000000" w:themeColor="text1"/>
          <w:sz w:val="24"/>
          <w:szCs w:val="24"/>
        </w:rPr>
        <w:t xml:space="preserve"> services aimed, in particular, at detecting, identifying and addressing illegal content, provided by recipients of the service, including measures taken that affect the availability, visibility, and accessibility of that illegal content or that information, such as disabling of access to, or removal thereof, or the recipients’ ability to provide that information, such as the termination or suspension of a recipient’s account; </w:t>
      </w:r>
    </w:p>
    <w:p w14:paraId="015529C7" w14:textId="77777777" w:rsidR="00184911" w:rsidRPr="00485F7F" w:rsidRDefault="00184911" w:rsidP="00184911"/>
    <w:p w14:paraId="3B307B07" w14:textId="2816B345" w:rsidR="00184911" w:rsidRPr="00184911" w:rsidRDefault="00467C79" w:rsidP="00184911">
      <w:pPr>
        <w:rPr>
          <w:color w:val="000000" w:themeColor="text1"/>
          <w:sz w:val="24"/>
          <w:szCs w:val="24"/>
        </w:rPr>
      </w:pPr>
      <w:r>
        <w:rPr>
          <w:color w:val="000000" w:themeColor="text1"/>
          <w:sz w:val="24"/>
          <w:szCs w:val="24"/>
        </w:rPr>
        <w:t xml:space="preserve">the expression </w:t>
      </w:r>
      <w:r w:rsidR="00184911" w:rsidRPr="00184911">
        <w:rPr>
          <w:color w:val="000000" w:themeColor="text1"/>
          <w:sz w:val="24"/>
          <w:szCs w:val="24"/>
        </w:rPr>
        <w:t>‘Illegal Content’ means any information, which, in itself or in relation to the provision of services, is not in compliance with the requirements of this Act;</w:t>
      </w:r>
    </w:p>
    <w:p w14:paraId="4DEC9D2D" w14:textId="77777777" w:rsidR="00184911" w:rsidRPr="00184911" w:rsidRDefault="00184911">
      <w:pPr>
        <w:rPr>
          <w:color w:val="000000" w:themeColor="text1"/>
          <w:sz w:val="24"/>
          <w:szCs w:val="24"/>
        </w:rPr>
      </w:pPr>
    </w:p>
    <w:p w14:paraId="0956A04B" w14:textId="77777777" w:rsidR="00AC07BF" w:rsidRDefault="00AC07BF">
      <w:pPr>
        <w:rPr>
          <w:color w:val="000000" w:themeColor="text1"/>
          <w:sz w:val="24"/>
          <w:szCs w:val="24"/>
        </w:rPr>
      </w:pPr>
    </w:p>
    <w:p w14:paraId="5B5001A9" w14:textId="77777777" w:rsidR="00AC07BF" w:rsidRDefault="00AC07BF">
      <w:pPr>
        <w:rPr>
          <w:color w:val="000000" w:themeColor="text1"/>
          <w:sz w:val="24"/>
          <w:szCs w:val="24"/>
        </w:rPr>
      </w:pPr>
    </w:p>
    <w:p w14:paraId="275C94E0" w14:textId="77777777" w:rsidR="00AC07BF" w:rsidRDefault="00AC07BF">
      <w:pPr>
        <w:rPr>
          <w:color w:val="000000" w:themeColor="text1"/>
          <w:sz w:val="24"/>
          <w:szCs w:val="24"/>
        </w:rPr>
      </w:pPr>
    </w:p>
    <w:p w14:paraId="25C81F1B" w14:textId="77777777" w:rsidR="002272C8" w:rsidRDefault="002272C8" w:rsidP="002272C8">
      <w:pPr>
        <w:rPr>
          <w:rFonts w:eastAsia="Calibri"/>
          <w:b/>
          <w:sz w:val="24"/>
          <w:szCs w:val="24"/>
          <w:u w:val="single"/>
        </w:rPr>
      </w:pPr>
      <w:r w:rsidRPr="009C224F">
        <w:rPr>
          <w:rFonts w:eastAsia="Calibri"/>
          <w:b/>
          <w:sz w:val="24"/>
          <w:szCs w:val="24"/>
          <w:u w:val="single"/>
        </w:rPr>
        <w:t>EXPLANATORY NOTE:</w:t>
      </w:r>
    </w:p>
    <w:p w14:paraId="095E1E76" w14:textId="77777777" w:rsidR="002272C8" w:rsidRDefault="002272C8">
      <w:pPr>
        <w:rPr>
          <w:color w:val="000000" w:themeColor="text1"/>
          <w:sz w:val="24"/>
          <w:szCs w:val="24"/>
        </w:rPr>
      </w:pPr>
    </w:p>
    <w:p w14:paraId="53490B7F" w14:textId="357CD0C4" w:rsidR="003A5DEF" w:rsidRDefault="00542C9D" w:rsidP="00E31373">
      <w:pPr>
        <w:jc w:val="both"/>
        <w:rPr>
          <w:sz w:val="24"/>
          <w:szCs w:val="24"/>
        </w:rPr>
      </w:pPr>
      <w:r>
        <w:rPr>
          <w:sz w:val="24"/>
          <w:szCs w:val="24"/>
        </w:rPr>
        <w:t>Intermediary service</w:t>
      </w:r>
      <w:r w:rsidR="00126AE5" w:rsidRPr="00126AE5">
        <w:rPr>
          <w:sz w:val="24"/>
          <w:szCs w:val="24"/>
        </w:rPr>
        <w:t xml:space="preserve"> is to be defined in accordance with the </w:t>
      </w:r>
      <w:r>
        <w:rPr>
          <w:sz w:val="24"/>
          <w:szCs w:val="24"/>
        </w:rPr>
        <w:t>Digital Services Act</w:t>
      </w:r>
      <w:r w:rsidR="00126AE5" w:rsidRPr="00126AE5">
        <w:rPr>
          <w:sz w:val="24"/>
          <w:szCs w:val="24"/>
        </w:rPr>
        <w:t>.</w:t>
      </w:r>
      <w:r w:rsidR="00E32B27">
        <w:rPr>
          <w:sz w:val="24"/>
          <w:szCs w:val="24"/>
        </w:rPr>
        <w:t xml:space="preserve"> </w:t>
      </w:r>
    </w:p>
    <w:p w14:paraId="702ABF5A" w14:textId="77777777" w:rsidR="00A84AAE" w:rsidRDefault="00A84AAE" w:rsidP="00E31373">
      <w:pPr>
        <w:jc w:val="both"/>
        <w:rPr>
          <w:sz w:val="24"/>
          <w:szCs w:val="24"/>
        </w:rPr>
      </w:pPr>
    </w:p>
    <w:p w14:paraId="7AC34B90" w14:textId="2B2DE5E2" w:rsidR="0005076F" w:rsidRPr="00126AE5" w:rsidRDefault="003A5DEF" w:rsidP="00E31373">
      <w:pPr>
        <w:jc w:val="both"/>
        <w:rPr>
          <w:color w:val="000000" w:themeColor="text1"/>
          <w:sz w:val="24"/>
          <w:szCs w:val="24"/>
        </w:rPr>
      </w:pPr>
      <w:r w:rsidRPr="000A7F4B">
        <w:rPr>
          <w:sz w:val="24"/>
          <w:szCs w:val="24"/>
        </w:rPr>
        <w:t>All of the</w:t>
      </w:r>
      <w:r>
        <w:rPr>
          <w:sz w:val="24"/>
          <w:szCs w:val="24"/>
        </w:rPr>
        <w:t xml:space="preserve"> Heads under this new Part VI </w:t>
      </w:r>
      <w:r w:rsidR="00AF27EA">
        <w:rPr>
          <w:sz w:val="24"/>
          <w:szCs w:val="24"/>
        </w:rPr>
        <w:t>have been considered</w:t>
      </w:r>
      <w:r>
        <w:rPr>
          <w:sz w:val="24"/>
          <w:szCs w:val="24"/>
        </w:rPr>
        <w:t xml:space="preserve"> following the adoption by the European Commission on 7 November of the </w:t>
      </w:r>
      <w:r w:rsidRPr="003A5DEF">
        <w:rPr>
          <w:sz w:val="24"/>
          <w:szCs w:val="24"/>
        </w:rPr>
        <w:t xml:space="preserve">Proposal for a </w:t>
      </w:r>
      <w:r w:rsidR="00643146">
        <w:rPr>
          <w:sz w:val="24"/>
          <w:szCs w:val="24"/>
        </w:rPr>
        <w:t>Regulation of the European Parliament and of the C</w:t>
      </w:r>
      <w:r w:rsidR="00643146" w:rsidRPr="003A5DEF">
        <w:rPr>
          <w:sz w:val="24"/>
          <w:szCs w:val="24"/>
        </w:rPr>
        <w:t>ouncil o</w:t>
      </w:r>
      <w:r w:rsidRPr="003A5DEF">
        <w:rPr>
          <w:sz w:val="24"/>
          <w:szCs w:val="24"/>
        </w:rPr>
        <w:t>n data collection and sharing relating to short-term accommodation rental services and ame</w:t>
      </w:r>
      <w:r>
        <w:rPr>
          <w:sz w:val="24"/>
          <w:szCs w:val="24"/>
        </w:rPr>
        <w:t xml:space="preserve">nding Regulation (EU) 2018/1724 </w:t>
      </w:r>
      <w:r w:rsidR="00A84AAE">
        <w:rPr>
          <w:sz w:val="24"/>
          <w:szCs w:val="24"/>
        </w:rPr>
        <w:t>(STR Regulation</w:t>
      </w:r>
      <w:r w:rsidR="00643146">
        <w:rPr>
          <w:sz w:val="24"/>
          <w:szCs w:val="24"/>
        </w:rPr>
        <w:t xml:space="preserve">) </w:t>
      </w:r>
      <w:r>
        <w:rPr>
          <w:sz w:val="24"/>
          <w:szCs w:val="24"/>
        </w:rPr>
        <w:t xml:space="preserve">together with the </w:t>
      </w:r>
      <w:r w:rsidR="00241760">
        <w:rPr>
          <w:sz w:val="24"/>
          <w:szCs w:val="24"/>
        </w:rPr>
        <w:t>Digital Services Act (DSA) which was signed into law on 27 October and came into force on 16 November.</w:t>
      </w:r>
      <w:r w:rsidR="00081099">
        <w:rPr>
          <w:sz w:val="24"/>
          <w:szCs w:val="24"/>
        </w:rPr>
        <w:t xml:space="preserve"> </w:t>
      </w:r>
      <w:r w:rsidR="004644E1">
        <w:rPr>
          <w:sz w:val="24"/>
          <w:szCs w:val="24"/>
        </w:rPr>
        <w:t xml:space="preserve">They </w:t>
      </w:r>
      <w:r w:rsidR="004644E1" w:rsidRPr="004644E1">
        <w:rPr>
          <w:sz w:val="24"/>
          <w:szCs w:val="24"/>
        </w:rPr>
        <w:t>will continue to be reviewed to identify any such changes that may be necessary, including further consideration as part of the Department’s TRIS notification to the European Commission.</w:t>
      </w:r>
      <w:r w:rsidR="0005076F" w:rsidRPr="00126AE5">
        <w:rPr>
          <w:color w:val="000000" w:themeColor="text1"/>
          <w:sz w:val="24"/>
          <w:szCs w:val="24"/>
        </w:rPr>
        <w:br w:type="page"/>
      </w:r>
    </w:p>
    <w:p w14:paraId="1D0D1B58" w14:textId="76F2DB2A" w:rsidR="00C509D2" w:rsidRPr="00C509D2" w:rsidRDefault="00C509D2" w:rsidP="00C509D2">
      <w:pPr>
        <w:rPr>
          <w:rFonts w:cs="Arial"/>
          <w:b/>
          <w:sz w:val="24"/>
          <w:szCs w:val="24"/>
        </w:rPr>
      </w:pPr>
      <w:r w:rsidRPr="00E61693">
        <w:rPr>
          <w:rFonts w:eastAsia="Calibri"/>
          <w:b/>
          <w:sz w:val="24"/>
          <w:szCs w:val="24"/>
        </w:rPr>
        <w:lastRenderedPageBreak/>
        <w:t>HE</w:t>
      </w:r>
      <w:r w:rsidRPr="00E61693">
        <w:rPr>
          <w:rFonts w:eastAsia="Calibri"/>
          <w:b/>
          <w:spacing w:val="1"/>
          <w:sz w:val="24"/>
          <w:szCs w:val="24"/>
        </w:rPr>
        <w:t>A</w:t>
      </w:r>
      <w:r w:rsidRPr="00E61693">
        <w:rPr>
          <w:rFonts w:eastAsia="Calibri"/>
          <w:b/>
          <w:sz w:val="24"/>
          <w:szCs w:val="24"/>
        </w:rPr>
        <w:t>D</w:t>
      </w:r>
      <w:r>
        <w:rPr>
          <w:rFonts w:eastAsia="Calibri"/>
          <w:b/>
          <w:spacing w:val="1"/>
          <w:sz w:val="24"/>
          <w:szCs w:val="24"/>
        </w:rPr>
        <w:t xml:space="preserve"> </w:t>
      </w:r>
      <w:r w:rsidRPr="00C509D2">
        <w:rPr>
          <w:rFonts w:eastAsia="Calibri"/>
          <w:b/>
          <w:spacing w:val="1"/>
          <w:sz w:val="24"/>
          <w:szCs w:val="24"/>
        </w:rPr>
        <w:t>33</w:t>
      </w:r>
      <w:r w:rsidRPr="00C509D2">
        <w:rPr>
          <w:rFonts w:eastAsia="Calibri"/>
          <w:b/>
          <w:sz w:val="24"/>
          <w:szCs w:val="24"/>
        </w:rPr>
        <w:t xml:space="preserve"> – </w:t>
      </w:r>
      <w:r w:rsidRPr="00C509D2">
        <w:rPr>
          <w:b/>
          <w:sz w:val="24"/>
          <w:szCs w:val="24"/>
        </w:rPr>
        <w:t>OBLIGATION TO DISPLAY REGISTRATION NUMBER</w:t>
      </w:r>
    </w:p>
    <w:p w14:paraId="1ADEBDE9" w14:textId="77777777" w:rsidR="00C509D2" w:rsidRPr="00F648E6" w:rsidRDefault="00C509D2" w:rsidP="00C509D2">
      <w:pPr>
        <w:rPr>
          <w:rFonts w:cs="Arial"/>
          <w:b/>
          <w:sz w:val="24"/>
          <w:szCs w:val="24"/>
        </w:rPr>
      </w:pPr>
      <w:r>
        <w:rPr>
          <w:rFonts w:cs="Arial"/>
          <w:b/>
          <w:sz w:val="24"/>
          <w:szCs w:val="24"/>
        </w:rPr>
        <w:t xml:space="preserve">                     </w:t>
      </w:r>
    </w:p>
    <w:p w14:paraId="6E285D4C" w14:textId="040DC9D7" w:rsidR="00C509D2" w:rsidRPr="00E603E4" w:rsidRDefault="00C509D2" w:rsidP="00C509D2">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1D901BA8" w14:textId="77777777" w:rsidR="00C509D2" w:rsidRDefault="00C509D2" w:rsidP="00C509D2">
      <w:pPr>
        <w:rPr>
          <w:rFonts w:eastAsia="Calibri"/>
          <w:sz w:val="24"/>
          <w:szCs w:val="24"/>
        </w:rPr>
      </w:pPr>
    </w:p>
    <w:p w14:paraId="3C81B700" w14:textId="77777777" w:rsidR="00C509D2" w:rsidRDefault="00C509D2" w:rsidP="00C509D2">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575652F7" w14:textId="77777777" w:rsidR="00C509D2" w:rsidRDefault="00C509D2" w:rsidP="00C509D2"/>
    <w:p w14:paraId="25B9B103" w14:textId="1AD8C979" w:rsidR="00C509D2" w:rsidRDefault="00C509D2" w:rsidP="00C509D2">
      <w:pPr>
        <w:rPr>
          <w:sz w:val="24"/>
          <w:szCs w:val="24"/>
        </w:rPr>
      </w:pPr>
      <w:r>
        <w:rPr>
          <w:sz w:val="24"/>
          <w:szCs w:val="24"/>
        </w:rPr>
        <w:t>5</w:t>
      </w:r>
      <w:r w:rsidR="00DD36FE">
        <w:rPr>
          <w:sz w:val="24"/>
          <w:szCs w:val="24"/>
        </w:rPr>
        <w:t>4</w:t>
      </w:r>
      <w:r>
        <w:rPr>
          <w:sz w:val="24"/>
          <w:szCs w:val="24"/>
        </w:rPr>
        <w:t xml:space="preserve"> – </w:t>
      </w:r>
    </w:p>
    <w:p w14:paraId="5FC88D6A" w14:textId="77777777" w:rsidR="00C509D2" w:rsidRDefault="00C509D2" w:rsidP="00C509D2">
      <w:pPr>
        <w:rPr>
          <w:sz w:val="24"/>
          <w:szCs w:val="24"/>
        </w:rPr>
      </w:pPr>
    </w:p>
    <w:p w14:paraId="2BE606BB" w14:textId="09B5ED8B" w:rsidR="000D264C" w:rsidRPr="000D264C" w:rsidRDefault="000D264C" w:rsidP="000D264C">
      <w:pPr>
        <w:spacing w:line="270" w:lineRule="atLeast"/>
        <w:contextualSpacing/>
        <w:jc w:val="both"/>
        <w:rPr>
          <w:sz w:val="24"/>
          <w:szCs w:val="24"/>
          <w:lang w:val="en-GB"/>
        </w:rPr>
      </w:pPr>
      <w:r w:rsidRPr="000D264C">
        <w:rPr>
          <w:sz w:val="24"/>
          <w:szCs w:val="24"/>
        </w:rPr>
        <w:t xml:space="preserve">(1) </w:t>
      </w:r>
      <w:r w:rsidRPr="000D264C">
        <w:rPr>
          <w:sz w:val="24"/>
          <w:szCs w:val="24"/>
          <w:lang w:val="en-GB"/>
        </w:rPr>
        <w:t xml:space="preserve">An </w:t>
      </w:r>
      <w:r w:rsidR="003D5DC3">
        <w:rPr>
          <w:sz w:val="24"/>
          <w:szCs w:val="24"/>
          <w:lang w:val="en-GB"/>
        </w:rPr>
        <w:t>intermediary</w:t>
      </w:r>
      <w:r w:rsidRPr="000D264C">
        <w:rPr>
          <w:sz w:val="24"/>
          <w:szCs w:val="24"/>
          <w:lang w:val="en-GB"/>
        </w:rPr>
        <w:t xml:space="preserve"> service shall not </w:t>
      </w:r>
      <w:r>
        <w:rPr>
          <w:sz w:val="24"/>
          <w:szCs w:val="24"/>
          <w:lang w:val="en-GB"/>
        </w:rPr>
        <w:t xml:space="preserve">display an advertisement for a </w:t>
      </w:r>
      <w:r w:rsidRPr="000D264C">
        <w:rPr>
          <w:sz w:val="24"/>
          <w:szCs w:val="24"/>
          <w:lang w:val="en-GB"/>
        </w:rPr>
        <w:t>premises required to be registered under this Act without a valid registration number.</w:t>
      </w:r>
    </w:p>
    <w:p w14:paraId="329D0B00" w14:textId="77777777" w:rsidR="000D264C" w:rsidRPr="000D264C" w:rsidRDefault="000D264C" w:rsidP="000D264C">
      <w:pPr>
        <w:spacing w:line="270" w:lineRule="atLeast"/>
        <w:ind w:left="180"/>
        <w:jc w:val="both"/>
        <w:rPr>
          <w:sz w:val="24"/>
          <w:szCs w:val="24"/>
          <w:lang w:val="en-GB"/>
        </w:rPr>
      </w:pPr>
    </w:p>
    <w:p w14:paraId="4DBBDB63" w14:textId="2366A505" w:rsidR="000D264C" w:rsidRPr="000D264C" w:rsidRDefault="000D264C" w:rsidP="000D264C">
      <w:pPr>
        <w:spacing w:line="270" w:lineRule="atLeast"/>
        <w:jc w:val="both"/>
        <w:rPr>
          <w:sz w:val="24"/>
          <w:szCs w:val="24"/>
          <w:lang w:val="en-GB"/>
        </w:rPr>
      </w:pPr>
      <w:r w:rsidRPr="000D264C">
        <w:rPr>
          <w:sz w:val="24"/>
          <w:szCs w:val="24"/>
          <w:lang w:val="en-GB"/>
        </w:rPr>
        <w:t xml:space="preserve">(2) An </w:t>
      </w:r>
      <w:r w:rsidR="003D5DC3">
        <w:rPr>
          <w:sz w:val="24"/>
          <w:szCs w:val="24"/>
          <w:lang w:val="en-GB"/>
        </w:rPr>
        <w:t>intermediary</w:t>
      </w:r>
      <w:r w:rsidRPr="000D264C">
        <w:rPr>
          <w:sz w:val="24"/>
          <w:szCs w:val="24"/>
          <w:lang w:val="en-GB"/>
        </w:rPr>
        <w:t xml:space="preserve"> service shall ensure that any form used for the purposes of placing an advertisement of such a premises on the platform includes a designated field to record the valid registration number.</w:t>
      </w:r>
    </w:p>
    <w:p w14:paraId="3ADC3D62" w14:textId="77777777" w:rsidR="000D264C" w:rsidRPr="000D264C" w:rsidRDefault="000D264C" w:rsidP="000D264C">
      <w:pPr>
        <w:spacing w:line="270" w:lineRule="atLeast"/>
        <w:jc w:val="both"/>
        <w:rPr>
          <w:sz w:val="24"/>
          <w:szCs w:val="24"/>
          <w:lang w:val="en-GB"/>
        </w:rPr>
      </w:pPr>
    </w:p>
    <w:p w14:paraId="2E2B98F7" w14:textId="33D57B25" w:rsidR="000D264C" w:rsidRPr="000D264C" w:rsidRDefault="000D264C" w:rsidP="000D264C">
      <w:pPr>
        <w:spacing w:line="270" w:lineRule="atLeast"/>
        <w:jc w:val="both"/>
        <w:rPr>
          <w:sz w:val="24"/>
          <w:szCs w:val="24"/>
          <w:lang w:val="en-GB"/>
        </w:rPr>
      </w:pPr>
      <w:r w:rsidRPr="000D264C">
        <w:rPr>
          <w:sz w:val="24"/>
          <w:szCs w:val="24"/>
          <w:lang w:val="en-GB"/>
        </w:rPr>
        <w:t xml:space="preserve">(3) Upon receiving the registration number and prior to allowing the person concerned to use its services, an </w:t>
      </w:r>
      <w:r w:rsidR="003D5DC3">
        <w:rPr>
          <w:sz w:val="24"/>
          <w:szCs w:val="24"/>
          <w:lang w:val="en-GB"/>
        </w:rPr>
        <w:t>intermediary</w:t>
      </w:r>
      <w:r w:rsidRPr="000D264C">
        <w:rPr>
          <w:sz w:val="24"/>
          <w:szCs w:val="24"/>
          <w:lang w:val="en-GB"/>
        </w:rPr>
        <w:t xml:space="preserve"> service shall make best efforts to assess whether the registration number is valid, reliable and complete, by reference to the registers made available by the Authority [or through requests to any person to provide supporting documents from reliable sources</w:t>
      </w:r>
      <w:r w:rsidR="009A1514">
        <w:rPr>
          <w:sz w:val="24"/>
          <w:szCs w:val="24"/>
          <w:lang w:val="en-GB"/>
        </w:rPr>
        <w:t>]</w:t>
      </w:r>
      <w:r w:rsidRPr="000D264C">
        <w:rPr>
          <w:sz w:val="24"/>
          <w:szCs w:val="24"/>
          <w:lang w:val="en-GB"/>
        </w:rPr>
        <w:t xml:space="preserve">. </w:t>
      </w:r>
    </w:p>
    <w:p w14:paraId="599816B1" w14:textId="77777777" w:rsidR="000D264C" w:rsidRPr="000D264C" w:rsidRDefault="000D264C" w:rsidP="000D264C">
      <w:pPr>
        <w:spacing w:line="270" w:lineRule="atLeast"/>
        <w:ind w:left="360"/>
        <w:jc w:val="both"/>
        <w:rPr>
          <w:sz w:val="24"/>
          <w:szCs w:val="24"/>
          <w:lang w:val="en-GB"/>
        </w:rPr>
      </w:pPr>
    </w:p>
    <w:p w14:paraId="3AAB71C6" w14:textId="1FE21B7A" w:rsidR="000D264C" w:rsidRDefault="000D264C" w:rsidP="000D264C">
      <w:pPr>
        <w:spacing w:line="270" w:lineRule="atLeast"/>
        <w:jc w:val="both"/>
        <w:rPr>
          <w:sz w:val="24"/>
          <w:szCs w:val="24"/>
          <w:lang w:val="en-GB"/>
        </w:rPr>
      </w:pPr>
      <w:r w:rsidRPr="000D264C">
        <w:rPr>
          <w:sz w:val="24"/>
          <w:szCs w:val="24"/>
          <w:lang w:val="en-GB"/>
        </w:rPr>
        <w:t xml:space="preserve">(4) An </w:t>
      </w:r>
      <w:r w:rsidR="003D5DC3">
        <w:rPr>
          <w:sz w:val="24"/>
          <w:szCs w:val="24"/>
          <w:lang w:val="en-GB"/>
        </w:rPr>
        <w:t>intermediary</w:t>
      </w:r>
      <w:r w:rsidRPr="000D264C">
        <w:rPr>
          <w:sz w:val="24"/>
          <w:szCs w:val="24"/>
          <w:lang w:val="en-GB"/>
        </w:rPr>
        <w:t xml:space="preserve"> service</w:t>
      </w:r>
      <w:r w:rsidRPr="000D264C" w:rsidDel="00356D4E">
        <w:rPr>
          <w:sz w:val="24"/>
          <w:szCs w:val="24"/>
          <w:lang w:val="en-GB"/>
        </w:rPr>
        <w:t xml:space="preserve"> </w:t>
      </w:r>
      <w:r w:rsidRPr="000D264C">
        <w:rPr>
          <w:sz w:val="24"/>
          <w:szCs w:val="24"/>
          <w:lang w:val="en-GB"/>
        </w:rPr>
        <w:t>shall ensure that the valid registration number is displayed in a prominent position on the platform during the continuance of the advertisement.</w:t>
      </w:r>
    </w:p>
    <w:p w14:paraId="5E387ADD" w14:textId="77777777" w:rsidR="000D264C" w:rsidRDefault="000D264C" w:rsidP="000D264C">
      <w:pPr>
        <w:spacing w:line="270" w:lineRule="atLeast"/>
        <w:jc w:val="both"/>
        <w:rPr>
          <w:sz w:val="24"/>
          <w:szCs w:val="24"/>
          <w:lang w:val="en-GB"/>
        </w:rPr>
      </w:pPr>
    </w:p>
    <w:p w14:paraId="37CE6A7E" w14:textId="4044D36A" w:rsidR="00717541" w:rsidRPr="00717541" w:rsidRDefault="00717541" w:rsidP="00717541">
      <w:pPr>
        <w:spacing w:line="270" w:lineRule="atLeast"/>
        <w:jc w:val="both"/>
        <w:rPr>
          <w:sz w:val="24"/>
          <w:szCs w:val="24"/>
          <w:lang w:val="en-GB"/>
        </w:rPr>
      </w:pPr>
      <w:r w:rsidRPr="00717541">
        <w:rPr>
          <w:sz w:val="24"/>
          <w:szCs w:val="24"/>
          <w:lang w:val="en-GB"/>
        </w:rPr>
        <w:t xml:space="preserve">(5) An </w:t>
      </w:r>
      <w:r w:rsidR="003D5DC3">
        <w:rPr>
          <w:sz w:val="24"/>
          <w:szCs w:val="24"/>
          <w:lang w:val="en-GB"/>
        </w:rPr>
        <w:t>intermediary</w:t>
      </w:r>
      <w:r w:rsidRPr="00717541">
        <w:rPr>
          <w:sz w:val="24"/>
          <w:szCs w:val="24"/>
          <w:lang w:val="en-GB"/>
        </w:rPr>
        <w:t xml:space="preserve"> service shall not </w:t>
      </w:r>
      <w:r>
        <w:rPr>
          <w:sz w:val="24"/>
          <w:szCs w:val="24"/>
          <w:lang w:val="en-GB"/>
        </w:rPr>
        <w:t xml:space="preserve">display an advertisement for a </w:t>
      </w:r>
      <w:r w:rsidRPr="00717541">
        <w:rPr>
          <w:sz w:val="24"/>
          <w:szCs w:val="24"/>
          <w:lang w:val="en-GB"/>
        </w:rPr>
        <w:t>premises required to be registered under this Act without displaying the minimum number of nights a premises is available for a stay in return for consideration.</w:t>
      </w:r>
    </w:p>
    <w:p w14:paraId="04D8476F" w14:textId="77777777" w:rsidR="00717541" w:rsidRPr="00717541" w:rsidRDefault="00717541" w:rsidP="00717541">
      <w:pPr>
        <w:spacing w:line="270" w:lineRule="atLeast"/>
        <w:jc w:val="both"/>
        <w:rPr>
          <w:sz w:val="24"/>
          <w:szCs w:val="24"/>
          <w:lang w:val="en-GB"/>
        </w:rPr>
      </w:pPr>
    </w:p>
    <w:p w14:paraId="783910C3" w14:textId="2B6F56E9" w:rsidR="00717541" w:rsidRPr="00717541" w:rsidRDefault="00717541" w:rsidP="00717541">
      <w:pPr>
        <w:spacing w:line="270" w:lineRule="atLeast"/>
        <w:jc w:val="both"/>
        <w:rPr>
          <w:sz w:val="24"/>
          <w:szCs w:val="24"/>
          <w:lang w:val="en-GB"/>
        </w:rPr>
      </w:pPr>
      <w:r w:rsidRPr="00717541">
        <w:rPr>
          <w:sz w:val="24"/>
          <w:szCs w:val="24"/>
          <w:lang w:val="en-GB"/>
        </w:rPr>
        <w:t xml:space="preserve">(6) An </w:t>
      </w:r>
      <w:r w:rsidR="003D5DC3">
        <w:rPr>
          <w:sz w:val="24"/>
          <w:szCs w:val="24"/>
          <w:lang w:val="en-GB"/>
        </w:rPr>
        <w:t>intermediary</w:t>
      </w:r>
      <w:r w:rsidRPr="00717541">
        <w:rPr>
          <w:sz w:val="24"/>
          <w:szCs w:val="24"/>
          <w:lang w:val="en-GB"/>
        </w:rPr>
        <w:t xml:space="preserve"> service shall ensure that any form used for the purposes of placing an advertisement of a premises on a platform includes a designated field to record such minimum number of nights for which such premises is available for a stay by any person in return for consideration.  </w:t>
      </w:r>
    </w:p>
    <w:p w14:paraId="404505D2" w14:textId="77777777" w:rsidR="00717541" w:rsidRPr="00717541" w:rsidRDefault="00717541" w:rsidP="00717541">
      <w:pPr>
        <w:spacing w:line="270" w:lineRule="atLeast"/>
        <w:jc w:val="both"/>
        <w:rPr>
          <w:sz w:val="24"/>
          <w:szCs w:val="24"/>
          <w:lang w:val="en-GB"/>
        </w:rPr>
      </w:pPr>
    </w:p>
    <w:p w14:paraId="32FD223B" w14:textId="298FCCC4" w:rsidR="00717541" w:rsidRPr="00717541" w:rsidRDefault="00717541" w:rsidP="00717541">
      <w:pPr>
        <w:spacing w:line="270" w:lineRule="atLeast"/>
        <w:jc w:val="both"/>
        <w:rPr>
          <w:sz w:val="24"/>
          <w:szCs w:val="24"/>
          <w:lang w:val="en-GB"/>
        </w:rPr>
      </w:pPr>
      <w:r w:rsidRPr="00522BD2">
        <w:rPr>
          <w:sz w:val="24"/>
          <w:szCs w:val="24"/>
          <w:lang w:val="en-GB"/>
        </w:rPr>
        <w:t>(7) Section 53(3) shall come into operation on such day as may be appointed by order of the Minister.</w:t>
      </w:r>
    </w:p>
    <w:p w14:paraId="3416FC37" w14:textId="77777777" w:rsidR="000D264C" w:rsidRPr="000D264C" w:rsidRDefault="000D264C" w:rsidP="000D264C">
      <w:pPr>
        <w:spacing w:line="270" w:lineRule="atLeast"/>
        <w:jc w:val="both"/>
        <w:rPr>
          <w:sz w:val="24"/>
          <w:szCs w:val="24"/>
          <w:lang w:val="en-GB"/>
        </w:rPr>
      </w:pPr>
    </w:p>
    <w:p w14:paraId="1A45247D" w14:textId="77777777" w:rsidR="004230B4" w:rsidRDefault="004230B4" w:rsidP="004230B4">
      <w:pPr>
        <w:spacing w:line="270" w:lineRule="atLeast"/>
        <w:jc w:val="both"/>
        <w:rPr>
          <w:rFonts w:ascii="Calibri" w:hAnsi="Calibri" w:cs="Calibri"/>
          <w:sz w:val="21"/>
          <w:szCs w:val="22"/>
          <w:lang w:val="en-GB"/>
        </w:rPr>
      </w:pPr>
    </w:p>
    <w:p w14:paraId="69958CED" w14:textId="77777777" w:rsidR="004230B4" w:rsidRDefault="004230B4" w:rsidP="004230B4">
      <w:pPr>
        <w:rPr>
          <w:rFonts w:eastAsia="Calibri"/>
          <w:b/>
          <w:sz w:val="24"/>
          <w:szCs w:val="24"/>
          <w:u w:val="single"/>
        </w:rPr>
      </w:pPr>
      <w:r w:rsidRPr="009C224F">
        <w:rPr>
          <w:rFonts w:eastAsia="Calibri"/>
          <w:b/>
          <w:sz w:val="24"/>
          <w:szCs w:val="24"/>
          <w:u w:val="single"/>
        </w:rPr>
        <w:t>EXPLANATORY NOTE:</w:t>
      </w:r>
    </w:p>
    <w:p w14:paraId="70211689" w14:textId="3EBDE5F3" w:rsidR="00081099" w:rsidRDefault="004230B4" w:rsidP="00081099">
      <w:pPr>
        <w:spacing w:line="270" w:lineRule="atLeast"/>
        <w:jc w:val="both"/>
        <w:rPr>
          <w:sz w:val="24"/>
          <w:szCs w:val="24"/>
        </w:rPr>
      </w:pPr>
      <w:r w:rsidRPr="007A4A48">
        <w:rPr>
          <w:sz w:val="24"/>
          <w:szCs w:val="24"/>
          <w:lang w:val="en-GB"/>
        </w:rPr>
        <w:t>This makes it</w:t>
      </w:r>
      <w:r w:rsidRPr="004230B4">
        <w:rPr>
          <w:sz w:val="24"/>
          <w:szCs w:val="24"/>
          <w:lang w:val="en-GB"/>
        </w:rPr>
        <w:t xml:space="preserve"> a requirement for </w:t>
      </w:r>
      <w:r w:rsidR="003D5DC3">
        <w:rPr>
          <w:sz w:val="24"/>
          <w:szCs w:val="24"/>
          <w:lang w:val="en-GB"/>
        </w:rPr>
        <w:t>intermediary</w:t>
      </w:r>
      <w:r w:rsidRPr="007A4A48">
        <w:rPr>
          <w:sz w:val="24"/>
          <w:szCs w:val="24"/>
          <w:lang w:val="en-GB"/>
        </w:rPr>
        <w:t xml:space="preserve"> services </w:t>
      </w:r>
      <w:r w:rsidR="007A4A48" w:rsidRPr="007A4A48">
        <w:rPr>
          <w:sz w:val="24"/>
          <w:szCs w:val="24"/>
          <w:lang w:val="en-GB"/>
        </w:rPr>
        <w:t>(</w:t>
      </w:r>
      <w:r w:rsidRPr="004230B4">
        <w:rPr>
          <w:sz w:val="24"/>
          <w:szCs w:val="24"/>
          <w:lang w:val="en-GB"/>
        </w:rPr>
        <w:t>ISs</w:t>
      </w:r>
      <w:r w:rsidR="007A4A48" w:rsidRPr="007A4A48">
        <w:rPr>
          <w:sz w:val="24"/>
          <w:szCs w:val="24"/>
          <w:lang w:val="en-GB"/>
        </w:rPr>
        <w:t>)</w:t>
      </w:r>
      <w:r w:rsidRPr="004230B4">
        <w:rPr>
          <w:sz w:val="24"/>
          <w:szCs w:val="24"/>
          <w:lang w:val="en-GB"/>
        </w:rPr>
        <w:t xml:space="preserve"> to obtain and display valid registration numbers on all advertisement for STTLs and other premises displayed on their platforms. </w:t>
      </w:r>
      <w:r w:rsidR="00081099" w:rsidRPr="00967618">
        <w:rPr>
          <w:sz w:val="24"/>
          <w:szCs w:val="24"/>
          <w:lang w:val="en-GB"/>
        </w:rPr>
        <w:t xml:space="preserve">This Head </w:t>
      </w:r>
      <w:r w:rsidR="004644E1" w:rsidRPr="00967618">
        <w:rPr>
          <w:sz w:val="24"/>
          <w:szCs w:val="24"/>
        </w:rPr>
        <w:t>has been considered</w:t>
      </w:r>
      <w:r w:rsidR="00081099" w:rsidRPr="00967618">
        <w:rPr>
          <w:sz w:val="24"/>
          <w:szCs w:val="24"/>
        </w:rPr>
        <w:t xml:space="preserve"> </w:t>
      </w:r>
      <w:r w:rsidR="00081099" w:rsidRPr="00967618">
        <w:rPr>
          <w:color w:val="000000" w:themeColor="text1"/>
          <w:sz w:val="24"/>
          <w:szCs w:val="24"/>
        </w:rPr>
        <w:t xml:space="preserve">following the </w:t>
      </w:r>
      <w:r w:rsidR="001746D1" w:rsidRPr="00967618">
        <w:rPr>
          <w:color w:val="000000" w:themeColor="text1"/>
          <w:sz w:val="24"/>
          <w:szCs w:val="24"/>
        </w:rPr>
        <w:t xml:space="preserve">publication </w:t>
      </w:r>
      <w:r w:rsidR="00081099" w:rsidRPr="00967618">
        <w:rPr>
          <w:color w:val="000000" w:themeColor="text1"/>
          <w:sz w:val="24"/>
          <w:szCs w:val="24"/>
        </w:rPr>
        <w:t>by the Europ</w:t>
      </w:r>
      <w:r w:rsidR="00A822EC" w:rsidRPr="00967618">
        <w:rPr>
          <w:color w:val="000000" w:themeColor="text1"/>
          <w:sz w:val="24"/>
          <w:szCs w:val="24"/>
        </w:rPr>
        <w:t>ean Commission on 7 November of</w:t>
      </w:r>
      <w:r w:rsidR="00081099" w:rsidRPr="00967618">
        <w:rPr>
          <w:color w:val="000000" w:themeColor="text1"/>
          <w:sz w:val="24"/>
          <w:szCs w:val="24"/>
        </w:rPr>
        <w:t xml:space="preserve"> </w:t>
      </w:r>
      <w:r w:rsidR="001746D1" w:rsidRPr="00967618">
        <w:rPr>
          <w:color w:val="000000" w:themeColor="text1"/>
          <w:sz w:val="24"/>
          <w:szCs w:val="24"/>
        </w:rPr>
        <w:t xml:space="preserve">its </w:t>
      </w:r>
      <w:r w:rsidR="00081099" w:rsidRPr="00967618">
        <w:rPr>
          <w:color w:val="000000" w:themeColor="text1"/>
          <w:sz w:val="24"/>
          <w:szCs w:val="24"/>
        </w:rPr>
        <w:t xml:space="preserve">Proposal for a Regulation of the European Parliament and of the Council on data collection and sharing relating to short-term accommodation rental services and amending Regulation (EU) 2018/1724 (STR Regulation) together with </w:t>
      </w:r>
      <w:r w:rsidR="00081099" w:rsidRPr="00967618">
        <w:rPr>
          <w:sz w:val="24"/>
          <w:szCs w:val="24"/>
        </w:rPr>
        <w:t>the Digital Services Act (DSA)</w:t>
      </w:r>
      <w:r w:rsidR="00081099" w:rsidRPr="000A7F4B">
        <w:rPr>
          <w:sz w:val="24"/>
          <w:szCs w:val="24"/>
        </w:rPr>
        <w:t xml:space="preserve"> which was signed into law on 27 October and came into force on 16 November.</w:t>
      </w:r>
      <w:r w:rsidR="00081099" w:rsidRPr="000A7F4B">
        <w:rPr>
          <w:sz w:val="24"/>
          <w:szCs w:val="24"/>
          <w:lang w:val="en-GB"/>
        </w:rPr>
        <w:t xml:space="preserve"> </w:t>
      </w:r>
      <w:r w:rsidR="00081099" w:rsidRPr="000A7F4B">
        <w:rPr>
          <w:sz w:val="24"/>
          <w:szCs w:val="24"/>
        </w:rPr>
        <w:t xml:space="preserve">It is subject to any drafting or textual changes to be agreed between the Minister and the Attorney General. </w:t>
      </w:r>
      <w:r w:rsidR="000A7F4B" w:rsidRPr="000A7F4B">
        <w:rPr>
          <w:sz w:val="24"/>
          <w:szCs w:val="24"/>
        </w:rPr>
        <w:t>The text will continue to be reviewed to identify any such changes that may be necessary, including further consideration as part of the Department’s TRIS notification to the European Commission.</w:t>
      </w:r>
    </w:p>
    <w:p w14:paraId="2A0F62BC" w14:textId="1F13946E" w:rsidR="006328A8" w:rsidRDefault="006328A8" w:rsidP="00081099">
      <w:pPr>
        <w:spacing w:line="270" w:lineRule="atLeast"/>
        <w:jc w:val="both"/>
        <w:rPr>
          <w:sz w:val="24"/>
          <w:szCs w:val="24"/>
        </w:rPr>
      </w:pPr>
    </w:p>
    <w:p w14:paraId="34C80472" w14:textId="77777777" w:rsidR="006328A8" w:rsidRDefault="006328A8" w:rsidP="006328A8">
      <w:pPr>
        <w:rPr>
          <w:sz w:val="24"/>
          <w:szCs w:val="24"/>
          <w:lang w:val="en-GB"/>
        </w:rPr>
      </w:pPr>
      <w:r>
        <w:rPr>
          <w:rFonts w:cs="Arial"/>
          <w:sz w:val="24"/>
          <w:szCs w:val="24"/>
        </w:rPr>
        <w:t>(To facilitate a transitionary period, Fáilte Ireland will implement a compliance policy whereby e</w:t>
      </w:r>
      <w:r w:rsidRPr="00BA2C65">
        <w:rPr>
          <w:rFonts w:cs="Arial"/>
          <w:sz w:val="24"/>
          <w:szCs w:val="24"/>
        </w:rPr>
        <w:t>xisting short term tourist letting premises will have</w:t>
      </w:r>
      <w:r>
        <w:rPr>
          <w:rFonts w:cs="Arial"/>
          <w:sz w:val="24"/>
          <w:szCs w:val="24"/>
        </w:rPr>
        <w:t xml:space="preserve"> a period of six</w:t>
      </w:r>
      <w:r w:rsidRPr="00BA2C65">
        <w:rPr>
          <w:rFonts w:cs="Arial"/>
          <w:sz w:val="24"/>
          <w:szCs w:val="24"/>
        </w:rPr>
        <w:t xml:space="preserve"> months from </w:t>
      </w:r>
      <w:r>
        <w:rPr>
          <w:rFonts w:cs="Arial"/>
          <w:sz w:val="24"/>
          <w:szCs w:val="24"/>
        </w:rPr>
        <w:t>enactment of this legislation</w:t>
      </w:r>
      <w:r w:rsidRPr="00BA2C65">
        <w:rPr>
          <w:rFonts w:cs="Arial"/>
          <w:sz w:val="24"/>
          <w:szCs w:val="24"/>
        </w:rPr>
        <w:t xml:space="preserve"> to apply to register on the STTL register</w:t>
      </w:r>
      <w:r>
        <w:rPr>
          <w:rFonts w:cs="Arial"/>
          <w:sz w:val="24"/>
          <w:szCs w:val="24"/>
        </w:rPr>
        <w:t xml:space="preserve"> where there would be no formal compliance actions undertaken.)</w:t>
      </w:r>
    </w:p>
    <w:p w14:paraId="4A9AE509" w14:textId="4FC00D79" w:rsidR="00F648E6" w:rsidRPr="00DB29B1" w:rsidRDefault="00F648E6" w:rsidP="00F648E6">
      <w:r w:rsidRPr="00E61693">
        <w:rPr>
          <w:rFonts w:eastAsia="Calibri"/>
          <w:b/>
          <w:sz w:val="24"/>
          <w:szCs w:val="24"/>
        </w:rPr>
        <w:lastRenderedPageBreak/>
        <w:t>HE</w:t>
      </w:r>
      <w:r w:rsidRPr="00E61693">
        <w:rPr>
          <w:rFonts w:eastAsia="Calibri"/>
          <w:b/>
          <w:spacing w:val="1"/>
          <w:sz w:val="24"/>
          <w:szCs w:val="24"/>
        </w:rPr>
        <w:t>A</w:t>
      </w:r>
      <w:r w:rsidRPr="00E61693">
        <w:rPr>
          <w:rFonts w:eastAsia="Calibri"/>
          <w:b/>
          <w:sz w:val="24"/>
          <w:szCs w:val="24"/>
        </w:rPr>
        <w:t>D</w:t>
      </w:r>
      <w:r>
        <w:rPr>
          <w:rFonts w:eastAsia="Calibri"/>
          <w:b/>
          <w:spacing w:val="1"/>
          <w:sz w:val="24"/>
          <w:szCs w:val="24"/>
        </w:rPr>
        <w:t xml:space="preserve"> 34</w:t>
      </w:r>
      <w:r w:rsidRPr="00C509D2">
        <w:rPr>
          <w:rFonts w:eastAsia="Calibri"/>
          <w:b/>
          <w:sz w:val="24"/>
          <w:szCs w:val="24"/>
        </w:rPr>
        <w:t xml:space="preserve"> – </w:t>
      </w:r>
      <w:r>
        <w:rPr>
          <w:b/>
          <w:sz w:val="24"/>
          <w:szCs w:val="24"/>
        </w:rPr>
        <w:t>PROTECTION AGAINST MISUSE</w:t>
      </w:r>
    </w:p>
    <w:p w14:paraId="33516A67" w14:textId="77777777" w:rsidR="00F648E6" w:rsidRPr="00F648E6" w:rsidRDefault="00F648E6" w:rsidP="00F648E6">
      <w:pPr>
        <w:rPr>
          <w:rFonts w:cs="Arial"/>
          <w:b/>
          <w:sz w:val="24"/>
          <w:szCs w:val="24"/>
        </w:rPr>
      </w:pPr>
      <w:r>
        <w:rPr>
          <w:rFonts w:cs="Arial"/>
          <w:b/>
          <w:sz w:val="24"/>
          <w:szCs w:val="24"/>
        </w:rPr>
        <w:t xml:space="preserve">                     </w:t>
      </w:r>
    </w:p>
    <w:p w14:paraId="556BCCFB" w14:textId="77777777" w:rsidR="00F648E6" w:rsidRPr="00E603E4" w:rsidRDefault="00F648E6" w:rsidP="00F648E6">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23A391AD" w14:textId="77777777" w:rsidR="00F648E6" w:rsidRDefault="00F648E6" w:rsidP="00F648E6">
      <w:pPr>
        <w:rPr>
          <w:rFonts w:eastAsia="Calibri"/>
          <w:sz w:val="24"/>
          <w:szCs w:val="24"/>
        </w:rPr>
      </w:pPr>
    </w:p>
    <w:p w14:paraId="5518612E" w14:textId="77777777" w:rsidR="00F648E6" w:rsidRDefault="00F648E6" w:rsidP="00F648E6">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2354F88E" w14:textId="77777777" w:rsidR="00F648E6" w:rsidRDefault="00F648E6" w:rsidP="00F648E6"/>
    <w:p w14:paraId="0DD02712" w14:textId="0B11A97A" w:rsidR="00F648E6" w:rsidRDefault="004863C9" w:rsidP="00F648E6">
      <w:pPr>
        <w:rPr>
          <w:sz w:val="24"/>
          <w:szCs w:val="24"/>
        </w:rPr>
      </w:pPr>
      <w:r>
        <w:rPr>
          <w:sz w:val="24"/>
          <w:szCs w:val="24"/>
        </w:rPr>
        <w:t>5</w:t>
      </w:r>
      <w:r w:rsidR="00077E32">
        <w:rPr>
          <w:sz w:val="24"/>
          <w:szCs w:val="24"/>
        </w:rPr>
        <w:t>4</w:t>
      </w:r>
      <w:r>
        <w:rPr>
          <w:sz w:val="24"/>
          <w:szCs w:val="24"/>
        </w:rPr>
        <w:t>A</w:t>
      </w:r>
      <w:r w:rsidR="00F648E6">
        <w:rPr>
          <w:sz w:val="24"/>
          <w:szCs w:val="24"/>
        </w:rPr>
        <w:t xml:space="preserve"> – </w:t>
      </w:r>
    </w:p>
    <w:p w14:paraId="05779BF5" w14:textId="77777777" w:rsidR="006A5841" w:rsidRPr="00CC7EBB" w:rsidRDefault="006A5841" w:rsidP="006A5841">
      <w:pPr>
        <w:spacing w:line="270" w:lineRule="atLeast"/>
        <w:jc w:val="both"/>
        <w:rPr>
          <w:i/>
          <w:sz w:val="24"/>
          <w:szCs w:val="24"/>
          <w:lang w:val="en-GB"/>
        </w:rPr>
      </w:pPr>
    </w:p>
    <w:p w14:paraId="58A6C53E" w14:textId="5E8B1837" w:rsidR="006A5841" w:rsidRPr="006A5841" w:rsidRDefault="006A5841" w:rsidP="006A5841">
      <w:pPr>
        <w:spacing w:line="270" w:lineRule="atLeast"/>
        <w:jc w:val="both"/>
        <w:rPr>
          <w:sz w:val="24"/>
          <w:szCs w:val="24"/>
          <w:lang w:val="en-GB"/>
        </w:rPr>
      </w:pPr>
      <w:r w:rsidRPr="006A5841">
        <w:rPr>
          <w:sz w:val="24"/>
          <w:szCs w:val="24"/>
          <w:lang w:val="en-GB"/>
        </w:rPr>
        <w:t xml:space="preserve">(1) An </w:t>
      </w:r>
      <w:r w:rsidR="003D5DC3">
        <w:rPr>
          <w:sz w:val="24"/>
          <w:szCs w:val="24"/>
          <w:lang w:val="en-GB"/>
        </w:rPr>
        <w:t>intermediary</w:t>
      </w:r>
      <w:r w:rsidRPr="006A5841">
        <w:rPr>
          <w:sz w:val="24"/>
          <w:szCs w:val="24"/>
          <w:lang w:val="en-GB"/>
        </w:rPr>
        <w:t xml:space="preserve"> service shall suspend, for a reasonable period of time and after having issued a prior warning, the provision of their services to any person that frequently provides manifestly illegal content. </w:t>
      </w:r>
    </w:p>
    <w:p w14:paraId="10E9C10E" w14:textId="77777777" w:rsidR="006A5841" w:rsidRPr="006A5841" w:rsidRDefault="006A5841" w:rsidP="006A5841">
      <w:pPr>
        <w:spacing w:line="270" w:lineRule="atLeast"/>
        <w:jc w:val="both"/>
        <w:rPr>
          <w:sz w:val="24"/>
          <w:szCs w:val="24"/>
          <w:lang w:val="en-GB"/>
        </w:rPr>
      </w:pPr>
    </w:p>
    <w:p w14:paraId="729FEE48" w14:textId="399F7CF2" w:rsidR="006A5841" w:rsidRPr="006A5841" w:rsidRDefault="006A5841" w:rsidP="006A5841">
      <w:pPr>
        <w:spacing w:line="270" w:lineRule="atLeast"/>
        <w:jc w:val="both"/>
        <w:rPr>
          <w:sz w:val="24"/>
          <w:szCs w:val="24"/>
          <w:lang w:val="en-GB"/>
        </w:rPr>
      </w:pPr>
      <w:r w:rsidRPr="006A5841">
        <w:rPr>
          <w:sz w:val="24"/>
          <w:szCs w:val="24"/>
          <w:lang w:val="en-GB"/>
        </w:rPr>
        <w:t xml:space="preserve">(2) When deciding on the suspension, an </w:t>
      </w:r>
      <w:r w:rsidR="003D5DC3">
        <w:rPr>
          <w:sz w:val="24"/>
          <w:szCs w:val="24"/>
          <w:lang w:val="en-GB"/>
        </w:rPr>
        <w:t>intermediary</w:t>
      </w:r>
      <w:r w:rsidRPr="006A5841">
        <w:rPr>
          <w:sz w:val="24"/>
          <w:szCs w:val="24"/>
          <w:lang w:val="en-GB"/>
        </w:rPr>
        <w:t xml:space="preserve"> service shall assess, on a case-by-case basis and in a timely, diligent and objective manner, whether a person engages in the misuse referred to in </w:t>
      </w:r>
      <w:r w:rsidR="005B408C">
        <w:rPr>
          <w:sz w:val="24"/>
          <w:szCs w:val="24"/>
          <w:lang w:val="en-GB"/>
        </w:rPr>
        <w:t>sub</w:t>
      </w:r>
      <w:r w:rsidRPr="006A5841">
        <w:rPr>
          <w:sz w:val="24"/>
          <w:szCs w:val="24"/>
          <w:lang w:val="en-GB"/>
        </w:rPr>
        <w:t xml:space="preserve">section </w:t>
      </w:r>
      <w:r w:rsidR="005B408C">
        <w:rPr>
          <w:sz w:val="24"/>
          <w:szCs w:val="24"/>
          <w:lang w:val="en-GB"/>
        </w:rPr>
        <w:t>(</w:t>
      </w:r>
      <w:r w:rsidRPr="006A5841">
        <w:rPr>
          <w:sz w:val="24"/>
          <w:szCs w:val="24"/>
          <w:lang w:val="en-GB"/>
        </w:rPr>
        <w:t>1</w:t>
      </w:r>
      <w:r w:rsidR="005B408C">
        <w:rPr>
          <w:sz w:val="24"/>
          <w:szCs w:val="24"/>
          <w:lang w:val="en-GB"/>
        </w:rPr>
        <w:t>)</w:t>
      </w:r>
      <w:r w:rsidRPr="006A5841">
        <w:rPr>
          <w:sz w:val="24"/>
          <w:szCs w:val="24"/>
          <w:lang w:val="en-GB"/>
        </w:rPr>
        <w:t xml:space="preserve">, taking into account all relevant facts and circumstances apparent from the information available to an </w:t>
      </w:r>
      <w:r w:rsidR="003D5DC3">
        <w:rPr>
          <w:sz w:val="24"/>
          <w:szCs w:val="24"/>
          <w:lang w:val="en-GB"/>
        </w:rPr>
        <w:t>intermediary</w:t>
      </w:r>
      <w:r w:rsidRPr="006A5841">
        <w:rPr>
          <w:sz w:val="24"/>
          <w:szCs w:val="24"/>
          <w:lang w:val="en-GB"/>
        </w:rPr>
        <w:t xml:space="preserve"> service. Those circumstances shall include at least the following: </w:t>
      </w:r>
    </w:p>
    <w:p w14:paraId="7C8522D5" w14:textId="77777777" w:rsidR="006A5841" w:rsidRPr="006A5841" w:rsidRDefault="006A5841" w:rsidP="00EE57D4">
      <w:pPr>
        <w:spacing w:line="270" w:lineRule="atLeast"/>
        <w:ind w:firstLine="720"/>
        <w:jc w:val="both"/>
        <w:rPr>
          <w:sz w:val="24"/>
          <w:szCs w:val="24"/>
          <w:lang w:val="en-GB"/>
        </w:rPr>
      </w:pPr>
      <w:r w:rsidRPr="006A5841">
        <w:rPr>
          <w:sz w:val="24"/>
          <w:szCs w:val="24"/>
          <w:lang w:val="en-GB"/>
        </w:rPr>
        <w:t xml:space="preserve">(a) the absolute numbers of items of manifestly illegal content in a given time frame; </w:t>
      </w:r>
    </w:p>
    <w:p w14:paraId="1A964E20" w14:textId="77777777" w:rsidR="006A5841" w:rsidRPr="006A5841" w:rsidRDefault="006A5841" w:rsidP="00EE57D4">
      <w:pPr>
        <w:spacing w:line="270" w:lineRule="atLeast"/>
        <w:ind w:left="720"/>
        <w:jc w:val="both"/>
        <w:rPr>
          <w:sz w:val="24"/>
          <w:szCs w:val="24"/>
          <w:lang w:val="en-GB"/>
        </w:rPr>
      </w:pPr>
      <w:r w:rsidRPr="006A5841">
        <w:rPr>
          <w:sz w:val="24"/>
          <w:szCs w:val="24"/>
          <w:lang w:val="en-GB"/>
        </w:rPr>
        <w:t xml:space="preserve">(b) the relative proportion thereof in relation to the total number of items of information provided in a given time frame; </w:t>
      </w:r>
    </w:p>
    <w:p w14:paraId="133FE823" w14:textId="77777777" w:rsidR="006A5841" w:rsidRPr="006A5841" w:rsidRDefault="006A5841" w:rsidP="00EE57D4">
      <w:pPr>
        <w:spacing w:line="270" w:lineRule="atLeast"/>
        <w:ind w:left="720"/>
        <w:jc w:val="both"/>
        <w:rPr>
          <w:sz w:val="24"/>
          <w:szCs w:val="24"/>
          <w:lang w:val="en-GB"/>
        </w:rPr>
      </w:pPr>
      <w:r w:rsidRPr="006A5841">
        <w:rPr>
          <w:sz w:val="24"/>
          <w:szCs w:val="24"/>
          <w:lang w:val="en-GB"/>
        </w:rPr>
        <w:t xml:space="preserve">(c) the gravity of the misuses, including the nature of illegal content, and of its consequences; </w:t>
      </w:r>
    </w:p>
    <w:p w14:paraId="15B93745" w14:textId="77777777" w:rsidR="006A5841" w:rsidRPr="006A5841" w:rsidRDefault="006A5841" w:rsidP="00EE57D4">
      <w:pPr>
        <w:spacing w:line="270" w:lineRule="atLeast"/>
        <w:ind w:left="720"/>
        <w:jc w:val="both"/>
        <w:rPr>
          <w:sz w:val="24"/>
          <w:szCs w:val="24"/>
          <w:lang w:val="en-GB"/>
        </w:rPr>
      </w:pPr>
      <w:r w:rsidRPr="006A5841">
        <w:rPr>
          <w:sz w:val="24"/>
          <w:szCs w:val="24"/>
          <w:lang w:val="en-GB"/>
        </w:rPr>
        <w:t>(d) where it is possible to identify it, the intention of the recipient of the service, individual, entity or complainant.</w:t>
      </w:r>
    </w:p>
    <w:p w14:paraId="7D8A2083" w14:textId="77777777" w:rsidR="00CC7EBB" w:rsidRPr="00CC7EBB" w:rsidRDefault="00CC7EBB" w:rsidP="00CC7EBB">
      <w:pPr>
        <w:spacing w:line="270" w:lineRule="atLeast"/>
        <w:jc w:val="both"/>
        <w:rPr>
          <w:i/>
          <w:sz w:val="24"/>
          <w:szCs w:val="24"/>
          <w:lang w:val="en-GB"/>
        </w:rPr>
      </w:pPr>
    </w:p>
    <w:p w14:paraId="370E489D" w14:textId="4436A3C3" w:rsidR="00CC7EBB" w:rsidRPr="00CC7EBB" w:rsidRDefault="00CC7EBB" w:rsidP="00CC7EBB">
      <w:pPr>
        <w:spacing w:line="270" w:lineRule="atLeast"/>
        <w:jc w:val="both"/>
        <w:rPr>
          <w:sz w:val="24"/>
          <w:szCs w:val="24"/>
          <w:lang w:val="en-GB"/>
        </w:rPr>
      </w:pPr>
      <w:r w:rsidRPr="00CC7EBB">
        <w:rPr>
          <w:i/>
          <w:sz w:val="24"/>
          <w:szCs w:val="24"/>
          <w:lang w:val="en-GB"/>
        </w:rPr>
        <w:t>(</w:t>
      </w:r>
      <w:r w:rsidRPr="00CC7EBB">
        <w:rPr>
          <w:sz w:val="24"/>
          <w:szCs w:val="24"/>
          <w:lang w:val="en-GB"/>
        </w:rPr>
        <w:t xml:space="preserve">3) An </w:t>
      </w:r>
      <w:r w:rsidR="003D5DC3">
        <w:rPr>
          <w:sz w:val="24"/>
          <w:szCs w:val="24"/>
          <w:lang w:val="en-GB"/>
        </w:rPr>
        <w:t>intermediary</w:t>
      </w:r>
      <w:r w:rsidRPr="00CC7EBB">
        <w:rPr>
          <w:sz w:val="24"/>
          <w:szCs w:val="24"/>
          <w:lang w:val="en-GB"/>
        </w:rPr>
        <w:t xml:space="preserve"> service shall set out, in a clear and detailed manner their policy in respect of the misuse referred to in </w:t>
      </w:r>
      <w:r w:rsidR="006949C2">
        <w:rPr>
          <w:sz w:val="24"/>
          <w:szCs w:val="24"/>
          <w:lang w:val="en-GB"/>
        </w:rPr>
        <w:t>subsection</w:t>
      </w:r>
      <w:r w:rsidR="006949C2" w:rsidRPr="00CC7EBB">
        <w:rPr>
          <w:sz w:val="24"/>
          <w:szCs w:val="24"/>
          <w:lang w:val="en-GB"/>
        </w:rPr>
        <w:t xml:space="preserve"> </w:t>
      </w:r>
      <w:r w:rsidR="006949C2">
        <w:rPr>
          <w:sz w:val="24"/>
          <w:szCs w:val="24"/>
          <w:lang w:val="en-GB"/>
        </w:rPr>
        <w:t>(</w:t>
      </w:r>
      <w:r w:rsidRPr="00CC7EBB">
        <w:rPr>
          <w:sz w:val="24"/>
          <w:szCs w:val="24"/>
          <w:lang w:val="en-GB"/>
        </w:rPr>
        <w:t>1</w:t>
      </w:r>
      <w:r w:rsidR="006949C2">
        <w:rPr>
          <w:sz w:val="24"/>
          <w:szCs w:val="24"/>
          <w:lang w:val="en-GB"/>
        </w:rPr>
        <w:t>)</w:t>
      </w:r>
      <w:r w:rsidRPr="00CC7EBB">
        <w:rPr>
          <w:sz w:val="24"/>
          <w:szCs w:val="24"/>
          <w:lang w:val="en-GB"/>
        </w:rPr>
        <w:t xml:space="preserve"> in their terms and conditions, including examples of the facts and circumstances that they take into account when assessing whether certain behaviour constitutes misuse and the duration of the suspension.</w:t>
      </w:r>
    </w:p>
    <w:p w14:paraId="3A046ECD" w14:textId="20470612" w:rsidR="00CC7EBB" w:rsidRPr="00CC7EBB" w:rsidRDefault="00CC7EBB" w:rsidP="00CC7EBB">
      <w:pPr>
        <w:spacing w:line="270" w:lineRule="atLeast"/>
        <w:jc w:val="both"/>
        <w:rPr>
          <w:sz w:val="24"/>
          <w:szCs w:val="24"/>
          <w:lang w:val="en-GB"/>
        </w:rPr>
      </w:pPr>
    </w:p>
    <w:p w14:paraId="571B780D" w14:textId="7F355849" w:rsidR="00CC7EBB" w:rsidRPr="00CC7EBB" w:rsidRDefault="00CC7EBB" w:rsidP="00CC7EBB">
      <w:pPr>
        <w:spacing w:line="270" w:lineRule="atLeast"/>
        <w:jc w:val="both"/>
        <w:rPr>
          <w:sz w:val="24"/>
          <w:szCs w:val="24"/>
          <w:lang w:val="en-GB"/>
        </w:rPr>
      </w:pPr>
      <w:r w:rsidRPr="003D5DC3">
        <w:rPr>
          <w:sz w:val="24"/>
          <w:szCs w:val="24"/>
          <w:lang w:val="en-GB"/>
        </w:rPr>
        <w:t>(4) Section 5</w:t>
      </w:r>
      <w:r w:rsidR="003B33F2">
        <w:rPr>
          <w:sz w:val="24"/>
          <w:szCs w:val="24"/>
          <w:lang w:val="en-GB"/>
        </w:rPr>
        <w:t>4</w:t>
      </w:r>
      <w:r w:rsidRPr="003D5DC3">
        <w:rPr>
          <w:sz w:val="24"/>
          <w:szCs w:val="24"/>
          <w:lang w:val="en-GB"/>
        </w:rPr>
        <w:t>A shall come into operation on such day as may be appointed by order of the Minister.</w:t>
      </w:r>
    </w:p>
    <w:p w14:paraId="5815E169" w14:textId="15D1AA75" w:rsidR="0084049B" w:rsidRDefault="0084049B">
      <w:pPr>
        <w:rPr>
          <w:sz w:val="24"/>
          <w:szCs w:val="24"/>
        </w:rPr>
      </w:pPr>
    </w:p>
    <w:p w14:paraId="5A756929" w14:textId="77777777" w:rsidR="0085665F" w:rsidRDefault="0085665F">
      <w:pPr>
        <w:rPr>
          <w:sz w:val="24"/>
          <w:szCs w:val="24"/>
        </w:rPr>
      </w:pPr>
    </w:p>
    <w:p w14:paraId="655038F0" w14:textId="77777777" w:rsidR="0085665F" w:rsidRDefault="0085665F" w:rsidP="0085665F">
      <w:pPr>
        <w:rPr>
          <w:rFonts w:eastAsia="Calibri"/>
          <w:b/>
          <w:sz w:val="24"/>
          <w:szCs w:val="24"/>
          <w:u w:val="single"/>
        </w:rPr>
      </w:pPr>
      <w:r w:rsidRPr="009C224F">
        <w:rPr>
          <w:rFonts w:eastAsia="Calibri"/>
          <w:b/>
          <w:sz w:val="24"/>
          <w:szCs w:val="24"/>
          <w:u w:val="single"/>
        </w:rPr>
        <w:t>EXPLANATORY NOTE:</w:t>
      </w:r>
    </w:p>
    <w:p w14:paraId="51A5305E" w14:textId="77777777" w:rsidR="0085665F" w:rsidRDefault="0085665F">
      <w:pPr>
        <w:rPr>
          <w:sz w:val="24"/>
          <w:szCs w:val="24"/>
        </w:rPr>
      </w:pPr>
    </w:p>
    <w:p w14:paraId="17265FBA" w14:textId="6562E597" w:rsidR="00A822EC" w:rsidRPr="00081099" w:rsidRDefault="0085665F" w:rsidP="00A822EC">
      <w:pPr>
        <w:spacing w:line="270" w:lineRule="atLeast"/>
        <w:jc w:val="both"/>
        <w:rPr>
          <w:sz w:val="24"/>
          <w:szCs w:val="24"/>
          <w:lang w:val="en-GB"/>
        </w:rPr>
      </w:pPr>
      <w:r w:rsidRPr="007A4A48">
        <w:rPr>
          <w:sz w:val="24"/>
          <w:szCs w:val="24"/>
          <w:lang w:val="en-GB"/>
        </w:rPr>
        <w:t>This makes it</w:t>
      </w:r>
      <w:r w:rsidRPr="004230B4">
        <w:rPr>
          <w:sz w:val="24"/>
          <w:szCs w:val="24"/>
          <w:lang w:val="en-GB"/>
        </w:rPr>
        <w:t xml:space="preserve"> a requirement for </w:t>
      </w:r>
      <w:r w:rsidR="003D5DC3">
        <w:rPr>
          <w:sz w:val="24"/>
          <w:szCs w:val="24"/>
          <w:lang w:val="en-GB"/>
        </w:rPr>
        <w:t>intermediary</w:t>
      </w:r>
      <w:r w:rsidRPr="007A4A48">
        <w:rPr>
          <w:sz w:val="24"/>
          <w:szCs w:val="24"/>
          <w:lang w:val="en-GB"/>
        </w:rPr>
        <w:t xml:space="preserve"> services (</w:t>
      </w:r>
      <w:r w:rsidRPr="004230B4">
        <w:rPr>
          <w:sz w:val="24"/>
          <w:szCs w:val="24"/>
          <w:lang w:val="en-GB"/>
        </w:rPr>
        <w:t>ISs</w:t>
      </w:r>
      <w:r w:rsidRPr="007A4A48">
        <w:rPr>
          <w:sz w:val="24"/>
          <w:szCs w:val="24"/>
          <w:lang w:val="en-GB"/>
        </w:rPr>
        <w:t>)</w:t>
      </w:r>
      <w:r w:rsidRPr="004230B4">
        <w:rPr>
          <w:sz w:val="24"/>
          <w:szCs w:val="24"/>
          <w:lang w:val="en-GB"/>
        </w:rPr>
        <w:t xml:space="preserve"> to</w:t>
      </w:r>
      <w:r w:rsidRPr="00CC7EBB">
        <w:rPr>
          <w:sz w:val="24"/>
          <w:szCs w:val="24"/>
        </w:rPr>
        <w:t xml:space="preserve"> </w:t>
      </w:r>
      <w:r>
        <w:rPr>
          <w:sz w:val="24"/>
          <w:szCs w:val="24"/>
        </w:rPr>
        <w:t xml:space="preserve">suspend </w:t>
      </w:r>
      <w:r w:rsidRPr="006A5841">
        <w:rPr>
          <w:sz w:val="24"/>
          <w:szCs w:val="24"/>
          <w:lang w:val="en-GB"/>
        </w:rPr>
        <w:t>the provision of their services to any person that frequently provides illegal conten</w:t>
      </w:r>
      <w:r w:rsidR="00AA6DCC">
        <w:rPr>
          <w:sz w:val="24"/>
          <w:szCs w:val="24"/>
          <w:lang w:val="en-GB"/>
        </w:rPr>
        <w:t>t and to set our their polic</w:t>
      </w:r>
      <w:r>
        <w:rPr>
          <w:sz w:val="24"/>
          <w:szCs w:val="24"/>
          <w:lang w:val="en-GB"/>
        </w:rPr>
        <w:t>ies in respect of such misuse.</w:t>
      </w:r>
      <w:r w:rsidR="004E6721">
        <w:rPr>
          <w:sz w:val="24"/>
          <w:szCs w:val="24"/>
          <w:lang w:val="en-GB"/>
        </w:rPr>
        <w:t xml:space="preserve"> </w:t>
      </w:r>
      <w:r w:rsidR="00A822EC">
        <w:rPr>
          <w:sz w:val="24"/>
          <w:szCs w:val="24"/>
          <w:lang w:val="en-GB"/>
        </w:rPr>
        <w:t xml:space="preserve">This Head </w:t>
      </w:r>
      <w:r w:rsidR="000A7F4B">
        <w:rPr>
          <w:sz w:val="24"/>
          <w:szCs w:val="24"/>
        </w:rPr>
        <w:t>has been considered</w:t>
      </w:r>
      <w:r w:rsidR="00A822EC">
        <w:rPr>
          <w:sz w:val="24"/>
          <w:szCs w:val="24"/>
        </w:rPr>
        <w:t xml:space="preserve"> </w:t>
      </w:r>
      <w:r w:rsidR="00A822EC" w:rsidRPr="00A822EC">
        <w:rPr>
          <w:color w:val="000000" w:themeColor="text1"/>
          <w:sz w:val="24"/>
          <w:szCs w:val="24"/>
        </w:rPr>
        <w:t xml:space="preserve">following the publication by the European Commission on 7 November of its Proposal for a Regulation of the European Parliament and of the Council on data collection and sharing relating to short-term accommodation rental services and amending Regulation (EU) 2018/1724 (STR Regulation) together with </w:t>
      </w:r>
      <w:r w:rsidR="00A822EC">
        <w:rPr>
          <w:sz w:val="24"/>
          <w:szCs w:val="24"/>
        </w:rPr>
        <w:t>the Digital Services Act (DSA) which was signed into law on 27 October and came into force on 16 November.</w:t>
      </w:r>
      <w:r w:rsidR="00A822EC">
        <w:rPr>
          <w:sz w:val="24"/>
          <w:szCs w:val="24"/>
          <w:lang w:val="en-GB"/>
        </w:rPr>
        <w:t xml:space="preserve"> </w:t>
      </w:r>
      <w:r w:rsidR="00A822EC">
        <w:rPr>
          <w:sz w:val="24"/>
          <w:szCs w:val="24"/>
        </w:rPr>
        <w:t>It</w:t>
      </w:r>
      <w:r w:rsidR="00A822EC" w:rsidRPr="00B46405">
        <w:rPr>
          <w:sz w:val="24"/>
          <w:szCs w:val="24"/>
        </w:rPr>
        <w:t xml:space="preserve"> is subject to any drafting or textual changes to be agreed between the Minister and the Attorney General. The text </w:t>
      </w:r>
      <w:r w:rsidR="007563D6" w:rsidRPr="007563D6">
        <w:rPr>
          <w:sz w:val="24"/>
          <w:szCs w:val="24"/>
        </w:rPr>
        <w:t>will continue to be reviewed to identify any such changes that may be necessary, including further consideration as part of the Department’s TRIS notification to the European Commission.</w:t>
      </w:r>
    </w:p>
    <w:p w14:paraId="3633191E" w14:textId="77777777" w:rsidR="00A822EC" w:rsidRDefault="00A822EC" w:rsidP="00A822EC"/>
    <w:p w14:paraId="493D768A" w14:textId="710A10AB" w:rsidR="00F648E6" w:rsidRPr="006328A8" w:rsidRDefault="003D5DC3">
      <w:pPr>
        <w:rPr>
          <w:sz w:val="24"/>
          <w:szCs w:val="24"/>
          <w:lang w:val="en-GB"/>
        </w:rPr>
      </w:pPr>
      <w:r>
        <w:rPr>
          <w:rFonts w:cs="Arial"/>
          <w:sz w:val="24"/>
          <w:szCs w:val="24"/>
        </w:rPr>
        <w:t>(To facilitate a transitionary period, Fáilte Ireland will implement a compliance policy whereby e</w:t>
      </w:r>
      <w:r w:rsidRPr="00BA2C65">
        <w:rPr>
          <w:rFonts w:cs="Arial"/>
          <w:sz w:val="24"/>
          <w:szCs w:val="24"/>
        </w:rPr>
        <w:t>xisting short term tourist letting premises will have</w:t>
      </w:r>
      <w:r>
        <w:rPr>
          <w:rFonts w:cs="Arial"/>
          <w:sz w:val="24"/>
          <w:szCs w:val="24"/>
        </w:rPr>
        <w:t xml:space="preserve"> a period of six</w:t>
      </w:r>
      <w:r w:rsidRPr="00BA2C65">
        <w:rPr>
          <w:rFonts w:cs="Arial"/>
          <w:sz w:val="24"/>
          <w:szCs w:val="24"/>
        </w:rPr>
        <w:t xml:space="preserve"> months from </w:t>
      </w:r>
      <w:r>
        <w:rPr>
          <w:rFonts w:cs="Arial"/>
          <w:sz w:val="24"/>
          <w:szCs w:val="24"/>
        </w:rPr>
        <w:t>enactment of this legislation</w:t>
      </w:r>
      <w:r w:rsidRPr="00BA2C65">
        <w:rPr>
          <w:rFonts w:cs="Arial"/>
          <w:sz w:val="24"/>
          <w:szCs w:val="24"/>
        </w:rPr>
        <w:t xml:space="preserve"> to apply to register on the STTL register</w:t>
      </w:r>
      <w:r>
        <w:rPr>
          <w:rFonts w:cs="Arial"/>
          <w:sz w:val="24"/>
          <w:szCs w:val="24"/>
        </w:rPr>
        <w:t xml:space="preserve"> where there would be no formal compliance actions undertaken.)</w:t>
      </w:r>
      <w:r w:rsidR="00F648E6" w:rsidRPr="00CC7EBB">
        <w:rPr>
          <w:sz w:val="24"/>
          <w:szCs w:val="24"/>
        </w:rPr>
        <w:br w:type="page"/>
      </w:r>
    </w:p>
    <w:p w14:paraId="55F977A7" w14:textId="1A2ABF61" w:rsidR="006612D4" w:rsidRPr="006328A8" w:rsidRDefault="002920AD" w:rsidP="006328A8">
      <w:pPr>
        <w:rPr>
          <w:b/>
          <w:sz w:val="24"/>
          <w:szCs w:val="24"/>
        </w:rPr>
      </w:pPr>
      <w:r w:rsidRPr="006328A8">
        <w:rPr>
          <w:rFonts w:eastAsia="Calibri"/>
          <w:b/>
          <w:sz w:val="24"/>
          <w:szCs w:val="24"/>
        </w:rPr>
        <w:lastRenderedPageBreak/>
        <w:t>HE</w:t>
      </w:r>
      <w:r w:rsidRPr="006328A8">
        <w:rPr>
          <w:rFonts w:eastAsia="Calibri"/>
          <w:b/>
          <w:spacing w:val="1"/>
          <w:sz w:val="24"/>
          <w:szCs w:val="24"/>
        </w:rPr>
        <w:t>A</w:t>
      </w:r>
      <w:r w:rsidRPr="006328A8">
        <w:rPr>
          <w:rFonts w:eastAsia="Calibri"/>
          <w:b/>
          <w:sz w:val="24"/>
          <w:szCs w:val="24"/>
        </w:rPr>
        <w:t>D</w:t>
      </w:r>
      <w:r w:rsidRPr="006328A8">
        <w:rPr>
          <w:rFonts w:eastAsia="Calibri"/>
          <w:b/>
          <w:spacing w:val="1"/>
          <w:sz w:val="24"/>
          <w:szCs w:val="24"/>
        </w:rPr>
        <w:t xml:space="preserve"> 35</w:t>
      </w:r>
      <w:r w:rsidRPr="006328A8">
        <w:rPr>
          <w:rFonts w:eastAsia="Calibri"/>
          <w:b/>
          <w:sz w:val="24"/>
          <w:szCs w:val="24"/>
        </w:rPr>
        <w:t xml:space="preserve"> – </w:t>
      </w:r>
      <w:r w:rsidRPr="006328A8">
        <w:rPr>
          <w:b/>
          <w:sz w:val="24"/>
          <w:szCs w:val="24"/>
        </w:rPr>
        <w:t>OBLIGATION TO PROVIDE INFORMATION PERIODICALLY</w:t>
      </w:r>
    </w:p>
    <w:p w14:paraId="5E70349B" w14:textId="77777777" w:rsidR="006612D4" w:rsidRPr="00F648E6" w:rsidRDefault="006612D4" w:rsidP="006612D4">
      <w:pPr>
        <w:rPr>
          <w:rFonts w:cs="Arial"/>
          <w:b/>
          <w:sz w:val="24"/>
          <w:szCs w:val="24"/>
        </w:rPr>
      </w:pPr>
      <w:r>
        <w:rPr>
          <w:rFonts w:cs="Arial"/>
          <w:b/>
          <w:sz w:val="24"/>
          <w:szCs w:val="24"/>
        </w:rPr>
        <w:t xml:space="preserve">                     </w:t>
      </w:r>
    </w:p>
    <w:p w14:paraId="119F1094" w14:textId="77777777" w:rsidR="006612D4" w:rsidRPr="00E603E4" w:rsidRDefault="006612D4" w:rsidP="006612D4">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1E4BB152" w14:textId="77777777" w:rsidR="006612D4" w:rsidRDefault="006612D4" w:rsidP="006612D4">
      <w:pPr>
        <w:rPr>
          <w:rFonts w:eastAsia="Calibri"/>
          <w:sz w:val="24"/>
          <w:szCs w:val="24"/>
        </w:rPr>
      </w:pPr>
    </w:p>
    <w:p w14:paraId="58DE4911" w14:textId="77777777" w:rsidR="006612D4" w:rsidRDefault="006612D4" w:rsidP="006612D4">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62A5E671" w14:textId="77777777" w:rsidR="006612D4" w:rsidRDefault="006612D4" w:rsidP="006612D4"/>
    <w:p w14:paraId="11867204" w14:textId="1E0EB596" w:rsidR="006612D4" w:rsidRDefault="006612D4" w:rsidP="006612D4">
      <w:pPr>
        <w:rPr>
          <w:sz w:val="24"/>
          <w:szCs w:val="24"/>
        </w:rPr>
      </w:pPr>
      <w:r>
        <w:rPr>
          <w:sz w:val="24"/>
          <w:szCs w:val="24"/>
        </w:rPr>
        <w:t>5</w:t>
      </w:r>
      <w:r w:rsidR="00077E32">
        <w:rPr>
          <w:sz w:val="24"/>
          <w:szCs w:val="24"/>
        </w:rPr>
        <w:t>5</w:t>
      </w:r>
      <w:r>
        <w:rPr>
          <w:sz w:val="24"/>
          <w:szCs w:val="24"/>
        </w:rPr>
        <w:t xml:space="preserve"> – </w:t>
      </w:r>
    </w:p>
    <w:p w14:paraId="6DD0CBAE" w14:textId="77777777" w:rsidR="00CC1004" w:rsidRPr="008262E2" w:rsidRDefault="00CC1004" w:rsidP="006612D4">
      <w:pPr>
        <w:rPr>
          <w:sz w:val="24"/>
          <w:szCs w:val="24"/>
        </w:rPr>
      </w:pPr>
    </w:p>
    <w:p w14:paraId="7E22D64E" w14:textId="34385F33" w:rsidR="00CC1004" w:rsidRPr="008262E2" w:rsidRDefault="008262E2" w:rsidP="008262E2">
      <w:pPr>
        <w:rPr>
          <w:sz w:val="24"/>
          <w:szCs w:val="24"/>
        </w:rPr>
      </w:pPr>
      <w:r w:rsidRPr="008262E2">
        <w:rPr>
          <w:sz w:val="24"/>
          <w:szCs w:val="24"/>
        </w:rPr>
        <w:t xml:space="preserve">(1) On written request from the Authority, every </w:t>
      </w:r>
      <w:r w:rsidR="003D5DC3">
        <w:rPr>
          <w:sz w:val="24"/>
          <w:szCs w:val="24"/>
        </w:rPr>
        <w:t>intermediary</w:t>
      </w:r>
      <w:r w:rsidRPr="008262E2">
        <w:rPr>
          <w:sz w:val="24"/>
          <w:szCs w:val="24"/>
        </w:rPr>
        <w:t xml:space="preserve"> service on a </w:t>
      </w:r>
      <w:r w:rsidR="00C4469B">
        <w:rPr>
          <w:sz w:val="24"/>
          <w:szCs w:val="24"/>
        </w:rPr>
        <w:t>quarterly</w:t>
      </w:r>
      <w:r w:rsidR="00C4469B" w:rsidRPr="008262E2">
        <w:rPr>
          <w:sz w:val="24"/>
          <w:szCs w:val="24"/>
        </w:rPr>
        <w:t xml:space="preserve"> </w:t>
      </w:r>
      <w:r w:rsidRPr="008262E2">
        <w:rPr>
          <w:sz w:val="24"/>
          <w:szCs w:val="24"/>
        </w:rPr>
        <w:t>basis is required to prepare and deliver to the Authority</w:t>
      </w:r>
      <w:r w:rsidR="00793E2B">
        <w:rPr>
          <w:sz w:val="24"/>
          <w:szCs w:val="24"/>
        </w:rPr>
        <w:t>, in a manner determined by the Authority,</w:t>
      </w:r>
      <w:r w:rsidRPr="008262E2">
        <w:rPr>
          <w:sz w:val="24"/>
          <w:szCs w:val="24"/>
        </w:rPr>
        <w:t xml:space="preserve"> details of all properties advertised on the platform in the preceding quarter.</w:t>
      </w:r>
    </w:p>
    <w:p w14:paraId="19847788" w14:textId="71A900D7" w:rsidR="008262E2" w:rsidRPr="008262E2" w:rsidRDefault="008262E2" w:rsidP="008262E2">
      <w:pPr>
        <w:rPr>
          <w:sz w:val="24"/>
          <w:szCs w:val="24"/>
        </w:rPr>
      </w:pPr>
      <w:r w:rsidRPr="008262E2">
        <w:rPr>
          <w:sz w:val="24"/>
          <w:szCs w:val="24"/>
        </w:rPr>
        <w:t>(2)</w:t>
      </w:r>
      <w:r w:rsidR="00CC1004">
        <w:rPr>
          <w:sz w:val="24"/>
          <w:szCs w:val="24"/>
        </w:rPr>
        <w:t xml:space="preserve"> </w:t>
      </w:r>
      <w:r w:rsidRPr="008262E2">
        <w:rPr>
          <w:sz w:val="24"/>
          <w:szCs w:val="24"/>
        </w:rPr>
        <w:t xml:space="preserve">The return made to the Authority on a </w:t>
      </w:r>
      <w:r w:rsidR="00956154">
        <w:rPr>
          <w:sz w:val="24"/>
          <w:szCs w:val="24"/>
        </w:rPr>
        <w:t>quarterly</w:t>
      </w:r>
      <w:r w:rsidR="00956154" w:rsidRPr="008262E2">
        <w:rPr>
          <w:sz w:val="24"/>
          <w:szCs w:val="24"/>
        </w:rPr>
        <w:t xml:space="preserve"> </w:t>
      </w:r>
      <w:r w:rsidRPr="008262E2">
        <w:rPr>
          <w:sz w:val="24"/>
          <w:szCs w:val="24"/>
        </w:rPr>
        <w:t>basis shall include—</w:t>
      </w:r>
    </w:p>
    <w:p w14:paraId="09EA665D" w14:textId="7B9225B9" w:rsidR="008262E2" w:rsidRPr="008262E2" w:rsidRDefault="008262E2" w:rsidP="00EE57D4">
      <w:pPr>
        <w:ind w:firstLine="720"/>
        <w:rPr>
          <w:sz w:val="24"/>
          <w:szCs w:val="24"/>
        </w:rPr>
      </w:pPr>
      <w:r w:rsidRPr="008262E2">
        <w:rPr>
          <w:sz w:val="24"/>
          <w:szCs w:val="24"/>
        </w:rPr>
        <w:t>(</w:t>
      </w:r>
      <w:r w:rsidR="00077E32">
        <w:rPr>
          <w:sz w:val="24"/>
          <w:szCs w:val="24"/>
        </w:rPr>
        <w:t>a</w:t>
      </w:r>
      <w:r w:rsidRPr="008262E2">
        <w:rPr>
          <w:sz w:val="24"/>
          <w:szCs w:val="24"/>
        </w:rPr>
        <w:t xml:space="preserve">) </w:t>
      </w:r>
      <w:r w:rsidRPr="000212A0">
        <w:rPr>
          <w:sz w:val="24"/>
          <w:szCs w:val="24"/>
        </w:rPr>
        <w:t xml:space="preserve">the full address </w:t>
      </w:r>
      <w:r w:rsidR="00BC1025" w:rsidRPr="000212A0">
        <w:rPr>
          <w:sz w:val="24"/>
          <w:szCs w:val="24"/>
        </w:rPr>
        <w:t>including an Eircode</w:t>
      </w:r>
      <w:r w:rsidR="003B0245">
        <w:rPr>
          <w:sz w:val="24"/>
          <w:szCs w:val="24"/>
        </w:rPr>
        <w:t xml:space="preserve">, where </w:t>
      </w:r>
      <w:r w:rsidR="00167796">
        <w:rPr>
          <w:sz w:val="24"/>
          <w:szCs w:val="24"/>
        </w:rPr>
        <w:t>possible</w:t>
      </w:r>
      <w:r w:rsidR="00450BD6">
        <w:rPr>
          <w:sz w:val="24"/>
          <w:szCs w:val="24"/>
        </w:rPr>
        <w:t>,</w:t>
      </w:r>
      <w:r w:rsidR="00BC1025" w:rsidRPr="000212A0">
        <w:rPr>
          <w:sz w:val="24"/>
          <w:szCs w:val="24"/>
        </w:rPr>
        <w:t xml:space="preserve"> </w:t>
      </w:r>
      <w:r w:rsidRPr="000212A0">
        <w:rPr>
          <w:sz w:val="24"/>
          <w:szCs w:val="24"/>
        </w:rPr>
        <w:t>of each listing,</w:t>
      </w:r>
    </w:p>
    <w:p w14:paraId="0065BBFB" w14:textId="60A270EA" w:rsidR="008262E2" w:rsidRPr="008262E2" w:rsidRDefault="008262E2" w:rsidP="002F0D57">
      <w:pPr>
        <w:ind w:firstLine="720"/>
        <w:rPr>
          <w:sz w:val="24"/>
          <w:szCs w:val="24"/>
        </w:rPr>
      </w:pPr>
      <w:r w:rsidRPr="008262E2">
        <w:rPr>
          <w:sz w:val="24"/>
          <w:szCs w:val="24"/>
        </w:rPr>
        <w:t>(</w:t>
      </w:r>
      <w:r w:rsidR="00077E32">
        <w:rPr>
          <w:sz w:val="24"/>
          <w:szCs w:val="24"/>
        </w:rPr>
        <w:t>b</w:t>
      </w:r>
      <w:r w:rsidRPr="008262E2">
        <w:rPr>
          <w:sz w:val="24"/>
          <w:szCs w:val="24"/>
        </w:rPr>
        <w:t>) the name and address of each person using the service</w:t>
      </w:r>
      <w:r w:rsidR="0045677C">
        <w:rPr>
          <w:sz w:val="24"/>
          <w:szCs w:val="24"/>
        </w:rPr>
        <w:t xml:space="preserve"> to offer accommodation</w:t>
      </w:r>
      <w:r w:rsidRPr="008262E2">
        <w:rPr>
          <w:sz w:val="24"/>
          <w:szCs w:val="24"/>
        </w:rPr>
        <w:t>,</w:t>
      </w:r>
    </w:p>
    <w:p w14:paraId="62DD57D8" w14:textId="771AAB04" w:rsidR="008262E2" w:rsidRPr="008262E2" w:rsidRDefault="008262E2" w:rsidP="00EE57D4">
      <w:pPr>
        <w:ind w:firstLine="720"/>
        <w:rPr>
          <w:sz w:val="24"/>
          <w:szCs w:val="24"/>
        </w:rPr>
      </w:pPr>
      <w:r w:rsidRPr="008262E2">
        <w:rPr>
          <w:sz w:val="24"/>
          <w:szCs w:val="24"/>
        </w:rPr>
        <w:t>(</w:t>
      </w:r>
      <w:r w:rsidR="00077E32">
        <w:rPr>
          <w:sz w:val="24"/>
          <w:szCs w:val="24"/>
        </w:rPr>
        <w:t>c</w:t>
      </w:r>
      <w:r w:rsidRPr="008262E2">
        <w:rPr>
          <w:sz w:val="24"/>
          <w:szCs w:val="24"/>
        </w:rPr>
        <w:t xml:space="preserve">) the registration number </w:t>
      </w:r>
      <w:r w:rsidR="0051237A" w:rsidRPr="0051237A">
        <w:rPr>
          <w:sz w:val="24"/>
          <w:szCs w:val="24"/>
        </w:rPr>
        <w:t xml:space="preserve">and the URL of </w:t>
      </w:r>
      <w:r w:rsidR="0051237A">
        <w:rPr>
          <w:sz w:val="24"/>
          <w:szCs w:val="24"/>
        </w:rPr>
        <w:t>each</w:t>
      </w:r>
      <w:r w:rsidR="0051237A" w:rsidRPr="0051237A">
        <w:rPr>
          <w:sz w:val="24"/>
          <w:szCs w:val="24"/>
        </w:rPr>
        <w:t xml:space="preserve"> listing</w:t>
      </w:r>
      <w:r w:rsidRPr="008262E2">
        <w:rPr>
          <w:sz w:val="24"/>
          <w:szCs w:val="24"/>
        </w:rPr>
        <w:t>, and</w:t>
      </w:r>
    </w:p>
    <w:p w14:paraId="5FB12AF3" w14:textId="551FA553" w:rsidR="000212A0" w:rsidRDefault="008262E2" w:rsidP="00F11F3E">
      <w:pPr>
        <w:ind w:firstLine="720"/>
        <w:rPr>
          <w:sz w:val="24"/>
          <w:szCs w:val="24"/>
        </w:rPr>
      </w:pPr>
      <w:r w:rsidRPr="008262E2">
        <w:rPr>
          <w:sz w:val="24"/>
          <w:szCs w:val="24"/>
        </w:rPr>
        <w:t>(</w:t>
      </w:r>
      <w:r w:rsidR="00077E32">
        <w:rPr>
          <w:sz w:val="24"/>
          <w:szCs w:val="24"/>
        </w:rPr>
        <w:t>d</w:t>
      </w:r>
      <w:r w:rsidRPr="008262E2">
        <w:rPr>
          <w:sz w:val="24"/>
          <w:szCs w:val="24"/>
        </w:rPr>
        <w:t xml:space="preserve">) number of nights </w:t>
      </w:r>
      <w:r w:rsidR="0045677C">
        <w:rPr>
          <w:sz w:val="24"/>
          <w:szCs w:val="24"/>
        </w:rPr>
        <w:t>and the number of guests</w:t>
      </w:r>
      <w:r w:rsidR="00935201">
        <w:rPr>
          <w:sz w:val="24"/>
          <w:szCs w:val="24"/>
        </w:rPr>
        <w:t xml:space="preserve"> per night</w:t>
      </w:r>
      <w:r w:rsidR="0045677C">
        <w:rPr>
          <w:sz w:val="24"/>
          <w:szCs w:val="24"/>
        </w:rPr>
        <w:t xml:space="preserve"> </w:t>
      </w:r>
      <w:r w:rsidRPr="008262E2">
        <w:rPr>
          <w:sz w:val="24"/>
          <w:szCs w:val="24"/>
        </w:rPr>
        <w:t>each premises has been rented</w:t>
      </w:r>
    </w:p>
    <w:p w14:paraId="258C3056" w14:textId="3BF515A1" w:rsidR="00715404" w:rsidRPr="008262E2" w:rsidRDefault="000212A0" w:rsidP="00F11F3E">
      <w:pPr>
        <w:ind w:firstLine="720"/>
        <w:rPr>
          <w:sz w:val="24"/>
          <w:szCs w:val="24"/>
        </w:rPr>
      </w:pPr>
      <w:r>
        <w:rPr>
          <w:sz w:val="24"/>
          <w:szCs w:val="24"/>
        </w:rPr>
        <w:t xml:space="preserve">      </w:t>
      </w:r>
      <w:r w:rsidR="008262E2" w:rsidRPr="008262E2">
        <w:rPr>
          <w:sz w:val="24"/>
          <w:szCs w:val="24"/>
        </w:rPr>
        <w:t xml:space="preserve"> out during the period;</w:t>
      </w:r>
    </w:p>
    <w:p w14:paraId="0E270EAA" w14:textId="3A163825" w:rsidR="00CC1004" w:rsidRPr="008262E2" w:rsidRDefault="00CC1004" w:rsidP="00CC1004">
      <w:pPr>
        <w:rPr>
          <w:sz w:val="24"/>
          <w:szCs w:val="24"/>
          <w:lang w:val="en-GB"/>
        </w:rPr>
      </w:pPr>
      <w:r>
        <w:rPr>
          <w:sz w:val="24"/>
          <w:szCs w:val="24"/>
        </w:rPr>
        <w:t>(3</w:t>
      </w:r>
      <w:r w:rsidR="008262E2" w:rsidRPr="008262E2">
        <w:rPr>
          <w:sz w:val="24"/>
          <w:szCs w:val="24"/>
        </w:rPr>
        <w:t xml:space="preserve">)    Every </w:t>
      </w:r>
      <w:r w:rsidR="003D5DC3">
        <w:rPr>
          <w:sz w:val="24"/>
          <w:szCs w:val="24"/>
        </w:rPr>
        <w:t>intermediary</w:t>
      </w:r>
      <w:r w:rsidR="008262E2" w:rsidRPr="008262E2">
        <w:rPr>
          <w:sz w:val="24"/>
          <w:szCs w:val="24"/>
        </w:rPr>
        <w:t xml:space="preserve"> service shall make publicly available and in a machine readable format and in an easily accessible manner, at least once a year, clear, easily comprehensible reports on any content</w:t>
      </w:r>
      <w:r w:rsidR="00AE2D47">
        <w:rPr>
          <w:sz w:val="24"/>
          <w:szCs w:val="24"/>
        </w:rPr>
        <w:t xml:space="preserve"> </w:t>
      </w:r>
      <w:r w:rsidR="008262E2" w:rsidRPr="008262E2">
        <w:rPr>
          <w:sz w:val="24"/>
          <w:szCs w:val="24"/>
          <w:lang w:val="en-GB"/>
        </w:rPr>
        <w:t>moderation they engaged in during the relevant period. Those reports shall include, in particular, information on the following, as applicable:</w:t>
      </w:r>
    </w:p>
    <w:p w14:paraId="76B41C58" w14:textId="652AA0B2" w:rsidR="008262E2" w:rsidRPr="008262E2" w:rsidRDefault="008262E2" w:rsidP="00567371">
      <w:pPr>
        <w:spacing w:line="270" w:lineRule="atLeast"/>
        <w:ind w:left="720"/>
        <w:jc w:val="both"/>
        <w:rPr>
          <w:sz w:val="24"/>
          <w:szCs w:val="24"/>
          <w:lang w:val="en-GB"/>
        </w:rPr>
      </w:pPr>
      <w:r w:rsidRPr="008262E2">
        <w:rPr>
          <w:sz w:val="24"/>
          <w:szCs w:val="24"/>
          <w:lang w:val="en-GB"/>
        </w:rPr>
        <w:t>the number of compliance notices received from the Authority, categorised by the type of breach concerned and the median time needed to comply with the notice;</w:t>
      </w:r>
    </w:p>
    <w:p w14:paraId="76B064B6" w14:textId="77777777" w:rsidR="008262E2" w:rsidRPr="008262E2" w:rsidRDefault="008262E2" w:rsidP="008262E2">
      <w:pPr>
        <w:spacing w:line="270" w:lineRule="atLeast"/>
        <w:jc w:val="both"/>
        <w:rPr>
          <w:sz w:val="24"/>
          <w:szCs w:val="24"/>
          <w:lang w:val="en-GB"/>
        </w:rPr>
      </w:pPr>
    </w:p>
    <w:p w14:paraId="681486FC" w14:textId="75E4AC75" w:rsidR="008262E2" w:rsidRPr="008262E2" w:rsidRDefault="00CC1004" w:rsidP="008262E2">
      <w:pPr>
        <w:spacing w:line="270" w:lineRule="atLeast"/>
        <w:jc w:val="both"/>
        <w:rPr>
          <w:sz w:val="24"/>
          <w:szCs w:val="24"/>
          <w:lang w:val="en-GB"/>
        </w:rPr>
      </w:pPr>
      <w:r w:rsidRPr="0046672A">
        <w:rPr>
          <w:sz w:val="24"/>
          <w:szCs w:val="24"/>
          <w:lang w:val="en-GB"/>
        </w:rPr>
        <w:t>(4</w:t>
      </w:r>
      <w:r w:rsidR="008262E2" w:rsidRPr="0046672A">
        <w:rPr>
          <w:sz w:val="24"/>
          <w:szCs w:val="24"/>
          <w:lang w:val="en-GB"/>
        </w:rPr>
        <w:t>) Section 5</w:t>
      </w:r>
      <w:r w:rsidR="003B33F2">
        <w:rPr>
          <w:sz w:val="24"/>
          <w:szCs w:val="24"/>
          <w:lang w:val="en-GB"/>
        </w:rPr>
        <w:t>5</w:t>
      </w:r>
      <w:r w:rsidR="008262E2" w:rsidRPr="0046672A">
        <w:rPr>
          <w:sz w:val="24"/>
          <w:szCs w:val="24"/>
          <w:lang w:val="en-GB"/>
        </w:rPr>
        <w:t>(</w:t>
      </w:r>
      <w:r w:rsidR="003B33F2">
        <w:rPr>
          <w:sz w:val="24"/>
          <w:szCs w:val="24"/>
          <w:lang w:val="en-GB"/>
        </w:rPr>
        <w:t>3</w:t>
      </w:r>
      <w:r w:rsidR="008262E2" w:rsidRPr="0046672A">
        <w:rPr>
          <w:sz w:val="24"/>
          <w:szCs w:val="24"/>
          <w:lang w:val="en-GB"/>
        </w:rPr>
        <w:t>) shall come into operation on such day as may be appointed by order of the Minister.</w:t>
      </w:r>
    </w:p>
    <w:p w14:paraId="768B6EE6" w14:textId="77777777" w:rsidR="002920AD" w:rsidRDefault="002920AD" w:rsidP="008262E2">
      <w:pPr>
        <w:spacing w:line="270" w:lineRule="atLeast"/>
        <w:jc w:val="both"/>
        <w:rPr>
          <w:sz w:val="24"/>
          <w:szCs w:val="24"/>
          <w:lang w:val="en-GB"/>
        </w:rPr>
      </w:pPr>
    </w:p>
    <w:p w14:paraId="2951D419" w14:textId="77777777" w:rsidR="001D0462" w:rsidRDefault="001D0462" w:rsidP="002920AD">
      <w:pPr>
        <w:rPr>
          <w:rFonts w:eastAsia="Calibri"/>
          <w:b/>
          <w:sz w:val="24"/>
          <w:szCs w:val="24"/>
          <w:u w:val="single"/>
        </w:rPr>
      </w:pPr>
    </w:p>
    <w:p w14:paraId="6B463587" w14:textId="77777777" w:rsidR="001D0462" w:rsidRDefault="001D0462" w:rsidP="002920AD">
      <w:pPr>
        <w:rPr>
          <w:rFonts w:eastAsia="Calibri"/>
          <w:b/>
          <w:sz w:val="24"/>
          <w:szCs w:val="24"/>
          <w:u w:val="single"/>
        </w:rPr>
      </w:pPr>
    </w:p>
    <w:p w14:paraId="5E2A6956" w14:textId="43428DC9" w:rsidR="002920AD" w:rsidRDefault="002920AD" w:rsidP="002920AD">
      <w:pPr>
        <w:rPr>
          <w:rFonts w:eastAsia="Calibri"/>
          <w:b/>
          <w:sz w:val="24"/>
          <w:szCs w:val="24"/>
          <w:u w:val="single"/>
        </w:rPr>
      </w:pPr>
      <w:r w:rsidRPr="009C224F">
        <w:rPr>
          <w:rFonts w:eastAsia="Calibri"/>
          <w:b/>
          <w:sz w:val="24"/>
          <w:szCs w:val="24"/>
          <w:u w:val="single"/>
        </w:rPr>
        <w:t>EXPLANATORY NOTE:</w:t>
      </w:r>
    </w:p>
    <w:p w14:paraId="1C17E4C8" w14:textId="77777777" w:rsidR="002920AD" w:rsidRPr="00AE2D47" w:rsidRDefault="002920AD" w:rsidP="008262E2">
      <w:pPr>
        <w:spacing w:line="270" w:lineRule="atLeast"/>
        <w:jc w:val="both"/>
        <w:rPr>
          <w:sz w:val="24"/>
          <w:szCs w:val="24"/>
          <w:lang w:val="en-GB"/>
        </w:rPr>
      </w:pPr>
    </w:p>
    <w:p w14:paraId="2A73670E" w14:textId="1B6FD871" w:rsidR="00567371" w:rsidRPr="00081099" w:rsidRDefault="00AE2D47" w:rsidP="00567371">
      <w:pPr>
        <w:spacing w:line="270" w:lineRule="atLeast"/>
        <w:jc w:val="both"/>
        <w:rPr>
          <w:sz w:val="24"/>
          <w:szCs w:val="24"/>
          <w:lang w:val="en-GB"/>
        </w:rPr>
      </w:pPr>
      <w:r w:rsidRPr="00AE2D47">
        <w:rPr>
          <w:sz w:val="24"/>
          <w:szCs w:val="24"/>
        </w:rPr>
        <w:t>This seeks to have information, which would include details of all listings posted on the platform in the preceding period of time, delivered by the ISs to the Authority on a periodic (monthly) basis and further reports regarding content moderation</w:t>
      </w:r>
      <w:r w:rsidR="009A04CC">
        <w:rPr>
          <w:sz w:val="24"/>
          <w:szCs w:val="24"/>
        </w:rPr>
        <w:t xml:space="preserve"> at less frequent intervals</w:t>
      </w:r>
      <w:r w:rsidR="00AB0E4D">
        <w:rPr>
          <w:sz w:val="24"/>
          <w:szCs w:val="24"/>
        </w:rPr>
        <w:t>, but at least once a year</w:t>
      </w:r>
      <w:r w:rsidRPr="00AE2D47">
        <w:rPr>
          <w:sz w:val="24"/>
          <w:szCs w:val="24"/>
        </w:rPr>
        <w:t>.</w:t>
      </w:r>
      <w:r w:rsidR="00AB38D9">
        <w:rPr>
          <w:sz w:val="24"/>
          <w:szCs w:val="24"/>
        </w:rPr>
        <w:t xml:space="preserve"> </w:t>
      </w:r>
      <w:r w:rsidR="00567371">
        <w:rPr>
          <w:sz w:val="24"/>
          <w:szCs w:val="24"/>
          <w:lang w:val="en-GB"/>
        </w:rPr>
        <w:t xml:space="preserve">This Head </w:t>
      </w:r>
      <w:r w:rsidR="007563D6">
        <w:rPr>
          <w:sz w:val="24"/>
          <w:szCs w:val="24"/>
        </w:rPr>
        <w:t>has been considered</w:t>
      </w:r>
      <w:r w:rsidR="00567371">
        <w:rPr>
          <w:sz w:val="24"/>
          <w:szCs w:val="24"/>
        </w:rPr>
        <w:t xml:space="preserve"> </w:t>
      </w:r>
      <w:r w:rsidR="00567371" w:rsidRPr="00A822EC">
        <w:rPr>
          <w:color w:val="000000" w:themeColor="text1"/>
          <w:sz w:val="24"/>
          <w:szCs w:val="24"/>
        </w:rPr>
        <w:t>following the publication by the European Commission on 7 November of its Proposal for a Regulation of the European Parliament and of the Council on data collection and sharing relating to short-term accommodation rental services and amending Regulation (</w:t>
      </w:r>
      <w:r w:rsidR="00567371" w:rsidRPr="00FE5736">
        <w:rPr>
          <w:color w:val="000000" w:themeColor="text1"/>
          <w:sz w:val="24"/>
          <w:szCs w:val="24"/>
        </w:rPr>
        <w:t>EU) 2018/1724 (STR Regulation)</w:t>
      </w:r>
      <w:r w:rsidR="00567371" w:rsidRPr="00A822EC">
        <w:rPr>
          <w:color w:val="000000" w:themeColor="text1"/>
          <w:sz w:val="24"/>
          <w:szCs w:val="24"/>
        </w:rPr>
        <w:t xml:space="preserve"> together with </w:t>
      </w:r>
      <w:r w:rsidR="00567371">
        <w:rPr>
          <w:sz w:val="24"/>
          <w:szCs w:val="24"/>
        </w:rPr>
        <w:t>the Digital Services Act (DSA) which was signed into law on 27 October and came into force on 16 November.</w:t>
      </w:r>
      <w:r w:rsidR="00567371">
        <w:rPr>
          <w:sz w:val="24"/>
          <w:szCs w:val="24"/>
          <w:lang w:val="en-GB"/>
        </w:rPr>
        <w:t xml:space="preserve"> </w:t>
      </w:r>
      <w:r w:rsidR="00567371">
        <w:rPr>
          <w:sz w:val="24"/>
          <w:szCs w:val="24"/>
        </w:rPr>
        <w:t>It</w:t>
      </w:r>
      <w:r w:rsidR="00567371" w:rsidRPr="00B46405">
        <w:rPr>
          <w:sz w:val="24"/>
          <w:szCs w:val="24"/>
        </w:rPr>
        <w:t xml:space="preserve"> is subject to any drafting or textual changes to be agreed between the Minister and the Attorney General. The text </w:t>
      </w:r>
      <w:r w:rsidR="007563D6" w:rsidRPr="007563D6">
        <w:rPr>
          <w:sz w:val="24"/>
          <w:szCs w:val="24"/>
        </w:rPr>
        <w:t>will continue to be reviewed to identify any such changes that may be necessary, including further consideration as part of the Department’s TRIS notification to the European Commission.</w:t>
      </w:r>
    </w:p>
    <w:p w14:paraId="28453AEF" w14:textId="77777777" w:rsidR="00567371" w:rsidRDefault="00567371" w:rsidP="00567371"/>
    <w:p w14:paraId="797BD0FB" w14:textId="1DFF66A2" w:rsidR="00A64C86" w:rsidRDefault="00A64C86" w:rsidP="00A64C86">
      <w:pPr>
        <w:jc w:val="both"/>
        <w:rPr>
          <w:rFonts w:cs="Arial"/>
          <w:sz w:val="24"/>
          <w:szCs w:val="24"/>
        </w:rPr>
      </w:pPr>
      <w:r>
        <w:rPr>
          <w:rFonts w:cs="Arial"/>
          <w:sz w:val="24"/>
          <w:szCs w:val="24"/>
        </w:rPr>
        <w:t>(To facilitate a transitionary period, Fáilte Ireland will implement a compliance policy whereby e</w:t>
      </w:r>
      <w:r w:rsidRPr="00BA2C65">
        <w:rPr>
          <w:rFonts w:cs="Arial"/>
          <w:sz w:val="24"/>
          <w:szCs w:val="24"/>
        </w:rPr>
        <w:t>xisting short term tourist letting premises will have</w:t>
      </w:r>
      <w:r>
        <w:rPr>
          <w:rFonts w:cs="Arial"/>
          <w:sz w:val="24"/>
          <w:szCs w:val="24"/>
        </w:rPr>
        <w:t xml:space="preserve"> a period of six</w:t>
      </w:r>
      <w:r w:rsidRPr="00BA2C65">
        <w:rPr>
          <w:rFonts w:cs="Arial"/>
          <w:sz w:val="24"/>
          <w:szCs w:val="24"/>
        </w:rPr>
        <w:t xml:space="preserve"> months from </w:t>
      </w:r>
      <w:r>
        <w:rPr>
          <w:rFonts w:cs="Arial"/>
          <w:sz w:val="24"/>
          <w:szCs w:val="24"/>
        </w:rPr>
        <w:t>enactment of this legislation</w:t>
      </w:r>
      <w:r w:rsidRPr="00BA2C65">
        <w:rPr>
          <w:rFonts w:cs="Arial"/>
          <w:sz w:val="24"/>
          <w:szCs w:val="24"/>
        </w:rPr>
        <w:t xml:space="preserve"> to apply to register on the STTL register</w:t>
      </w:r>
      <w:r>
        <w:rPr>
          <w:rFonts w:cs="Arial"/>
          <w:sz w:val="24"/>
          <w:szCs w:val="24"/>
        </w:rPr>
        <w:t xml:space="preserve"> where there would be no formal compliance actions undertaken</w:t>
      </w:r>
      <w:r w:rsidR="006C5947">
        <w:rPr>
          <w:rFonts w:cs="Arial"/>
          <w:sz w:val="24"/>
          <w:szCs w:val="24"/>
        </w:rPr>
        <w:t xml:space="preserve">. </w:t>
      </w:r>
      <w:r w:rsidR="006C5947" w:rsidRPr="001F6A37">
        <w:rPr>
          <w:rFonts w:cs="Arial"/>
          <w:sz w:val="24"/>
          <w:szCs w:val="24"/>
        </w:rPr>
        <w:t>Fáilte Ireland will also work with platforms in relation to the</w:t>
      </w:r>
      <w:r w:rsidR="003931EC" w:rsidRPr="001F6A37">
        <w:rPr>
          <w:rFonts w:cs="Arial"/>
          <w:sz w:val="24"/>
          <w:szCs w:val="24"/>
        </w:rPr>
        <w:t xml:space="preserve"> requirements around reporting</w:t>
      </w:r>
      <w:r w:rsidR="006C5947" w:rsidRPr="001F6A37">
        <w:rPr>
          <w:rFonts w:cs="Arial"/>
          <w:sz w:val="24"/>
          <w:szCs w:val="24"/>
        </w:rPr>
        <w:t xml:space="preserve"> </w:t>
      </w:r>
      <w:r w:rsidR="000C164B" w:rsidRPr="001F6A37">
        <w:rPr>
          <w:rFonts w:cs="Arial"/>
          <w:sz w:val="24"/>
          <w:szCs w:val="24"/>
        </w:rPr>
        <w:t>both directly to Fáilte Ireland and also publicly available reporting</w:t>
      </w:r>
      <w:r w:rsidRPr="001F6A37">
        <w:rPr>
          <w:rFonts w:cs="Arial"/>
          <w:sz w:val="24"/>
          <w:szCs w:val="24"/>
        </w:rPr>
        <w:t>).</w:t>
      </w:r>
    </w:p>
    <w:p w14:paraId="286E959D" w14:textId="13F8D052" w:rsidR="000E37FD" w:rsidRDefault="000E37FD">
      <w:pPr>
        <w:rPr>
          <w:rFonts w:eastAsia="Calibri"/>
          <w:b/>
          <w:sz w:val="24"/>
          <w:szCs w:val="24"/>
        </w:rPr>
      </w:pPr>
    </w:p>
    <w:p w14:paraId="30BFCC0C" w14:textId="77777777" w:rsidR="00983E0C" w:rsidRDefault="00983E0C">
      <w:pPr>
        <w:rPr>
          <w:rFonts w:eastAsia="Calibri"/>
          <w:b/>
          <w:sz w:val="24"/>
          <w:szCs w:val="24"/>
        </w:rPr>
      </w:pPr>
      <w:r>
        <w:rPr>
          <w:rFonts w:eastAsia="Calibri"/>
          <w:b/>
          <w:sz w:val="24"/>
          <w:szCs w:val="24"/>
        </w:rPr>
        <w:br w:type="page"/>
      </w:r>
    </w:p>
    <w:p w14:paraId="51AD31DB" w14:textId="1DF08F8D" w:rsidR="003C0D2F" w:rsidRPr="002920AD" w:rsidRDefault="003C0D2F" w:rsidP="003C0D2F">
      <w:pPr>
        <w:rPr>
          <w:b/>
          <w:sz w:val="24"/>
          <w:szCs w:val="24"/>
        </w:rPr>
      </w:pPr>
      <w:r w:rsidRPr="002920AD">
        <w:rPr>
          <w:rFonts w:eastAsia="Calibri"/>
          <w:b/>
          <w:sz w:val="24"/>
          <w:szCs w:val="24"/>
        </w:rPr>
        <w:lastRenderedPageBreak/>
        <w:t>HE</w:t>
      </w:r>
      <w:r w:rsidRPr="002920AD">
        <w:rPr>
          <w:rFonts w:eastAsia="Calibri"/>
          <w:b/>
          <w:spacing w:val="1"/>
          <w:sz w:val="24"/>
          <w:szCs w:val="24"/>
        </w:rPr>
        <w:t>A</w:t>
      </w:r>
      <w:r w:rsidRPr="002920AD">
        <w:rPr>
          <w:rFonts w:eastAsia="Calibri"/>
          <w:b/>
          <w:sz w:val="24"/>
          <w:szCs w:val="24"/>
        </w:rPr>
        <w:t>D</w:t>
      </w:r>
      <w:r w:rsidR="00120070">
        <w:rPr>
          <w:rFonts w:eastAsia="Calibri"/>
          <w:b/>
          <w:spacing w:val="1"/>
          <w:sz w:val="24"/>
          <w:szCs w:val="24"/>
        </w:rPr>
        <w:t xml:space="preserve"> 36</w:t>
      </w:r>
      <w:r w:rsidRPr="002920AD">
        <w:rPr>
          <w:rFonts w:eastAsia="Calibri"/>
          <w:b/>
          <w:sz w:val="24"/>
          <w:szCs w:val="24"/>
        </w:rPr>
        <w:t xml:space="preserve"> – </w:t>
      </w:r>
      <w:r>
        <w:rPr>
          <w:b/>
          <w:sz w:val="24"/>
          <w:szCs w:val="24"/>
        </w:rPr>
        <w:t>COMPL</w:t>
      </w:r>
      <w:r w:rsidR="00A0366C">
        <w:rPr>
          <w:b/>
          <w:sz w:val="24"/>
          <w:szCs w:val="24"/>
        </w:rPr>
        <w:t>IANCE NOTICE</w:t>
      </w:r>
    </w:p>
    <w:p w14:paraId="7C5E855B" w14:textId="77777777" w:rsidR="003C0D2F" w:rsidRPr="00F648E6" w:rsidRDefault="003C0D2F" w:rsidP="003C0D2F">
      <w:pPr>
        <w:rPr>
          <w:rFonts w:cs="Arial"/>
          <w:b/>
          <w:sz w:val="24"/>
          <w:szCs w:val="24"/>
        </w:rPr>
      </w:pPr>
      <w:r>
        <w:rPr>
          <w:rFonts w:cs="Arial"/>
          <w:b/>
          <w:sz w:val="24"/>
          <w:szCs w:val="24"/>
        </w:rPr>
        <w:t xml:space="preserve">                     </w:t>
      </w:r>
    </w:p>
    <w:p w14:paraId="1293F21F" w14:textId="38CE14C7" w:rsidR="003C0D2F" w:rsidRDefault="003C0D2F" w:rsidP="003C0D2F">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008108DD">
        <w:rPr>
          <w:rFonts w:eastAsia="Calibri"/>
          <w:sz w:val="24"/>
          <w:szCs w:val="24"/>
        </w:rPr>
        <w:t>–</w:t>
      </w:r>
    </w:p>
    <w:p w14:paraId="50BC588A" w14:textId="77777777" w:rsidR="003C0D2F" w:rsidRDefault="003C0D2F" w:rsidP="003C0D2F">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649D98B2" w14:textId="77777777" w:rsidR="003C0D2F" w:rsidRDefault="003C0D2F" w:rsidP="003C0D2F"/>
    <w:p w14:paraId="0CF7DA74" w14:textId="2CCF320E" w:rsidR="003C0D2F" w:rsidRDefault="003C0D2F" w:rsidP="003C0D2F">
      <w:pPr>
        <w:rPr>
          <w:sz w:val="24"/>
          <w:szCs w:val="24"/>
        </w:rPr>
      </w:pPr>
      <w:r>
        <w:rPr>
          <w:sz w:val="24"/>
          <w:szCs w:val="24"/>
        </w:rPr>
        <w:t>5</w:t>
      </w:r>
      <w:r w:rsidR="00C965E8">
        <w:rPr>
          <w:sz w:val="24"/>
          <w:szCs w:val="24"/>
        </w:rPr>
        <w:t>6</w:t>
      </w:r>
      <w:r>
        <w:rPr>
          <w:sz w:val="24"/>
          <w:szCs w:val="24"/>
        </w:rPr>
        <w:t xml:space="preserve"> – </w:t>
      </w:r>
    </w:p>
    <w:p w14:paraId="1B845C4D" w14:textId="77777777" w:rsidR="00D270CD" w:rsidRPr="00A0366C" w:rsidRDefault="00D270CD" w:rsidP="008262E2">
      <w:pPr>
        <w:spacing w:line="270" w:lineRule="atLeast"/>
        <w:jc w:val="both"/>
        <w:rPr>
          <w:sz w:val="24"/>
          <w:szCs w:val="24"/>
          <w:lang w:val="en-GB"/>
        </w:rPr>
      </w:pPr>
    </w:p>
    <w:p w14:paraId="3FD5A660" w14:textId="1B1CED8A" w:rsidR="00A0366C" w:rsidRPr="00A0366C" w:rsidRDefault="00A0366C" w:rsidP="00A0366C">
      <w:pPr>
        <w:spacing w:line="270" w:lineRule="atLeast"/>
        <w:jc w:val="both"/>
        <w:rPr>
          <w:sz w:val="24"/>
          <w:szCs w:val="24"/>
          <w:lang w:val="en-GB"/>
        </w:rPr>
      </w:pPr>
      <w:r w:rsidRPr="00A0366C">
        <w:rPr>
          <w:sz w:val="24"/>
          <w:szCs w:val="24"/>
          <w:lang w:val="en-GB"/>
        </w:rPr>
        <w:t xml:space="preserve">(1) An authorised officer who is of the opinion that an </w:t>
      </w:r>
      <w:r w:rsidR="003D5DC3">
        <w:rPr>
          <w:sz w:val="24"/>
          <w:szCs w:val="24"/>
          <w:lang w:val="en-GB"/>
        </w:rPr>
        <w:t>intermediary</w:t>
      </w:r>
      <w:r w:rsidRPr="00A0366C">
        <w:rPr>
          <w:sz w:val="24"/>
          <w:szCs w:val="24"/>
          <w:lang w:val="en-GB"/>
        </w:rPr>
        <w:t xml:space="preserve"> service is committing or engaging in, or has committed or engaged in, a prohibited act or practice or is contravening or has contravened this Part, may serve, in accordance with section 46, a notice on that person (a “compliance notice”).</w:t>
      </w:r>
    </w:p>
    <w:p w14:paraId="025C97C1" w14:textId="77777777" w:rsidR="00A0366C" w:rsidRPr="00A0366C" w:rsidRDefault="00A0366C" w:rsidP="00A0366C">
      <w:pPr>
        <w:spacing w:line="270" w:lineRule="atLeast"/>
        <w:jc w:val="both"/>
        <w:rPr>
          <w:sz w:val="24"/>
          <w:szCs w:val="24"/>
          <w:lang w:val="en-GB"/>
        </w:rPr>
      </w:pPr>
    </w:p>
    <w:p w14:paraId="353689A7" w14:textId="77777777" w:rsidR="00A0366C" w:rsidRPr="00A0366C" w:rsidRDefault="00A0366C" w:rsidP="00A0366C">
      <w:pPr>
        <w:spacing w:line="270" w:lineRule="atLeast"/>
        <w:jc w:val="both"/>
        <w:rPr>
          <w:sz w:val="24"/>
          <w:szCs w:val="24"/>
          <w:lang w:val="en-GB"/>
        </w:rPr>
      </w:pPr>
      <w:r w:rsidRPr="00A0366C">
        <w:rPr>
          <w:sz w:val="24"/>
          <w:szCs w:val="24"/>
          <w:lang w:val="en-GB"/>
        </w:rPr>
        <w:t>(2) A compliance notice shall be signed and dated by the authorised officer and shall—</w:t>
      </w:r>
    </w:p>
    <w:p w14:paraId="084B8A8A" w14:textId="77777777" w:rsidR="00A0366C" w:rsidRPr="00A0366C" w:rsidRDefault="00A0366C" w:rsidP="00A0366C">
      <w:pPr>
        <w:spacing w:line="270" w:lineRule="atLeast"/>
        <w:jc w:val="both"/>
        <w:rPr>
          <w:sz w:val="24"/>
          <w:szCs w:val="24"/>
          <w:lang w:val="en-GB"/>
        </w:rPr>
      </w:pPr>
    </w:p>
    <w:p w14:paraId="550E8375" w14:textId="77777777" w:rsidR="00A0366C" w:rsidRPr="00A0366C" w:rsidRDefault="00A0366C" w:rsidP="00A0366C">
      <w:pPr>
        <w:spacing w:line="270" w:lineRule="atLeast"/>
        <w:jc w:val="both"/>
        <w:rPr>
          <w:sz w:val="24"/>
          <w:szCs w:val="24"/>
          <w:lang w:val="en-GB"/>
        </w:rPr>
      </w:pPr>
      <w:r w:rsidRPr="00A0366C">
        <w:rPr>
          <w:sz w:val="24"/>
          <w:szCs w:val="24"/>
          <w:lang w:val="en-GB"/>
        </w:rPr>
        <w:t>(a) contain a statement of the alleged contravention, the opinion referred to in subsection (1) and the reasons for that opinion,</w:t>
      </w:r>
    </w:p>
    <w:p w14:paraId="28D6099B" w14:textId="77777777" w:rsidR="00A0366C" w:rsidRPr="00A0366C" w:rsidRDefault="00A0366C" w:rsidP="00A0366C">
      <w:pPr>
        <w:spacing w:line="270" w:lineRule="atLeast"/>
        <w:jc w:val="both"/>
        <w:rPr>
          <w:sz w:val="24"/>
          <w:szCs w:val="24"/>
          <w:lang w:val="en-GB"/>
        </w:rPr>
      </w:pPr>
    </w:p>
    <w:p w14:paraId="363B3A94" w14:textId="3FD197E8" w:rsidR="00A0366C" w:rsidRPr="00A0366C" w:rsidRDefault="00A0366C" w:rsidP="00A0366C">
      <w:pPr>
        <w:spacing w:line="270" w:lineRule="atLeast"/>
        <w:jc w:val="both"/>
        <w:rPr>
          <w:sz w:val="24"/>
          <w:szCs w:val="24"/>
          <w:lang w:val="en-GB"/>
        </w:rPr>
      </w:pPr>
      <w:r w:rsidRPr="00A0366C">
        <w:rPr>
          <w:sz w:val="24"/>
          <w:szCs w:val="24"/>
          <w:lang w:val="en-GB"/>
        </w:rPr>
        <w:t xml:space="preserve">(b) direct the </w:t>
      </w:r>
      <w:r w:rsidR="003D5DC3">
        <w:rPr>
          <w:sz w:val="24"/>
          <w:szCs w:val="24"/>
          <w:lang w:val="en-GB"/>
        </w:rPr>
        <w:t>intermediary</w:t>
      </w:r>
      <w:r w:rsidRPr="00A0366C">
        <w:rPr>
          <w:sz w:val="24"/>
          <w:szCs w:val="24"/>
          <w:lang w:val="en-GB"/>
        </w:rPr>
        <w:t xml:space="preserve"> service to remedy the contravention or the matters occasioning that notice, including any other requirement that the authorised officer considers appropriate in order to remedy the contravention or matter (the “compliance direction and requirements”),</w:t>
      </w:r>
    </w:p>
    <w:p w14:paraId="19430D3F" w14:textId="77777777" w:rsidR="00A0366C" w:rsidRPr="00A0366C" w:rsidRDefault="00A0366C" w:rsidP="00A0366C">
      <w:pPr>
        <w:spacing w:line="270" w:lineRule="atLeast"/>
        <w:jc w:val="both"/>
        <w:rPr>
          <w:sz w:val="24"/>
          <w:szCs w:val="24"/>
          <w:lang w:val="en-GB"/>
        </w:rPr>
      </w:pPr>
    </w:p>
    <w:p w14:paraId="3C5FD652" w14:textId="66BD71C6" w:rsidR="00A0366C" w:rsidRPr="00A0366C" w:rsidRDefault="00A0366C" w:rsidP="00A0366C">
      <w:pPr>
        <w:spacing w:line="270" w:lineRule="atLeast"/>
        <w:jc w:val="both"/>
        <w:rPr>
          <w:sz w:val="24"/>
          <w:szCs w:val="24"/>
          <w:lang w:val="en-GB"/>
        </w:rPr>
      </w:pPr>
      <w:r w:rsidRPr="00A0366C">
        <w:rPr>
          <w:sz w:val="24"/>
          <w:szCs w:val="24"/>
          <w:lang w:val="en-GB"/>
        </w:rPr>
        <w:t xml:space="preserve">(c) specify the date by which the </w:t>
      </w:r>
      <w:r w:rsidR="003D5DC3">
        <w:rPr>
          <w:sz w:val="24"/>
          <w:szCs w:val="24"/>
          <w:lang w:val="en-GB"/>
        </w:rPr>
        <w:t>intermediary</w:t>
      </w:r>
      <w:r w:rsidRPr="00A0366C">
        <w:rPr>
          <w:sz w:val="24"/>
          <w:szCs w:val="24"/>
          <w:lang w:val="en-GB"/>
        </w:rPr>
        <w:t xml:space="preserve"> service is to comply with the compliance direction and requirements, and</w:t>
      </w:r>
    </w:p>
    <w:p w14:paraId="43ADD69D" w14:textId="77777777" w:rsidR="00A0366C" w:rsidRPr="00A0366C" w:rsidRDefault="00A0366C" w:rsidP="00A0366C">
      <w:pPr>
        <w:spacing w:line="270" w:lineRule="atLeast"/>
        <w:jc w:val="both"/>
        <w:rPr>
          <w:sz w:val="24"/>
          <w:szCs w:val="24"/>
          <w:lang w:val="en-GB"/>
        </w:rPr>
      </w:pPr>
    </w:p>
    <w:p w14:paraId="7F0F222B" w14:textId="0CC2B89C" w:rsidR="00A0366C" w:rsidRPr="00A0366C" w:rsidRDefault="00A0366C" w:rsidP="00A0366C">
      <w:pPr>
        <w:spacing w:after="210" w:line="270" w:lineRule="atLeast"/>
        <w:jc w:val="both"/>
        <w:rPr>
          <w:sz w:val="24"/>
          <w:szCs w:val="24"/>
          <w:lang w:val="en-GB"/>
        </w:rPr>
      </w:pPr>
      <w:r w:rsidRPr="00A0366C">
        <w:rPr>
          <w:sz w:val="24"/>
          <w:szCs w:val="24"/>
          <w:lang w:val="en-GB"/>
        </w:rPr>
        <w:t>(d) contain a statement that any failure or refusal to so comply shall result in a review by the Compliance Committee in accordance with section 5</w:t>
      </w:r>
      <w:r w:rsidR="002E481C">
        <w:rPr>
          <w:sz w:val="24"/>
          <w:szCs w:val="24"/>
          <w:lang w:val="en-GB"/>
        </w:rPr>
        <w:t>7</w:t>
      </w:r>
      <w:r w:rsidRPr="00A0366C">
        <w:rPr>
          <w:sz w:val="24"/>
          <w:szCs w:val="24"/>
          <w:lang w:val="en-GB"/>
        </w:rPr>
        <w:t>.</w:t>
      </w:r>
    </w:p>
    <w:p w14:paraId="029EC35C" w14:textId="2530FFEE" w:rsidR="00A0366C" w:rsidRPr="00A0366C" w:rsidRDefault="00A0366C" w:rsidP="00A0366C">
      <w:pPr>
        <w:spacing w:after="210" w:line="270" w:lineRule="atLeast"/>
        <w:jc w:val="both"/>
        <w:rPr>
          <w:sz w:val="24"/>
          <w:szCs w:val="24"/>
          <w:lang w:val="en-GB"/>
        </w:rPr>
      </w:pPr>
      <w:r w:rsidRPr="00A0366C">
        <w:rPr>
          <w:sz w:val="24"/>
          <w:szCs w:val="24"/>
          <w:lang w:val="en-GB"/>
        </w:rPr>
        <w:t xml:space="preserve">(3) </w:t>
      </w:r>
      <w:r w:rsidR="003D5DC3">
        <w:rPr>
          <w:sz w:val="24"/>
          <w:szCs w:val="24"/>
          <w:lang w:val="en-GB"/>
        </w:rPr>
        <w:t>Intermediary</w:t>
      </w:r>
      <w:r w:rsidRPr="00A0366C">
        <w:rPr>
          <w:sz w:val="24"/>
          <w:szCs w:val="24"/>
          <w:lang w:val="en-GB"/>
        </w:rPr>
        <w:t xml:space="preserve"> services shall put mechanisms in place to allow an authorised officer to serve a compliance notice. Those mechanisms shall be easy to access, user-friendly, and allow for the submission of notices exclusively by electronic means. </w:t>
      </w:r>
    </w:p>
    <w:p w14:paraId="1FB95E17" w14:textId="63D71D55" w:rsidR="00A0366C" w:rsidRPr="00A0366C" w:rsidRDefault="00A0366C" w:rsidP="00A0366C">
      <w:pPr>
        <w:spacing w:after="210" w:line="270" w:lineRule="atLeast"/>
        <w:jc w:val="both"/>
        <w:rPr>
          <w:sz w:val="24"/>
          <w:szCs w:val="24"/>
          <w:lang w:val="en-GB"/>
        </w:rPr>
      </w:pPr>
      <w:r w:rsidRPr="00A0366C">
        <w:rPr>
          <w:sz w:val="24"/>
          <w:szCs w:val="24"/>
          <w:lang w:val="en-GB"/>
        </w:rPr>
        <w:t xml:space="preserve">(4) An </w:t>
      </w:r>
      <w:r w:rsidR="003D5DC3">
        <w:rPr>
          <w:sz w:val="24"/>
          <w:szCs w:val="24"/>
          <w:lang w:val="en-GB"/>
        </w:rPr>
        <w:t>intermediary</w:t>
      </w:r>
      <w:r w:rsidRPr="00A0366C">
        <w:rPr>
          <w:sz w:val="24"/>
          <w:szCs w:val="24"/>
          <w:lang w:val="en-GB"/>
        </w:rPr>
        <w:t xml:space="preserve"> service shall, without undue delay, send a confirmation of receipt of the compliance notice to the authorised officer.</w:t>
      </w:r>
    </w:p>
    <w:p w14:paraId="255B5EA4" w14:textId="1AA43DE0" w:rsidR="00A0366C" w:rsidRPr="00A0366C" w:rsidRDefault="00A0366C" w:rsidP="00A0366C">
      <w:pPr>
        <w:spacing w:line="270" w:lineRule="atLeast"/>
        <w:jc w:val="both"/>
        <w:rPr>
          <w:sz w:val="24"/>
          <w:szCs w:val="24"/>
          <w:lang w:val="en-GB"/>
        </w:rPr>
      </w:pPr>
      <w:r w:rsidRPr="00C965E8">
        <w:rPr>
          <w:sz w:val="24"/>
          <w:szCs w:val="24"/>
          <w:lang w:val="en-GB"/>
        </w:rPr>
        <w:t>(5) Section 5</w:t>
      </w:r>
      <w:r w:rsidR="003B33F2">
        <w:rPr>
          <w:sz w:val="24"/>
          <w:szCs w:val="24"/>
          <w:lang w:val="en-GB"/>
        </w:rPr>
        <w:t>6</w:t>
      </w:r>
      <w:r w:rsidRPr="00C965E8">
        <w:rPr>
          <w:sz w:val="24"/>
          <w:szCs w:val="24"/>
          <w:lang w:val="en-GB"/>
        </w:rPr>
        <w:t>(3) and 5</w:t>
      </w:r>
      <w:r w:rsidR="003B33F2">
        <w:rPr>
          <w:sz w:val="24"/>
          <w:szCs w:val="24"/>
          <w:lang w:val="en-GB"/>
        </w:rPr>
        <w:t>6</w:t>
      </w:r>
      <w:r w:rsidRPr="00C965E8">
        <w:rPr>
          <w:sz w:val="24"/>
          <w:szCs w:val="24"/>
          <w:lang w:val="en-GB"/>
        </w:rPr>
        <w:t>(4)) shall come into operation on such day as may be appointed by order of the Minister.</w:t>
      </w:r>
    </w:p>
    <w:p w14:paraId="70E6A2F6" w14:textId="38350823" w:rsidR="00120070" w:rsidRDefault="00120070" w:rsidP="008262E2">
      <w:pPr>
        <w:spacing w:line="270" w:lineRule="atLeast"/>
        <w:jc w:val="both"/>
        <w:rPr>
          <w:sz w:val="24"/>
          <w:szCs w:val="24"/>
          <w:lang w:val="en-GB"/>
        </w:rPr>
      </w:pPr>
    </w:p>
    <w:p w14:paraId="5B06BE16" w14:textId="77777777" w:rsidR="009D22AB" w:rsidRDefault="009D22AB" w:rsidP="009D22AB">
      <w:pPr>
        <w:rPr>
          <w:rFonts w:eastAsia="Calibri"/>
          <w:b/>
          <w:sz w:val="24"/>
          <w:szCs w:val="24"/>
          <w:u w:val="single"/>
        </w:rPr>
      </w:pPr>
      <w:r w:rsidRPr="009C224F">
        <w:rPr>
          <w:rFonts w:eastAsia="Calibri"/>
          <w:b/>
          <w:sz w:val="24"/>
          <w:szCs w:val="24"/>
          <w:u w:val="single"/>
        </w:rPr>
        <w:t>EXPLANATORY NOTE:</w:t>
      </w:r>
    </w:p>
    <w:p w14:paraId="35031A04" w14:textId="6585E79A" w:rsidR="00567371" w:rsidRPr="00081099" w:rsidRDefault="00825559" w:rsidP="00567371">
      <w:pPr>
        <w:spacing w:line="270" w:lineRule="atLeast"/>
        <w:jc w:val="both"/>
        <w:rPr>
          <w:sz w:val="24"/>
          <w:szCs w:val="24"/>
          <w:lang w:val="en-GB"/>
        </w:rPr>
      </w:pPr>
      <w:r w:rsidRPr="00825559">
        <w:rPr>
          <w:sz w:val="24"/>
          <w:szCs w:val="24"/>
          <w:lang w:val="en-GB"/>
        </w:rPr>
        <w:t>This provides that Compliance Notices shall be issue</w:t>
      </w:r>
      <w:r w:rsidR="006B4F58">
        <w:rPr>
          <w:sz w:val="24"/>
          <w:szCs w:val="24"/>
          <w:lang w:val="en-GB"/>
        </w:rPr>
        <w:t xml:space="preserve">d to </w:t>
      </w:r>
      <w:r w:rsidRPr="00825559">
        <w:rPr>
          <w:sz w:val="24"/>
          <w:szCs w:val="24"/>
          <w:lang w:val="en-GB"/>
        </w:rPr>
        <w:t>ISs where unregistered accommodation is advertised</w:t>
      </w:r>
      <w:r w:rsidRPr="007563D6">
        <w:rPr>
          <w:sz w:val="24"/>
          <w:szCs w:val="24"/>
          <w:lang w:val="en-GB"/>
        </w:rPr>
        <w:t xml:space="preserve">. </w:t>
      </w:r>
      <w:r w:rsidR="00567371" w:rsidRPr="007563D6">
        <w:rPr>
          <w:sz w:val="24"/>
          <w:szCs w:val="24"/>
          <w:lang w:val="en-GB"/>
        </w:rPr>
        <w:t xml:space="preserve">This Head </w:t>
      </w:r>
      <w:r w:rsidR="007563D6" w:rsidRPr="007563D6">
        <w:rPr>
          <w:sz w:val="24"/>
          <w:szCs w:val="24"/>
        </w:rPr>
        <w:t>has been considered</w:t>
      </w:r>
      <w:r w:rsidR="00567371" w:rsidRPr="007563D6">
        <w:rPr>
          <w:sz w:val="24"/>
          <w:szCs w:val="24"/>
        </w:rPr>
        <w:t xml:space="preserve"> </w:t>
      </w:r>
      <w:r w:rsidR="00567371" w:rsidRPr="007563D6">
        <w:rPr>
          <w:color w:val="000000" w:themeColor="text1"/>
          <w:sz w:val="24"/>
          <w:szCs w:val="24"/>
        </w:rPr>
        <w:t xml:space="preserve">following the publication by the European Commission on 7 November of its Proposal for a Regulation of the European Parliament and of the Council on data collection and sharing relating to short-term accommodation rental services and amending Regulation (EU) 2018/1724 (STR Regulation) together with </w:t>
      </w:r>
      <w:r w:rsidR="00567371" w:rsidRPr="007563D6">
        <w:rPr>
          <w:sz w:val="24"/>
          <w:szCs w:val="24"/>
        </w:rPr>
        <w:t>the Digital Services Act (DSA) which was signed into law on 27 October and came into force on 16 November.</w:t>
      </w:r>
      <w:r w:rsidR="00567371" w:rsidRPr="007563D6">
        <w:rPr>
          <w:sz w:val="24"/>
          <w:szCs w:val="24"/>
          <w:lang w:val="en-GB"/>
        </w:rPr>
        <w:t xml:space="preserve"> </w:t>
      </w:r>
      <w:r w:rsidR="00567371" w:rsidRPr="007563D6">
        <w:rPr>
          <w:sz w:val="24"/>
          <w:szCs w:val="24"/>
        </w:rPr>
        <w:t>It is subject to any drafting or textual changes to be agreed between the Minister and the Attorney General. The text</w:t>
      </w:r>
      <w:r w:rsidR="007563D6" w:rsidRPr="007563D6">
        <w:rPr>
          <w:sz w:val="24"/>
          <w:szCs w:val="24"/>
        </w:rPr>
        <w:t xml:space="preserve"> will continue to be reviewed to identify any such changes that may be necessary, including further consideration as part of the Department’s TRIS notification to the European Commission.</w:t>
      </w:r>
    </w:p>
    <w:p w14:paraId="5309EA8A" w14:textId="2BAB5449" w:rsidR="00567371" w:rsidRDefault="00567371" w:rsidP="00567371"/>
    <w:p w14:paraId="03BB5AFD" w14:textId="77777777" w:rsidR="00C965E8" w:rsidRDefault="00C965E8" w:rsidP="00C965E8">
      <w:pPr>
        <w:jc w:val="both"/>
        <w:rPr>
          <w:rFonts w:cs="Arial"/>
          <w:sz w:val="24"/>
          <w:szCs w:val="24"/>
        </w:rPr>
      </w:pPr>
      <w:r>
        <w:rPr>
          <w:rFonts w:cs="Arial"/>
          <w:sz w:val="24"/>
          <w:szCs w:val="24"/>
        </w:rPr>
        <w:t>(To facilitate a transitionary period, Fáilte Ireland will implement a compliance policy whereby e</w:t>
      </w:r>
      <w:r w:rsidRPr="00BA2C65">
        <w:rPr>
          <w:rFonts w:cs="Arial"/>
          <w:sz w:val="24"/>
          <w:szCs w:val="24"/>
        </w:rPr>
        <w:t>xisting short term tourist letting premises will have</w:t>
      </w:r>
      <w:r>
        <w:rPr>
          <w:rFonts w:cs="Arial"/>
          <w:sz w:val="24"/>
          <w:szCs w:val="24"/>
        </w:rPr>
        <w:t xml:space="preserve"> a period of six</w:t>
      </w:r>
      <w:r w:rsidRPr="00BA2C65">
        <w:rPr>
          <w:rFonts w:cs="Arial"/>
          <w:sz w:val="24"/>
          <w:szCs w:val="24"/>
        </w:rPr>
        <w:t xml:space="preserve"> months from </w:t>
      </w:r>
      <w:r>
        <w:rPr>
          <w:rFonts w:cs="Arial"/>
          <w:sz w:val="24"/>
          <w:szCs w:val="24"/>
        </w:rPr>
        <w:t>enactment of this legislation</w:t>
      </w:r>
      <w:r w:rsidRPr="00BA2C65">
        <w:rPr>
          <w:rFonts w:cs="Arial"/>
          <w:sz w:val="24"/>
          <w:szCs w:val="24"/>
        </w:rPr>
        <w:t xml:space="preserve"> to apply to register on the STTL register</w:t>
      </w:r>
      <w:r>
        <w:rPr>
          <w:rFonts w:cs="Arial"/>
          <w:sz w:val="24"/>
          <w:szCs w:val="24"/>
        </w:rPr>
        <w:t xml:space="preserve"> where there would be no formal compliance actions undertaken)</w:t>
      </w:r>
      <w:r w:rsidRPr="00BA2C65">
        <w:rPr>
          <w:rFonts w:cs="Arial"/>
          <w:sz w:val="24"/>
          <w:szCs w:val="24"/>
        </w:rPr>
        <w:t>.</w:t>
      </w:r>
    </w:p>
    <w:p w14:paraId="572DBC66" w14:textId="767BBEC0" w:rsidR="00BD1669" w:rsidRPr="00DB29B1" w:rsidRDefault="006612D4" w:rsidP="00DB29B1">
      <w:pPr>
        <w:spacing w:line="270" w:lineRule="atLeast"/>
        <w:jc w:val="both"/>
        <w:rPr>
          <w:sz w:val="24"/>
          <w:szCs w:val="24"/>
        </w:rPr>
      </w:pPr>
      <w:r w:rsidRPr="00825559">
        <w:rPr>
          <w:sz w:val="24"/>
          <w:szCs w:val="24"/>
          <w:lang w:val="en-GB"/>
        </w:rPr>
        <w:br w:type="page"/>
      </w:r>
      <w:r w:rsidR="00BD1669" w:rsidRPr="00BD1669">
        <w:rPr>
          <w:rFonts w:eastAsia="Calibri"/>
          <w:b/>
          <w:sz w:val="24"/>
          <w:szCs w:val="24"/>
        </w:rPr>
        <w:lastRenderedPageBreak/>
        <w:t>HE</w:t>
      </w:r>
      <w:r w:rsidR="00BD1669" w:rsidRPr="00BD1669">
        <w:rPr>
          <w:rFonts w:eastAsia="Calibri"/>
          <w:b/>
          <w:spacing w:val="1"/>
          <w:sz w:val="24"/>
          <w:szCs w:val="24"/>
        </w:rPr>
        <w:t>A</w:t>
      </w:r>
      <w:r w:rsidR="00BD1669" w:rsidRPr="00BD1669">
        <w:rPr>
          <w:rFonts w:eastAsia="Calibri"/>
          <w:b/>
          <w:sz w:val="24"/>
          <w:szCs w:val="24"/>
        </w:rPr>
        <w:t>D</w:t>
      </w:r>
      <w:r w:rsidR="00BD1669" w:rsidRPr="00BD1669">
        <w:rPr>
          <w:rFonts w:eastAsia="Calibri"/>
          <w:b/>
          <w:spacing w:val="1"/>
          <w:sz w:val="24"/>
          <w:szCs w:val="24"/>
        </w:rPr>
        <w:t xml:space="preserve"> 37</w:t>
      </w:r>
      <w:r w:rsidR="00BD1669" w:rsidRPr="00BD1669">
        <w:rPr>
          <w:rFonts w:eastAsia="Calibri"/>
          <w:b/>
          <w:sz w:val="24"/>
          <w:szCs w:val="24"/>
        </w:rPr>
        <w:t xml:space="preserve"> – </w:t>
      </w:r>
      <w:r w:rsidR="00BD1669" w:rsidRPr="00BD1669">
        <w:rPr>
          <w:b/>
          <w:sz w:val="24"/>
          <w:szCs w:val="24"/>
        </w:rPr>
        <w:t>DECISION BY COMPLIANCE COMMITTEE</w:t>
      </w:r>
    </w:p>
    <w:p w14:paraId="10A18AC5" w14:textId="77777777" w:rsidR="00BD1669" w:rsidRPr="00F648E6" w:rsidRDefault="00BD1669" w:rsidP="00BD1669">
      <w:pPr>
        <w:rPr>
          <w:rFonts w:cs="Arial"/>
          <w:b/>
          <w:sz w:val="24"/>
          <w:szCs w:val="24"/>
        </w:rPr>
      </w:pPr>
      <w:r>
        <w:rPr>
          <w:rFonts w:cs="Arial"/>
          <w:b/>
          <w:sz w:val="24"/>
          <w:szCs w:val="24"/>
        </w:rPr>
        <w:t xml:space="preserve">                     </w:t>
      </w:r>
    </w:p>
    <w:p w14:paraId="205568C2" w14:textId="77777777" w:rsidR="00BD1669" w:rsidRPr="00E603E4" w:rsidRDefault="00BD1669" w:rsidP="00BD1669">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07A08F01" w14:textId="77777777" w:rsidR="00BD1669" w:rsidRDefault="00BD1669" w:rsidP="00BD1669">
      <w:pPr>
        <w:rPr>
          <w:rFonts w:eastAsia="Calibri"/>
          <w:sz w:val="24"/>
          <w:szCs w:val="24"/>
        </w:rPr>
      </w:pPr>
    </w:p>
    <w:p w14:paraId="359AD981" w14:textId="77777777" w:rsidR="00BD1669" w:rsidRDefault="00BD1669" w:rsidP="00BD1669">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1096EFED" w14:textId="77777777" w:rsidR="00BD1669" w:rsidRDefault="00BD1669" w:rsidP="00BD1669"/>
    <w:p w14:paraId="097F0435" w14:textId="160510BE" w:rsidR="00BD1669" w:rsidRDefault="00BD1669" w:rsidP="00BD1669">
      <w:pPr>
        <w:rPr>
          <w:sz w:val="24"/>
          <w:szCs w:val="24"/>
        </w:rPr>
      </w:pPr>
      <w:r>
        <w:rPr>
          <w:sz w:val="24"/>
          <w:szCs w:val="24"/>
        </w:rPr>
        <w:t>5</w:t>
      </w:r>
      <w:r w:rsidR="00C965E8">
        <w:rPr>
          <w:sz w:val="24"/>
          <w:szCs w:val="24"/>
        </w:rPr>
        <w:t>7</w:t>
      </w:r>
      <w:r>
        <w:rPr>
          <w:sz w:val="24"/>
          <w:szCs w:val="24"/>
        </w:rPr>
        <w:t xml:space="preserve"> – </w:t>
      </w:r>
    </w:p>
    <w:p w14:paraId="68D12611" w14:textId="77777777" w:rsidR="00BD1669" w:rsidRDefault="00BD1669"/>
    <w:p w14:paraId="3AAE3896" w14:textId="77777777" w:rsidR="00A86BC0" w:rsidRPr="00A86BC0" w:rsidRDefault="00A86BC0" w:rsidP="00A86BC0">
      <w:pPr>
        <w:numPr>
          <w:ilvl w:val="0"/>
          <w:numId w:val="23"/>
        </w:numPr>
        <w:spacing w:line="270" w:lineRule="atLeast"/>
        <w:ind w:left="311" w:hanging="284"/>
        <w:contextualSpacing/>
        <w:jc w:val="both"/>
        <w:rPr>
          <w:color w:val="000000" w:themeColor="text1"/>
          <w:sz w:val="24"/>
          <w:szCs w:val="24"/>
          <w:lang w:val="en-IE"/>
        </w:rPr>
      </w:pPr>
      <w:r w:rsidRPr="00A86BC0">
        <w:rPr>
          <w:color w:val="000000" w:themeColor="text1"/>
          <w:sz w:val="24"/>
          <w:szCs w:val="24"/>
          <w:lang w:val="en-IE"/>
        </w:rPr>
        <w:t xml:space="preserve">The Authority shall appoint a Compliance Committee for the purposes of this section. </w:t>
      </w:r>
    </w:p>
    <w:p w14:paraId="48BDA73C" w14:textId="77777777" w:rsidR="00A86BC0" w:rsidRPr="00A86BC0" w:rsidRDefault="00A86BC0" w:rsidP="00A86BC0">
      <w:pPr>
        <w:spacing w:line="270" w:lineRule="atLeast"/>
        <w:ind w:left="311" w:hanging="284"/>
        <w:jc w:val="both"/>
        <w:rPr>
          <w:color w:val="000000" w:themeColor="text1"/>
          <w:sz w:val="24"/>
          <w:szCs w:val="24"/>
          <w:lang w:val="en-IE"/>
        </w:rPr>
      </w:pPr>
    </w:p>
    <w:p w14:paraId="2EC59359" w14:textId="77777777" w:rsidR="00A86BC0" w:rsidRPr="00A86BC0" w:rsidRDefault="00A86BC0" w:rsidP="00A86BC0">
      <w:pPr>
        <w:numPr>
          <w:ilvl w:val="0"/>
          <w:numId w:val="23"/>
        </w:numPr>
        <w:spacing w:line="270" w:lineRule="atLeast"/>
        <w:ind w:left="311" w:hanging="284"/>
        <w:contextualSpacing/>
        <w:jc w:val="both"/>
        <w:rPr>
          <w:color w:val="000000" w:themeColor="text1"/>
          <w:sz w:val="24"/>
          <w:szCs w:val="24"/>
          <w:lang w:val="en-IE"/>
        </w:rPr>
      </w:pPr>
      <w:r w:rsidRPr="00A86BC0">
        <w:rPr>
          <w:color w:val="000000" w:themeColor="text1"/>
          <w:sz w:val="24"/>
          <w:szCs w:val="24"/>
          <w:lang w:val="en-IE"/>
        </w:rPr>
        <w:t>The members of the Compliance Committee shall be 3 in number, being two p</w:t>
      </w:r>
      <w:r w:rsidRPr="00A86BC0">
        <w:rPr>
          <w:color w:val="000000" w:themeColor="text1"/>
          <w:sz w:val="24"/>
          <w:szCs w:val="24"/>
          <w:lang w:val="en-GB"/>
        </w:rPr>
        <w:t>ersons with not less than 10 years' experience as a practising barrister or practising solicitor</w:t>
      </w:r>
      <w:r w:rsidRPr="00A86BC0">
        <w:rPr>
          <w:color w:val="000000" w:themeColor="text1"/>
          <w:sz w:val="24"/>
          <w:szCs w:val="24"/>
          <w:lang w:val="en-IE"/>
        </w:rPr>
        <w:t xml:space="preserve">, and one person who is an employee of the Authority. </w:t>
      </w:r>
    </w:p>
    <w:p w14:paraId="6CB27C0B" w14:textId="77777777" w:rsidR="00A86BC0" w:rsidRPr="00A86BC0" w:rsidRDefault="00A86BC0" w:rsidP="00A86BC0">
      <w:pPr>
        <w:spacing w:line="270" w:lineRule="atLeast"/>
        <w:ind w:left="311" w:hanging="284"/>
        <w:contextualSpacing/>
        <w:jc w:val="both"/>
        <w:rPr>
          <w:color w:val="000000" w:themeColor="text1"/>
          <w:sz w:val="24"/>
          <w:szCs w:val="24"/>
          <w:lang w:val="en-GB"/>
        </w:rPr>
      </w:pPr>
    </w:p>
    <w:p w14:paraId="164DB37A" w14:textId="5B600231" w:rsidR="00A86BC0" w:rsidRPr="00A86BC0" w:rsidRDefault="00A86BC0" w:rsidP="00A86BC0">
      <w:pPr>
        <w:spacing w:line="270" w:lineRule="atLeast"/>
        <w:ind w:left="38"/>
        <w:jc w:val="both"/>
        <w:rPr>
          <w:color w:val="000000" w:themeColor="text1"/>
          <w:sz w:val="24"/>
          <w:szCs w:val="24"/>
          <w:lang w:val="en-GB"/>
        </w:rPr>
      </w:pPr>
      <w:r>
        <w:rPr>
          <w:color w:val="000000" w:themeColor="text1"/>
          <w:sz w:val="24"/>
          <w:szCs w:val="24"/>
          <w:lang w:val="en-GB"/>
        </w:rPr>
        <w:t xml:space="preserve">(3) </w:t>
      </w:r>
      <w:r w:rsidRPr="00A86BC0">
        <w:rPr>
          <w:color w:val="000000" w:themeColor="text1"/>
          <w:sz w:val="24"/>
          <w:szCs w:val="24"/>
          <w:lang w:val="en-GB"/>
        </w:rPr>
        <w:t xml:space="preserve">Where, in the opinion of an authorised officer, an </w:t>
      </w:r>
      <w:r w:rsidR="003D5DC3">
        <w:rPr>
          <w:color w:val="000000" w:themeColor="text1"/>
          <w:sz w:val="24"/>
          <w:szCs w:val="24"/>
          <w:lang w:val="en-GB"/>
        </w:rPr>
        <w:t>intermediary</w:t>
      </w:r>
      <w:r w:rsidRPr="00A86BC0">
        <w:rPr>
          <w:color w:val="000000" w:themeColor="text1"/>
          <w:sz w:val="24"/>
          <w:szCs w:val="24"/>
          <w:lang w:val="en-GB"/>
        </w:rPr>
        <w:t xml:space="preserve"> service has failed to comply with a compliance notice</w:t>
      </w:r>
      <w:r w:rsidR="0014065C">
        <w:rPr>
          <w:color w:val="000000" w:themeColor="text1"/>
          <w:sz w:val="24"/>
          <w:szCs w:val="24"/>
          <w:lang w:val="en-GB"/>
        </w:rPr>
        <w:t xml:space="preserve"> within the specified timeframe</w:t>
      </w:r>
      <w:r w:rsidRPr="00A86BC0">
        <w:rPr>
          <w:color w:val="000000" w:themeColor="text1"/>
          <w:sz w:val="24"/>
          <w:szCs w:val="24"/>
          <w:lang w:val="en-GB"/>
        </w:rPr>
        <w:t>, the authorised officer shall submit a report to the Compliance Committee.</w:t>
      </w:r>
    </w:p>
    <w:p w14:paraId="3DEAFE00" w14:textId="77777777" w:rsidR="00A86BC0" w:rsidRPr="00A86BC0" w:rsidRDefault="00A86BC0" w:rsidP="00A86BC0">
      <w:pPr>
        <w:ind w:left="38" w:hanging="284"/>
        <w:jc w:val="both"/>
        <w:rPr>
          <w:color w:val="000000" w:themeColor="text1"/>
          <w:sz w:val="24"/>
          <w:szCs w:val="24"/>
          <w:lang w:val="en-GB"/>
        </w:rPr>
      </w:pPr>
    </w:p>
    <w:p w14:paraId="7B1F260E" w14:textId="74BE8541" w:rsidR="00A86BC0" w:rsidRPr="00A86BC0" w:rsidRDefault="00A86BC0" w:rsidP="00A86BC0">
      <w:pPr>
        <w:ind w:left="38"/>
        <w:jc w:val="both"/>
        <w:rPr>
          <w:color w:val="000000" w:themeColor="text1"/>
          <w:sz w:val="24"/>
          <w:szCs w:val="24"/>
          <w:lang w:val="en-GB"/>
        </w:rPr>
      </w:pPr>
      <w:r w:rsidRPr="00A86BC0">
        <w:rPr>
          <w:color w:val="000000" w:themeColor="text1"/>
          <w:sz w:val="24"/>
          <w:szCs w:val="24"/>
          <w:lang w:val="en-GB"/>
        </w:rPr>
        <w:t>(4) The report of an authorised officer provided to the Com</w:t>
      </w:r>
      <w:r w:rsidR="00657D2C">
        <w:rPr>
          <w:color w:val="000000" w:themeColor="text1"/>
          <w:sz w:val="24"/>
          <w:szCs w:val="24"/>
          <w:lang w:val="en-GB"/>
        </w:rPr>
        <w:t>pliance Committee pursuant to</w:t>
      </w:r>
      <w:r>
        <w:rPr>
          <w:color w:val="000000" w:themeColor="text1"/>
          <w:sz w:val="24"/>
          <w:szCs w:val="24"/>
          <w:lang w:val="en-GB"/>
        </w:rPr>
        <w:t xml:space="preserve"> </w:t>
      </w:r>
      <w:r w:rsidRPr="00A86BC0">
        <w:rPr>
          <w:color w:val="000000" w:themeColor="text1"/>
          <w:sz w:val="24"/>
          <w:szCs w:val="24"/>
          <w:lang w:val="en-GB"/>
        </w:rPr>
        <w:t>subsection (3</w:t>
      </w:r>
      <w:r w:rsidR="00B46191" w:rsidRPr="00A86BC0">
        <w:rPr>
          <w:color w:val="000000" w:themeColor="text1"/>
          <w:sz w:val="24"/>
          <w:szCs w:val="24"/>
          <w:lang w:val="en-GB"/>
        </w:rPr>
        <w:t>) shall</w:t>
      </w:r>
      <w:r w:rsidRPr="00A86BC0">
        <w:rPr>
          <w:color w:val="000000" w:themeColor="text1"/>
          <w:sz w:val="24"/>
          <w:szCs w:val="24"/>
          <w:lang w:val="en-GB"/>
        </w:rPr>
        <w:t xml:space="preserve"> include— </w:t>
      </w:r>
    </w:p>
    <w:p w14:paraId="7503E20A" w14:textId="0D410259" w:rsidR="00A86BC0" w:rsidRPr="00A86BC0" w:rsidRDefault="00A86BC0" w:rsidP="00A86BC0">
      <w:pPr>
        <w:ind w:left="879" w:hanging="284"/>
        <w:jc w:val="both"/>
        <w:rPr>
          <w:color w:val="000000" w:themeColor="text1"/>
          <w:sz w:val="24"/>
          <w:szCs w:val="24"/>
          <w:lang w:val="en-GB"/>
        </w:rPr>
      </w:pPr>
      <w:r w:rsidRPr="00A86BC0">
        <w:rPr>
          <w:color w:val="000000" w:themeColor="text1"/>
          <w:sz w:val="24"/>
          <w:szCs w:val="24"/>
          <w:lang w:val="en-GB"/>
        </w:rPr>
        <w:t>(</w:t>
      </w:r>
      <w:r w:rsidR="00BD6086">
        <w:rPr>
          <w:color w:val="000000" w:themeColor="text1"/>
          <w:sz w:val="24"/>
          <w:szCs w:val="24"/>
          <w:lang w:val="en-GB"/>
        </w:rPr>
        <w:t>a</w:t>
      </w:r>
      <w:r w:rsidRPr="00A86BC0">
        <w:rPr>
          <w:color w:val="000000" w:themeColor="text1"/>
          <w:sz w:val="24"/>
          <w:szCs w:val="24"/>
          <w:lang w:val="en-GB"/>
        </w:rPr>
        <w:t>) the authorised officer’s findings in relation to each contravention identified, and</w:t>
      </w:r>
    </w:p>
    <w:p w14:paraId="42ECFB4C" w14:textId="1203BD11" w:rsidR="008E7BBA" w:rsidRDefault="00A86BC0" w:rsidP="00A86BC0">
      <w:pPr>
        <w:ind w:left="879" w:hanging="284"/>
        <w:jc w:val="both"/>
        <w:rPr>
          <w:color w:val="000000" w:themeColor="text1"/>
          <w:sz w:val="24"/>
          <w:szCs w:val="24"/>
          <w:lang w:val="en-GB"/>
        </w:rPr>
      </w:pPr>
      <w:r w:rsidRPr="00A86BC0">
        <w:rPr>
          <w:color w:val="000000" w:themeColor="text1"/>
          <w:sz w:val="24"/>
          <w:szCs w:val="24"/>
          <w:lang w:val="en-GB"/>
        </w:rPr>
        <w:t>(</w:t>
      </w:r>
      <w:r w:rsidR="00BD6086">
        <w:rPr>
          <w:color w:val="000000" w:themeColor="text1"/>
          <w:sz w:val="24"/>
          <w:szCs w:val="24"/>
          <w:lang w:val="en-GB"/>
        </w:rPr>
        <w:t>b</w:t>
      </w:r>
      <w:r w:rsidRPr="00A86BC0">
        <w:rPr>
          <w:color w:val="000000" w:themeColor="text1"/>
          <w:sz w:val="24"/>
          <w:szCs w:val="24"/>
          <w:lang w:val="en-GB"/>
        </w:rPr>
        <w:t>) the recommendation of the authorised officer in relation to each alleged contravention</w:t>
      </w:r>
      <w:r w:rsidR="008E7BBA">
        <w:rPr>
          <w:color w:val="000000" w:themeColor="text1"/>
          <w:sz w:val="24"/>
          <w:szCs w:val="24"/>
          <w:lang w:val="en-GB"/>
        </w:rPr>
        <w:t>; and</w:t>
      </w:r>
    </w:p>
    <w:p w14:paraId="31039CAF" w14:textId="0BFD4C63" w:rsidR="00A86BC0" w:rsidRPr="00A86BC0" w:rsidRDefault="008E7BBA" w:rsidP="00A86BC0">
      <w:pPr>
        <w:ind w:left="879" w:hanging="284"/>
        <w:jc w:val="both"/>
        <w:rPr>
          <w:color w:val="000000" w:themeColor="text1"/>
          <w:sz w:val="24"/>
          <w:szCs w:val="24"/>
          <w:lang w:val="en-GB"/>
        </w:rPr>
      </w:pPr>
      <w:r w:rsidRPr="008E7BBA">
        <w:rPr>
          <w:color w:val="000000" w:themeColor="text1"/>
          <w:sz w:val="24"/>
          <w:szCs w:val="24"/>
        </w:rPr>
        <w:t>(</w:t>
      </w:r>
      <w:r w:rsidR="00BD6086">
        <w:rPr>
          <w:color w:val="000000" w:themeColor="text1"/>
          <w:sz w:val="24"/>
          <w:szCs w:val="24"/>
        </w:rPr>
        <w:t>c</w:t>
      </w:r>
      <w:r w:rsidRPr="008E7BBA">
        <w:rPr>
          <w:color w:val="000000" w:themeColor="text1"/>
          <w:sz w:val="24"/>
          <w:szCs w:val="24"/>
        </w:rPr>
        <w:t xml:space="preserve">) Any </w:t>
      </w:r>
      <w:r w:rsidRPr="003F6703">
        <w:rPr>
          <w:color w:val="000000" w:themeColor="text1"/>
          <w:sz w:val="24"/>
          <w:szCs w:val="24"/>
          <w:lang w:val="en-IE"/>
        </w:rPr>
        <w:t>other</w:t>
      </w:r>
      <w:r w:rsidRPr="008E7BBA">
        <w:rPr>
          <w:color w:val="000000" w:themeColor="text1"/>
          <w:sz w:val="24"/>
          <w:szCs w:val="24"/>
        </w:rPr>
        <w:t xml:space="preserve"> detail that the authorised officer deems relevant to the report.</w:t>
      </w:r>
      <w:r w:rsidR="00A86BC0" w:rsidRPr="00A86BC0">
        <w:rPr>
          <w:color w:val="000000" w:themeColor="text1"/>
          <w:sz w:val="24"/>
          <w:szCs w:val="24"/>
          <w:lang w:val="en-GB"/>
        </w:rPr>
        <w:t xml:space="preserve"> </w:t>
      </w:r>
    </w:p>
    <w:p w14:paraId="729EB392" w14:textId="77777777" w:rsidR="00A86BC0" w:rsidRPr="00A86BC0" w:rsidRDefault="00A86BC0" w:rsidP="00A86BC0">
      <w:pPr>
        <w:ind w:left="879" w:hanging="284"/>
        <w:jc w:val="both"/>
        <w:rPr>
          <w:color w:val="000000" w:themeColor="text1"/>
          <w:sz w:val="24"/>
          <w:szCs w:val="24"/>
          <w:lang w:val="en-GB"/>
        </w:rPr>
      </w:pPr>
    </w:p>
    <w:p w14:paraId="4D5BEB9D" w14:textId="3478F983" w:rsidR="00A86BC0" w:rsidRPr="00A86BC0" w:rsidRDefault="00A86BC0" w:rsidP="00A86BC0">
      <w:pPr>
        <w:ind w:left="284" w:hanging="284"/>
        <w:jc w:val="both"/>
        <w:rPr>
          <w:color w:val="000000" w:themeColor="text1"/>
          <w:sz w:val="24"/>
          <w:szCs w:val="24"/>
          <w:lang w:val="en-GB"/>
        </w:rPr>
      </w:pPr>
      <w:r w:rsidRPr="00A86BC0">
        <w:rPr>
          <w:color w:val="000000" w:themeColor="text1"/>
          <w:sz w:val="24"/>
          <w:szCs w:val="24"/>
          <w:lang w:val="en-GB"/>
        </w:rPr>
        <w:t xml:space="preserve">(5)  The authorised officer shall notify the </w:t>
      </w:r>
      <w:r w:rsidR="003D5DC3">
        <w:rPr>
          <w:color w:val="000000" w:themeColor="text1"/>
          <w:sz w:val="24"/>
          <w:szCs w:val="24"/>
          <w:lang w:val="en-GB"/>
        </w:rPr>
        <w:t>intermediary</w:t>
      </w:r>
      <w:r w:rsidRPr="00A86BC0">
        <w:rPr>
          <w:color w:val="000000" w:themeColor="text1"/>
          <w:sz w:val="24"/>
          <w:szCs w:val="24"/>
          <w:lang w:val="en-GB"/>
        </w:rPr>
        <w:t xml:space="preserve"> service of his/her findings and recommendation to the Compliance Committee. </w:t>
      </w:r>
    </w:p>
    <w:p w14:paraId="5A6ABE60" w14:textId="77777777" w:rsidR="00A86BC0" w:rsidRPr="00A86BC0" w:rsidRDefault="00A86BC0" w:rsidP="00A86BC0">
      <w:pPr>
        <w:ind w:left="879" w:hanging="284"/>
        <w:jc w:val="both"/>
        <w:rPr>
          <w:color w:val="000000" w:themeColor="text1"/>
          <w:sz w:val="24"/>
          <w:szCs w:val="24"/>
          <w:lang w:val="en-GB"/>
        </w:rPr>
      </w:pPr>
    </w:p>
    <w:p w14:paraId="4C1648A2" w14:textId="2008E33E" w:rsidR="00A86BC0" w:rsidRPr="00A86BC0" w:rsidRDefault="00A86BC0" w:rsidP="00A86BC0">
      <w:pPr>
        <w:spacing w:line="270" w:lineRule="atLeast"/>
        <w:jc w:val="both"/>
        <w:rPr>
          <w:color w:val="000000" w:themeColor="text1"/>
          <w:sz w:val="24"/>
          <w:szCs w:val="24"/>
          <w:lang w:val="en-GB"/>
        </w:rPr>
      </w:pPr>
      <w:r w:rsidRPr="00A86BC0">
        <w:rPr>
          <w:color w:val="000000" w:themeColor="text1"/>
          <w:sz w:val="24"/>
          <w:szCs w:val="24"/>
          <w:lang w:val="en-GB"/>
        </w:rPr>
        <w:t xml:space="preserve">(6) the </w:t>
      </w:r>
      <w:r w:rsidR="003D5DC3">
        <w:rPr>
          <w:color w:val="000000" w:themeColor="text1"/>
          <w:sz w:val="24"/>
          <w:szCs w:val="24"/>
          <w:lang w:val="en-GB"/>
        </w:rPr>
        <w:t>intermediary</w:t>
      </w:r>
      <w:r w:rsidRPr="00A86BC0">
        <w:rPr>
          <w:color w:val="000000" w:themeColor="text1"/>
          <w:sz w:val="24"/>
          <w:szCs w:val="24"/>
          <w:lang w:val="en-GB"/>
        </w:rPr>
        <w:t xml:space="preserve"> service shall be afforded the opportunity of making a written submission to the Compliance Committee. </w:t>
      </w:r>
    </w:p>
    <w:p w14:paraId="0DED4DF0" w14:textId="77777777" w:rsidR="00A86BC0" w:rsidRPr="00A86BC0" w:rsidRDefault="00A86BC0" w:rsidP="00A86BC0">
      <w:pPr>
        <w:spacing w:line="270" w:lineRule="atLeast"/>
        <w:jc w:val="both"/>
        <w:rPr>
          <w:color w:val="000000" w:themeColor="text1"/>
          <w:sz w:val="24"/>
          <w:szCs w:val="24"/>
          <w:lang w:val="en-GB"/>
        </w:rPr>
      </w:pPr>
    </w:p>
    <w:p w14:paraId="63D3B6EB" w14:textId="10029466" w:rsidR="00A86BC0" w:rsidRPr="00A86BC0" w:rsidRDefault="00A86BC0" w:rsidP="00A86BC0">
      <w:pPr>
        <w:spacing w:line="270" w:lineRule="atLeast"/>
        <w:jc w:val="both"/>
        <w:rPr>
          <w:color w:val="000000" w:themeColor="text1"/>
          <w:sz w:val="24"/>
          <w:szCs w:val="24"/>
          <w:lang w:val="en-GB"/>
        </w:rPr>
      </w:pPr>
      <w:r w:rsidRPr="00A86BC0">
        <w:rPr>
          <w:color w:val="000000" w:themeColor="text1"/>
          <w:sz w:val="24"/>
          <w:szCs w:val="24"/>
          <w:lang w:val="en-GB"/>
        </w:rPr>
        <w:t xml:space="preserve">(7) Written submissions referred to in subsection (6) shall be submitted to the Compliance Committee by the </w:t>
      </w:r>
      <w:r w:rsidR="003D5DC3">
        <w:rPr>
          <w:color w:val="000000" w:themeColor="text1"/>
          <w:sz w:val="24"/>
          <w:szCs w:val="24"/>
          <w:lang w:val="en-GB"/>
        </w:rPr>
        <w:t>intermediary</w:t>
      </w:r>
      <w:r w:rsidRPr="00A86BC0">
        <w:rPr>
          <w:color w:val="000000" w:themeColor="text1"/>
          <w:sz w:val="24"/>
          <w:szCs w:val="24"/>
          <w:lang w:val="en-GB"/>
        </w:rPr>
        <w:t xml:space="preserve"> service within 10 days of it being notified of the authorised officer’s recommendation. The 10 day period may be extended by the Compliance Committee for a further period not exceeding 30 days from the date of notification.</w:t>
      </w:r>
    </w:p>
    <w:p w14:paraId="4C1D4131" w14:textId="77777777" w:rsidR="00A86BC0" w:rsidRPr="00A86BC0" w:rsidRDefault="00A86BC0" w:rsidP="00A86BC0">
      <w:pPr>
        <w:jc w:val="both"/>
        <w:rPr>
          <w:color w:val="000000" w:themeColor="text1"/>
          <w:sz w:val="24"/>
          <w:szCs w:val="24"/>
          <w:lang w:val="en-GB"/>
        </w:rPr>
      </w:pPr>
    </w:p>
    <w:p w14:paraId="195ADD41" w14:textId="17501220" w:rsidR="00A86BC0" w:rsidRPr="00A86BC0" w:rsidRDefault="007549AA" w:rsidP="00A86BC0">
      <w:pPr>
        <w:ind w:left="284" w:hanging="284"/>
        <w:jc w:val="both"/>
        <w:rPr>
          <w:color w:val="000000" w:themeColor="text1"/>
          <w:sz w:val="24"/>
          <w:szCs w:val="24"/>
          <w:lang w:val="en-GB"/>
        </w:rPr>
      </w:pPr>
      <w:r>
        <w:rPr>
          <w:color w:val="000000" w:themeColor="text1"/>
          <w:sz w:val="24"/>
          <w:szCs w:val="24"/>
          <w:lang w:val="en-GB"/>
        </w:rPr>
        <w:t xml:space="preserve">(8) </w:t>
      </w:r>
      <w:r w:rsidR="00A86BC0" w:rsidRPr="00A86BC0">
        <w:rPr>
          <w:color w:val="000000" w:themeColor="text1"/>
          <w:sz w:val="24"/>
          <w:szCs w:val="24"/>
          <w:lang w:val="en-GB"/>
        </w:rPr>
        <w:t xml:space="preserve">Where the Compliance Committee, in consideration of the documents referred to in subsections (4) and (7), forms the view that further information is required for the purpose of enabling it to make a decision under subsection (9), it may, as it considers appropriate, request clarification or further information from the authorised officer or the </w:t>
      </w:r>
      <w:r w:rsidR="003D5DC3">
        <w:rPr>
          <w:color w:val="000000" w:themeColor="text1"/>
          <w:sz w:val="24"/>
          <w:szCs w:val="24"/>
          <w:lang w:val="en-GB"/>
        </w:rPr>
        <w:t>intermediary</w:t>
      </w:r>
      <w:r w:rsidR="00A86BC0" w:rsidRPr="00A86BC0">
        <w:rPr>
          <w:color w:val="000000" w:themeColor="text1"/>
          <w:sz w:val="24"/>
          <w:szCs w:val="24"/>
          <w:lang w:val="en-GB"/>
        </w:rPr>
        <w:t xml:space="preserve"> service,</w:t>
      </w:r>
      <w:r w:rsidR="00B45AFE">
        <w:rPr>
          <w:color w:val="000000" w:themeColor="text1"/>
          <w:sz w:val="24"/>
          <w:szCs w:val="24"/>
          <w:lang w:val="en-GB"/>
        </w:rPr>
        <w:t xml:space="preserve"> </w:t>
      </w:r>
      <w:r w:rsidR="00B45AFE" w:rsidRPr="00B45AFE">
        <w:rPr>
          <w:color w:val="000000" w:themeColor="text1"/>
          <w:sz w:val="24"/>
          <w:szCs w:val="24"/>
          <w:lang w:val="en-GB"/>
        </w:rPr>
        <w:t>to be provided within a period specified by the Compliance Committee</w:t>
      </w:r>
      <w:r w:rsidR="00B45AFE">
        <w:rPr>
          <w:color w:val="000000" w:themeColor="text1"/>
          <w:sz w:val="24"/>
          <w:szCs w:val="24"/>
          <w:lang w:val="en-GB"/>
        </w:rPr>
        <w:t>,</w:t>
      </w:r>
      <w:r w:rsidR="00A86BC0" w:rsidRPr="00A86BC0">
        <w:rPr>
          <w:color w:val="000000" w:themeColor="text1"/>
          <w:sz w:val="24"/>
          <w:szCs w:val="24"/>
          <w:lang w:val="en-GB"/>
        </w:rPr>
        <w:t xml:space="preserve"> as the case may be. </w:t>
      </w:r>
    </w:p>
    <w:p w14:paraId="4DE6C208" w14:textId="77777777" w:rsidR="00A86BC0" w:rsidRPr="00A86BC0" w:rsidRDefault="00A86BC0" w:rsidP="00A86BC0">
      <w:pPr>
        <w:ind w:left="879" w:hanging="284"/>
        <w:jc w:val="both"/>
        <w:rPr>
          <w:color w:val="000000" w:themeColor="text1"/>
          <w:sz w:val="24"/>
          <w:szCs w:val="24"/>
          <w:lang w:val="en-GB"/>
        </w:rPr>
      </w:pPr>
    </w:p>
    <w:p w14:paraId="28AE8852" w14:textId="7F899CE9" w:rsidR="00A86BC0" w:rsidRPr="00A86BC0" w:rsidRDefault="00A86BC0" w:rsidP="00A86BC0">
      <w:pPr>
        <w:spacing w:line="270" w:lineRule="atLeast"/>
        <w:ind w:left="180" w:hanging="180"/>
        <w:jc w:val="both"/>
        <w:rPr>
          <w:color w:val="000000" w:themeColor="text1"/>
          <w:sz w:val="24"/>
          <w:szCs w:val="24"/>
          <w:lang w:val="en-GB"/>
        </w:rPr>
      </w:pPr>
      <w:r w:rsidRPr="00A86BC0">
        <w:rPr>
          <w:color w:val="000000" w:themeColor="text1"/>
          <w:sz w:val="24"/>
          <w:szCs w:val="24"/>
          <w:lang w:val="en-GB"/>
        </w:rPr>
        <w:t>(9)</w:t>
      </w:r>
      <w:r w:rsidR="007549AA">
        <w:rPr>
          <w:color w:val="000000" w:themeColor="text1"/>
          <w:sz w:val="24"/>
          <w:szCs w:val="24"/>
          <w:lang w:val="en-GB"/>
        </w:rPr>
        <w:t xml:space="preserve"> </w:t>
      </w:r>
      <w:r w:rsidRPr="00A86BC0">
        <w:rPr>
          <w:color w:val="000000" w:themeColor="text1"/>
          <w:sz w:val="24"/>
          <w:szCs w:val="24"/>
          <w:lang w:val="en-GB"/>
        </w:rPr>
        <w:t>The Compliance Committee, having considered any information submitted under subsections (4), (7) and (8), and having regard to the matters in section 58, shall issue a final decision.</w:t>
      </w:r>
    </w:p>
    <w:p w14:paraId="4AB07C58" w14:textId="77777777" w:rsidR="00A86BC0" w:rsidRPr="00A86BC0" w:rsidRDefault="00A86BC0">
      <w:pPr>
        <w:rPr>
          <w:color w:val="000000" w:themeColor="text1"/>
          <w:sz w:val="24"/>
          <w:szCs w:val="24"/>
        </w:rPr>
      </w:pPr>
    </w:p>
    <w:p w14:paraId="6F9F0B8A" w14:textId="28A9534F" w:rsidR="00A86BC0" w:rsidRPr="00A86BC0" w:rsidRDefault="00A86BC0" w:rsidP="00A86BC0">
      <w:pPr>
        <w:spacing w:line="270" w:lineRule="atLeast"/>
        <w:ind w:left="180" w:hanging="180"/>
        <w:jc w:val="both"/>
        <w:rPr>
          <w:color w:val="000000" w:themeColor="text1"/>
          <w:sz w:val="24"/>
          <w:szCs w:val="24"/>
          <w:lang w:val="en-GB"/>
        </w:rPr>
      </w:pPr>
      <w:r w:rsidRPr="00A86BC0">
        <w:rPr>
          <w:color w:val="000000" w:themeColor="text1"/>
          <w:sz w:val="24"/>
          <w:szCs w:val="24"/>
          <w:lang w:val="en-IE"/>
        </w:rPr>
        <w:t xml:space="preserve">(10) Where </w:t>
      </w:r>
      <w:r w:rsidRPr="00A86BC0">
        <w:rPr>
          <w:color w:val="000000" w:themeColor="text1"/>
          <w:sz w:val="24"/>
          <w:szCs w:val="24"/>
          <w:lang w:val="en-GB"/>
        </w:rPr>
        <w:t xml:space="preserve">the Compliance Committee </w:t>
      </w:r>
      <w:r w:rsidRPr="00A86BC0">
        <w:rPr>
          <w:color w:val="000000" w:themeColor="text1"/>
          <w:sz w:val="24"/>
          <w:szCs w:val="24"/>
          <w:lang w:val="en-IE"/>
        </w:rPr>
        <w:t xml:space="preserve">determines under </w:t>
      </w:r>
      <w:r w:rsidRPr="00A86BC0">
        <w:rPr>
          <w:iCs/>
          <w:color w:val="000000" w:themeColor="text1"/>
          <w:sz w:val="24"/>
          <w:szCs w:val="24"/>
          <w:lang w:val="en-IE"/>
        </w:rPr>
        <w:t xml:space="preserve">subsection (9) </w:t>
      </w:r>
      <w:r w:rsidRPr="00A86BC0">
        <w:rPr>
          <w:color w:val="000000" w:themeColor="text1"/>
          <w:sz w:val="24"/>
          <w:szCs w:val="24"/>
          <w:lang w:val="en-IE"/>
        </w:rPr>
        <w:t xml:space="preserve">that there has been a breach or a failure to comply with the compliance notice by the </w:t>
      </w:r>
      <w:r w:rsidR="003D5DC3">
        <w:rPr>
          <w:color w:val="000000" w:themeColor="text1"/>
          <w:sz w:val="24"/>
          <w:szCs w:val="24"/>
          <w:lang w:val="en-IE"/>
        </w:rPr>
        <w:t>intermediary</w:t>
      </w:r>
      <w:r w:rsidRPr="00A86BC0">
        <w:rPr>
          <w:color w:val="000000" w:themeColor="text1"/>
          <w:sz w:val="24"/>
          <w:szCs w:val="24"/>
          <w:lang w:val="en-IE"/>
        </w:rPr>
        <w:t xml:space="preserve"> service concerned, </w:t>
      </w:r>
      <w:r w:rsidRPr="00A86BC0">
        <w:rPr>
          <w:color w:val="000000" w:themeColor="text1"/>
          <w:sz w:val="24"/>
          <w:szCs w:val="24"/>
          <w:lang w:val="en-GB"/>
        </w:rPr>
        <w:t xml:space="preserve">the Compliance Committee </w:t>
      </w:r>
      <w:r w:rsidRPr="00A86BC0">
        <w:rPr>
          <w:color w:val="000000" w:themeColor="text1"/>
          <w:sz w:val="24"/>
          <w:szCs w:val="24"/>
          <w:lang w:val="en-IE"/>
        </w:rPr>
        <w:t xml:space="preserve">may direct, that the </w:t>
      </w:r>
      <w:r w:rsidR="003D5DC3">
        <w:rPr>
          <w:color w:val="000000" w:themeColor="text1"/>
          <w:sz w:val="24"/>
          <w:szCs w:val="24"/>
          <w:lang w:val="en-IE"/>
        </w:rPr>
        <w:t>intermediary</w:t>
      </w:r>
      <w:r w:rsidRPr="00A86BC0">
        <w:rPr>
          <w:color w:val="000000" w:themeColor="text1"/>
          <w:sz w:val="24"/>
          <w:szCs w:val="24"/>
          <w:lang w:val="en-IE"/>
        </w:rPr>
        <w:t xml:space="preserve"> service shall, subject to subsection (15) and section 5</w:t>
      </w:r>
      <w:r w:rsidR="002E140C">
        <w:rPr>
          <w:color w:val="000000" w:themeColor="text1"/>
          <w:sz w:val="24"/>
          <w:szCs w:val="24"/>
          <w:lang w:val="en-IE"/>
        </w:rPr>
        <w:t>8</w:t>
      </w:r>
      <w:r w:rsidRPr="00A86BC0">
        <w:rPr>
          <w:color w:val="000000" w:themeColor="text1"/>
          <w:sz w:val="24"/>
          <w:szCs w:val="24"/>
          <w:lang w:val="en-IE"/>
        </w:rPr>
        <w:t xml:space="preserve">, pay </w:t>
      </w:r>
      <w:r w:rsidRPr="00A86BC0">
        <w:rPr>
          <w:color w:val="000000" w:themeColor="text1"/>
          <w:sz w:val="24"/>
          <w:szCs w:val="24"/>
          <w:lang w:val="en-GB"/>
        </w:rPr>
        <w:t xml:space="preserve">the Authority </w:t>
      </w:r>
      <w:r w:rsidRPr="00A86BC0">
        <w:rPr>
          <w:color w:val="000000" w:themeColor="text1"/>
          <w:sz w:val="24"/>
          <w:szCs w:val="24"/>
          <w:lang w:val="en-IE"/>
        </w:rPr>
        <w:t xml:space="preserve">a financial sanction not exceeding €5,000 in relation to each contravention. </w:t>
      </w:r>
    </w:p>
    <w:p w14:paraId="438AA997" w14:textId="77777777" w:rsidR="00A86BC0" w:rsidRPr="00A86BC0" w:rsidRDefault="00A86BC0" w:rsidP="00A86BC0">
      <w:pPr>
        <w:spacing w:line="270" w:lineRule="atLeast"/>
        <w:ind w:left="180" w:hanging="180"/>
        <w:jc w:val="both"/>
        <w:rPr>
          <w:color w:val="000000" w:themeColor="text1"/>
          <w:sz w:val="24"/>
          <w:szCs w:val="24"/>
          <w:lang w:val="en-IE"/>
        </w:rPr>
      </w:pPr>
    </w:p>
    <w:p w14:paraId="3998D475" w14:textId="4CA87350" w:rsidR="00A86BC0" w:rsidRDefault="00A86BC0" w:rsidP="00A86BC0">
      <w:pPr>
        <w:spacing w:line="270" w:lineRule="atLeast"/>
        <w:ind w:left="180" w:hanging="180"/>
        <w:jc w:val="both"/>
        <w:rPr>
          <w:color w:val="000000" w:themeColor="text1"/>
          <w:sz w:val="24"/>
          <w:szCs w:val="24"/>
          <w:lang w:val="en-IE"/>
        </w:rPr>
      </w:pPr>
      <w:r w:rsidRPr="00A86BC0">
        <w:rPr>
          <w:color w:val="000000" w:themeColor="text1"/>
          <w:sz w:val="24"/>
          <w:szCs w:val="24"/>
          <w:lang w:val="en-IE"/>
        </w:rPr>
        <w:lastRenderedPageBreak/>
        <w:t xml:space="preserve">(11) The Compliance Committee shall, as soon as practicable after it reaches its decision, shall notify the </w:t>
      </w:r>
      <w:r w:rsidR="003D5DC3">
        <w:rPr>
          <w:color w:val="000000" w:themeColor="text1"/>
          <w:sz w:val="24"/>
          <w:szCs w:val="24"/>
          <w:lang w:val="en-IE"/>
        </w:rPr>
        <w:t>intermediary</w:t>
      </w:r>
      <w:r w:rsidRPr="00A86BC0">
        <w:rPr>
          <w:color w:val="000000" w:themeColor="text1"/>
          <w:sz w:val="24"/>
          <w:szCs w:val="24"/>
          <w:lang w:val="en-IE"/>
        </w:rPr>
        <w:t xml:space="preserve"> service concerned and the Authority of the decision and provide a copy of the decision.</w:t>
      </w:r>
    </w:p>
    <w:p w14:paraId="755CADEF" w14:textId="77777777" w:rsidR="007549AA" w:rsidRPr="00A86BC0" w:rsidRDefault="007549AA" w:rsidP="00A86BC0">
      <w:pPr>
        <w:spacing w:line="270" w:lineRule="atLeast"/>
        <w:ind w:left="180" w:hanging="180"/>
        <w:jc w:val="both"/>
        <w:rPr>
          <w:color w:val="000000" w:themeColor="text1"/>
          <w:sz w:val="24"/>
          <w:szCs w:val="24"/>
          <w:lang w:val="en-IE"/>
        </w:rPr>
      </w:pPr>
    </w:p>
    <w:p w14:paraId="453A90D4" w14:textId="5D19231F" w:rsidR="00A86BC0" w:rsidRDefault="00A86BC0" w:rsidP="00A86BC0">
      <w:pPr>
        <w:spacing w:line="270" w:lineRule="atLeast"/>
        <w:jc w:val="both"/>
        <w:rPr>
          <w:color w:val="000000" w:themeColor="text1"/>
          <w:sz w:val="24"/>
          <w:szCs w:val="24"/>
          <w:lang w:val="en-IE"/>
        </w:rPr>
      </w:pPr>
      <w:r w:rsidRPr="00A86BC0">
        <w:rPr>
          <w:color w:val="000000" w:themeColor="text1"/>
          <w:sz w:val="24"/>
          <w:szCs w:val="24"/>
          <w:lang w:val="en-IE"/>
        </w:rPr>
        <w:t>(12) The notification in subsection (11) shall:</w:t>
      </w:r>
    </w:p>
    <w:p w14:paraId="72D2E975" w14:textId="77777777" w:rsidR="004810E6" w:rsidRPr="00A86BC0" w:rsidRDefault="00A86BC0" w:rsidP="004810E6">
      <w:pPr>
        <w:spacing w:line="270" w:lineRule="atLeast"/>
        <w:ind w:firstLine="720"/>
        <w:jc w:val="both"/>
        <w:rPr>
          <w:color w:val="000000" w:themeColor="text1"/>
          <w:sz w:val="24"/>
          <w:szCs w:val="24"/>
          <w:lang w:val="en-IE"/>
        </w:rPr>
      </w:pPr>
      <w:r w:rsidRPr="00A86BC0">
        <w:rPr>
          <w:color w:val="000000" w:themeColor="text1"/>
          <w:sz w:val="24"/>
          <w:szCs w:val="24"/>
          <w:lang w:val="en-IE"/>
        </w:rPr>
        <w:t>(a) set out the reasons for the decision;</w:t>
      </w:r>
    </w:p>
    <w:p w14:paraId="2053228B" w14:textId="77777777" w:rsidR="00A86BC0" w:rsidRPr="00A86BC0" w:rsidRDefault="00A86BC0" w:rsidP="00A86BC0">
      <w:pPr>
        <w:spacing w:line="270" w:lineRule="atLeast"/>
        <w:ind w:left="720"/>
        <w:jc w:val="both"/>
        <w:rPr>
          <w:color w:val="000000" w:themeColor="text1"/>
          <w:sz w:val="24"/>
          <w:szCs w:val="24"/>
          <w:lang w:val="en-GB"/>
        </w:rPr>
      </w:pPr>
      <w:r w:rsidRPr="00A86BC0">
        <w:rPr>
          <w:color w:val="000000" w:themeColor="text1"/>
          <w:sz w:val="24"/>
          <w:szCs w:val="24"/>
          <w:lang w:val="en-GB"/>
        </w:rPr>
        <w:t>(b)</w:t>
      </w:r>
      <w:r w:rsidR="004810E6">
        <w:rPr>
          <w:color w:val="000000" w:themeColor="text1"/>
          <w:sz w:val="24"/>
          <w:szCs w:val="24"/>
          <w:lang w:val="en-GB"/>
        </w:rPr>
        <w:t xml:space="preserve"> </w:t>
      </w:r>
      <w:r w:rsidRPr="00A86BC0">
        <w:rPr>
          <w:color w:val="000000" w:themeColor="text1"/>
          <w:sz w:val="24"/>
          <w:szCs w:val="24"/>
          <w:lang w:val="en-GB"/>
        </w:rPr>
        <w:t xml:space="preserve">where section (10) applies, state that the Compliance Committee intends </w:t>
      </w:r>
      <w:r w:rsidR="000A60CC">
        <w:rPr>
          <w:color w:val="000000" w:themeColor="text1"/>
          <w:sz w:val="24"/>
          <w:szCs w:val="24"/>
          <w:lang w:val="en-GB"/>
        </w:rPr>
        <w:t xml:space="preserve">to </w:t>
      </w:r>
      <w:r w:rsidRPr="00A86BC0">
        <w:rPr>
          <w:color w:val="000000" w:themeColor="text1"/>
          <w:sz w:val="24"/>
          <w:szCs w:val="24"/>
          <w:lang w:val="en-GB"/>
        </w:rPr>
        <w:t>notify the Authority to make an application to the Circuit Court in accordance with subsection (14);</w:t>
      </w:r>
    </w:p>
    <w:p w14:paraId="3060FDD9" w14:textId="793EDD21" w:rsidR="00A86BC0" w:rsidRPr="00A86BC0" w:rsidRDefault="00A86BC0" w:rsidP="00A86BC0">
      <w:pPr>
        <w:spacing w:line="270" w:lineRule="atLeast"/>
        <w:ind w:firstLine="720"/>
        <w:jc w:val="both"/>
        <w:rPr>
          <w:color w:val="000000" w:themeColor="text1"/>
          <w:sz w:val="24"/>
          <w:szCs w:val="24"/>
          <w:lang w:val="en-IE"/>
        </w:rPr>
      </w:pPr>
      <w:r w:rsidRPr="00A86BC0">
        <w:rPr>
          <w:color w:val="000000" w:themeColor="text1"/>
          <w:sz w:val="24"/>
          <w:szCs w:val="24"/>
          <w:lang w:val="en-IE"/>
        </w:rPr>
        <w:t>(c) the right of an appeal pursuant to section 5</w:t>
      </w:r>
      <w:r w:rsidR="00C965E8">
        <w:rPr>
          <w:color w:val="000000" w:themeColor="text1"/>
          <w:sz w:val="24"/>
          <w:szCs w:val="24"/>
          <w:lang w:val="en-IE"/>
        </w:rPr>
        <w:t>8</w:t>
      </w:r>
      <w:r w:rsidRPr="00A86BC0">
        <w:rPr>
          <w:color w:val="000000" w:themeColor="text1"/>
          <w:sz w:val="24"/>
          <w:szCs w:val="24"/>
          <w:lang w:val="en-IE"/>
        </w:rPr>
        <w:t xml:space="preserve">. </w:t>
      </w:r>
    </w:p>
    <w:p w14:paraId="13F72F06" w14:textId="77777777" w:rsidR="00A86BC0" w:rsidRPr="00A86BC0" w:rsidRDefault="00A86BC0" w:rsidP="00A86BC0">
      <w:pPr>
        <w:spacing w:line="270" w:lineRule="atLeast"/>
        <w:jc w:val="both"/>
        <w:rPr>
          <w:color w:val="000000" w:themeColor="text1"/>
          <w:sz w:val="24"/>
          <w:szCs w:val="24"/>
          <w:lang w:val="en-IE"/>
        </w:rPr>
      </w:pPr>
    </w:p>
    <w:p w14:paraId="0CD3ADB5" w14:textId="1896B4A7" w:rsidR="00A86BC0" w:rsidRPr="00A86BC0" w:rsidRDefault="00A86BC0" w:rsidP="00A86BC0">
      <w:pPr>
        <w:jc w:val="both"/>
        <w:rPr>
          <w:color w:val="000000" w:themeColor="text1"/>
          <w:sz w:val="24"/>
          <w:szCs w:val="24"/>
          <w:lang w:val="en-IE"/>
        </w:rPr>
      </w:pPr>
      <w:r w:rsidRPr="00A86BC0">
        <w:rPr>
          <w:color w:val="000000" w:themeColor="text1"/>
          <w:sz w:val="24"/>
          <w:szCs w:val="24"/>
          <w:lang w:val="en-IE"/>
        </w:rPr>
        <w:t>(13)</w:t>
      </w:r>
      <w:r w:rsidR="00AB09A2">
        <w:rPr>
          <w:color w:val="000000" w:themeColor="text1"/>
          <w:sz w:val="24"/>
          <w:szCs w:val="24"/>
          <w:lang w:val="en-IE"/>
        </w:rPr>
        <w:t xml:space="preserve"> </w:t>
      </w:r>
      <w:r w:rsidRPr="00A86BC0">
        <w:rPr>
          <w:color w:val="000000" w:themeColor="text1"/>
          <w:sz w:val="24"/>
          <w:szCs w:val="24"/>
          <w:lang w:val="en-IE"/>
        </w:rPr>
        <w:t xml:space="preserve">Where an </w:t>
      </w:r>
      <w:r w:rsidR="003D5DC3">
        <w:rPr>
          <w:color w:val="000000" w:themeColor="text1"/>
          <w:sz w:val="24"/>
          <w:szCs w:val="24"/>
          <w:lang w:val="en-IE"/>
        </w:rPr>
        <w:t>intermediary</w:t>
      </w:r>
      <w:r w:rsidRPr="00A86BC0">
        <w:rPr>
          <w:color w:val="000000" w:themeColor="text1"/>
          <w:sz w:val="24"/>
          <w:szCs w:val="24"/>
          <w:lang w:val="en-IE"/>
        </w:rPr>
        <w:t xml:space="preserve"> service does not appeal in accordance with section 5</w:t>
      </w:r>
      <w:r w:rsidR="002E140C">
        <w:rPr>
          <w:color w:val="000000" w:themeColor="text1"/>
          <w:sz w:val="24"/>
          <w:szCs w:val="24"/>
          <w:lang w:val="en-IE"/>
        </w:rPr>
        <w:t>8</w:t>
      </w:r>
      <w:r w:rsidRPr="00A86BC0">
        <w:rPr>
          <w:color w:val="000000" w:themeColor="text1"/>
          <w:sz w:val="24"/>
          <w:szCs w:val="24"/>
          <w:lang w:val="en-IE"/>
        </w:rPr>
        <w:t xml:space="preserve"> against a decision by the Compliance Committee to impose an administrative fine, the Compliance Committee shall, as soon as is practicable after the expiration of the period referred to in that subsection, notify the Authority of the expiration of such period. </w:t>
      </w:r>
    </w:p>
    <w:p w14:paraId="2FBBB8E5" w14:textId="77777777" w:rsidR="00A86BC0" w:rsidRPr="00A86BC0" w:rsidRDefault="00A86BC0" w:rsidP="00A86BC0">
      <w:pPr>
        <w:jc w:val="both"/>
        <w:rPr>
          <w:color w:val="000000" w:themeColor="text1"/>
          <w:sz w:val="24"/>
          <w:szCs w:val="24"/>
          <w:lang w:val="en-IE"/>
        </w:rPr>
      </w:pPr>
    </w:p>
    <w:p w14:paraId="4FB0EF40" w14:textId="689D2017" w:rsidR="00A86BC0" w:rsidRPr="00A86BC0" w:rsidRDefault="00A86BC0" w:rsidP="00A86BC0">
      <w:pPr>
        <w:jc w:val="both"/>
        <w:rPr>
          <w:color w:val="000000" w:themeColor="text1"/>
          <w:sz w:val="24"/>
          <w:szCs w:val="24"/>
          <w:lang w:val="en-IE"/>
        </w:rPr>
      </w:pPr>
      <w:r w:rsidRPr="00A86BC0">
        <w:rPr>
          <w:color w:val="000000" w:themeColor="text1"/>
          <w:sz w:val="24"/>
          <w:szCs w:val="24"/>
          <w:lang w:val="en-IE"/>
        </w:rPr>
        <w:t xml:space="preserve">(14) Upon receipt of the notification referred to in subsection (13) the Authority shall, on notice to the </w:t>
      </w:r>
      <w:r w:rsidR="003D5DC3">
        <w:rPr>
          <w:color w:val="000000" w:themeColor="text1"/>
          <w:sz w:val="24"/>
          <w:szCs w:val="24"/>
          <w:lang w:val="en-IE"/>
        </w:rPr>
        <w:t>intermediary</w:t>
      </w:r>
      <w:r w:rsidRPr="00A86BC0">
        <w:rPr>
          <w:color w:val="000000" w:themeColor="text1"/>
          <w:sz w:val="24"/>
          <w:szCs w:val="24"/>
          <w:lang w:val="en-IE"/>
        </w:rPr>
        <w:t xml:space="preserve"> service concerned, make an application in a summary manner to the Circuit Court for confirmation of the decision.</w:t>
      </w:r>
    </w:p>
    <w:p w14:paraId="51D73DB8" w14:textId="77777777" w:rsidR="00A86BC0" w:rsidRPr="00A86BC0" w:rsidRDefault="00A86BC0" w:rsidP="00A86BC0">
      <w:pPr>
        <w:jc w:val="both"/>
        <w:rPr>
          <w:color w:val="000000" w:themeColor="text1"/>
          <w:sz w:val="24"/>
          <w:szCs w:val="24"/>
          <w:lang w:val="en-IE"/>
        </w:rPr>
      </w:pPr>
    </w:p>
    <w:p w14:paraId="4967A305" w14:textId="77777777" w:rsidR="00A86BC0" w:rsidRPr="00A86BC0" w:rsidRDefault="00A86BC0" w:rsidP="00A86BC0">
      <w:pPr>
        <w:jc w:val="both"/>
        <w:rPr>
          <w:color w:val="000000" w:themeColor="text1"/>
          <w:sz w:val="24"/>
          <w:szCs w:val="24"/>
          <w:lang w:val="en-IE"/>
        </w:rPr>
      </w:pPr>
      <w:r w:rsidRPr="00A86BC0">
        <w:rPr>
          <w:color w:val="000000" w:themeColor="text1"/>
          <w:sz w:val="24"/>
          <w:szCs w:val="24"/>
          <w:lang w:val="en-IE"/>
        </w:rPr>
        <w:t>(15) The Circuit Court shall, on the hearing of an application under subsection (14), confirm the decision the subject of the application unless the Court sees good reason not to do so.</w:t>
      </w:r>
    </w:p>
    <w:p w14:paraId="27E5D53A" w14:textId="77777777" w:rsidR="002E4DC9" w:rsidRDefault="002E4DC9">
      <w:pPr>
        <w:rPr>
          <w:color w:val="000000" w:themeColor="text1"/>
          <w:sz w:val="24"/>
          <w:szCs w:val="24"/>
        </w:rPr>
      </w:pPr>
    </w:p>
    <w:p w14:paraId="3731E6D1" w14:textId="77777777" w:rsidR="002E4DC9" w:rsidRDefault="002E4DC9">
      <w:pPr>
        <w:rPr>
          <w:color w:val="000000" w:themeColor="text1"/>
          <w:sz w:val="24"/>
          <w:szCs w:val="24"/>
        </w:rPr>
      </w:pPr>
    </w:p>
    <w:p w14:paraId="1070A41D" w14:textId="77777777" w:rsidR="002E4DC9" w:rsidRDefault="002E4DC9">
      <w:pPr>
        <w:rPr>
          <w:color w:val="000000" w:themeColor="text1"/>
          <w:sz w:val="24"/>
          <w:szCs w:val="24"/>
        </w:rPr>
      </w:pPr>
    </w:p>
    <w:p w14:paraId="4C54AB40" w14:textId="77777777" w:rsidR="002E4DC9" w:rsidRDefault="002E4DC9">
      <w:pPr>
        <w:rPr>
          <w:color w:val="000000" w:themeColor="text1"/>
          <w:sz w:val="24"/>
          <w:szCs w:val="24"/>
        </w:rPr>
      </w:pPr>
    </w:p>
    <w:p w14:paraId="673A915C" w14:textId="77777777" w:rsidR="002E4DC9" w:rsidRDefault="002E4DC9" w:rsidP="002E4DC9">
      <w:pPr>
        <w:rPr>
          <w:rFonts w:eastAsia="Calibri"/>
          <w:b/>
          <w:sz w:val="24"/>
          <w:szCs w:val="24"/>
          <w:u w:val="single"/>
        </w:rPr>
      </w:pPr>
      <w:r w:rsidRPr="009C224F">
        <w:rPr>
          <w:rFonts w:eastAsia="Calibri"/>
          <w:b/>
          <w:sz w:val="24"/>
          <w:szCs w:val="24"/>
          <w:u w:val="single"/>
        </w:rPr>
        <w:t>EXPLANATORY NOTE:</w:t>
      </w:r>
    </w:p>
    <w:p w14:paraId="4CE771D4" w14:textId="77777777" w:rsidR="002E4DC9" w:rsidRDefault="002E4DC9">
      <w:pPr>
        <w:rPr>
          <w:color w:val="000000" w:themeColor="text1"/>
          <w:sz w:val="24"/>
          <w:szCs w:val="24"/>
        </w:rPr>
      </w:pPr>
    </w:p>
    <w:p w14:paraId="255D96D6" w14:textId="507A8942" w:rsidR="00657D2C" w:rsidRPr="00081099" w:rsidRDefault="00CE1469" w:rsidP="00657D2C">
      <w:pPr>
        <w:spacing w:line="270" w:lineRule="atLeast"/>
        <w:jc w:val="both"/>
        <w:rPr>
          <w:sz w:val="24"/>
          <w:szCs w:val="24"/>
          <w:lang w:val="en-GB"/>
        </w:rPr>
      </w:pPr>
      <w:r>
        <w:rPr>
          <w:color w:val="000000" w:themeColor="text1"/>
          <w:sz w:val="24"/>
          <w:szCs w:val="24"/>
        </w:rPr>
        <w:t>This requir</w:t>
      </w:r>
      <w:r w:rsidR="00101A7D">
        <w:rPr>
          <w:color w:val="000000" w:themeColor="text1"/>
          <w:sz w:val="24"/>
          <w:szCs w:val="24"/>
        </w:rPr>
        <w:t xml:space="preserve">es Fáilte Ireland to </w:t>
      </w:r>
      <w:r>
        <w:rPr>
          <w:color w:val="000000" w:themeColor="text1"/>
          <w:sz w:val="24"/>
          <w:szCs w:val="24"/>
        </w:rPr>
        <w:t xml:space="preserve">establish a </w:t>
      </w:r>
      <w:r w:rsidR="00BA7BFF">
        <w:rPr>
          <w:color w:val="000000" w:themeColor="text1"/>
          <w:sz w:val="24"/>
          <w:szCs w:val="24"/>
        </w:rPr>
        <w:t xml:space="preserve">3 person </w:t>
      </w:r>
      <w:r>
        <w:rPr>
          <w:color w:val="000000" w:themeColor="text1"/>
          <w:sz w:val="24"/>
          <w:szCs w:val="24"/>
        </w:rPr>
        <w:t>Compliance Committee</w:t>
      </w:r>
      <w:r w:rsidR="00BA7BFF">
        <w:rPr>
          <w:color w:val="000000" w:themeColor="text1"/>
          <w:sz w:val="24"/>
          <w:szCs w:val="24"/>
        </w:rPr>
        <w:t xml:space="preserve"> comprising</w:t>
      </w:r>
      <w:r w:rsidR="001C4525" w:rsidRPr="001C4525">
        <w:rPr>
          <w:color w:val="000000" w:themeColor="text1"/>
          <w:sz w:val="24"/>
          <w:szCs w:val="24"/>
          <w:lang w:val="en-IE"/>
        </w:rPr>
        <w:t xml:space="preserve"> </w:t>
      </w:r>
      <w:r w:rsidR="001C4525" w:rsidRPr="00A86BC0">
        <w:rPr>
          <w:color w:val="000000" w:themeColor="text1"/>
          <w:sz w:val="24"/>
          <w:szCs w:val="24"/>
          <w:lang w:val="en-IE"/>
        </w:rPr>
        <w:t>two p</w:t>
      </w:r>
      <w:r w:rsidR="001C4525" w:rsidRPr="00A86BC0">
        <w:rPr>
          <w:color w:val="000000" w:themeColor="text1"/>
          <w:sz w:val="24"/>
          <w:szCs w:val="24"/>
          <w:lang w:val="en-GB"/>
        </w:rPr>
        <w:t>ersons with not less</w:t>
      </w:r>
      <w:r w:rsidR="00BA7BFF">
        <w:rPr>
          <w:color w:val="000000" w:themeColor="text1"/>
          <w:sz w:val="24"/>
          <w:szCs w:val="24"/>
          <w:lang w:val="en-GB"/>
        </w:rPr>
        <w:t xml:space="preserve"> than 10 years' experience as a </w:t>
      </w:r>
      <w:r w:rsidR="001C4525" w:rsidRPr="00A86BC0">
        <w:rPr>
          <w:color w:val="000000" w:themeColor="text1"/>
          <w:sz w:val="24"/>
          <w:szCs w:val="24"/>
          <w:lang w:val="en-GB"/>
        </w:rPr>
        <w:t>practising barrister or practising solicitor</w:t>
      </w:r>
      <w:r w:rsidR="00BA7BFF">
        <w:rPr>
          <w:color w:val="000000" w:themeColor="text1"/>
          <w:sz w:val="24"/>
          <w:szCs w:val="24"/>
          <w:lang w:val="en-IE"/>
        </w:rPr>
        <w:t xml:space="preserve">, and one </w:t>
      </w:r>
      <w:r w:rsidR="001C4525" w:rsidRPr="00A86BC0">
        <w:rPr>
          <w:color w:val="000000" w:themeColor="text1"/>
          <w:sz w:val="24"/>
          <w:szCs w:val="24"/>
          <w:lang w:val="en-IE"/>
        </w:rPr>
        <w:t xml:space="preserve">employee of the Authority. </w:t>
      </w:r>
      <w:r w:rsidR="000A60CC">
        <w:rPr>
          <w:color w:val="000000" w:themeColor="text1"/>
          <w:sz w:val="24"/>
          <w:szCs w:val="24"/>
          <w:lang w:val="en-IE"/>
        </w:rPr>
        <w:t xml:space="preserve">The Committee is </w:t>
      </w:r>
      <w:r>
        <w:rPr>
          <w:color w:val="000000" w:themeColor="text1"/>
          <w:sz w:val="24"/>
          <w:szCs w:val="24"/>
        </w:rPr>
        <w:t>to consider reports from authorised officers of non-compliance by ISs where the IS has failed to comply with a Compliance Notice. It requires the</w:t>
      </w:r>
      <w:r w:rsidRPr="00F30F80">
        <w:rPr>
          <w:color w:val="000000" w:themeColor="text1"/>
          <w:sz w:val="24"/>
          <w:szCs w:val="24"/>
          <w:lang w:val="en-GB"/>
        </w:rPr>
        <w:t xml:space="preserve"> authorised</w:t>
      </w:r>
      <w:r>
        <w:rPr>
          <w:color w:val="000000" w:themeColor="text1"/>
          <w:sz w:val="24"/>
          <w:szCs w:val="24"/>
        </w:rPr>
        <w:t xml:space="preserve"> officer to furnish a copy of their report to the IS and allows the IS to make a written submission to the Compliance Committee. The Compliance Committee can seek clarification and further information from either the </w:t>
      </w:r>
      <w:r w:rsidR="00F30F80">
        <w:rPr>
          <w:color w:val="000000" w:themeColor="text1"/>
          <w:sz w:val="24"/>
          <w:szCs w:val="24"/>
        </w:rPr>
        <w:t>authoris</w:t>
      </w:r>
      <w:r>
        <w:rPr>
          <w:color w:val="000000" w:themeColor="text1"/>
          <w:sz w:val="24"/>
          <w:szCs w:val="24"/>
        </w:rPr>
        <w:t xml:space="preserve">ed officer or IS and makes a final decision. It allows </w:t>
      </w:r>
      <w:r w:rsidR="00F30F80">
        <w:rPr>
          <w:color w:val="000000" w:themeColor="text1"/>
          <w:sz w:val="24"/>
          <w:szCs w:val="24"/>
        </w:rPr>
        <w:t>F</w:t>
      </w:r>
      <w:r w:rsidR="002855B9">
        <w:rPr>
          <w:color w:val="000000" w:themeColor="text1"/>
          <w:sz w:val="24"/>
          <w:szCs w:val="24"/>
        </w:rPr>
        <w:t>áilte Ireland</w:t>
      </w:r>
      <w:r w:rsidR="00F30F80">
        <w:rPr>
          <w:color w:val="000000" w:themeColor="text1"/>
          <w:sz w:val="24"/>
          <w:szCs w:val="24"/>
        </w:rPr>
        <w:t xml:space="preserve"> to </w:t>
      </w:r>
      <w:r w:rsidR="000452A9">
        <w:rPr>
          <w:color w:val="000000" w:themeColor="text1"/>
          <w:sz w:val="24"/>
          <w:szCs w:val="24"/>
        </w:rPr>
        <w:t xml:space="preserve">impose an administrative </w:t>
      </w:r>
      <w:r w:rsidR="00F30F80">
        <w:rPr>
          <w:color w:val="000000" w:themeColor="text1"/>
          <w:sz w:val="24"/>
          <w:szCs w:val="24"/>
        </w:rPr>
        <w:t xml:space="preserve">fine </w:t>
      </w:r>
      <w:r w:rsidR="000452A9">
        <w:rPr>
          <w:color w:val="000000" w:themeColor="text1"/>
          <w:sz w:val="24"/>
          <w:szCs w:val="24"/>
        </w:rPr>
        <w:t>on the</w:t>
      </w:r>
      <w:r w:rsidR="007C7221">
        <w:rPr>
          <w:color w:val="000000" w:themeColor="text1"/>
          <w:sz w:val="24"/>
          <w:szCs w:val="24"/>
        </w:rPr>
        <w:t xml:space="preserve"> IS and </w:t>
      </w:r>
      <w:r w:rsidR="002855B9">
        <w:rPr>
          <w:color w:val="000000" w:themeColor="text1"/>
          <w:sz w:val="24"/>
          <w:szCs w:val="24"/>
        </w:rPr>
        <w:t>apply to the Circuit Court for confirmation of the decision.</w:t>
      </w:r>
      <w:r w:rsidR="00810A66">
        <w:rPr>
          <w:color w:val="000000" w:themeColor="text1"/>
          <w:sz w:val="24"/>
          <w:szCs w:val="24"/>
        </w:rPr>
        <w:t xml:space="preserve"> </w:t>
      </w:r>
      <w:r w:rsidR="00657D2C" w:rsidRPr="007563D6">
        <w:rPr>
          <w:sz w:val="24"/>
          <w:szCs w:val="24"/>
          <w:lang w:val="en-GB"/>
        </w:rPr>
        <w:t xml:space="preserve">This Head </w:t>
      </w:r>
      <w:r w:rsidR="007563D6" w:rsidRPr="007563D6">
        <w:rPr>
          <w:sz w:val="24"/>
          <w:szCs w:val="24"/>
        </w:rPr>
        <w:t>has been reviewed</w:t>
      </w:r>
      <w:r w:rsidR="00657D2C" w:rsidRPr="007563D6">
        <w:rPr>
          <w:sz w:val="24"/>
          <w:szCs w:val="24"/>
        </w:rPr>
        <w:t xml:space="preserve"> </w:t>
      </w:r>
      <w:r w:rsidR="00657D2C" w:rsidRPr="007563D6">
        <w:rPr>
          <w:color w:val="000000" w:themeColor="text1"/>
          <w:sz w:val="24"/>
          <w:szCs w:val="24"/>
        </w:rPr>
        <w:t xml:space="preserve">following the publication by the European Commission on 7 November of its Proposal for a Regulation of the European Parliament and of the Council on data collection and sharing relating to short-term accommodation rental services and amending Regulation (EU) 2018/1724 (STR Regulation) together with </w:t>
      </w:r>
      <w:r w:rsidR="00657D2C" w:rsidRPr="007563D6">
        <w:rPr>
          <w:sz w:val="24"/>
          <w:szCs w:val="24"/>
        </w:rPr>
        <w:t>the Digital Services Act (DSA) which was signed into law on 27 October and came into force on 16 November.</w:t>
      </w:r>
      <w:r w:rsidR="00657D2C" w:rsidRPr="007563D6">
        <w:rPr>
          <w:sz w:val="24"/>
          <w:szCs w:val="24"/>
          <w:lang w:val="en-GB"/>
        </w:rPr>
        <w:t xml:space="preserve"> </w:t>
      </w:r>
      <w:r w:rsidR="00657D2C" w:rsidRPr="007563D6">
        <w:rPr>
          <w:sz w:val="24"/>
          <w:szCs w:val="24"/>
        </w:rPr>
        <w:t>It is subject to any drafting or textual changes to be agreed between the Minister and the Attorney General. The text</w:t>
      </w:r>
      <w:r w:rsidR="007563D6" w:rsidRPr="007563D6">
        <w:rPr>
          <w:sz w:val="24"/>
          <w:szCs w:val="24"/>
        </w:rPr>
        <w:t xml:space="preserve"> will continue to be reviewed to identify any such changes that may be necessary, including further consideration as part of the Department’s TRIS notification to the European Commission.</w:t>
      </w:r>
    </w:p>
    <w:p w14:paraId="127050EF" w14:textId="77777777" w:rsidR="00657D2C" w:rsidRDefault="00657D2C" w:rsidP="00657D2C"/>
    <w:p w14:paraId="3C88F76A" w14:textId="2380F5AC" w:rsidR="00810A66" w:rsidRPr="00AE2D47" w:rsidRDefault="00810A66" w:rsidP="00810A66">
      <w:pPr>
        <w:spacing w:line="270" w:lineRule="atLeast"/>
        <w:jc w:val="both"/>
        <w:rPr>
          <w:sz w:val="24"/>
          <w:szCs w:val="24"/>
          <w:lang w:val="en-GB"/>
        </w:rPr>
      </w:pPr>
    </w:p>
    <w:p w14:paraId="6606B212" w14:textId="6CD0B062" w:rsidR="002D790A" w:rsidRPr="000A60CC" w:rsidRDefault="002D790A" w:rsidP="000A60CC">
      <w:pPr>
        <w:spacing w:line="270" w:lineRule="atLeast"/>
        <w:contextualSpacing/>
        <w:jc w:val="both"/>
        <w:rPr>
          <w:color w:val="000000" w:themeColor="text1"/>
          <w:sz w:val="24"/>
          <w:szCs w:val="24"/>
          <w:lang w:val="en-IE"/>
        </w:rPr>
      </w:pPr>
      <w:r w:rsidRPr="00A86BC0">
        <w:rPr>
          <w:color w:val="000000" w:themeColor="text1"/>
          <w:sz w:val="24"/>
          <w:szCs w:val="24"/>
        </w:rPr>
        <w:br w:type="page"/>
      </w:r>
    </w:p>
    <w:p w14:paraId="29EA5780" w14:textId="77777777" w:rsidR="008859A9" w:rsidRPr="00BD1669" w:rsidRDefault="008859A9" w:rsidP="008859A9">
      <w:pPr>
        <w:rPr>
          <w:b/>
          <w:sz w:val="24"/>
          <w:szCs w:val="24"/>
        </w:rPr>
      </w:pPr>
      <w:r w:rsidRPr="00BD1669">
        <w:rPr>
          <w:rFonts w:eastAsia="Calibri"/>
          <w:b/>
          <w:sz w:val="24"/>
          <w:szCs w:val="24"/>
        </w:rPr>
        <w:lastRenderedPageBreak/>
        <w:t>HE</w:t>
      </w:r>
      <w:r w:rsidRPr="00BD1669">
        <w:rPr>
          <w:rFonts w:eastAsia="Calibri"/>
          <w:b/>
          <w:spacing w:val="1"/>
          <w:sz w:val="24"/>
          <w:szCs w:val="24"/>
        </w:rPr>
        <w:t>A</w:t>
      </w:r>
      <w:r w:rsidRPr="00BD1669">
        <w:rPr>
          <w:rFonts w:eastAsia="Calibri"/>
          <w:b/>
          <w:sz w:val="24"/>
          <w:szCs w:val="24"/>
        </w:rPr>
        <w:t>D</w:t>
      </w:r>
      <w:r>
        <w:rPr>
          <w:rFonts w:eastAsia="Calibri"/>
          <w:b/>
          <w:spacing w:val="1"/>
          <w:sz w:val="24"/>
          <w:szCs w:val="24"/>
        </w:rPr>
        <w:t xml:space="preserve"> 38</w:t>
      </w:r>
      <w:r w:rsidRPr="00BD1669">
        <w:rPr>
          <w:rFonts w:eastAsia="Calibri"/>
          <w:b/>
          <w:sz w:val="24"/>
          <w:szCs w:val="24"/>
        </w:rPr>
        <w:t xml:space="preserve"> – </w:t>
      </w:r>
      <w:r w:rsidRPr="008859A9">
        <w:rPr>
          <w:rFonts w:eastAsia="Calibri"/>
          <w:b/>
          <w:sz w:val="24"/>
          <w:szCs w:val="24"/>
        </w:rPr>
        <w:t>APPEAL TO A DECISION</w:t>
      </w:r>
      <w:r>
        <w:rPr>
          <w:b/>
          <w:sz w:val="24"/>
          <w:szCs w:val="24"/>
        </w:rPr>
        <w:t xml:space="preserve"> OF THE</w:t>
      </w:r>
      <w:r w:rsidRPr="00BD1669">
        <w:rPr>
          <w:b/>
          <w:sz w:val="24"/>
          <w:szCs w:val="24"/>
        </w:rPr>
        <w:t xml:space="preserve"> COMPLIANCE COMMITTEE</w:t>
      </w:r>
    </w:p>
    <w:p w14:paraId="1E2B7FC0" w14:textId="77777777" w:rsidR="008859A9" w:rsidRPr="00F648E6" w:rsidRDefault="008859A9" w:rsidP="008859A9">
      <w:pPr>
        <w:rPr>
          <w:rFonts w:cs="Arial"/>
          <w:b/>
          <w:sz w:val="24"/>
          <w:szCs w:val="24"/>
        </w:rPr>
      </w:pPr>
      <w:r>
        <w:rPr>
          <w:rFonts w:cs="Arial"/>
          <w:b/>
          <w:sz w:val="24"/>
          <w:szCs w:val="24"/>
        </w:rPr>
        <w:t xml:space="preserve">                     </w:t>
      </w:r>
    </w:p>
    <w:p w14:paraId="05D0AFB6" w14:textId="77777777" w:rsidR="008859A9" w:rsidRPr="00E603E4" w:rsidRDefault="008859A9" w:rsidP="008859A9">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31F18D1E" w14:textId="77777777" w:rsidR="008859A9" w:rsidRDefault="008859A9" w:rsidP="008859A9">
      <w:pPr>
        <w:rPr>
          <w:rFonts w:eastAsia="Calibri"/>
          <w:sz w:val="24"/>
          <w:szCs w:val="24"/>
        </w:rPr>
      </w:pPr>
    </w:p>
    <w:p w14:paraId="1ABF93FD" w14:textId="77777777" w:rsidR="008859A9" w:rsidRDefault="008859A9" w:rsidP="008859A9">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429D0D74" w14:textId="77777777" w:rsidR="008859A9" w:rsidRDefault="008859A9" w:rsidP="008859A9"/>
    <w:p w14:paraId="1E19EBFE" w14:textId="07F07E1A" w:rsidR="00FA6D79" w:rsidRPr="00FA6D79" w:rsidRDefault="008859A9">
      <w:pPr>
        <w:rPr>
          <w:sz w:val="24"/>
          <w:szCs w:val="24"/>
        </w:rPr>
      </w:pPr>
      <w:r>
        <w:rPr>
          <w:sz w:val="24"/>
          <w:szCs w:val="24"/>
        </w:rPr>
        <w:t>5</w:t>
      </w:r>
      <w:r w:rsidR="00C965E8">
        <w:rPr>
          <w:sz w:val="24"/>
          <w:szCs w:val="24"/>
        </w:rPr>
        <w:t>8</w:t>
      </w:r>
      <w:r w:rsidR="00FA6D79">
        <w:rPr>
          <w:sz w:val="24"/>
          <w:szCs w:val="24"/>
        </w:rPr>
        <w:t xml:space="preserve"> – </w:t>
      </w:r>
    </w:p>
    <w:p w14:paraId="637F225F" w14:textId="314CF928" w:rsidR="00FA6D79" w:rsidRPr="00FA6D79" w:rsidRDefault="00FA6D79" w:rsidP="00FA6D79">
      <w:pPr>
        <w:spacing w:before="100" w:beforeAutospacing="1" w:after="100" w:afterAutospacing="1"/>
        <w:rPr>
          <w:color w:val="000000" w:themeColor="text1"/>
          <w:sz w:val="24"/>
          <w:szCs w:val="24"/>
          <w:lang w:val="en-IE" w:eastAsia="en-IE"/>
        </w:rPr>
      </w:pPr>
      <w:r w:rsidRPr="00FA6D79">
        <w:rPr>
          <w:color w:val="000000" w:themeColor="text1"/>
          <w:sz w:val="24"/>
          <w:szCs w:val="24"/>
          <w:lang w:val="en-IE" w:eastAsia="en-IE"/>
        </w:rPr>
        <w:t xml:space="preserve">(1)  An </w:t>
      </w:r>
      <w:r w:rsidR="003D5DC3">
        <w:rPr>
          <w:color w:val="000000" w:themeColor="text1"/>
          <w:sz w:val="24"/>
          <w:szCs w:val="24"/>
          <w:lang w:val="en-IE" w:eastAsia="en-IE"/>
        </w:rPr>
        <w:t>intermediary</w:t>
      </w:r>
      <w:r w:rsidRPr="00FA6D79">
        <w:rPr>
          <w:color w:val="000000" w:themeColor="text1"/>
          <w:sz w:val="24"/>
          <w:szCs w:val="24"/>
          <w:lang w:val="en-IE" w:eastAsia="en-IE"/>
        </w:rPr>
        <w:t xml:space="preserve"> service that is the subject of a decision under </w:t>
      </w:r>
      <w:r w:rsidRPr="00FA6D79">
        <w:rPr>
          <w:iCs/>
          <w:color w:val="000000" w:themeColor="text1"/>
          <w:sz w:val="24"/>
          <w:szCs w:val="24"/>
          <w:lang w:val="en-IE" w:eastAsia="en-IE"/>
        </w:rPr>
        <w:t>section 5</w:t>
      </w:r>
      <w:r w:rsidR="00C965E8">
        <w:rPr>
          <w:iCs/>
          <w:color w:val="000000" w:themeColor="text1"/>
          <w:sz w:val="24"/>
          <w:szCs w:val="24"/>
          <w:lang w:val="en-IE" w:eastAsia="en-IE"/>
        </w:rPr>
        <w:t>7</w:t>
      </w:r>
      <w:r w:rsidRPr="00FA6D79">
        <w:rPr>
          <w:iCs/>
          <w:color w:val="000000" w:themeColor="text1"/>
          <w:sz w:val="24"/>
          <w:szCs w:val="24"/>
          <w:lang w:val="en-IE" w:eastAsia="en-IE"/>
        </w:rPr>
        <w:t>(10) t</w:t>
      </w:r>
      <w:r w:rsidRPr="00FA6D79">
        <w:rPr>
          <w:color w:val="000000" w:themeColor="text1"/>
          <w:sz w:val="24"/>
          <w:szCs w:val="24"/>
          <w:lang w:val="en-IE" w:eastAsia="en-IE"/>
        </w:rPr>
        <w:t>o</w:t>
      </w:r>
      <w:r>
        <w:rPr>
          <w:color w:val="000000" w:themeColor="text1"/>
          <w:sz w:val="24"/>
          <w:szCs w:val="24"/>
          <w:lang w:val="en-IE" w:eastAsia="en-IE"/>
        </w:rPr>
        <w:t xml:space="preserve"> impose a</w:t>
      </w:r>
      <w:r w:rsidRPr="00FA6D79">
        <w:rPr>
          <w:color w:val="000000" w:themeColor="text1"/>
          <w:sz w:val="24"/>
          <w:szCs w:val="24"/>
          <w:lang w:val="en-IE" w:eastAsia="en-IE"/>
        </w:rPr>
        <w:t xml:space="preserve"> financial sanction may, within 28 days from the date on which notice of the decision concerned was given to it under </w:t>
      </w:r>
      <w:r w:rsidRPr="00FA6D79">
        <w:rPr>
          <w:iCs/>
          <w:color w:val="000000" w:themeColor="text1"/>
          <w:sz w:val="24"/>
          <w:szCs w:val="24"/>
          <w:lang w:val="en-IE" w:eastAsia="en-IE"/>
        </w:rPr>
        <w:t xml:space="preserve">subsection (11) </w:t>
      </w:r>
      <w:r w:rsidRPr="00FA6D79">
        <w:rPr>
          <w:color w:val="000000" w:themeColor="text1"/>
          <w:sz w:val="24"/>
          <w:szCs w:val="24"/>
          <w:lang w:val="en-IE" w:eastAsia="en-IE"/>
        </w:rPr>
        <w:t>appeal to the Court against the decision.</w:t>
      </w:r>
    </w:p>
    <w:p w14:paraId="1F569212" w14:textId="70FF5157" w:rsidR="00FA6D79" w:rsidRPr="00FA6D79" w:rsidRDefault="00FA6D79" w:rsidP="00FA6D79">
      <w:pPr>
        <w:spacing w:before="100" w:beforeAutospacing="1" w:after="100" w:afterAutospacing="1"/>
        <w:rPr>
          <w:color w:val="000000" w:themeColor="text1"/>
          <w:sz w:val="24"/>
          <w:szCs w:val="24"/>
          <w:lang w:val="en-IE" w:eastAsia="en-IE"/>
        </w:rPr>
      </w:pPr>
      <w:r w:rsidRPr="00FA6D79">
        <w:rPr>
          <w:color w:val="000000" w:themeColor="text1"/>
          <w:sz w:val="24"/>
          <w:szCs w:val="24"/>
          <w:lang w:val="en-IE" w:eastAsia="en-IE"/>
        </w:rPr>
        <w:t>(2) The Court, on hearing an appeal under </w:t>
      </w:r>
      <w:r w:rsidRPr="00FA6D79">
        <w:rPr>
          <w:iCs/>
          <w:color w:val="000000" w:themeColor="text1"/>
          <w:sz w:val="24"/>
          <w:szCs w:val="24"/>
          <w:lang w:val="en-IE" w:eastAsia="en-IE"/>
        </w:rPr>
        <w:t>subsection (1)</w:t>
      </w:r>
      <w:r w:rsidRPr="00FA6D79">
        <w:rPr>
          <w:color w:val="000000" w:themeColor="text1"/>
          <w:sz w:val="24"/>
          <w:szCs w:val="24"/>
          <w:lang w:val="en-IE" w:eastAsia="en-IE"/>
        </w:rPr>
        <w:t xml:space="preserve">, may consider any evidence adduced or argument made by the </w:t>
      </w:r>
      <w:r w:rsidR="003D5DC3">
        <w:rPr>
          <w:color w:val="000000" w:themeColor="text1"/>
          <w:sz w:val="24"/>
          <w:szCs w:val="24"/>
          <w:lang w:val="en-IE" w:eastAsia="en-IE"/>
        </w:rPr>
        <w:t>intermediary</w:t>
      </w:r>
      <w:r w:rsidRPr="00FA6D79">
        <w:rPr>
          <w:color w:val="000000" w:themeColor="text1"/>
          <w:sz w:val="24"/>
          <w:szCs w:val="24"/>
          <w:lang w:val="en-IE" w:eastAsia="en-IE"/>
        </w:rPr>
        <w:t xml:space="preserve"> service concerned.</w:t>
      </w:r>
    </w:p>
    <w:p w14:paraId="572E842B" w14:textId="77777777" w:rsidR="00FA6D79" w:rsidRPr="00FA6D79" w:rsidRDefault="00FA6D79" w:rsidP="00FA6D79">
      <w:pPr>
        <w:spacing w:before="100" w:beforeAutospacing="1" w:after="100" w:afterAutospacing="1"/>
        <w:rPr>
          <w:color w:val="000000" w:themeColor="text1"/>
          <w:sz w:val="24"/>
          <w:szCs w:val="24"/>
          <w:lang w:val="en-IE" w:eastAsia="en-IE"/>
        </w:rPr>
      </w:pPr>
      <w:r w:rsidRPr="00FA6D79">
        <w:rPr>
          <w:color w:val="000000" w:themeColor="text1"/>
          <w:sz w:val="24"/>
          <w:szCs w:val="24"/>
          <w:lang w:val="en-IE" w:eastAsia="en-IE"/>
        </w:rPr>
        <w:t>(3) Subject to </w:t>
      </w:r>
      <w:r w:rsidRPr="00FA6D79">
        <w:rPr>
          <w:iCs/>
          <w:color w:val="000000" w:themeColor="text1"/>
          <w:sz w:val="24"/>
          <w:szCs w:val="24"/>
          <w:lang w:val="en-IE" w:eastAsia="en-IE"/>
        </w:rPr>
        <w:t>subsections (4)</w:t>
      </w:r>
      <w:r w:rsidRPr="00FA6D79">
        <w:rPr>
          <w:color w:val="000000" w:themeColor="text1"/>
          <w:sz w:val="24"/>
          <w:szCs w:val="24"/>
          <w:lang w:val="en-IE" w:eastAsia="en-IE"/>
        </w:rPr>
        <w:t> and </w:t>
      </w:r>
      <w:r w:rsidRPr="00FA6D79">
        <w:rPr>
          <w:iCs/>
          <w:color w:val="000000" w:themeColor="text1"/>
          <w:sz w:val="24"/>
          <w:szCs w:val="24"/>
          <w:lang w:val="en-IE" w:eastAsia="en-IE"/>
        </w:rPr>
        <w:t>(5)</w:t>
      </w:r>
      <w:r w:rsidRPr="00FA6D79">
        <w:rPr>
          <w:color w:val="000000" w:themeColor="text1"/>
          <w:sz w:val="24"/>
          <w:szCs w:val="24"/>
          <w:lang w:val="en-IE" w:eastAsia="en-IE"/>
        </w:rPr>
        <w:t>, the court may, on the hearing of an appeal under </w:t>
      </w:r>
      <w:r w:rsidRPr="00FA6D79">
        <w:rPr>
          <w:iCs/>
          <w:color w:val="000000" w:themeColor="text1"/>
          <w:sz w:val="24"/>
          <w:szCs w:val="24"/>
          <w:lang w:val="en-IE" w:eastAsia="en-IE"/>
        </w:rPr>
        <w:t>subsection (1)</w:t>
      </w:r>
      <w:r w:rsidRPr="00FA6D79">
        <w:rPr>
          <w:color w:val="000000" w:themeColor="text1"/>
          <w:sz w:val="24"/>
          <w:szCs w:val="24"/>
          <w:lang w:val="en-IE" w:eastAsia="en-IE"/>
        </w:rPr>
        <w:t>—</w:t>
      </w:r>
    </w:p>
    <w:p w14:paraId="2E915856" w14:textId="77777777" w:rsidR="00FA6D79" w:rsidRPr="00FA6D79" w:rsidRDefault="00FA6D79" w:rsidP="00FA6D79">
      <w:pPr>
        <w:ind w:firstLine="720"/>
        <w:rPr>
          <w:color w:val="000000" w:themeColor="text1"/>
          <w:sz w:val="24"/>
          <w:szCs w:val="24"/>
          <w:lang w:val="en-IE" w:eastAsia="en-IE"/>
        </w:rPr>
      </w:pPr>
      <w:r w:rsidRPr="00FA6D79">
        <w:rPr>
          <w:color w:val="000000" w:themeColor="text1"/>
          <w:sz w:val="24"/>
          <w:szCs w:val="24"/>
          <w:lang w:val="en-IE" w:eastAsia="en-IE"/>
        </w:rPr>
        <w:t>(a) confirm the decision the subject of the appeal,</w:t>
      </w:r>
    </w:p>
    <w:p w14:paraId="18F6B89B" w14:textId="77777777" w:rsidR="00FA6D79" w:rsidRPr="00FA6D79" w:rsidRDefault="00FA6D79" w:rsidP="00FA6D79">
      <w:pPr>
        <w:ind w:left="720"/>
        <w:rPr>
          <w:color w:val="000000" w:themeColor="text1"/>
          <w:sz w:val="24"/>
          <w:szCs w:val="24"/>
          <w:lang w:val="en-IE" w:eastAsia="en-IE"/>
        </w:rPr>
      </w:pPr>
      <w:r w:rsidRPr="00FA6D79">
        <w:rPr>
          <w:color w:val="000000" w:themeColor="text1"/>
          <w:sz w:val="24"/>
          <w:szCs w:val="24"/>
          <w:lang w:val="en-IE" w:eastAsia="en-IE"/>
        </w:rPr>
        <w:t>(b) replace the decision with such other decision as the court considers just and appropriate, including a decision to impose a different sanction or no sanction, or</w:t>
      </w:r>
    </w:p>
    <w:p w14:paraId="4C14D239" w14:textId="77777777" w:rsidR="00FA6D79" w:rsidRPr="00FA6D79" w:rsidRDefault="00FA6D79" w:rsidP="00FA6D79">
      <w:pPr>
        <w:ind w:firstLine="720"/>
        <w:rPr>
          <w:color w:val="000000" w:themeColor="text1"/>
          <w:sz w:val="24"/>
          <w:szCs w:val="24"/>
          <w:lang w:val="en-IE" w:eastAsia="en-IE"/>
        </w:rPr>
      </w:pPr>
      <w:r w:rsidRPr="00FA6D79">
        <w:rPr>
          <w:color w:val="000000" w:themeColor="text1"/>
          <w:sz w:val="24"/>
          <w:szCs w:val="24"/>
          <w:lang w:val="en-IE" w:eastAsia="en-IE"/>
        </w:rPr>
        <w:t>(c) annul the decision.</w:t>
      </w:r>
    </w:p>
    <w:p w14:paraId="55D1AC39" w14:textId="77777777" w:rsidR="00FA6D79" w:rsidRPr="00FA6D79" w:rsidRDefault="00FA6D79" w:rsidP="00FA6D79">
      <w:pPr>
        <w:rPr>
          <w:color w:val="000000" w:themeColor="text1"/>
          <w:sz w:val="24"/>
          <w:szCs w:val="24"/>
          <w:lang w:val="en-IE" w:eastAsia="en-IE"/>
        </w:rPr>
      </w:pPr>
    </w:p>
    <w:p w14:paraId="67C8E68A" w14:textId="0DE06055" w:rsidR="00FA6D79" w:rsidRPr="00FA6D79" w:rsidRDefault="00FA6D79" w:rsidP="00FA6D79">
      <w:pPr>
        <w:spacing w:after="100" w:afterAutospacing="1"/>
        <w:rPr>
          <w:color w:val="000000" w:themeColor="text1"/>
          <w:sz w:val="24"/>
          <w:szCs w:val="24"/>
          <w:lang w:val="en-IE" w:eastAsia="en-IE"/>
        </w:rPr>
      </w:pPr>
      <w:r w:rsidRPr="00FA6D79">
        <w:rPr>
          <w:color w:val="000000" w:themeColor="text1"/>
          <w:sz w:val="24"/>
          <w:szCs w:val="24"/>
          <w:lang w:val="en-IE" w:eastAsia="en-IE"/>
        </w:rPr>
        <w:t>(4) The Court may, for the purposes of </w:t>
      </w:r>
      <w:r w:rsidRPr="00FA6D79">
        <w:rPr>
          <w:iCs/>
          <w:color w:val="000000" w:themeColor="text1"/>
          <w:sz w:val="24"/>
          <w:szCs w:val="24"/>
          <w:lang w:val="en-IE" w:eastAsia="en-IE"/>
        </w:rPr>
        <w:t>subsection (3)</w:t>
      </w:r>
      <w:r w:rsidRPr="00FA6D79">
        <w:rPr>
          <w:color w:val="000000" w:themeColor="text1"/>
          <w:sz w:val="24"/>
          <w:szCs w:val="24"/>
          <w:lang w:val="en-IE" w:eastAsia="en-IE"/>
        </w:rPr>
        <w:t>, consider the factors as outlined in section 5</w:t>
      </w:r>
      <w:r w:rsidR="00C965E8">
        <w:rPr>
          <w:color w:val="000000" w:themeColor="text1"/>
          <w:sz w:val="24"/>
          <w:szCs w:val="24"/>
          <w:lang w:val="en-IE" w:eastAsia="en-IE"/>
        </w:rPr>
        <w:t>9</w:t>
      </w:r>
      <w:r w:rsidRPr="00FA6D79">
        <w:rPr>
          <w:color w:val="000000" w:themeColor="text1"/>
          <w:sz w:val="24"/>
          <w:szCs w:val="24"/>
          <w:lang w:val="en-IE" w:eastAsia="en-IE"/>
        </w:rPr>
        <w:t xml:space="preserve">. </w:t>
      </w:r>
    </w:p>
    <w:p w14:paraId="21412230" w14:textId="77777777" w:rsidR="00FA6D79" w:rsidRPr="00FA6D79" w:rsidRDefault="00FA6D79" w:rsidP="00FA6D79">
      <w:pPr>
        <w:spacing w:before="100" w:beforeAutospacing="1" w:after="100" w:afterAutospacing="1"/>
        <w:rPr>
          <w:color w:val="000000" w:themeColor="text1"/>
          <w:sz w:val="24"/>
          <w:szCs w:val="24"/>
          <w:lang w:val="en-IE" w:eastAsia="en-IE"/>
        </w:rPr>
      </w:pPr>
      <w:r w:rsidRPr="00FA6D79">
        <w:rPr>
          <w:color w:val="000000" w:themeColor="text1"/>
          <w:sz w:val="24"/>
          <w:szCs w:val="24"/>
          <w:lang w:val="en-IE" w:eastAsia="en-IE"/>
        </w:rPr>
        <w:t>(5) Where the court decides under </w:t>
      </w:r>
      <w:r w:rsidRPr="00FA6D79">
        <w:rPr>
          <w:iCs/>
          <w:color w:val="000000" w:themeColor="text1"/>
          <w:sz w:val="24"/>
          <w:szCs w:val="24"/>
          <w:lang w:val="en-IE" w:eastAsia="en-IE"/>
        </w:rPr>
        <w:t>subsection (3)(b)</w:t>
      </w:r>
      <w:r w:rsidRPr="00FA6D79">
        <w:rPr>
          <w:color w:val="000000" w:themeColor="text1"/>
          <w:sz w:val="24"/>
          <w:szCs w:val="24"/>
          <w:lang w:val="en-IE" w:eastAsia="en-IE"/>
        </w:rPr>
        <w:t> to impose a different sanction, the amount of the sanction imposed by the court shall not exceed €5,000 per contravention.</w:t>
      </w:r>
    </w:p>
    <w:p w14:paraId="5AC94E0C" w14:textId="77777777" w:rsidR="00FA6D79" w:rsidRPr="00FA6D79" w:rsidRDefault="00FA6D79" w:rsidP="00FA6D79">
      <w:pPr>
        <w:spacing w:before="100" w:beforeAutospacing="1" w:after="100" w:afterAutospacing="1"/>
        <w:rPr>
          <w:color w:val="000000" w:themeColor="text1"/>
          <w:sz w:val="24"/>
          <w:szCs w:val="24"/>
          <w:lang w:val="en-IE" w:eastAsia="en-IE"/>
        </w:rPr>
      </w:pPr>
      <w:r w:rsidRPr="00FA6D79">
        <w:rPr>
          <w:color w:val="000000" w:themeColor="text1"/>
          <w:sz w:val="24"/>
          <w:szCs w:val="24"/>
          <w:lang w:val="en-IE" w:eastAsia="en-IE"/>
        </w:rPr>
        <w:t>(6) In this section, “Court” means—</w:t>
      </w:r>
    </w:p>
    <w:p w14:paraId="77C40E8E" w14:textId="77777777" w:rsidR="00FA6D79" w:rsidRPr="00FA6D79" w:rsidRDefault="00FA6D79" w:rsidP="00FA6D79">
      <w:pPr>
        <w:ind w:left="720"/>
        <w:rPr>
          <w:color w:val="000000" w:themeColor="text1"/>
          <w:sz w:val="24"/>
          <w:szCs w:val="24"/>
          <w:lang w:val="en-IE" w:eastAsia="en-IE"/>
        </w:rPr>
      </w:pPr>
      <w:r w:rsidRPr="00FA6D79">
        <w:rPr>
          <w:color w:val="000000" w:themeColor="text1"/>
          <w:sz w:val="24"/>
          <w:szCs w:val="24"/>
          <w:lang w:val="en-IE" w:eastAsia="en-IE"/>
        </w:rPr>
        <w:t>(a) the Circuit Court, where the amount of the administrative fine the subject of the appeal does not exceed €75,000, or</w:t>
      </w:r>
    </w:p>
    <w:p w14:paraId="376F4284" w14:textId="77777777" w:rsidR="00FA6D79" w:rsidRDefault="00FA6D79" w:rsidP="00FA6D79">
      <w:pPr>
        <w:spacing w:after="100" w:afterAutospacing="1"/>
        <w:ind w:firstLine="720"/>
        <w:rPr>
          <w:color w:val="000000" w:themeColor="text1"/>
          <w:sz w:val="24"/>
          <w:szCs w:val="24"/>
          <w:lang w:val="en-GB"/>
        </w:rPr>
      </w:pPr>
      <w:r w:rsidRPr="00FA6D79">
        <w:rPr>
          <w:color w:val="000000" w:themeColor="text1"/>
          <w:sz w:val="24"/>
          <w:szCs w:val="24"/>
          <w:lang w:val="en-GB"/>
        </w:rPr>
        <w:t>(b) in any other case, the High Court.</w:t>
      </w:r>
    </w:p>
    <w:p w14:paraId="42578F34" w14:textId="77777777" w:rsidR="005360B7" w:rsidRDefault="005360B7" w:rsidP="00FA6D79">
      <w:pPr>
        <w:spacing w:after="100" w:afterAutospacing="1"/>
        <w:ind w:firstLine="720"/>
        <w:rPr>
          <w:color w:val="000000" w:themeColor="text1"/>
          <w:sz w:val="24"/>
          <w:szCs w:val="24"/>
          <w:lang w:val="en-GB"/>
        </w:rPr>
      </w:pPr>
    </w:p>
    <w:p w14:paraId="341DA225" w14:textId="77777777" w:rsidR="005360B7" w:rsidRPr="00FA6D79" w:rsidRDefault="005360B7" w:rsidP="00FA6D79">
      <w:pPr>
        <w:spacing w:after="100" w:afterAutospacing="1"/>
        <w:ind w:firstLine="720"/>
        <w:rPr>
          <w:color w:val="000000" w:themeColor="text1"/>
          <w:sz w:val="24"/>
          <w:szCs w:val="24"/>
          <w:lang w:val="en-IE" w:eastAsia="en-IE"/>
        </w:rPr>
      </w:pPr>
    </w:p>
    <w:p w14:paraId="6FE240A0" w14:textId="77777777" w:rsidR="00055635" w:rsidRDefault="00055635" w:rsidP="00055635">
      <w:pPr>
        <w:rPr>
          <w:rFonts w:eastAsia="Calibri"/>
          <w:b/>
          <w:sz w:val="24"/>
          <w:szCs w:val="24"/>
          <w:u w:val="single"/>
        </w:rPr>
      </w:pPr>
      <w:r w:rsidRPr="009C224F">
        <w:rPr>
          <w:rFonts w:eastAsia="Calibri"/>
          <w:b/>
          <w:sz w:val="24"/>
          <w:szCs w:val="24"/>
          <w:u w:val="single"/>
        </w:rPr>
        <w:t>EXPLANATORY NOTE:</w:t>
      </w:r>
    </w:p>
    <w:p w14:paraId="55D63C80" w14:textId="77777777" w:rsidR="00055635" w:rsidRDefault="00055635" w:rsidP="00055635">
      <w:pPr>
        <w:rPr>
          <w:color w:val="000000" w:themeColor="text1"/>
          <w:sz w:val="24"/>
          <w:szCs w:val="24"/>
        </w:rPr>
      </w:pPr>
    </w:p>
    <w:p w14:paraId="48BC87FC" w14:textId="2C9843F1" w:rsidR="002D6433" w:rsidRPr="00081099" w:rsidRDefault="00055635" w:rsidP="002D6433">
      <w:pPr>
        <w:spacing w:line="270" w:lineRule="atLeast"/>
        <w:jc w:val="both"/>
        <w:rPr>
          <w:sz w:val="24"/>
          <w:szCs w:val="24"/>
          <w:lang w:val="en-GB"/>
        </w:rPr>
      </w:pPr>
      <w:r>
        <w:rPr>
          <w:color w:val="000000" w:themeColor="text1"/>
          <w:sz w:val="24"/>
          <w:szCs w:val="24"/>
        </w:rPr>
        <w:t xml:space="preserve">This allows an IS to appeal </w:t>
      </w:r>
      <w:r w:rsidR="00900075">
        <w:rPr>
          <w:color w:val="000000" w:themeColor="text1"/>
          <w:sz w:val="24"/>
          <w:szCs w:val="24"/>
        </w:rPr>
        <w:t>to the Circ</w:t>
      </w:r>
      <w:r>
        <w:rPr>
          <w:color w:val="000000" w:themeColor="text1"/>
          <w:sz w:val="24"/>
          <w:szCs w:val="24"/>
        </w:rPr>
        <w:t xml:space="preserve">uit Court </w:t>
      </w:r>
      <w:r w:rsidR="00291131">
        <w:rPr>
          <w:color w:val="000000" w:themeColor="text1"/>
          <w:sz w:val="24"/>
          <w:szCs w:val="24"/>
        </w:rPr>
        <w:t xml:space="preserve">or the High Court (depending on the quantum) </w:t>
      </w:r>
      <w:r>
        <w:rPr>
          <w:color w:val="000000" w:themeColor="text1"/>
          <w:sz w:val="24"/>
          <w:szCs w:val="24"/>
        </w:rPr>
        <w:t xml:space="preserve">a fine imposed by the Compliance Committee and makes provision for the hearing of the appeal and decision of the </w:t>
      </w:r>
      <w:r w:rsidRPr="007563D6">
        <w:rPr>
          <w:color w:val="000000" w:themeColor="text1"/>
          <w:sz w:val="24"/>
          <w:szCs w:val="24"/>
        </w:rPr>
        <w:t>Court.</w:t>
      </w:r>
      <w:r w:rsidR="003676B3" w:rsidRPr="007563D6">
        <w:rPr>
          <w:color w:val="000000" w:themeColor="text1"/>
          <w:sz w:val="24"/>
          <w:szCs w:val="24"/>
        </w:rPr>
        <w:t xml:space="preserve"> </w:t>
      </w:r>
      <w:r w:rsidR="002D6433" w:rsidRPr="007563D6">
        <w:rPr>
          <w:sz w:val="24"/>
          <w:szCs w:val="24"/>
          <w:lang w:val="en-GB"/>
        </w:rPr>
        <w:t xml:space="preserve">This Head </w:t>
      </w:r>
      <w:r w:rsidR="007563D6" w:rsidRPr="007563D6">
        <w:rPr>
          <w:sz w:val="24"/>
          <w:szCs w:val="24"/>
        </w:rPr>
        <w:t>has been considered</w:t>
      </w:r>
      <w:r w:rsidR="002D6433" w:rsidRPr="007563D6">
        <w:rPr>
          <w:sz w:val="24"/>
          <w:szCs w:val="24"/>
        </w:rPr>
        <w:t xml:space="preserve"> </w:t>
      </w:r>
      <w:r w:rsidR="002D6433" w:rsidRPr="007563D6">
        <w:rPr>
          <w:color w:val="000000" w:themeColor="text1"/>
          <w:sz w:val="24"/>
          <w:szCs w:val="24"/>
        </w:rPr>
        <w:t xml:space="preserve">following the publication by the European Commission on 7 November of its Proposal for a Regulation of the European Parliament and of the Council on data collection and sharing relating to short-term accommodation rental services and amending Regulation (EU) 2018/1724 (STR Regulation) together with </w:t>
      </w:r>
      <w:r w:rsidR="002D6433" w:rsidRPr="007563D6">
        <w:rPr>
          <w:sz w:val="24"/>
          <w:szCs w:val="24"/>
        </w:rPr>
        <w:t>the Digital Services Act (DSA) which was signed into law on 27 October and came into force on 16 November.</w:t>
      </w:r>
      <w:r w:rsidR="002D6433" w:rsidRPr="007563D6">
        <w:rPr>
          <w:sz w:val="24"/>
          <w:szCs w:val="24"/>
          <w:lang w:val="en-GB"/>
        </w:rPr>
        <w:t xml:space="preserve"> </w:t>
      </w:r>
      <w:r w:rsidR="002D6433" w:rsidRPr="007563D6">
        <w:rPr>
          <w:sz w:val="24"/>
          <w:szCs w:val="24"/>
        </w:rPr>
        <w:t>It is subject to any drafting or textual changes to be agreed between the Minister and the Attorney General. The text</w:t>
      </w:r>
      <w:r w:rsidR="007563D6" w:rsidRPr="007563D6">
        <w:rPr>
          <w:sz w:val="24"/>
          <w:szCs w:val="24"/>
        </w:rPr>
        <w:t xml:space="preserve"> will continue to be reviewed to identify any such changes that may be necessary, including further consideration as part of the Department’s TRIS notification to the European Commission.</w:t>
      </w:r>
    </w:p>
    <w:p w14:paraId="43CF151F" w14:textId="75D41FBA" w:rsidR="00956C2D" w:rsidRPr="00DB29B1" w:rsidRDefault="008C464C" w:rsidP="008C464C">
      <w:r w:rsidRPr="008C464C">
        <w:rPr>
          <w:rFonts w:eastAsia="Calibri"/>
          <w:b/>
          <w:sz w:val="24"/>
          <w:szCs w:val="24"/>
        </w:rPr>
        <w:lastRenderedPageBreak/>
        <w:t>HE</w:t>
      </w:r>
      <w:r w:rsidRPr="008C464C">
        <w:rPr>
          <w:rFonts w:eastAsia="Calibri"/>
          <w:b/>
          <w:spacing w:val="1"/>
          <w:sz w:val="24"/>
          <w:szCs w:val="24"/>
        </w:rPr>
        <w:t>A</w:t>
      </w:r>
      <w:r w:rsidRPr="008C464C">
        <w:rPr>
          <w:rFonts w:eastAsia="Calibri"/>
          <w:b/>
          <w:sz w:val="24"/>
          <w:szCs w:val="24"/>
        </w:rPr>
        <w:t>D</w:t>
      </w:r>
      <w:r w:rsidRPr="008C464C">
        <w:rPr>
          <w:rFonts w:eastAsia="Calibri"/>
          <w:b/>
          <w:spacing w:val="1"/>
          <w:sz w:val="24"/>
          <w:szCs w:val="24"/>
        </w:rPr>
        <w:t xml:space="preserve"> 39</w:t>
      </w:r>
      <w:r w:rsidRPr="008C464C">
        <w:rPr>
          <w:rFonts w:eastAsia="Calibri"/>
          <w:b/>
          <w:sz w:val="24"/>
          <w:szCs w:val="24"/>
        </w:rPr>
        <w:t xml:space="preserve"> – </w:t>
      </w:r>
      <w:r w:rsidRPr="008C464C">
        <w:rPr>
          <w:b/>
          <w:sz w:val="24"/>
          <w:szCs w:val="24"/>
          <w:lang w:val="en-IE"/>
        </w:rPr>
        <w:t xml:space="preserve">MATTERS TO BE CONSIDERED IN DETERMINING THE AMOUNT OF </w:t>
      </w:r>
      <w:r w:rsidR="00956C2D">
        <w:rPr>
          <w:b/>
          <w:sz w:val="24"/>
          <w:szCs w:val="24"/>
          <w:lang w:val="en-IE"/>
        </w:rPr>
        <w:t xml:space="preserve"> </w:t>
      </w:r>
    </w:p>
    <w:p w14:paraId="7A6A1EF9" w14:textId="77777777" w:rsidR="00C900A2" w:rsidRPr="008C464C" w:rsidRDefault="00956C2D" w:rsidP="00956C2D">
      <w:pPr>
        <w:ind w:left="720"/>
        <w:rPr>
          <w:b/>
          <w:sz w:val="24"/>
          <w:szCs w:val="24"/>
          <w:lang w:val="en-IE"/>
        </w:rPr>
      </w:pPr>
      <w:r>
        <w:rPr>
          <w:b/>
          <w:sz w:val="24"/>
          <w:szCs w:val="24"/>
          <w:lang w:val="en-IE"/>
        </w:rPr>
        <w:t xml:space="preserve">        </w:t>
      </w:r>
      <w:r w:rsidR="008C464C" w:rsidRPr="008C464C">
        <w:rPr>
          <w:b/>
          <w:sz w:val="24"/>
          <w:szCs w:val="24"/>
          <w:lang w:val="en-IE"/>
        </w:rPr>
        <w:t>FINANCIAL SANCTION</w:t>
      </w:r>
    </w:p>
    <w:p w14:paraId="5433390E" w14:textId="77777777" w:rsidR="00C900A2" w:rsidRPr="00F648E6" w:rsidRDefault="00C900A2" w:rsidP="00C900A2">
      <w:pPr>
        <w:rPr>
          <w:rFonts w:cs="Arial"/>
          <w:b/>
          <w:sz w:val="24"/>
          <w:szCs w:val="24"/>
        </w:rPr>
      </w:pPr>
      <w:r>
        <w:rPr>
          <w:rFonts w:cs="Arial"/>
          <w:b/>
          <w:sz w:val="24"/>
          <w:szCs w:val="24"/>
        </w:rPr>
        <w:t xml:space="preserve">                     </w:t>
      </w:r>
    </w:p>
    <w:p w14:paraId="514014CB" w14:textId="477ECF45" w:rsidR="00DB29B1" w:rsidRDefault="00C900A2" w:rsidP="00C900A2">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00C87606">
        <w:rPr>
          <w:rFonts w:eastAsia="Calibri"/>
          <w:sz w:val="24"/>
          <w:szCs w:val="24"/>
        </w:rPr>
        <w:t>–</w:t>
      </w:r>
    </w:p>
    <w:p w14:paraId="522929AE" w14:textId="764DD730" w:rsidR="00C900A2" w:rsidRPr="00C87606" w:rsidRDefault="00C900A2" w:rsidP="00C900A2">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3E07F699" w14:textId="687339DB" w:rsidR="00C900A2" w:rsidRPr="000F6E62" w:rsidRDefault="00C900A2">
      <w:pPr>
        <w:rPr>
          <w:sz w:val="24"/>
          <w:szCs w:val="24"/>
        </w:rPr>
      </w:pPr>
      <w:r>
        <w:rPr>
          <w:sz w:val="24"/>
          <w:szCs w:val="24"/>
        </w:rPr>
        <w:t>5</w:t>
      </w:r>
      <w:r w:rsidR="00C965E8">
        <w:rPr>
          <w:sz w:val="24"/>
          <w:szCs w:val="24"/>
        </w:rPr>
        <w:t>9</w:t>
      </w:r>
      <w:r>
        <w:rPr>
          <w:sz w:val="24"/>
          <w:szCs w:val="24"/>
        </w:rPr>
        <w:t xml:space="preserve"> – </w:t>
      </w:r>
    </w:p>
    <w:p w14:paraId="528C2DF6" w14:textId="3A6A0BFF"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In considering the amount (if any) of any financial sanction to be imposed on an</w:t>
      </w:r>
      <w:r w:rsidR="00A92B9D">
        <w:rPr>
          <w:color w:val="000000" w:themeColor="text1"/>
          <w:sz w:val="24"/>
          <w:szCs w:val="24"/>
          <w:lang w:val="en-IE"/>
        </w:rPr>
        <w:t xml:space="preserve"> </w:t>
      </w:r>
      <w:r w:rsidR="003D5DC3">
        <w:rPr>
          <w:color w:val="000000" w:themeColor="text1"/>
          <w:sz w:val="24"/>
          <w:szCs w:val="24"/>
          <w:lang w:val="en-IE"/>
        </w:rPr>
        <w:t>intermediary</w:t>
      </w:r>
      <w:r w:rsidR="00A92B9D">
        <w:rPr>
          <w:color w:val="000000" w:themeColor="text1"/>
          <w:sz w:val="24"/>
          <w:szCs w:val="24"/>
          <w:lang w:val="en-IE"/>
        </w:rPr>
        <w:t xml:space="preserve"> service</w:t>
      </w:r>
      <w:r w:rsidRPr="00956C2D">
        <w:rPr>
          <w:color w:val="000000" w:themeColor="text1"/>
          <w:sz w:val="24"/>
          <w:szCs w:val="24"/>
          <w:lang w:val="en-IE"/>
        </w:rPr>
        <w:t xml:space="preserve"> under </w:t>
      </w:r>
      <w:r w:rsidRPr="00956C2D">
        <w:rPr>
          <w:iCs/>
          <w:color w:val="000000" w:themeColor="text1"/>
          <w:sz w:val="24"/>
          <w:szCs w:val="24"/>
          <w:lang w:val="en-IE"/>
        </w:rPr>
        <w:t xml:space="preserve">section </w:t>
      </w:r>
      <w:r w:rsidR="00AA6DCC">
        <w:rPr>
          <w:iCs/>
          <w:color w:val="000000" w:themeColor="text1"/>
          <w:sz w:val="24"/>
          <w:szCs w:val="24"/>
          <w:lang w:val="en-IE"/>
        </w:rPr>
        <w:t>5</w:t>
      </w:r>
      <w:r w:rsidR="00C965E8">
        <w:rPr>
          <w:iCs/>
          <w:color w:val="000000" w:themeColor="text1"/>
          <w:sz w:val="24"/>
          <w:szCs w:val="24"/>
          <w:lang w:val="en-IE"/>
        </w:rPr>
        <w:t>7</w:t>
      </w:r>
      <w:r w:rsidR="00AA6DCC">
        <w:rPr>
          <w:iCs/>
          <w:color w:val="000000" w:themeColor="text1"/>
          <w:sz w:val="24"/>
          <w:szCs w:val="24"/>
          <w:lang w:val="en-IE"/>
        </w:rPr>
        <w:t xml:space="preserve"> or section </w:t>
      </w:r>
      <w:r w:rsidRPr="00956C2D">
        <w:rPr>
          <w:iCs/>
          <w:color w:val="000000" w:themeColor="text1"/>
          <w:sz w:val="24"/>
          <w:szCs w:val="24"/>
          <w:lang w:val="en-IE"/>
        </w:rPr>
        <w:t>5</w:t>
      </w:r>
      <w:r w:rsidR="00C965E8">
        <w:rPr>
          <w:iCs/>
          <w:color w:val="000000" w:themeColor="text1"/>
          <w:sz w:val="24"/>
          <w:szCs w:val="24"/>
          <w:lang w:val="en-IE"/>
        </w:rPr>
        <w:t>8</w:t>
      </w:r>
      <w:r w:rsidRPr="00956C2D">
        <w:rPr>
          <w:iCs/>
          <w:color w:val="000000" w:themeColor="text1"/>
          <w:sz w:val="24"/>
          <w:szCs w:val="24"/>
          <w:lang w:val="en-IE"/>
        </w:rPr>
        <w:t xml:space="preserve"> </w:t>
      </w:r>
      <w:r w:rsidRPr="00956C2D">
        <w:rPr>
          <w:color w:val="000000" w:themeColor="text1"/>
          <w:sz w:val="24"/>
          <w:szCs w:val="24"/>
          <w:lang w:val="en-GB"/>
        </w:rPr>
        <w:t xml:space="preserve">the Compliance Committee </w:t>
      </w:r>
      <w:r w:rsidRPr="00956C2D">
        <w:rPr>
          <w:color w:val="000000" w:themeColor="text1"/>
          <w:sz w:val="24"/>
          <w:szCs w:val="24"/>
          <w:lang w:val="en-IE"/>
        </w:rPr>
        <w:t>or the Court</w:t>
      </w:r>
      <w:r w:rsidR="00E4191F">
        <w:rPr>
          <w:color w:val="000000" w:themeColor="text1"/>
          <w:sz w:val="24"/>
          <w:szCs w:val="24"/>
          <w:lang w:val="en-IE"/>
        </w:rPr>
        <w:t>, as the case may be,</w:t>
      </w:r>
      <w:r w:rsidRPr="00956C2D">
        <w:rPr>
          <w:color w:val="000000" w:themeColor="text1"/>
          <w:sz w:val="24"/>
          <w:szCs w:val="24"/>
          <w:lang w:val="en-IE"/>
        </w:rPr>
        <w:t xml:space="preserve"> shall take into account the circumstances of the breach or the failure to comply with the compliance notice in question, as the case may be, and may, where appropriate in the circumstances, have regard to—</w:t>
      </w:r>
    </w:p>
    <w:p w14:paraId="66CC2329" w14:textId="77777777"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a</w:t>
      </w:r>
      <w:r w:rsidRPr="00956C2D">
        <w:rPr>
          <w:color w:val="000000" w:themeColor="text1"/>
          <w:sz w:val="24"/>
          <w:szCs w:val="24"/>
          <w:lang w:val="en-IE"/>
        </w:rPr>
        <w:t>) the need to ensure that any financial sanction imposed—</w:t>
      </w:r>
    </w:p>
    <w:p w14:paraId="406DD235" w14:textId="77777777" w:rsidR="00956C2D" w:rsidRPr="00956C2D" w:rsidRDefault="00956C2D" w:rsidP="00A92B9D">
      <w:pPr>
        <w:spacing w:line="270" w:lineRule="atLeast"/>
        <w:ind w:left="720"/>
        <w:jc w:val="both"/>
        <w:rPr>
          <w:color w:val="000000" w:themeColor="text1"/>
          <w:sz w:val="24"/>
          <w:szCs w:val="24"/>
          <w:lang w:val="en-IE"/>
        </w:rPr>
      </w:pPr>
      <w:r w:rsidRPr="00956C2D">
        <w:rPr>
          <w:color w:val="000000" w:themeColor="text1"/>
          <w:sz w:val="24"/>
          <w:szCs w:val="24"/>
          <w:lang w:val="en-IE"/>
        </w:rPr>
        <w:t>(i) is appropriate and proportionate to the breach or the failure to comply with the compliance notice, and</w:t>
      </w:r>
    </w:p>
    <w:p w14:paraId="50260DD3" w14:textId="77777777" w:rsidR="00956C2D" w:rsidRPr="00956C2D" w:rsidRDefault="00956C2D" w:rsidP="00A92B9D">
      <w:pPr>
        <w:spacing w:line="270" w:lineRule="atLeast"/>
        <w:ind w:left="720"/>
        <w:jc w:val="both"/>
        <w:rPr>
          <w:color w:val="000000" w:themeColor="text1"/>
          <w:sz w:val="24"/>
          <w:szCs w:val="24"/>
          <w:lang w:val="en-IE"/>
        </w:rPr>
      </w:pPr>
      <w:r w:rsidRPr="00956C2D">
        <w:rPr>
          <w:color w:val="000000" w:themeColor="text1"/>
          <w:sz w:val="24"/>
          <w:szCs w:val="24"/>
          <w:lang w:val="en-IE"/>
        </w:rPr>
        <w:t>(ii) will act as a sufficient incentive to ensure future compliance in respect</w:t>
      </w:r>
      <w:r w:rsidR="00A92B9D">
        <w:rPr>
          <w:color w:val="000000" w:themeColor="text1"/>
          <w:sz w:val="24"/>
          <w:szCs w:val="24"/>
          <w:lang w:val="en-IE"/>
        </w:rPr>
        <w:t xml:space="preserve"> </w:t>
      </w:r>
      <w:r w:rsidRPr="00956C2D">
        <w:rPr>
          <w:color w:val="000000" w:themeColor="text1"/>
          <w:sz w:val="24"/>
          <w:szCs w:val="24"/>
          <w:lang w:val="en-IE"/>
        </w:rPr>
        <w:t>of the requirement breached,</w:t>
      </w:r>
    </w:p>
    <w:p w14:paraId="5EED37EF" w14:textId="77777777"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b</w:t>
      </w:r>
      <w:r w:rsidRPr="00956C2D">
        <w:rPr>
          <w:color w:val="000000" w:themeColor="text1"/>
          <w:sz w:val="24"/>
          <w:szCs w:val="24"/>
          <w:lang w:val="en-IE"/>
        </w:rPr>
        <w:t>) the seriousness of the breach,</w:t>
      </w:r>
    </w:p>
    <w:p w14:paraId="4D87B553" w14:textId="6C315B37"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c</w:t>
      </w:r>
      <w:r w:rsidRPr="00956C2D">
        <w:rPr>
          <w:color w:val="000000" w:themeColor="text1"/>
          <w:sz w:val="24"/>
          <w:szCs w:val="24"/>
          <w:lang w:val="en-IE"/>
        </w:rPr>
        <w:t xml:space="preserve">) the turnover of the </w:t>
      </w:r>
      <w:r w:rsidR="003D5DC3">
        <w:rPr>
          <w:color w:val="000000" w:themeColor="text1"/>
          <w:sz w:val="24"/>
          <w:szCs w:val="24"/>
          <w:lang w:val="en-IE"/>
        </w:rPr>
        <w:t>intermediary</w:t>
      </w:r>
      <w:r w:rsidRPr="00956C2D">
        <w:rPr>
          <w:color w:val="000000" w:themeColor="text1"/>
          <w:sz w:val="24"/>
          <w:szCs w:val="24"/>
          <w:lang w:val="en-IE"/>
        </w:rPr>
        <w:t xml:space="preserve"> service in the financial year ending in the year previous to the breach and the ability of the </w:t>
      </w:r>
      <w:r w:rsidR="003D5DC3">
        <w:rPr>
          <w:color w:val="000000" w:themeColor="text1"/>
          <w:sz w:val="24"/>
          <w:szCs w:val="24"/>
          <w:lang w:val="en-IE"/>
        </w:rPr>
        <w:t>intermediary</w:t>
      </w:r>
      <w:r w:rsidRPr="00956C2D">
        <w:rPr>
          <w:color w:val="000000" w:themeColor="text1"/>
          <w:sz w:val="24"/>
          <w:szCs w:val="24"/>
          <w:lang w:val="en-IE"/>
        </w:rPr>
        <w:t xml:space="preserve"> service to pay the amount, </w:t>
      </w:r>
    </w:p>
    <w:p w14:paraId="6A440166" w14:textId="77777777"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d</w:t>
      </w:r>
      <w:r w:rsidRPr="00956C2D">
        <w:rPr>
          <w:color w:val="000000" w:themeColor="text1"/>
          <w:sz w:val="24"/>
          <w:szCs w:val="24"/>
          <w:lang w:val="en-IE"/>
        </w:rPr>
        <w:t>) the extent of any failure to comply with the compliance notice,</w:t>
      </w:r>
    </w:p>
    <w:p w14:paraId="4DF69480" w14:textId="3C8545B1"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e</w:t>
      </w:r>
      <w:r w:rsidRPr="00956C2D">
        <w:rPr>
          <w:color w:val="000000" w:themeColor="text1"/>
          <w:sz w:val="24"/>
          <w:szCs w:val="24"/>
          <w:lang w:val="en-IE"/>
        </w:rPr>
        <w:t xml:space="preserve">) any excuse or explanation by the </w:t>
      </w:r>
      <w:r w:rsidR="003D5DC3">
        <w:rPr>
          <w:color w:val="000000" w:themeColor="text1"/>
          <w:sz w:val="24"/>
          <w:szCs w:val="24"/>
          <w:lang w:val="en-IE"/>
        </w:rPr>
        <w:t>intermediary</w:t>
      </w:r>
      <w:r w:rsidRPr="00956C2D">
        <w:rPr>
          <w:color w:val="000000" w:themeColor="text1"/>
          <w:sz w:val="24"/>
          <w:szCs w:val="24"/>
          <w:lang w:val="en-IE"/>
        </w:rPr>
        <w:t xml:space="preserve"> service for the breach or failure to comply with the compliance notice,</w:t>
      </w:r>
    </w:p>
    <w:p w14:paraId="07ABC24D" w14:textId="320C5C95"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f</w:t>
      </w:r>
      <w:r w:rsidRPr="00956C2D">
        <w:rPr>
          <w:color w:val="000000" w:themeColor="text1"/>
          <w:sz w:val="24"/>
          <w:szCs w:val="24"/>
          <w:lang w:val="en-IE"/>
        </w:rPr>
        <w:t xml:space="preserve">) any gain (financial or otherwise) made by the </w:t>
      </w:r>
      <w:r w:rsidR="003D5DC3">
        <w:rPr>
          <w:color w:val="000000" w:themeColor="text1"/>
          <w:sz w:val="24"/>
          <w:szCs w:val="24"/>
          <w:lang w:val="en-IE"/>
        </w:rPr>
        <w:t>intermediary</w:t>
      </w:r>
      <w:r w:rsidRPr="00956C2D">
        <w:rPr>
          <w:color w:val="000000" w:themeColor="text1"/>
          <w:sz w:val="24"/>
          <w:szCs w:val="24"/>
          <w:lang w:val="en-IE"/>
        </w:rPr>
        <w:t xml:space="preserve"> service or by any person in which the </w:t>
      </w:r>
      <w:r w:rsidR="003D5DC3">
        <w:rPr>
          <w:color w:val="000000" w:themeColor="text1"/>
          <w:sz w:val="24"/>
          <w:szCs w:val="24"/>
          <w:lang w:val="en-IE"/>
        </w:rPr>
        <w:t>intermediary</w:t>
      </w:r>
      <w:r w:rsidRPr="00956C2D">
        <w:rPr>
          <w:color w:val="000000" w:themeColor="text1"/>
          <w:sz w:val="24"/>
          <w:szCs w:val="24"/>
          <w:lang w:val="en-IE"/>
        </w:rPr>
        <w:t xml:space="preserve"> service has a financial interest as a consequence of the breach,</w:t>
      </w:r>
    </w:p>
    <w:p w14:paraId="6349C89B" w14:textId="77777777" w:rsidR="00956C2D" w:rsidRPr="00956C2D" w:rsidRDefault="00956C2D" w:rsidP="00956C2D">
      <w:pPr>
        <w:spacing w:line="270" w:lineRule="atLeast"/>
        <w:jc w:val="both"/>
        <w:rPr>
          <w:color w:val="000000" w:themeColor="text1"/>
          <w:sz w:val="24"/>
          <w:szCs w:val="24"/>
          <w:lang w:val="en-IE"/>
        </w:rPr>
      </w:pPr>
      <w:r w:rsidRPr="00956C2D">
        <w:rPr>
          <w:iCs/>
          <w:color w:val="000000" w:themeColor="text1"/>
          <w:sz w:val="24"/>
          <w:szCs w:val="24"/>
          <w:lang w:val="en-IE"/>
        </w:rPr>
        <w:t>(g</w:t>
      </w:r>
      <w:r w:rsidRPr="00956C2D">
        <w:rPr>
          <w:color w:val="000000" w:themeColor="text1"/>
          <w:sz w:val="24"/>
          <w:szCs w:val="24"/>
          <w:lang w:val="en-IE"/>
        </w:rPr>
        <w:t>) the duration of the breach,</w:t>
      </w:r>
    </w:p>
    <w:p w14:paraId="20A1CAD6" w14:textId="1F488B22"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h</w:t>
      </w:r>
      <w:r w:rsidRPr="00956C2D">
        <w:rPr>
          <w:color w:val="000000" w:themeColor="text1"/>
          <w:sz w:val="24"/>
          <w:szCs w:val="24"/>
          <w:lang w:val="en-IE"/>
        </w:rPr>
        <w:t xml:space="preserve">) repeated breaches by the </w:t>
      </w:r>
      <w:r w:rsidR="003D5DC3">
        <w:rPr>
          <w:color w:val="000000" w:themeColor="text1"/>
          <w:sz w:val="24"/>
          <w:szCs w:val="24"/>
          <w:lang w:val="en-IE"/>
        </w:rPr>
        <w:t>intermediary</w:t>
      </w:r>
      <w:r w:rsidRPr="00956C2D">
        <w:rPr>
          <w:color w:val="000000" w:themeColor="text1"/>
          <w:sz w:val="24"/>
          <w:szCs w:val="24"/>
          <w:lang w:val="en-IE"/>
        </w:rPr>
        <w:t xml:space="preserve"> service,</w:t>
      </w:r>
    </w:p>
    <w:p w14:paraId="79EF3620" w14:textId="6D13A23D"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 xml:space="preserve">(i) continuation by the </w:t>
      </w:r>
      <w:r w:rsidR="003D5DC3">
        <w:rPr>
          <w:color w:val="000000" w:themeColor="text1"/>
          <w:sz w:val="24"/>
          <w:szCs w:val="24"/>
          <w:lang w:val="en-IE"/>
        </w:rPr>
        <w:t>intermediary</w:t>
      </w:r>
      <w:r w:rsidRPr="00956C2D">
        <w:rPr>
          <w:color w:val="000000" w:themeColor="text1"/>
          <w:sz w:val="24"/>
          <w:szCs w:val="24"/>
          <w:lang w:val="en-IE"/>
        </w:rPr>
        <w:t xml:space="preserve"> service of the breach, </w:t>
      </w:r>
    </w:p>
    <w:p w14:paraId="68FC6747" w14:textId="3B263742"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j</w:t>
      </w:r>
      <w:r w:rsidRPr="00956C2D">
        <w:rPr>
          <w:color w:val="000000" w:themeColor="text1"/>
          <w:sz w:val="24"/>
          <w:szCs w:val="24"/>
          <w:lang w:val="en-IE"/>
        </w:rPr>
        <w:t xml:space="preserve">) the absence, ineffectiveness or repeated failure of internal mechanisms or procedures of the </w:t>
      </w:r>
      <w:r w:rsidR="003D5DC3">
        <w:rPr>
          <w:color w:val="000000" w:themeColor="text1"/>
          <w:sz w:val="24"/>
          <w:szCs w:val="24"/>
          <w:lang w:val="en-IE"/>
        </w:rPr>
        <w:t>intermediary</w:t>
      </w:r>
      <w:r w:rsidRPr="00956C2D">
        <w:rPr>
          <w:color w:val="000000" w:themeColor="text1"/>
          <w:sz w:val="24"/>
          <w:szCs w:val="24"/>
          <w:lang w:val="en-IE"/>
        </w:rPr>
        <w:t xml:space="preserve"> service intended to prevent breach by the </w:t>
      </w:r>
      <w:r w:rsidR="003D5DC3">
        <w:rPr>
          <w:color w:val="000000" w:themeColor="text1"/>
          <w:sz w:val="24"/>
          <w:szCs w:val="24"/>
          <w:lang w:val="en-IE"/>
        </w:rPr>
        <w:t>intermediary</w:t>
      </w:r>
      <w:r w:rsidRPr="00956C2D">
        <w:rPr>
          <w:color w:val="000000" w:themeColor="text1"/>
          <w:sz w:val="24"/>
          <w:szCs w:val="24"/>
          <w:lang w:val="en-IE"/>
        </w:rPr>
        <w:t xml:space="preserve"> service,</w:t>
      </w:r>
    </w:p>
    <w:p w14:paraId="36130029" w14:textId="44229FDD"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k</w:t>
      </w:r>
      <w:r w:rsidRPr="00956C2D">
        <w:rPr>
          <w:color w:val="000000" w:themeColor="text1"/>
          <w:sz w:val="24"/>
          <w:szCs w:val="24"/>
          <w:lang w:val="en-IE"/>
        </w:rPr>
        <w:t xml:space="preserve">) the extent to which the </w:t>
      </w:r>
      <w:r w:rsidR="003D5DC3">
        <w:rPr>
          <w:color w:val="000000" w:themeColor="text1"/>
          <w:sz w:val="24"/>
          <w:szCs w:val="24"/>
          <w:lang w:val="en-IE"/>
        </w:rPr>
        <w:t>intermediary</w:t>
      </w:r>
      <w:r w:rsidRPr="00956C2D">
        <w:rPr>
          <w:color w:val="000000" w:themeColor="text1"/>
          <w:sz w:val="24"/>
          <w:szCs w:val="24"/>
          <w:lang w:val="en-IE"/>
        </w:rPr>
        <w:t xml:space="preserve"> service had taken steps in advance to identify and mitigate external factors that might result in a breach,</w:t>
      </w:r>
    </w:p>
    <w:p w14:paraId="11F9F7EB" w14:textId="77777777"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l</w:t>
      </w:r>
      <w:r w:rsidRPr="00956C2D">
        <w:rPr>
          <w:color w:val="000000" w:themeColor="text1"/>
          <w:sz w:val="24"/>
          <w:szCs w:val="24"/>
          <w:lang w:val="en-IE"/>
        </w:rPr>
        <w:t xml:space="preserve">) the extent and timeliness of any steps taken to end the breach in question, </w:t>
      </w:r>
    </w:p>
    <w:p w14:paraId="3DA8AFBD" w14:textId="7F5BC6A9"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m</w:t>
      </w:r>
      <w:r w:rsidRPr="00956C2D">
        <w:rPr>
          <w:color w:val="000000" w:themeColor="text1"/>
          <w:sz w:val="24"/>
          <w:szCs w:val="24"/>
          <w:lang w:val="en-IE"/>
        </w:rPr>
        <w:t xml:space="preserve">) submissions by the </w:t>
      </w:r>
      <w:r w:rsidR="003D5DC3">
        <w:rPr>
          <w:color w:val="000000" w:themeColor="text1"/>
          <w:sz w:val="24"/>
          <w:szCs w:val="24"/>
          <w:lang w:val="en-IE"/>
        </w:rPr>
        <w:t>intermediary</w:t>
      </w:r>
      <w:r w:rsidRPr="00956C2D">
        <w:rPr>
          <w:color w:val="000000" w:themeColor="text1"/>
          <w:sz w:val="24"/>
          <w:szCs w:val="24"/>
          <w:lang w:val="en-IE"/>
        </w:rPr>
        <w:t xml:space="preserve"> service on the appropriate amount of a financial sanction,</w:t>
      </w:r>
    </w:p>
    <w:p w14:paraId="0B6AB670" w14:textId="7EE13861"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n</w:t>
      </w:r>
      <w:r w:rsidRPr="00956C2D">
        <w:rPr>
          <w:color w:val="000000" w:themeColor="text1"/>
          <w:sz w:val="24"/>
          <w:szCs w:val="24"/>
          <w:lang w:val="en-IE"/>
        </w:rPr>
        <w:t xml:space="preserve">) whether a financial sanction in respect of similar conduct has already been imposed on the </w:t>
      </w:r>
      <w:r w:rsidR="003D5DC3">
        <w:rPr>
          <w:color w:val="000000" w:themeColor="text1"/>
          <w:sz w:val="24"/>
          <w:szCs w:val="24"/>
          <w:lang w:val="en-IE"/>
        </w:rPr>
        <w:t>intermediary</w:t>
      </w:r>
      <w:r w:rsidRPr="00956C2D">
        <w:rPr>
          <w:color w:val="000000" w:themeColor="text1"/>
          <w:sz w:val="24"/>
          <w:szCs w:val="24"/>
          <w:lang w:val="en-IE"/>
        </w:rPr>
        <w:t xml:space="preserve"> service by the Court or Compliance Committee, and</w:t>
      </w:r>
    </w:p>
    <w:p w14:paraId="17E592D3" w14:textId="213CCC2A" w:rsidR="00956C2D" w:rsidRPr="00956C2D" w:rsidRDefault="00956C2D" w:rsidP="00956C2D">
      <w:pPr>
        <w:spacing w:line="270" w:lineRule="atLeast"/>
        <w:jc w:val="both"/>
        <w:rPr>
          <w:color w:val="000000" w:themeColor="text1"/>
          <w:sz w:val="24"/>
          <w:szCs w:val="24"/>
          <w:lang w:val="en-IE"/>
        </w:rPr>
      </w:pPr>
      <w:r w:rsidRPr="00956C2D">
        <w:rPr>
          <w:color w:val="000000" w:themeColor="text1"/>
          <w:sz w:val="24"/>
          <w:szCs w:val="24"/>
          <w:lang w:val="en-IE"/>
        </w:rPr>
        <w:t>(</w:t>
      </w:r>
      <w:r w:rsidRPr="00956C2D">
        <w:rPr>
          <w:iCs/>
          <w:color w:val="000000" w:themeColor="text1"/>
          <w:sz w:val="24"/>
          <w:szCs w:val="24"/>
          <w:lang w:val="en-IE"/>
        </w:rPr>
        <w:t>o</w:t>
      </w:r>
      <w:r w:rsidRPr="00956C2D">
        <w:rPr>
          <w:color w:val="000000" w:themeColor="text1"/>
          <w:sz w:val="24"/>
          <w:szCs w:val="24"/>
          <w:lang w:val="en-IE"/>
        </w:rPr>
        <w:t>) any precedents set by the Court or Authority in respect of previous breaches or failures to comply with the compliance notice</w:t>
      </w:r>
      <w:r w:rsidR="008E7BBA">
        <w:rPr>
          <w:color w:val="000000" w:themeColor="text1"/>
          <w:sz w:val="24"/>
          <w:szCs w:val="24"/>
          <w:lang w:val="en-IE"/>
        </w:rPr>
        <w:t>,</w:t>
      </w:r>
    </w:p>
    <w:p w14:paraId="6C50432B" w14:textId="77777777" w:rsidR="008E7BBA" w:rsidRDefault="00956C2D" w:rsidP="00900075">
      <w:pPr>
        <w:rPr>
          <w:color w:val="000000" w:themeColor="text1"/>
          <w:sz w:val="24"/>
          <w:szCs w:val="24"/>
          <w:lang w:val="en-GB"/>
        </w:rPr>
      </w:pPr>
      <w:r w:rsidRPr="00A51565">
        <w:rPr>
          <w:color w:val="000000" w:themeColor="text1"/>
          <w:sz w:val="24"/>
          <w:szCs w:val="24"/>
          <w:lang w:val="en-GB"/>
        </w:rPr>
        <w:t>(p) any other factors which it considers in its absolute discretion to be relevant to the circumstances of the breach</w:t>
      </w:r>
      <w:r w:rsidR="008E7BBA">
        <w:rPr>
          <w:color w:val="000000" w:themeColor="text1"/>
          <w:sz w:val="24"/>
          <w:szCs w:val="24"/>
          <w:lang w:val="en-GB"/>
        </w:rPr>
        <w:t>, and</w:t>
      </w:r>
    </w:p>
    <w:p w14:paraId="5D3E5B9A" w14:textId="5C97A93A" w:rsidR="00900075" w:rsidRDefault="008E7BBA" w:rsidP="00900075">
      <w:pPr>
        <w:rPr>
          <w:color w:val="000000" w:themeColor="text1"/>
          <w:sz w:val="24"/>
          <w:szCs w:val="24"/>
          <w:lang w:val="en-GB"/>
        </w:rPr>
      </w:pPr>
      <w:r>
        <w:rPr>
          <w:color w:val="000000" w:themeColor="text1"/>
          <w:sz w:val="24"/>
          <w:szCs w:val="24"/>
          <w:lang w:val="en-GB"/>
        </w:rPr>
        <w:t>(</w:t>
      </w:r>
      <w:r w:rsidR="00040F52">
        <w:rPr>
          <w:color w:val="000000" w:themeColor="text1"/>
          <w:sz w:val="24"/>
          <w:szCs w:val="24"/>
          <w:lang w:val="en-GB"/>
        </w:rPr>
        <w:t>q) the report of the authorised officer</w:t>
      </w:r>
      <w:r w:rsidR="00956C2D" w:rsidRPr="00A51565">
        <w:rPr>
          <w:color w:val="000000" w:themeColor="text1"/>
          <w:sz w:val="24"/>
          <w:szCs w:val="24"/>
          <w:lang w:val="en-GB"/>
        </w:rPr>
        <w:t>.</w:t>
      </w:r>
    </w:p>
    <w:p w14:paraId="3C4D1091" w14:textId="77777777" w:rsidR="00900075" w:rsidRDefault="00900075" w:rsidP="00900075">
      <w:pPr>
        <w:rPr>
          <w:color w:val="000000" w:themeColor="text1"/>
          <w:sz w:val="24"/>
          <w:szCs w:val="24"/>
          <w:lang w:val="en-GB"/>
        </w:rPr>
      </w:pPr>
    </w:p>
    <w:p w14:paraId="447B9ED3" w14:textId="04F3A2E6" w:rsidR="00900075" w:rsidRDefault="00900075" w:rsidP="00900075">
      <w:pPr>
        <w:rPr>
          <w:rFonts w:eastAsia="Calibri"/>
          <w:b/>
          <w:sz w:val="24"/>
          <w:szCs w:val="24"/>
          <w:u w:val="single"/>
        </w:rPr>
      </w:pPr>
      <w:r w:rsidRPr="009C224F">
        <w:rPr>
          <w:rFonts w:eastAsia="Calibri"/>
          <w:b/>
          <w:sz w:val="24"/>
          <w:szCs w:val="24"/>
          <w:u w:val="single"/>
        </w:rPr>
        <w:t>EXPLANATORY NOTE:</w:t>
      </w:r>
    </w:p>
    <w:p w14:paraId="1AF1F14B" w14:textId="1417445D" w:rsidR="00E02469" w:rsidRPr="007549AA" w:rsidRDefault="00900075" w:rsidP="007549AA">
      <w:pPr>
        <w:spacing w:line="270" w:lineRule="atLeast"/>
        <w:jc w:val="both"/>
        <w:rPr>
          <w:sz w:val="24"/>
          <w:szCs w:val="24"/>
          <w:lang w:val="en-GB"/>
        </w:rPr>
      </w:pPr>
      <w:r>
        <w:rPr>
          <w:color w:val="000000" w:themeColor="text1"/>
          <w:sz w:val="24"/>
          <w:szCs w:val="24"/>
          <w:lang w:val="en-GB"/>
        </w:rPr>
        <w:t xml:space="preserve">This section sets out the matters to be taken into consideration by the Compliance Committee or </w:t>
      </w:r>
      <w:r w:rsidR="006F0DF0">
        <w:rPr>
          <w:color w:val="000000" w:themeColor="text1"/>
          <w:sz w:val="24"/>
          <w:szCs w:val="24"/>
          <w:lang w:val="en-GB"/>
        </w:rPr>
        <w:t xml:space="preserve">the </w:t>
      </w:r>
      <w:r>
        <w:rPr>
          <w:color w:val="000000" w:themeColor="text1"/>
          <w:sz w:val="24"/>
          <w:szCs w:val="24"/>
          <w:lang w:val="en-GB"/>
        </w:rPr>
        <w:t xml:space="preserve">Court in considering the amount of the financial sanction to be </w:t>
      </w:r>
      <w:r w:rsidR="006F0DF0">
        <w:rPr>
          <w:color w:val="000000" w:themeColor="text1"/>
          <w:sz w:val="24"/>
          <w:szCs w:val="24"/>
          <w:lang w:val="en-GB"/>
        </w:rPr>
        <w:t>imposed.</w:t>
      </w:r>
      <w:r w:rsidR="000F6E62">
        <w:rPr>
          <w:color w:val="000000" w:themeColor="text1"/>
          <w:sz w:val="24"/>
          <w:szCs w:val="24"/>
          <w:lang w:val="en-GB"/>
        </w:rPr>
        <w:t xml:space="preserve"> </w:t>
      </w:r>
      <w:r w:rsidR="00C87606">
        <w:rPr>
          <w:sz w:val="24"/>
          <w:szCs w:val="24"/>
          <w:lang w:val="en-GB"/>
        </w:rPr>
        <w:t xml:space="preserve">This Head </w:t>
      </w:r>
      <w:r w:rsidR="003E1DFE">
        <w:rPr>
          <w:sz w:val="24"/>
          <w:szCs w:val="24"/>
        </w:rPr>
        <w:t>has been considered</w:t>
      </w:r>
      <w:r w:rsidR="00C87606">
        <w:rPr>
          <w:sz w:val="24"/>
          <w:szCs w:val="24"/>
        </w:rPr>
        <w:t xml:space="preserve"> </w:t>
      </w:r>
      <w:r w:rsidR="00C87606" w:rsidRPr="00A822EC">
        <w:rPr>
          <w:color w:val="000000" w:themeColor="text1"/>
          <w:sz w:val="24"/>
          <w:szCs w:val="24"/>
        </w:rPr>
        <w:t xml:space="preserve">following the publication by the European Commission on 7 November of its Proposal for a Regulation of the European Parliament and of the Council on data collection and sharing relating to short-term accommodation rental services and amending Regulation (EU) 2018/1724 (STR Regulation) together with </w:t>
      </w:r>
      <w:r w:rsidR="00C87606">
        <w:rPr>
          <w:sz w:val="24"/>
          <w:szCs w:val="24"/>
        </w:rPr>
        <w:t>the Digital Services Act (DSA) which was signed into law on 27 October and came into force on 16 November.</w:t>
      </w:r>
      <w:r w:rsidR="00C87606">
        <w:rPr>
          <w:sz w:val="24"/>
          <w:szCs w:val="24"/>
          <w:lang w:val="en-GB"/>
        </w:rPr>
        <w:t xml:space="preserve"> </w:t>
      </w:r>
      <w:r w:rsidR="00C87606">
        <w:rPr>
          <w:sz w:val="24"/>
          <w:szCs w:val="24"/>
        </w:rPr>
        <w:t>It</w:t>
      </w:r>
      <w:r w:rsidR="00C87606" w:rsidRPr="00B46405">
        <w:rPr>
          <w:sz w:val="24"/>
          <w:szCs w:val="24"/>
        </w:rPr>
        <w:t xml:space="preserve"> is subject to any drafting or textual changes to be agreed between the Minister and the Attorney General. The text </w:t>
      </w:r>
      <w:r w:rsidR="003E1DFE" w:rsidRPr="003E1DFE">
        <w:rPr>
          <w:sz w:val="24"/>
          <w:szCs w:val="24"/>
        </w:rPr>
        <w:t>will continue to be reviewed to identify any such changes that may be necessary, including further consideration as part of the Department’s TRIS notification to the European Commission.</w:t>
      </w:r>
      <w:r w:rsidR="00E02469">
        <w:rPr>
          <w:rFonts w:eastAsia="Calibri"/>
          <w:b/>
          <w:sz w:val="24"/>
          <w:szCs w:val="24"/>
        </w:rPr>
        <w:br w:type="page"/>
      </w:r>
    </w:p>
    <w:p w14:paraId="0DDA80DC" w14:textId="4B807AC0" w:rsidR="009E293F" w:rsidRPr="000F6E62" w:rsidRDefault="009E293F" w:rsidP="00226F84">
      <w:pPr>
        <w:rPr>
          <w:color w:val="000000" w:themeColor="text1"/>
          <w:sz w:val="24"/>
          <w:szCs w:val="24"/>
        </w:rPr>
      </w:pPr>
      <w:r w:rsidRPr="008C464C">
        <w:rPr>
          <w:rFonts w:eastAsia="Calibri"/>
          <w:b/>
          <w:sz w:val="24"/>
          <w:szCs w:val="24"/>
        </w:rPr>
        <w:lastRenderedPageBreak/>
        <w:t>HE</w:t>
      </w:r>
      <w:r w:rsidRPr="008C464C">
        <w:rPr>
          <w:rFonts w:eastAsia="Calibri"/>
          <w:b/>
          <w:spacing w:val="1"/>
          <w:sz w:val="24"/>
          <w:szCs w:val="24"/>
        </w:rPr>
        <w:t>A</w:t>
      </w:r>
      <w:r w:rsidRPr="008C464C">
        <w:rPr>
          <w:rFonts w:eastAsia="Calibri"/>
          <w:b/>
          <w:sz w:val="24"/>
          <w:szCs w:val="24"/>
        </w:rPr>
        <w:t>D</w:t>
      </w:r>
      <w:r>
        <w:rPr>
          <w:rFonts w:eastAsia="Calibri"/>
          <w:b/>
          <w:spacing w:val="1"/>
          <w:sz w:val="24"/>
          <w:szCs w:val="24"/>
        </w:rPr>
        <w:t xml:space="preserve"> 40</w:t>
      </w:r>
      <w:r w:rsidRPr="008C464C">
        <w:rPr>
          <w:rFonts w:eastAsia="Calibri"/>
          <w:b/>
          <w:sz w:val="24"/>
          <w:szCs w:val="24"/>
        </w:rPr>
        <w:t xml:space="preserve"> – </w:t>
      </w:r>
      <w:r w:rsidR="00226F84">
        <w:rPr>
          <w:rFonts w:eastAsia="Calibri"/>
          <w:b/>
          <w:sz w:val="24"/>
          <w:szCs w:val="24"/>
        </w:rPr>
        <w:t xml:space="preserve">PAYMENT </w:t>
      </w:r>
      <w:r w:rsidRPr="008C464C">
        <w:rPr>
          <w:b/>
          <w:sz w:val="24"/>
          <w:szCs w:val="24"/>
          <w:lang w:val="en-IE"/>
        </w:rPr>
        <w:t>OF FINANCIAL SANCTION</w:t>
      </w:r>
      <w:r w:rsidR="00226F84">
        <w:rPr>
          <w:b/>
          <w:sz w:val="24"/>
          <w:szCs w:val="24"/>
          <w:lang w:val="en-IE"/>
        </w:rPr>
        <w:t>S</w:t>
      </w:r>
    </w:p>
    <w:p w14:paraId="128E2A5A" w14:textId="77777777" w:rsidR="009E293F" w:rsidRPr="00F648E6" w:rsidRDefault="009E293F" w:rsidP="009E293F">
      <w:pPr>
        <w:rPr>
          <w:rFonts w:cs="Arial"/>
          <w:b/>
          <w:sz w:val="24"/>
          <w:szCs w:val="24"/>
        </w:rPr>
      </w:pPr>
      <w:r>
        <w:rPr>
          <w:rFonts w:cs="Arial"/>
          <w:b/>
          <w:sz w:val="24"/>
          <w:szCs w:val="24"/>
        </w:rPr>
        <w:t xml:space="preserve">                     </w:t>
      </w:r>
    </w:p>
    <w:p w14:paraId="72FB7B89" w14:textId="77777777" w:rsidR="009E293F" w:rsidRPr="00E603E4" w:rsidRDefault="009E293F" w:rsidP="009E293F">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34BF237E" w14:textId="77777777" w:rsidR="009E293F" w:rsidRDefault="009E293F" w:rsidP="009E293F">
      <w:pPr>
        <w:rPr>
          <w:rFonts w:eastAsia="Calibri"/>
          <w:sz w:val="24"/>
          <w:szCs w:val="24"/>
        </w:rPr>
      </w:pPr>
    </w:p>
    <w:p w14:paraId="23C161D5" w14:textId="77777777" w:rsidR="009E293F" w:rsidRDefault="009E293F" w:rsidP="009E293F">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4CD2DFAD" w14:textId="77777777" w:rsidR="009E293F" w:rsidRDefault="009E293F" w:rsidP="009E293F"/>
    <w:p w14:paraId="50DBCBA2" w14:textId="39503D15" w:rsidR="009E293F" w:rsidRDefault="00E02469" w:rsidP="009E293F">
      <w:pPr>
        <w:rPr>
          <w:sz w:val="24"/>
          <w:szCs w:val="24"/>
        </w:rPr>
      </w:pPr>
      <w:r>
        <w:rPr>
          <w:sz w:val="24"/>
          <w:szCs w:val="24"/>
        </w:rPr>
        <w:t>60</w:t>
      </w:r>
      <w:r w:rsidR="009E293F">
        <w:rPr>
          <w:sz w:val="24"/>
          <w:szCs w:val="24"/>
        </w:rPr>
        <w:t xml:space="preserve"> – </w:t>
      </w:r>
    </w:p>
    <w:p w14:paraId="1B1FF340" w14:textId="77777777" w:rsidR="009E293F" w:rsidRPr="006620DA" w:rsidRDefault="009E293F" w:rsidP="009E293F">
      <w:pPr>
        <w:rPr>
          <w:color w:val="000000" w:themeColor="text1"/>
          <w:sz w:val="24"/>
          <w:szCs w:val="24"/>
        </w:rPr>
      </w:pPr>
    </w:p>
    <w:p w14:paraId="33C39938" w14:textId="77777777" w:rsidR="006620DA" w:rsidRPr="006620DA" w:rsidRDefault="00D212D0" w:rsidP="006620DA">
      <w:pPr>
        <w:spacing w:line="270" w:lineRule="atLeast"/>
        <w:jc w:val="both"/>
        <w:rPr>
          <w:color w:val="000000" w:themeColor="text1"/>
          <w:sz w:val="24"/>
          <w:szCs w:val="24"/>
          <w:lang w:val="en-GB"/>
        </w:rPr>
      </w:pPr>
      <w:r>
        <w:rPr>
          <w:color w:val="000000" w:themeColor="text1"/>
          <w:sz w:val="24"/>
          <w:szCs w:val="24"/>
          <w:lang w:val="en-GB"/>
        </w:rPr>
        <w:t>(</w:t>
      </w:r>
      <w:r w:rsidR="006620DA" w:rsidRPr="006620DA">
        <w:rPr>
          <w:color w:val="000000" w:themeColor="text1"/>
          <w:sz w:val="24"/>
          <w:szCs w:val="24"/>
          <w:lang w:val="en-GB"/>
        </w:rPr>
        <w:t>1) The Authority shall, as soon as practicable after—</w:t>
      </w:r>
    </w:p>
    <w:p w14:paraId="71D9D14F" w14:textId="77777777" w:rsidR="006620DA" w:rsidRPr="006620DA" w:rsidRDefault="006620DA" w:rsidP="006620DA">
      <w:pPr>
        <w:spacing w:line="270" w:lineRule="atLeast"/>
        <w:jc w:val="both"/>
        <w:rPr>
          <w:color w:val="000000" w:themeColor="text1"/>
          <w:sz w:val="24"/>
          <w:szCs w:val="24"/>
          <w:lang w:val="en-GB"/>
        </w:rPr>
      </w:pPr>
    </w:p>
    <w:p w14:paraId="4C3FA6FB" w14:textId="56442EC3" w:rsidR="006620DA" w:rsidRPr="006620DA" w:rsidRDefault="006620DA" w:rsidP="006620DA">
      <w:pPr>
        <w:numPr>
          <w:ilvl w:val="0"/>
          <w:numId w:val="24"/>
        </w:numPr>
        <w:spacing w:line="270" w:lineRule="atLeast"/>
        <w:contextualSpacing/>
        <w:jc w:val="both"/>
        <w:rPr>
          <w:color w:val="000000" w:themeColor="text1"/>
          <w:sz w:val="24"/>
          <w:szCs w:val="24"/>
          <w:lang w:val="en-GB"/>
        </w:rPr>
      </w:pPr>
      <w:r w:rsidRPr="006620DA">
        <w:rPr>
          <w:color w:val="000000" w:themeColor="text1"/>
          <w:sz w:val="24"/>
          <w:szCs w:val="24"/>
          <w:lang w:val="en-GB"/>
        </w:rPr>
        <w:t>a decision to impose an administrative sanction is confirmed under section 5</w:t>
      </w:r>
      <w:r w:rsidR="00E02469">
        <w:rPr>
          <w:color w:val="000000" w:themeColor="text1"/>
          <w:sz w:val="24"/>
          <w:szCs w:val="24"/>
          <w:lang w:val="en-GB"/>
        </w:rPr>
        <w:t>7</w:t>
      </w:r>
      <w:r w:rsidRPr="006620DA">
        <w:rPr>
          <w:color w:val="000000" w:themeColor="text1"/>
          <w:sz w:val="24"/>
          <w:szCs w:val="24"/>
          <w:lang w:val="en-GB"/>
        </w:rPr>
        <w:t xml:space="preserve"> (15), or</w:t>
      </w:r>
    </w:p>
    <w:p w14:paraId="40F5B896" w14:textId="10C2CA68" w:rsidR="006620DA" w:rsidRPr="006620DA" w:rsidRDefault="006620DA" w:rsidP="006620DA">
      <w:pPr>
        <w:numPr>
          <w:ilvl w:val="0"/>
          <w:numId w:val="24"/>
        </w:numPr>
        <w:spacing w:line="270" w:lineRule="atLeast"/>
        <w:contextualSpacing/>
        <w:jc w:val="both"/>
        <w:rPr>
          <w:color w:val="000000" w:themeColor="text1"/>
          <w:sz w:val="24"/>
          <w:szCs w:val="24"/>
          <w:lang w:val="en-GB"/>
        </w:rPr>
      </w:pPr>
      <w:r w:rsidRPr="006620DA">
        <w:rPr>
          <w:color w:val="000000" w:themeColor="text1"/>
          <w:sz w:val="24"/>
          <w:szCs w:val="24"/>
          <w:lang w:val="en-GB"/>
        </w:rPr>
        <w:t>the court decides, under section 5</w:t>
      </w:r>
      <w:r w:rsidR="00E02469">
        <w:rPr>
          <w:color w:val="000000" w:themeColor="text1"/>
          <w:sz w:val="24"/>
          <w:szCs w:val="24"/>
          <w:lang w:val="en-GB"/>
        </w:rPr>
        <w:t>8</w:t>
      </w:r>
      <w:r w:rsidRPr="006620DA">
        <w:rPr>
          <w:color w:val="000000" w:themeColor="text1"/>
          <w:sz w:val="24"/>
          <w:szCs w:val="24"/>
          <w:lang w:val="en-GB"/>
        </w:rPr>
        <w:t>(3)(a) to confirm the decision, or</w:t>
      </w:r>
    </w:p>
    <w:p w14:paraId="2DB71E52" w14:textId="1BDBA9E9" w:rsidR="006620DA" w:rsidRPr="006620DA" w:rsidRDefault="006620DA" w:rsidP="006620DA">
      <w:pPr>
        <w:numPr>
          <w:ilvl w:val="0"/>
          <w:numId w:val="24"/>
        </w:numPr>
        <w:spacing w:line="270" w:lineRule="atLeast"/>
        <w:contextualSpacing/>
        <w:jc w:val="both"/>
        <w:rPr>
          <w:color w:val="000000" w:themeColor="text1"/>
          <w:sz w:val="24"/>
          <w:szCs w:val="24"/>
          <w:lang w:val="en-GB"/>
        </w:rPr>
      </w:pPr>
      <w:r w:rsidRPr="006620DA">
        <w:rPr>
          <w:color w:val="000000" w:themeColor="text1"/>
          <w:sz w:val="24"/>
          <w:szCs w:val="24"/>
          <w:lang w:val="en-GB"/>
        </w:rPr>
        <w:t>the court decides, under section 5</w:t>
      </w:r>
      <w:r w:rsidR="00E02469">
        <w:rPr>
          <w:color w:val="000000" w:themeColor="text1"/>
          <w:sz w:val="24"/>
          <w:szCs w:val="24"/>
          <w:lang w:val="en-GB"/>
        </w:rPr>
        <w:t>8</w:t>
      </w:r>
      <w:r w:rsidRPr="006620DA">
        <w:rPr>
          <w:color w:val="000000" w:themeColor="text1"/>
          <w:sz w:val="24"/>
          <w:szCs w:val="24"/>
          <w:lang w:val="en-GB"/>
        </w:rPr>
        <w:t>(3)(b) to impose a  different sanction,</w:t>
      </w:r>
    </w:p>
    <w:p w14:paraId="651302BC" w14:textId="77777777" w:rsidR="006620DA" w:rsidRPr="006620DA" w:rsidRDefault="006620DA" w:rsidP="006620DA">
      <w:pPr>
        <w:spacing w:line="270" w:lineRule="atLeast"/>
        <w:jc w:val="both"/>
        <w:rPr>
          <w:color w:val="000000" w:themeColor="text1"/>
          <w:sz w:val="24"/>
          <w:szCs w:val="24"/>
          <w:lang w:val="en-GB"/>
        </w:rPr>
      </w:pPr>
    </w:p>
    <w:p w14:paraId="255CC30F" w14:textId="32084BAA" w:rsidR="006620DA" w:rsidRPr="006620DA" w:rsidRDefault="006620DA" w:rsidP="006620DA">
      <w:pPr>
        <w:spacing w:line="270" w:lineRule="atLeast"/>
        <w:jc w:val="both"/>
        <w:rPr>
          <w:color w:val="000000" w:themeColor="text1"/>
          <w:sz w:val="24"/>
          <w:szCs w:val="24"/>
          <w:lang w:val="en-GB"/>
        </w:rPr>
      </w:pPr>
      <w:r w:rsidRPr="006620DA">
        <w:rPr>
          <w:color w:val="000000" w:themeColor="text1"/>
          <w:sz w:val="24"/>
          <w:szCs w:val="24"/>
          <w:lang w:val="en-GB"/>
        </w:rPr>
        <w:t xml:space="preserve">give the </w:t>
      </w:r>
      <w:r w:rsidR="003D5DC3">
        <w:rPr>
          <w:color w:val="000000" w:themeColor="text1"/>
          <w:sz w:val="24"/>
          <w:szCs w:val="24"/>
          <w:lang w:val="en-GB"/>
        </w:rPr>
        <w:t>intermediary</w:t>
      </w:r>
      <w:r w:rsidRPr="006620DA">
        <w:rPr>
          <w:color w:val="000000" w:themeColor="text1"/>
          <w:sz w:val="24"/>
          <w:szCs w:val="24"/>
          <w:lang w:val="en-GB"/>
        </w:rPr>
        <w:t xml:space="preserve"> service concerned a notice in writing together with a copy of the Order or the decision as the case may be, requiring the </w:t>
      </w:r>
      <w:r w:rsidR="003D5DC3">
        <w:rPr>
          <w:color w:val="000000" w:themeColor="text1"/>
          <w:sz w:val="24"/>
          <w:szCs w:val="24"/>
          <w:lang w:val="en-GB"/>
        </w:rPr>
        <w:t>intermediary</w:t>
      </w:r>
      <w:r w:rsidRPr="006620DA">
        <w:rPr>
          <w:color w:val="000000" w:themeColor="text1"/>
          <w:sz w:val="24"/>
          <w:szCs w:val="24"/>
          <w:lang w:val="en-GB"/>
        </w:rPr>
        <w:t xml:space="preserve"> service to pay the amount of the sanction concerned to the Authority within the period of 28 days commencing on the date of the notice.</w:t>
      </w:r>
    </w:p>
    <w:p w14:paraId="72B3EB57" w14:textId="77777777" w:rsidR="00D212D0" w:rsidRPr="00D212D0" w:rsidRDefault="00D212D0" w:rsidP="00D212D0">
      <w:pPr>
        <w:spacing w:line="270" w:lineRule="atLeast"/>
        <w:jc w:val="both"/>
        <w:rPr>
          <w:rFonts w:ascii="Calibri" w:hAnsi="Calibri" w:cs="Calibri"/>
          <w:i/>
          <w:color w:val="000000" w:themeColor="text1"/>
          <w:sz w:val="21"/>
          <w:szCs w:val="22"/>
          <w:lang w:val="en-GB"/>
        </w:rPr>
      </w:pPr>
    </w:p>
    <w:p w14:paraId="7B586116" w14:textId="0B2944CC" w:rsidR="00D212D0" w:rsidRPr="00D212D0" w:rsidRDefault="00D212D0" w:rsidP="00D212D0">
      <w:pPr>
        <w:spacing w:line="270" w:lineRule="atLeast"/>
        <w:jc w:val="both"/>
        <w:rPr>
          <w:color w:val="000000" w:themeColor="text1"/>
          <w:sz w:val="24"/>
          <w:szCs w:val="24"/>
          <w:lang w:val="en-IE"/>
        </w:rPr>
      </w:pPr>
      <w:r w:rsidRPr="00D212D0">
        <w:rPr>
          <w:rFonts w:ascii="Calibri" w:hAnsi="Calibri" w:cs="Calibri"/>
          <w:i/>
          <w:color w:val="000000" w:themeColor="text1"/>
          <w:sz w:val="21"/>
          <w:szCs w:val="22"/>
          <w:lang w:val="en-GB"/>
        </w:rPr>
        <w:t>(</w:t>
      </w:r>
      <w:r w:rsidRPr="00D212D0">
        <w:rPr>
          <w:color w:val="000000" w:themeColor="text1"/>
          <w:sz w:val="24"/>
          <w:szCs w:val="24"/>
          <w:lang w:val="en-GB"/>
        </w:rPr>
        <w:t xml:space="preserve">2)The Authority </w:t>
      </w:r>
      <w:r w:rsidRPr="00D212D0">
        <w:rPr>
          <w:color w:val="000000" w:themeColor="text1"/>
          <w:sz w:val="24"/>
          <w:szCs w:val="24"/>
          <w:lang w:val="en-IE"/>
        </w:rPr>
        <w:t xml:space="preserve">shall publish on a website maintained by </w:t>
      </w:r>
      <w:r w:rsidRPr="00D212D0">
        <w:rPr>
          <w:color w:val="000000" w:themeColor="text1"/>
          <w:sz w:val="24"/>
          <w:szCs w:val="24"/>
          <w:lang w:val="en-GB"/>
        </w:rPr>
        <w:t xml:space="preserve">the Authority </w:t>
      </w:r>
      <w:r w:rsidRPr="00D212D0">
        <w:rPr>
          <w:color w:val="000000" w:themeColor="text1"/>
          <w:sz w:val="24"/>
          <w:szCs w:val="24"/>
          <w:lang w:val="en-IE"/>
        </w:rPr>
        <w:t>such details as it considers proper concerning a decision of the Court under section 5</w:t>
      </w:r>
      <w:r w:rsidR="00E02469">
        <w:rPr>
          <w:color w:val="000000" w:themeColor="text1"/>
          <w:sz w:val="24"/>
          <w:szCs w:val="24"/>
          <w:lang w:val="en-IE"/>
        </w:rPr>
        <w:t>7</w:t>
      </w:r>
      <w:r w:rsidRPr="00D212D0">
        <w:rPr>
          <w:color w:val="000000" w:themeColor="text1"/>
          <w:sz w:val="24"/>
          <w:szCs w:val="24"/>
          <w:lang w:val="en-IE"/>
        </w:rPr>
        <w:t xml:space="preserve"> or </w:t>
      </w:r>
      <w:r w:rsidRPr="00D212D0">
        <w:rPr>
          <w:iCs/>
          <w:color w:val="000000" w:themeColor="text1"/>
          <w:sz w:val="24"/>
          <w:szCs w:val="24"/>
          <w:lang w:val="en-IE"/>
        </w:rPr>
        <w:t>section 5</w:t>
      </w:r>
      <w:r w:rsidR="00E02469">
        <w:rPr>
          <w:iCs/>
          <w:color w:val="000000" w:themeColor="text1"/>
          <w:sz w:val="24"/>
          <w:szCs w:val="24"/>
          <w:lang w:val="en-IE"/>
        </w:rPr>
        <w:t>8</w:t>
      </w:r>
      <w:r w:rsidRPr="00D212D0">
        <w:rPr>
          <w:iCs/>
          <w:color w:val="000000" w:themeColor="text1"/>
          <w:sz w:val="24"/>
          <w:szCs w:val="24"/>
          <w:lang w:val="en-IE"/>
        </w:rPr>
        <w:t xml:space="preserve">(3) </w:t>
      </w:r>
      <w:r w:rsidRPr="00D212D0">
        <w:rPr>
          <w:color w:val="000000" w:themeColor="text1"/>
          <w:sz w:val="24"/>
          <w:szCs w:val="24"/>
          <w:lang w:val="en-IE"/>
        </w:rPr>
        <w:t>or a decision made by the Compliance Committee pursuant to section 5</w:t>
      </w:r>
      <w:r w:rsidR="00E02469">
        <w:rPr>
          <w:color w:val="000000" w:themeColor="text1"/>
          <w:sz w:val="24"/>
          <w:szCs w:val="24"/>
          <w:lang w:val="en-IE"/>
        </w:rPr>
        <w:t>7</w:t>
      </w:r>
      <w:r w:rsidRPr="00D212D0">
        <w:rPr>
          <w:color w:val="000000" w:themeColor="text1"/>
          <w:sz w:val="24"/>
          <w:szCs w:val="24"/>
          <w:lang w:val="en-IE"/>
        </w:rPr>
        <w:t>(10).</w:t>
      </w:r>
    </w:p>
    <w:p w14:paraId="08918C32" w14:textId="77777777" w:rsidR="00D212D0" w:rsidRPr="00D212D0" w:rsidRDefault="00D212D0" w:rsidP="00D212D0">
      <w:pPr>
        <w:spacing w:line="270" w:lineRule="atLeast"/>
        <w:jc w:val="both"/>
        <w:rPr>
          <w:color w:val="000000" w:themeColor="text1"/>
          <w:sz w:val="24"/>
          <w:szCs w:val="24"/>
          <w:lang w:val="en-GB"/>
        </w:rPr>
      </w:pPr>
    </w:p>
    <w:p w14:paraId="52BC0FBD" w14:textId="77777777" w:rsidR="00D212D0" w:rsidRPr="00D212D0" w:rsidRDefault="00D212D0" w:rsidP="00D212D0">
      <w:pPr>
        <w:spacing w:line="270" w:lineRule="atLeast"/>
        <w:jc w:val="both"/>
        <w:rPr>
          <w:color w:val="000000" w:themeColor="text1"/>
          <w:sz w:val="24"/>
          <w:szCs w:val="24"/>
          <w:lang w:val="en-IE"/>
        </w:rPr>
      </w:pPr>
      <w:r w:rsidRPr="00D212D0">
        <w:rPr>
          <w:color w:val="000000" w:themeColor="text1"/>
          <w:sz w:val="24"/>
          <w:szCs w:val="24"/>
          <w:lang w:val="en-IE"/>
        </w:rPr>
        <w:t>(3) A sum due under this section may be recovered in any court of competent jurisdiction as a simple contract debt.</w:t>
      </w:r>
    </w:p>
    <w:p w14:paraId="13B49AA2" w14:textId="77777777" w:rsidR="00D212D0" w:rsidRPr="00D212D0" w:rsidRDefault="00D212D0" w:rsidP="00D212D0">
      <w:pPr>
        <w:spacing w:line="270" w:lineRule="atLeast"/>
        <w:jc w:val="both"/>
        <w:rPr>
          <w:color w:val="000000" w:themeColor="text1"/>
          <w:sz w:val="24"/>
          <w:szCs w:val="24"/>
          <w:lang w:val="en-IE"/>
        </w:rPr>
      </w:pPr>
    </w:p>
    <w:p w14:paraId="129CEB95" w14:textId="77777777" w:rsidR="00D212D0" w:rsidRPr="00D212D0" w:rsidRDefault="00D212D0" w:rsidP="00D212D0">
      <w:pPr>
        <w:ind w:left="311" w:hanging="284"/>
        <w:jc w:val="both"/>
        <w:rPr>
          <w:color w:val="000000" w:themeColor="text1"/>
          <w:sz w:val="24"/>
          <w:szCs w:val="24"/>
          <w:lang w:val="en-IE"/>
        </w:rPr>
      </w:pPr>
      <w:r w:rsidRPr="00D212D0">
        <w:rPr>
          <w:color w:val="000000" w:themeColor="text1"/>
          <w:sz w:val="24"/>
          <w:szCs w:val="24"/>
          <w:lang w:val="en-IE"/>
        </w:rPr>
        <w:t>(4) All payments shall be made to the Authority under this section and shall be paid into or disposed of for the benefit of the Exchequer in such manner as the Minister for Finance may direct.</w:t>
      </w:r>
    </w:p>
    <w:p w14:paraId="2906657C" w14:textId="77777777" w:rsidR="00D212D0" w:rsidRPr="00D212D0" w:rsidRDefault="00D212D0" w:rsidP="00D212D0">
      <w:pPr>
        <w:ind w:left="311" w:hanging="284"/>
        <w:jc w:val="both"/>
        <w:rPr>
          <w:color w:val="000000" w:themeColor="text1"/>
          <w:sz w:val="24"/>
          <w:szCs w:val="24"/>
          <w:lang w:val="en-GB"/>
        </w:rPr>
      </w:pPr>
    </w:p>
    <w:p w14:paraId="756FFBEB" w14:textId="77777777" w:rsidR="00BA1041" w:rsidRPr="00D212D0" w:rsidRDefault="00BA1041" w:rsidP="009E293F">
      <w:pPr>
        <w:rPr>
          <w:color w:val="000000" w:themeColor="text1"/>
          <w:sz w:val="24"/>
          <w:szCs w:val="24"/>
        </w:rPr>
      </w:pPr>
    </w:p>
    <w:p w14:paraId="64205736" w14:textId="77777777" w:rsidR="00BA1041" w:rsidRPr="006620DA" w:rsidRDefault="00BA1041" w:rsidP="009E293F">
      <w:pPr>
        <w:rPr>
          <w:color w:val="000000" w:themeColor="text1"/>
          <w:sz w:val="24"/>
          <w:szCs w:val="24"/>
        </w:rPr>
      </w:pPr>
    </w:p>
    <w:p w14:paraId="47BEA1BC" w14:textId="77777777" w:rsidR="00E471AE" w:rsidRDefault="00E471AE"/>
    <w:p w14:paraId="774F9172" w14:textId="77777777" w:rsidR="00E471AE" w:rsidRDefault="00E471AE" w:rsidP="00E471AE">
      <w:pPr>
        <w:rPr>
          <w:rFonts w:eastAsia="Calibri"/>
          <w:b/>
          <w:sz w:val="24"/>
          <w:szCs w:val="24"/>
          <w:u w:val="single"/>
        </w:rPr>
      </w:pPr>
      <w:r w:rsidRPr="009C224F">
        <w:rPr>
          <w:rFonts w:eastAsia="Calibri"/>
          <w:b/>
          <w:sz w:val="24"/>
          <w:szCs w:val="24"/>
          <w:u w:val="single"/>
        </w:rPr>
        <w:t>EXPLANATORY NOTE:</w:t>
      </w:r>
    </w:p>
    <w:p w14:paraId="428BAEB0" w14:textId="77777777" w:rsidR="00E471AE" w:rsidRDefault="00E471AE" w:rsidP="00E471AE">
      <w:pPr>
        <w:rPr>
          <w:color w:val="000000" w:themeColor="text1"/>
          <w:sz w:val="24"/>
          <w:szCs w:val="24"/>
          <w:lang w:val="en-GB"/>
        </w:rPr>
      </w:pPr>
    </w:p>
    <w:p w14:paraId="68AF95F7" w14:textId="2D1762CF" w:rsidR="00006D56" w:rsidRPr="00081099" w:rsidRDefault="00E471AE" w:rsidP="00006D56">
      <w:pPr>
        <w:spacing w:line="270" w:lineRule="atLeast"/>
        <w:jc w:val="both"/>
        <w:rPr>
          <w:sz w:val="24"/>
          <w:szCs w:val="24"/>
          <w:lang w:val="en-GB"/>
        </w:rPr>
      </w:pPr>
      <w:r>
        <w:rPr>
          <w:color w:val="000000" w:themeColor="text1"/>
          <w:sz w:val="24"/>
          <w:szCs w:val="24"/>
          <w:lang w:val="en-GB"/>
        </w:rPr>
        <w:t xml:space="preserve">This </w:t>
      </w:r>
      <w:r w:rsidR="00713E27">
        <w:rPr>
          <w:color w:val="000000" w:themeColor="text1"/>
          <w:sz w:val="24"/>
          <w:szCs w:val="24"/>
          <w:lang w:val="en-GB"/>
        </w:rPr>
        <w:t>provides for the payment of financial sanctions to Fáilte Ireland by ISs.</w:t>
      </w:r>
      <w:r>
        <w:rPr>
          <w:color w:val="000000" w:themeColor="text1"/>
          <w:sz w:val="24"/>
          <w:szCs w:val="24"/>
          <w:lang w:val="en-GB"/>
        </w:rPr>
        <w:t xml:space="preserve"> </w:t>
      </w:r>
      <w:r w:rsidR="001D6BF8">
        <w:rPr>
          <w:color w:val="000000" w:themeColor="text1"/>
          <w:sz w:val="24"/>
          <w:szCs w:val="24"/>
          <w:lang w:val="en-GB"/>
        </w:rPr>
        <w:t xml:space="preserve">It requires Fáilte Ireland to give the IS notice </w:t>
      </w:r>
      <w:r w:rsidR="001D6BF8" w:rsidRPr="00E72307">
        <w:rPr>
          <w:color w:val="000000" w:themeColor="text1"/>
          <w:sz w:val="24"/>
          <w:szCs w:val="24"/>
          <w:lang w:val="en-GB"/>
        </w:rPr>
        <w:t>in writing of the Order or decision requiring the IS to pay the fine within 28 days of the notice.</w:t>
      </w:r>
      <w:r w:rsidR="00006D56" w:rsidRPr="00E72307">
        <w:rPr>
          <w:sz w:val="24"/>
          <w:szCs w:val="24"/>
          <w:lang w:val="en-GB"/>
        </w:rPr>
        <w:t xml:space="preserve"> This Head </w:t>
      </w:r>
      <w:r w:rsidR="003E1DFE" w:rsidRPr="00E72307">
        <w:rPr>
          <w:sz w:val="24"/>
          <w:szCs w:val="24"/>
        </w:rPr>
        <w:t xml:space="preserve">has been considered </w:t>
      </w:r>
      <w:r w:rsidR="00006D56" w:rsidRPr="00E72307">
        <w:rPr>
          <w:color w:val="000000" w:themeColor="text1"/>
          <w:sz w:val="24"/>
          <w:szCs w:val="24"/>
        </w:rPr>
        <w:t xml:space="preserve">following the publication by the European Commission on 7 November of its Proposal for a Regulation of the European Parliament and of the Council on data collection and sharing relating to short-term accommodation rental services and amending Regulation (EU) 2018/1724 (STR Regulation) together with </w:t>
      </w:r>
      <w:r w:rsidR="00006D56" w:rsidRPr="00E72307">
        <w:rPr>
          <w:sz w:val="24"/>
          <w:szCs w:val="24"/>
        </w:rPr>
        <w:t>the Digital Services Act (DSA) which was signed into law on 27 October and came into force on 16 November.</w:t>
      </w:r>
      <w:r w:rsidR="00006D56" w:rsidRPr="00E72307">
        <w:rPr>
          <w:sz w:val="24"/>
          <w:szCs w:val="24"/>
          <w:lang w:val="en-GB"/>
        </w:rPr>
        <w:t xml:space="preserve"> </w:t>
      </w:r>
      <w:r w:rsidR="00006D56" w:rsidRPr="00E72307">
        <w:rPr>
          <w:sz w:val="24"/>
          <w:szCs w:val="24"/>
        </w:rPr>
        <w:t>It is subject to any drafting or textual changes to be agreed between the Minister and the Attorney General. The text</w:t>
      </w:r>
      <w:r w:rsidR="003E1DFE" w:rsidRPr="00E72307">
        <w:rPr>
          <w:sz w:val="24"/>
          <w:szCs w:val="24"/>
        </w:rPr>
        <w:t xml:space="preserve"> will continue to be reviewed to identify any such changes that may be necessary, including further consideration as part of the Department’s TRIS notification to the European Commission.</w:t>
      </w:r>
    </w:p>
    <w:p w14:paraId="3319052A" w14:textId="77777777" w:rsidR="00006D56" w:rsidRDefault="00006D56" w:rsidP="00006D56"/>
    <w:p w14:paraId="03B95B8D" w14:textId="108C1288" w:rsidR="009E293F" w:rsidRDefault="00006D56" w:rsidP="00006D56">
      <w:pPr>
        <w:spacing w:line="270" w:lineRule="atLeast"/>
        <w:jc w:val="both"/>
      </w:pPr>
      <w:r>
        <w:rPr>
          <w:color w:val="000000" w:themeColor="text1"/>
          <w:sz w:val="24"/>
          <w:szCs w:val="24"/>
          <w:lang w:val="en-GB"/>
        </w:rPr>
        <w:t xml:space="preserve"> </w:t>
      </w:r>
      <w:r w:rsidR="00F16E6F">
        <w:rPr>
          <w:color w:val="000000" w:themeColor="text1"/>
          <w:sz w:val="24"/>
          <w:szCs w:val="24"/>
          <w:lang w:val="en-GB"/>
        </w:rPr>
        <w:t xml:space="preserve"> </w:t>
      </w:r>
    </w:p>
    <w:p w14:paraId="0A453EDA" w14:textId="77777777" w:rsidR="000A1E12" w:rsidRDefault="000A1E12">
      <w:pPr>
        <w:rPr>
          <w:rFonts w:eastAsia="Calibri"/>
          <w:b/>
          <w:sz w:val="24"/>
          <w:szCs w:val="24"/>
        </w:rPr>
      </w:pPr>
      <w:r>
        <w:rPr>
          <w:rFonts w:eastAsia="Calibri"/>
          <w:b/>
          <w:sz w:val="24"/>
          <w:szCs w:val="24"/>
        </w:rPr>
        <w:br w:type="page"/>
      </w:r>
    </w:p>
    <w:p w14:paraId="78F9D9E1" w14:textId="28F2EB9A" w:rsidR="00B537CB" w:rsidRPr="00226F84" w:rsidRDefault="00B537CB" w:rsidP="00B537CB">
      <w:pPr>
        <w:rPr>
          <w:rFonts w:ascii="Calibri" w:hAnsi="Calibri" w:cs="Calibri"/>
          <w:sz w:val="21"/>
          <w:szCs w:val="22"/>
          <w:lang w:val="en-GB"/>
        </w:rPr>
      </w:pPr>
      <w:r w:rsidRPr="008C464C">
        <w:rPr>
          <w:rFonts w:eastAsia="Calibri"/>
          <w:b/>
          <w:sz w:val="24"/>
          <w:szCs w:val="24"/>
        </w:rPr>
        <w:lastRenderedPageBreak/>
        <w:t>HE</w:t>
      </w:r>
      <w:r w:rsidRPr="008C464C">
        <w:rPr>
          <w:rFonts w:eastAsia="Calibri"/>
          <w:b/>
          <w:spacing w:val="1"/>
          <w:sz w:val="24"/>
          <w:szCs w:val="24"/>
        </w:rPr>
        <w:t>A</w:t>
      </w:r>
      <w:r w:rsidRPr="008C464C">
        <w:rPr>
          <w:rFonts w:eastAsia="Calibri"/>
          <w:b/>
          <w:sz w:val="24"/>
          <w:szCs w:val="24"/>
        </w:rPr>
        <w:t>D</w:t>
      </w:r>
      <w:r>
        <w:rPr>
          <w:rFonts w:eastAsia="Calibri"/>
          <w:b/>
          <w:spacing w:val="1"/>
          <w:sz w:val="24"/>
          <w:szCs w:val="24"/>
        </w:rPr>
        <w:t xml:space="preserve"> 41</w:t>
      </w:r>
      <w:r w:rsidRPr="008C464C">
        <w:rPr>
          <w:rFonts w:eastAsia="Calibri"/>
          <w:b/>
          <w:sz w:val="24"/>
          <w:szCs w:val="24"/>
        </w:rPr>
        <w:t xml:space="preserve"> – </w:t>
      </w:r>
      <w:r w:rsidR="00080A66" w:rsidRPr="00080A66">
        <w:rPr>
          <w:rFonts w:eastAsia="Calibri"/>
          <w:b/>
          <w:color w:val="000000" w:themeColor="text1"/>
          <w:sz w:val="24"/>
          <w:szCs w:val="24"/>
        </w:rPr>
        <w:t>P</w:t>
      </w:r>
      <w:r w:rsidR="00080A66" w:rsidRPr="00080A66">
        <w:rPr>
          <w:b/>
          <w:color w:val="000000" w:themeColor="text1"/>
          <w:sz w:val="24"/>
          <w:szCs w:val="24"/>
        </w:rPr>
        <w:t>OWERS OF AUTHORISED OFFICERS</w:t>
      </w:r>
    </w:p>
    <w:p w14:paraId="24288CA5" w14:textId="77777777" w:rsidR="00B537CB" w:rsidRPr="00F648E6" w:rsidRDefault="00B537CB" w:rsidP="00B537CB">
      <w:pPr>
        <w:rPr>
          <w:rFonts w:cs="Arial"/>
          <w:b/>
          <w:sz w:val="24"/>
          <w:szCs w:val="24"/>
        </w:rPr>
      </w:pPr>
      <w:r>
        <w:rPr>
          <w:rFonts w:cs="Arial"/>
          <w:b/>
          <w:sz w:val="24"/>
          <w:szCs w:val="24"/>
        </w:rPr>
        <w:t xml:space="preserve">                     </w:t>
      </w:r>
    </w:p>
    <w:p w14:paraId="42A84BD1" w14:textId="77777777" w:rsidR="00B537CB" w:rsidRPr="00E603E4" w:rsidRDefault="00B537CB" w:rsidP="00B537CB">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4D715B67" w14:textId="77777777" w:rsidR="00B537CB" w:rsidRDefault="00B537CB" w:rsidP="00B537CB">
      <w:pPr>
        <w:rPr>
          <w:rFonts w:eastAsia="Calibri"/>
          <w:sz w:val="24"/>
          <w:szCs w:val="24"/>
        </w:rPr>
      </w:pPr>
    </w:p>
    <w:p w14:paraId="10CC6D64" w14:textId="77777777" w:rsidR="00B537CB" w:rsidRDefault="00B537CB" w:rsidP="00B537CB">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0D8D492F" w14:textId="77777777" w:rsidR="00B537CB" w:rsidRDefault="00B537CB" w:rsidP="00B537CB"/>
    <w:p w14:paraId="003D37DE" w14:textId="753657C4" w:rsidR="00B537CB" w:rsidRDefault="00B537CB" w:rsidP="00B537CB">
      <w:pPr>
        <w:rPr>
          <w:sz w:val="24"/>
          <w:szCs w:val="24"/>
        </w:rPr>
      </w:pPr>
      <w:r>
        <w:rPr>
          <w:sz w:val="24"/>
          <w:szCs w:val="24"/>
        </w:rPr>
        <w:t>6</w:t>
      </w:r>
      <w:r w:rsidR="00E02469">
        <w:rPr>
          <w:sz w:val="24"/>
          <w:szCs w:val="24"/>
        </w:rPr>
        <w:t>1</w:t>
      </w:r>
      <w:r>
        <w:rPr>
          <w:sz w:val="24"/>
          <w:szCs w:val="24"/>
        </w:rPr>
        <w:t xml:space="preserve"> –</w:t>
      </w:r>
    </w:p>
    <w:p w14:paraId="4794DE12" w14:textId="77777777" w:rsidR="00E512D2" w:rsidRPr="00E512D2" w:rsidRDefault="00E512D2" w:rsidP="00E512D2">
      <w:pPr>
        <w:spacing w:line="270" w:lineRule="atLeast"/>
        <w:jc w:val="both"/>
        <w:rPr>
          <w:color w:val="000000" w:themeColor="text1"/>
          <w:sz w:val="24"/>
          <w:szCs w:val="24"/>
          <w:lang w:val="en-GB"/>
        </w:rPr>
      </w:pPr>
    </w:p>
    <w:p w14:paraId="351828A4" w14:textId="77777777" w:rsidR="00E512D2" w:rsidRPr="00E512D2" w:rsidRDefault="00E512D2" w:rsidP="00E512D2">
      <w:pPr>
        <w:spacing w:line="270" w:lineRule="atLeast"/>
        <w:jc w:val="both"/>
        <w:rPr>
          <w:color w:val="000000" w:themeColor="text1"/>
          <w:sz w:val="24"/>
          <w:szCs w:val="24"/>
          <w:lang w:val="en-IE"/>
        </w:rPr>
      </w:pPr>
      <w:r w:rsidRPr="00E512D2">
        <w:rPr>
          <w:color w:val="000000" w:themeColor="text1"/>
          <w:sz w:val="24"/>
          <w:szCs w:val="24"/>
          <w:lang w:val="en-IE"/>
        </w:rPr>
        <w:t>(1) Authorised officers may for the purpose of obtaining any information necessary for the performance by the Authority of any of its functions u</w:t>
      </w:r>
      <w:r>
        <w:rPr>
          <w:color w:val="000000" w:themeColor="text1"/>
          <w:sz w:val="24"/>
          <w:szCs w:val="24"/>
          <w:lang w:val="en-IE"/>
        </w:rPr>
        <w:t>nder this Part</w:t>
      </w:r>
      <w:r w:rsidRPr="00E512D2">
        <w:rPr>
          <w:color w:val="000000" w:themeColor="text1"/>
          <w:sz w:val="24"/>
          <w:szCs w:val="24"/>
          <w:lang w:val="en-IE"/>
        </w:rPr>
        <w:t xml:space="preserve">, in addition to the powers in section 41B, </w:t>
      </w:r>
      <w:r>
        <w:rPr>
          <w:color w:val="000000" w:themeColor="text1"/>
          <w:sz w:val="24"/>
          <w:szCs w:val="24"/>
          <w:lang w:val="en-IE"/>
        </w:rPr>
        <w:t xml:space="preserve">exercise </w:t>
      </w:r>
      <w:r w:rsidRPr="00E512D2">
        <w:rPr>
          <w:color w:val="000000" w:themeColor="text1"/>
          <w:sz w:val="24"/>
          <w:szCs w:val="24"/>
          <w:lang w:val="en-IE"/>
        </w:rPr>
        <w:t xml:space="preserve">one or more of the specified powers below: </w:t>
      </w:r>
    </w:p>
    <w:p w14:paraId="7ADBE41B" w14:textId="77777777" w:rsidR="00E512D2" w:rsidRPr="00E512D2" w:rsidRDefault="00E512D2" w:rsidP="00E512D2">
      <w:pPr>
        <w:spacing w:line="270" w:lineRule="atLeast"/>
        <w:jc w:val="both"/>
        <w:rPr>
          <w:color w:val="000000" w:themeColor="text1"/>
          <w:sz w:val="24"/>
          <w:szCs w:val="24"/>
          <w:lang w:val="en-IE"/>
        </w:rPr>
      </w:pPr>
    </w:p>
    <w:p w14:paraId="60CAD96A" w14:textId="40D1FFBA" w:rsidR="00E512D2" w:rsidRPr="00E512D2" w:rsidRDefault="00E512D2" w:rsidP="00E512D2">
      <w:pPr>
        <w:spacing w:line="270" w:lineRule="atLeast"/>
        <w:jc w:val="both"/>
        <w:rPr>
          <w:color w:val="000000" w:themeColor="text1"/>
          <w:sz w:val="24"/>
          <w:szCs w:val="24"/>
          <w:lang w:val="en-IE"/>
        </w:rPr>
      </w:pPr>
      <w:r w:rsidRPr="00E512D2">
        <w:rPr>
          <w:color w:val="000000" w:themeColor="text1"/>
          <w:sz w:val="24"/>
          <w:szCs w:val="24"/>
          <w:lang w:val="en-IE"/>
        </w:rPr>
        <w:t xml:space="preserve">(a) require the </w:t>
      </w:r>
      <w:r w:rsidR="003D5DC3">
        <w:rPr>
          <w:color w:val="000000" w:themeColor="text1"/>
          <w:sz w:val="24"/>
          <w:szCs w:val="24"/>
          <w:lang w:val="en-IE"/>
        </w:rPr>
        <w:t>intermediary</w:t>
      </w:r>
      <w:r w:rsidRPr="00E512D2">
        <w:rPr>
          <w:color w:val="000000" w:themeColor="text1"/>
          <w:sz w:val="24"/>
          <w:szCs w:val="24"/>
          <w:lang w:val="en-IE"/>
        </w:rPr>
        <w:t xml:space="preserve"> service and any person employed in connection therewith to—</w:t>
      </w:r>
    </w:p>
    <w:p w14:paraId="6103B037" w14:textId="77777777" w:rsidR="00E512D2" w:rsidRPr="00E512D2" w:rsidRDefault="00E512D2" w:rsidP="00E512D2">
      <w:pPr>
        <w:spacing w:line="270" w:lineRule="atLeast"/>
        <w:ind w:left="311"/>
        <w:jc w:val="both"/>
        <w:rPr>
          <w:color w:val="000000" w:themeColor="text1"/>
          <w:sz w:val="24"/>
          <w:szCs w:val="24"/>
          <w:lang w:val="en-GB"/>
        </w:rPr>
      </w:pPr>
      <w:r w:rsidRPr="00E512D2">
        <w:rPr>
          <w:color w:val="000000" w:themeColor="text1"/>
          <w:sz w:val="24"/>
          <w:szCs w:val="24"/>
          <w:lang w:val="en-GB"/>
        </w:rPr>
        <w:t>(i) provide to the officer any books, documents or records relating to that activity the premises which are in that person’s power or control, and to give to the officer such information as he or she may reasonably require in regard to any entries in such books, documents or records,</w:t>
      </w:r>
    </w:p>
    <w:p w14:paraId="658C1FB8" w14:textId="77777777" w:rsidR="00E512D2" w:rsidRPr="00E512D2" w:rsidRDefault="00E512D2" w:rsidP="00E512D2">
      <w:pPr>
        <w:spacing w:line="270" w:lineRule="atLeast"/>
        <w:ind w:left="311"/>
        <w:jc w:val="both"/>
        <w:rPr>
          <w:color w:val="000000" w:themeColor="text1"/>
          <w:sz w:val="24"/>
          <w:szCs w:val="24"/>
          <w:lang w:val="en-GB"/>
        </w:rPr>
      </w:pPr>
      <w:r w:rsidRPr="00E512D2">
        <w:rPr>
          <w:color w:val="000000" w:themeColor="text1"/>
          <w:sz w:val="24"/>
          <w:szCs w:val="24"/>
          <w:lang w:val="en-GB"/>
        </w:rPr>
        <w:t xml:space="preserve"> </w:t>
      </w:r>
    </w:p>
    <w:p w14:paraId="4BA9CBB5" w14:textId="77777777" w:rsidR="00E512D2" w:rsidRPr="00E512D2" w:rsidRDefault="00E512D2" w:rsidP="00E512D2">
      <w:pPr>
        <w:spacing w:line="270" w:lineRule="atLeast"/>
        <w:jc w:val="both"/>
        <w:rPr>
          <w:color w:val="000000" w:themeColor="text1"/>
          <w:sz w:val="24"/>
          <w:szCs w:val="24"/>
          <w:lang w:val="en-IE"/>
        </w:rPr>
      </w:pPr>
      <w:r w:rsidRPr="00E512D2">
        <w:rPr>
          <w:color w:val="000000" w:themeColor="text1"/>
          <w:sz w:val="24"/>
          <w:szCs w:val="24"/>
          <w:lang w:val="en-IE"/>
        </w:rPr>
        <w:t>(</w:t>
      </w:r>
      <w:r w:rsidRPr="00E512D2">
        <w:rPr>
          <w:iCs/>
          <w:color w:val="000000" w:themeColor="text1"/>
          <w:sz w:val="24"/>
          <w:szCs w:val="24"/>
          <w:lang w:val="en-IE"/>
        </w:rPr>
        <w:t>b</w:t>
      </w:r>
      <w:r w:rsidRPr="00E512D2">
        <w:rPr>
          <w:color w:val="000000" w:themeColor="text1"/>
          <w:sz w:val="24"/>
          <w:szCs w:val="24"/>
          <w:lang w:val="en-IE"/>
        </w:rPr>
        <w:t xml:space="preserve">)  inspect and copy or take extracts from any such books, documents and records, </w:t>
      </w:r>
    </w:p>
    <w:p w14:paraId="4BF8ADE1" w14:textId="77777777" w:rsidR="00E512D2" w:rsidRPr="00E512D2" w:rsidRDefault="00E512D2" w:rsidP="00E512D2">
      <w:pPr>
        <w:spacing w:line="270" w:lineRule="atLeast"/>
        <w:jc w:val="both"/>
        <w:rPr>
          <w:color w:val="000000" w:themeColor="text1"/>
          <w:sz w:val="24"/>
          <w:szCs w:val="24"/>
          <w:lang w:val="en-IE"/>
        </w:rPr>
      </w:pPr>
    </w:p>
    <w:p w14:paraId="1E336363" w14:textId="77777777" w:rsidR="00E512D2" w:rsidRPr="00E512D2" w:rsidRDefault="00E512D2" w:rsidP="00E512D2">
      <w:pPr>
        <w:spacing w:line="270" w:lineRule="atLeast"/>
        <w:jc w:val="both"/>
        <w:rPr>
          <w:color w:val="000000" w:themeColor="text1"/>
          <w:sz w:val="24"/>
          <w:szCs w:val="24"/>
          <w:lang w:val="en-IE"/>
        </w:rPr>
      </w:pPr>
      <w:r w:rsidRPr="00E512D2">
        <w:rPr>
          <w:color w:val="000000" w:themeColor="text1"/>
          <w:sz w:val="24"/>
          <w:szCs w:val="24"/>
          <w:lang w:val="en-IE"/>
        </w:rPr>
        <w:t>(</w:t>
      </w:r>
      <w:r w:rsidRPr="00E512D2">
        <w:rPr>
          <w:iCs/>
          <w:color w:val="000000" w:themeColor="text1"/>
          <w:sz w:val="24"/>
          <w:szCs w:val="24"/>
          <w:lang w:val="en-IE"/>
        </w:rPr>
        <w:t>c</w:t>
      </w:r>
      <w:r w:rsidRPr="00E512D2">
        <w:rPr>
          <w:color w:val="000000" w:themeColor="text1"/>
          <w:sz w:val="24"/>
          <w:szCs w:val="24"/>
          <w:lang w:val="en-IE"/>
        </w:rPr>
        <w:t xml:space="preserve">)  require a person mentioned in </w:t>
      </w:r>
      <w:r w:rsidRPr="00E512D2">
        <w:rPr>
          <w:iCs/>
          <w:color w:val="000000" w:themeColor="text1"/>
          <w:sz w:val="24"/>
          <w:szCs w:val="24"/>
          <w:lang w:val="en-IE"/>
        </w:rPr>
        <w:t xml:space="preserve">paragraph (a) </w:t>
      </w:r>
      <w:r w:rsidRPr="00E512D2">
        <w:rPr>
          <w:color w:val="000000" w:themeColor="text1"/>
          <w:sz w:val="24"/>
          <w:szCs w:val="24"/>
          <w:lang w:val="en-IE"/>
        </w:rPr>
        <w:t xml:space="preserve">to give to the authorised officer any information he or she may require in regard to the persons carrying on the activity referred to in </w:t>
      </w:r>
      <w:r w:rsidRPr="00E512D2">
        <w:rPr>
          <w:iCs/>
          <w:color w:val="000000" w:themeColor="text1"/>
          <w:sz w:val="24"/>
          <w:szCs w:val="24"/>
          <w:lang w:val="en-IE"/>
        </w:rPr>
        <w:t xml:space="preserve">paragraph (a) </w:t>
      </w:r>
      <w:r w:rsidRPr="00E512D2">
        <w:rPr>
          <w:color w:val="000000" w:themeColor="text1"/>
          <w:sz w:val="24"/>
          <w:szCs w:val="24"/>
          <w:lang w:val="en-IE"/>
        </w:rPr>
        <w:t>(including in particular, in the case of an unincorporated body of persons, information in regard to the membership thereof and its committee of management or other controlling authority) or employed in connection therewith,</w:t>
      </w:r>
    </w:p>
    <w:p w14:paraId="34788DDB" w14:textId="77777777" w:rsidR="00E512D2" w:rsidRPr="00E512D2" w:rsidRDefault="00E512D2" w:rsidP="00E512D2">
      <w:pPr>
        <w:spacing w:line="270" w:lineRule="atLeast"/>
        <w:jc w:val="both"/>
        <w:rPr>
          <w:color w:val="000000" w:themeColor="text1"/>
          <w:sz w:val="24"/>
          <w:szCs w:val="24"/>
          <w:lang w:val="en-GB"/>
        </w:rPr>
      </w:pPr>
    </w:p>
    <w:p w14:paraId="0A307EC0" w14:textId="36A1F151" w:rsidR="00496F1D" w:rsidRPr="007549AA" w:rsidRDefault="00E512D2" w:rsidP="00496F1D">
      <w:pPr>
        <w:spacing w:line="270" w:lineRule="atLeast"/>
        <w:jc w:val="both"/>
        <w:rPr>
          <w:color w:val="000000" w:themeColor="text1"/>
          <w:sz w:val="24"/>
          <w:szCs w:val="24"/>
          <w:lang w:val="en-IE"/>
        </w:rPr>
      </w:pPr>
      <w:r w:rsidRPr="00E512D2">
        <w:rPr>
          <w:color w:val="000000" w:themeColor="text1"/>
          <w:sz w:val="24"/>
          <w:szCs w:val="24"/>
          <w:lang w:val="en-IE"/>
        </w:rPr>
        <w:t>(</w:t>
      </w:r>
      <w:r w:rsidRPr="00E512D2">
        <w:rPr>
          <w:iCs/>
          <w:color w:val="000000" w:themeColor="text1"/>
          <w:sz w:val="24"/>
          <w:szCs w:val="24"/>
          <w:lang w:val="en-IE"/>
        </w:rPr>
        <w:t>d</w:t>
      </w:r>
      <w:r w:rsidRPr="00E512D2">
        <w:rPr>
          <w:color w:val="000000" w:themeColor="text1"/>
          <w:sz w:val="24"/>
          <w:szCs w:val="24"/>
          <w:lang w:val="en-IE"/>
        </w:rPr>
        <w:t xml:space="preserve">) require a person mentioned in </w:t>
      </w:r>
      <w:r w:rsidRPr="00E512D2">
        <w:rPr>
          <w:iCs/>
          <w:color w:val="000000" w:themeColor="text1"/>
          <w:sz w:val="24"/>
          <w:szCs w:val="24"/>
          <w:lang w:val="en-IE"/>
        </w:rPr>
        <w:t xml:space="preserve">paragraph (a) </w:t>
      </w:r>
      <w:r w:rsidRPr="00E512D2">
        <w:rPr>
          <w:color w:val="000000" w:themeColor="text1"/>
          <w:sz w:val="24"/>
          <w:szCs w:val="24"/>
          <w:lang w:val="en-IE"/>
        </w:rPr>
        <w:t xml:space="preserve">to give to the authorised officer any other information which the officer may reasonably require in regard to the activity referred to in </w:t>
      </w:r>
      <w:r w:rsidRPr="00E512D2">
        <w:rPr>
          <w:iCs/>
          <w:color w:val="000000" w:themeColor="text1"/>
          <w:sz w:val="24"/>
          <w:szCs w:val="24"/>
          <w:lang w:val="en-IE"/>
        </w:rPr>
        <w:t>paragraph (a)</w:t>
      </w:r>
      <w:r w:rsidR="007549AA">
        <w:rPr>
          <w:color w:val="000000" w:themeColor="text1"/>
          <w:sz w:val="24"/>
          <w:szCs w:val="24"/>
          <w:lang w:val="en-IE"/>
        </w:rPr>
        <w:t>.</w:t>
      </w:r>
    </w:p>
    <w:p w14:paraId="6E4F9B99" w14:textId="77777777" w:rsidR="00496F1D" w:rsidRPr="00496F1D" w:rsidRDefault="00496F1D" w:rsidP="00496F1D">
      <w:pPr>
        <w:spacing w:line="270" w:lineRule="atLeast"/>
        <w:jc w:val="both"/>
        <w:rPr>
          <w:color w:val="000000" w:themeColor="text1"/>
          <w:sz w:val="24"/>
          <w:szCs w:val="24"/>
          <w:lang w:val="en-IE"/>
        </w:rPr>
      </w:pPr>
    </w:p>
    <w:p w14:paraId="7F111BE3" w14:textId="7B2096D6" w:rsidR="00496F1D" w:rsidRPr="00496F1D" w:rsidRDefault="006A63B1" w:rsidP="00496F1D">
      <w:pPr>
        <w:spacing w:line="270" w:lineRule="atLeast"/>
        <w:jc w:val="both"/>
        <w:rPr>
          <w:color w:val="000000" w:themeColor="text1"/>
          <w:sz w:val="24"/>
          <w:szCs w:val="24"/>
          <w:lang w:val="en-IE"/>
        </w:rPr>
      </w:pPr>
      <w:r>
        <w:rPr>
          <w:color w:val="000000" w:themeColor="text1"/>
          <w:sz w:val="24"/>
          <w:szCs w:val="24"/>
          <w:lang w:val="en-IE"/>
        </w:rPr>
        <w:t>(e) f</w:t>
      </w:r>
      <w:r w:rsidR="00496F1D" w:rsidRPr="00496F1D">
        <w:rPr>
          <w:color w:val="000000" w:themeColor="text1"/>
          <w:sz w:val="24"/>
          <w:szCs w:val="24"/>
          <w:lang w:val="en-IE"/>
        </w:rPr>
        <w:t>or the purpose of carrying out the functions of the Authority under this Act, the authorised officer may by notice in writing require—</w:t>
      </w:r>
    </w:p>
    <w:p w14:paraId="4E67E101" w14:textId="28CBD3A7" w:rsidR="00496F1D" w:rsidRPr="00496F1D" w:rsidRDefault="00496F1D" w:rsidP="00496F1D">
      <w:pPr>
        <w:spacing w:line="270" w:lineRule="atLeast"/>
        <w:jc w:val="both"/>
        <w:rPr>
          <w:color w:val="000000" w:themeColor="text1"/>
          <w:sz w:val="24"/>
          <w:szCs w:val="24"/>
          <w:lang w:val="en-IE"/>
        </w:rPr>
      </w:pPr>
      <w:r w:rsidRPr="00496F1D">
        <w:rPr>
          <w:color w:val="000000" w:themeColor="text1"/>
          <w:sz w:val="24"/>
          <w:szCs w:val="24"/>
          <w:lang w:val="en-IE"/>
        </w:rPr>
        <w:t xml:space="preserve">an </w:t>
      </w:r>
      <w:r w:rsidR="003D5DC3">
        <w:rPr>
          <w:color w:val="000000" w:themeColor="text1"/>
          <w:sz w:val="24"/>
          <w:szCs w:val="24"/>
          <w:lang w:val="en-IE"/>
        </w:rPr>
        <w:t>intermediary</w:t>
      </w:r>
      <w:r w:rsidRPr="00496F1D">
        <w:rPr>
          <w:color w:val="000000" w:themeColor="text1"/>
          <w:sz w:val="24"/>
          <w:szCs w:val="24"/>
          <w:lang w:val="en-IE"/>
        </w:rPr>
        <w:t xml:space="preserve"> service to prepare and deliver to the authorised officer</w:t>
      </w:r>
      <w:r w:rsidR="00300713">
        <w:rPr>
          <w:color w:val="000000" w:themeColor="text1"/>
          <w:sz w:val="24"/>
          <w:szCs w:val="24"/>
          <w:lang w:val="en-IE"/>
        </w:rPr>
        <w:t>, including but not limited to,</w:t>
      </w:r>
      <w:r w:rsidRPr="00496F1D">
        <w:rPr>
          <w:color w:val="000000" w:themeColor="text1"/>
          <w:sz w:val="24"/>
          <w:szCs w:val="24"/>
          <w:lang w:val="en-IE"/>
        </w:rPr>
        <w:t xml:space="preserve"> the following information—</w:t>
      </w:r>
    </w:p>
    <w:p w14:paraId="022FC1DA" w14:textId="45C8D14E" w:rsidR="00496F1D" w:rsidRPr="00496F1D" w:rsidRDefault="00496F1D" w:rsidP="003F6703">
      <w:pPr>
        <w:spacing w:line="270" w:lineRule="atLeast"/>
        <w:ind w:left="720"/>
        <w:jc w:val="both"/>
        <w:rPr>
          <w:color w:val="000000" w:themeColor="text1"/>
          <w:sz w:val="24"/>
          <w:szCs w:val="24"/>
          <w:lang w:val="en-IE"/>
        </w:rPr>
      </w:pPr>
      <w:r w:rsidRPr="00496F1D">
        <w:rPr>
          <w:color w:val="000000" w:themeColor="text1"/>
          <w:sz w:val="24"/>
          <w:szCs w:val="24"/>
          <w:lang w:val="en-IE"/>
        </w:rPr>
        <w:t xml:space="preserve">(i) the full address </w:t>
      </w:r>
      <w:r w:rsidR="00330FF7">
        <w:rPr>
          <w:color w:val="000000" w:themeColor="text1"/>
          <w:sz w:val="24"/>
          <w:szCs w:val="24"/>
          <w:lang w:val="en-IE"/>
        </w:rPr>
        <w:t>including Eircode</w:t>
      </w:r>
      <w:r w:rsidR="00101DF2">
        <w:rPr>
          <w:color w:val="000000" w:themeColor="text1"/>
          <w:sz w:val="24"/>
          <w:szCs w:val="24"/>
          <w:lang w:val="en-IE"/>
        </w:rPr>
        <w:t xml:space="preserve">, where </w:t>
      </w:r>
      <w:r w:rsidR="00717521">
        <w:rPr>
          <w:color w:val="000000" w:themeColor="text1"/>
          <w:sz w:val="24"/>
          <w:szCs w:val="24"/>
          <w:lang w:val="en-IE"/>
        </w:rPr>
        <w:t>possible</w:t>
      </w:r>
      <w:r w:rsidR="00101DF2">
        <w:rPr>
          <w:color w:val="000000" w:themeColor="text1"/>
          <w:sz w:val="24"/>
          <w:szCs w:val="24"/>
          <w:lang w:val="en-IE"/>
        </w:rPr>
        <w:t>,</w:t>
      </w:r>
      <w:r w:rsidR="00330FF7">
        <w:rPr>
          <w:color w:val="000000" w:themeColor="text1"/>
          <w:sz w:val="24"/>
          <w:szCs w:val="24"/>
          <w:lang w:val="en-IE"/>
        </w:rPr>
        <w:t xml:space="preserve"> </w:t>
      </w:r>
      <w:r w:rsidRPr="00496F1D">
        <w:rPr>
          <w:color w:val="000000" w:themeColor="text1"/>
          <w:sz w:val="24"/>
          <w:szCs w:val="24"/>
          <w:lang w:val="en-IE"/>
        </w:rPr>
        <w:t>of the premises listed on the platform,</w:t>
      </w:r>
      <w:r w:rsidR="00101DF2">
        <w:rPr>
          <w:color w:val="000000" w:themeColor="text1"/>
          <w:sz w:val="24"/>
          <w:szCs w:val="24"/>
          <w:lang w:val="en-IE"/>
        </w:rPr>
        <w:t xml:space="preserve"> </w:t>
      </w:r>
    </w:p>
    <w:p w14:paraId="7D2C7D8A" w14:textId="77777777" w:rsidR="00496F1D" w:rsidRPr="00496F1D" w:rsidRDefault="00496F1D" w:rsidP="00496F1D">
      <w:pPr>
        <w:spacing w:line="270" w:lineRule="atLeast"/>
        <w:ind w:left="720"/>
        <w:jc w:val="both"/>
        <w:rPr>
          <w:color w:val="000000" w:themeColor="text1"/>
          <w:sz w:val="24"/>
          <w:szCs w:val="24"/>
          <w:lang w:val="en-IE"/>
        </w:rPr>
      </w:pPr>
      <w:r w:rsidRPr="00496F1D">
        <w:rPr>
          <w:color w:val="000000" w:themeColor="text1"/>
          <w:sz w:val="24"/>
          <w:szCs w:val="24"/>
          <w:lang w:val="en-IE"/>
        </w:rPr>
        <w:t>(ii) the name and address of the person advertising, promoting or otherwise offering the premises,</w:t>
      </w:r>
    </w:p>
    <w:p w14:paraId="2ED923ED" w14:textId="15EBE4A8" w:rsidR="00496F1D" w:rsidRPr="00496F1D" w:rsidRDefault="00496F1D" w:rsidP="00496F1D">
      <w:pPr>
        <w:spacing w:line="270" w:lineRule="atLeast"/>
        <w:ind w:firstLine="720"/>
        <w:jc w:val="both"/>
        <w:rPr>
          <w:color w:val="000000" w:themeColor="text1"/>
          <w:sz w:val="24"/>
          <w:szCs w:val="24"/>
          <w:lang w:val="en-IE"/>
        </w:rPr>
      </w:pPr>
      <w:r w:rsidRPr="00496F1D">
        <w:rPr>
          <w:color w:val="000000" w:themeColor="text1"/>
          <w:sz w:val="24"/>
          <w:szCs w:val="24"/>
          <w:lang w:val="en-IE"/>
        </w:rPr>
        <w:t xml:space="preserve">(iii) a statement of payments made for the letting of such premises, </w:t>
      </w:r>
    </w:p>
    <w:p w14:paraId="5B441130" w14:textId="77777777" w:rsidR="00496F1D" w:rsidRPr="00496F1D" w:rsidRDefault="00496F1D" w:rsidP="00496F1D">
      <w:pPr>
        <w:spacing w:line="270" w:lineRule="atLeast"/>
        <w:ind w:firstLine="720"/>
        <w:jc w:val="both"/>
        <w:rPr>
          <w:color w:val="000000" w:themeColor="text1"/>
          <w:sz w:val="24"/>
          <w:szCs w:val="24"/>
          <w:lang w:val="en-IE"/>
        </w:rPr>
      </w:pPr>
      <w:r w:rsidRPr="00496F1D">
        <w:rPr>
          <w:color w:val="000000" w:themeColor="text1"/>
          <w:sz w:val="24"/>
          <w:szCs w:val="24"/>
          <w:lang w:val="en-GB"/>
        </w:rPr>
        <w:t xml:space="preserve">(iv) the registration number of each such premises, </w:t>
      </w:r>
      <w:r w:rsidRPr="00496F1D">
        <w:rPr>
          <w:color w:val="000000" w:themeColor="text1"/>
          <w:sz w:val="24"/>
          <w:szCs w:val="24"/>
          <w:lang w:val="en-IE"/>
        </w:rPr>
        <w:t>and</w:t>
      </w:r>
    </w:p>
    <w:p w14:paraId="7669BAA4" w14:textId="2E838051" w:rsidR="00E02469" w:rsidRPr="00E02469" w:rsidRDefault="00E02469" w:rsidP="00E02469">
      <w:pPr>
        <w:spacing w:line="270" w:lineRule="atLeast"/>
        <w:ind w:firstLine="720"/>
        <w:jc w:val="both"/>
        <w:rPr>
          <w:color w:val="000000" w:themeColor="text1"/>
          <w:sz w:val="24"/>
          <w:szCs w:val="24"/>
        </w:rPr>
      </w:pPr>
      <w:r w:rsidRPr="00E02469">
        <w:rPr>
          <w:color w:val="000000" w:themeColor="text1"/>
          <w:sz w:val="24"/>
          <w:szCs w:val="24"/>
          <w:lang w:val="en-IE"/>
        </w:rPr>
        <w:t>(iv</w:t>
      </w:r>
      <w:r>
        <w:rPr>
          <w:color w:val="000000" w:themeColor="text1"/>
          <w:sz w:val="24"/>
          <w:szCs w:val="24"/>
        </w:rPr>
        <w:t xml:space="preserve">) </w:t>
      </w:r>
      <w:r w:rsidR="00496F1D" w:rsidRPr="00E02469">
        <w:rPr>
          <w:color w:val="000000" w:themeColor="text1"/>
          <w:sz w:val="24"/>
          <w:szCs w:val="24"/>
        </w:rPr>
        <w:t>such other particulars relating to all such premises as may be specified in the notice</w:t>
      </w:r>
      <w:r w:rsidR="00816047" w:rsidRPr="00E02469">
        <w:rPr>
          <w:color w:val="000000" w:themeColor="text1"/>
          <w:sz w:val="24"/>
          <w:szCs w:val="24"/>
        </w:rPr>
        <w:t>.</w:t>
      </w:r>
      <w:r w:rsidRPr="00E02469">
        <w:rPr>
          <w:color w:val="000000" w:themeColor="text1"/>
          <w:sz w:val="24"/>
          <w:szCs w:val="24"/>
        </w:rPr>
        <w:t xml:space="preserve"> </w:t>
      </w:r>
    </w:p>
    <w:p w14:paraId="520A559A" w14:textId="77777777" w:rsidR="00E02469" w:rsidRPr="00E02469" w:rsidRDefault="00E02469" w:rsidP="00E02469">
      <w:pPr>
        <w:ind w:firstLine="720"/>
      </w:pPr>
    </w:p>
    <w:p w14:paraId="2B829486" w14:textId="77777777" w:rsidR="00E02469" w:rsidRDefault="00E02469" w:rsidP="00E02469">
      <w:pPr>
        <w:rPr>
          <w:rFonts w:eastAsia="Calibri"/>
          <w:b/>
          <w:u w:val="single"/>
        </w:rPr>
      </w:pPr>
    </w:p>
    <w:p w14:paraId="54044DAA" w14:textId="77777777" w:rsidR="00E02469" w:rsidRDefault="00E02469" w:rsidP="00E02469">
      <w:pPr>
        <w:rPr>
          <w:rFonts w:eastAsia="Calibri"/>
          <w:b/>
          <w:u w:val="single"/>
        </w:rPr>
      </w:pPr>
    </w:p>
    <w:p w14:paraId="2BC57A27" w14:textId="21EE74D2" w:rsidR="0066394D" w:rsidRPr="007549AA" w:rsidRDefault="0066394D" w:rsidP="00E02469">
      <w:pPr>
        <w:rPr>
          <w:rFonts w:eastAsia="Calibri"/>
          <w:b/>
          <w:sz w:val="24"/>
          <w:szCs w:val="24"/>
          <w:u w:val="single"/>
        </w:rPr>
      </w:pPr>
      <w:r w:rsidRPr="007549AA">
        <w:rPr>
          <w:rFonts w:eastAsia="Calibri"/>
          <w:b/>
          <w:sz w:val="24"/>
          <w:szCs w:val="24"/>
          <w:u w:val="single"/>
        </w:rPr>
        <w:t>EXPLANATORY NOTE:</w:t>
      </w:r>
    </w:p>
    <w:p w14:paraId="51EBE62F" w14:textId="77777777" w:rsidR="0066394D" w:rsidRDefault="0066394D">
      <w:pPr>
        <w:rPr>
          <w:rFonts w:eastAsia="Calibri"/>
          <w:b/>
          <w:sz w:val="24"/>
          <w:szCs w:val="24"/>
        </w:rPr>
      </w:pPr>
    </w:p>
    <w:p w14:paraId="1D44D027" w14:textId="60776089" w:rsidR="008B0E44" w:rsidRPr="00081099" w:rsidRDefault="00724EDA" w:rsidP="008B0E44">
      <w:pPr>
        <w:spacing w:line="270" w:lineRule="atLeast"/>
        <w:jc w:val="both"/>
        <w:rPr>
          <w:sz w:val="24"/>
          <w:szCs w:val="24"/>
          <w:lang w:val="en-GB"/>
        </w:rPr>
      </w:pPr>
      <w:r w:rsidRPr="00257646">
        <w:rPr>
          <w:rFonts w:eastAsia="Calibri"/>
          <w:sz w:val="24"/>
          <w:szCs w:val="24"/>
        </w:rPr>
        <w:t>This gives authorised officers specific powers in relation to ISs.</w:t>
      </w:r>
      <w:r w:rsidR="00542265" w:rsidRPr="00257646">
        <w:rPr>
          <w:rFonts w:eastAsia="Calibri"/>
          <w:sz w:val="24"/>
          <w:szCs w:val="24"/>
        </w:rPr>
        <w:t xml:space="preserve"> </w:t>
      </w:r>
      <w:r w:rsidR="00542265" w:rsidRPr="00257646">
        <w:rPr>
          <w:sz w:val="24"/>
          <w:szCs w:val="24"/>
          <w:lang w:val="en-GB"/>
        </w:rPr>
        <w:t>In order to identify persons using the IS platform and verify registrati</w:t>
      </w:r>
      <w:r w:rsidR="00257646" w:rsidRPr="00257646">
        <w:rPr>
          <w:sz w:val="24"/>
          <w:szCs w:val="24"/>
          <w:lang w:val="en-GB"/>
        </w:rPr>
        <w:t>on numbers it is necessary to permit</w:t>
      </w:r>
      <w:r w:rsidR="00542265" w:rsidRPr="00257646">
        <w:rPr>
          <w:sz w:val="24"/>
          <w:szCs w:val="24"/>
          <w:lang w:val="en-GB"/>
        </w:rPr>
        <w:t xml:space="preserve"> the request of necessary information from ISs for the purposes of enforcement and investigati</w:t>
      </w:r>
      <w:r w:rsidR="00257646" w:rsidRPr="00257646">
        <w:rPr>
          <w:sz w:val="24"/>
          <w:szCs w:val="24"/>
          <w:lang w:val="en-GB"/>
        </w:rPr>
        <w:t xml:space="preserve">on. The information sought includes </w:t>
      </w:r>
      <w:r w:rsidR="00542265" w:rsidRPr="00257646">
        <w:rPr>
          <w:sz w:val="24"/>
          <w:szCs w:val="24"/>
          <w:lang w:val="en-GB"/>
        </w:rPr>
        <w:t xml:space="preserve">the registration number, details of the </w:t>
      </w:r>
      <w:r w:rsidR="00542265" w:rsidRPr="00051433">
        <w:rPr>
          <w:sz w:val="24"/>
          <w:szCs w:val="24"/>
          <w:lang w:val="en-GB"/>
        </w:rPr>
        <w:t>person promoting, advertising or otherwise offering the premises, details of the advertisement of the premises, details of any lettings that have been undertaken du</w:t>
      </w:r>
      <w:r w:rsidR="007E6130" w:rsidRPr="00051433">
        <w:rPr>
          <w:sz w:val="24"/>
          <w:szCs w:val="24"/>
          <w:lang w:val="en-GB"/>
        </w:rPr>
        <w:t>ring a certain time period.</w:t>
      </w:r>
      <w:r w:rsidR="00CE5844" w:rsidRPr="00051433">
        <w:rPr>
          <w:sz w:val="24"/>
          <w:szCs w:val="24"/>
          <w:lang w:val="en-GB"/>
        </w:rPr>
        <w:t xml:space="preserve"> </w:t>
      </w:r>
      <w:r w:rsidR="008B0E44" w:rsidRPr="00051433">
        <w:rPr>
          <w:sz w:val="24"/>
          <w:szCs w:val="24"/>
          <w:lang w:val="en-GB"/>
        </w:rPr>
        <w:t xml:space="preserve">This Head </w:t>
      </w:r>
      <w:r w:rsidR="00F042C7" w:rsidRPr="00051433">
        <w:rPr>
          <w:sz w:val="24"/>
          <w:szCs w:val="24"/>
          <w:lang w:val="en-GB"/>
        </w:rPr>
        <w:t>has been considered</w:t>
      </w:r>
      <w:r w:rsidR="00F042C7" w:rsidRPr="00051433">
        <w:rPr>
          <w:sz w:val="24"/>
          <w:szCs w:val="24"/>
        </w:rPr>
        <w:t xml:space="preserve"> </w:t>
      </w:r>
      <w:r w:rsidR="008B0E44" w:rsidRPr="00051433">
        <w:rPr>
          <w:color w:val="000000" w:themeColor="text1"/>
          <w:sz w:val="24"/>
          <w:szCs w:val="24"/>
        </w:rPr>
        <w:t xml:space="preserve">following the publication by the European Commission on 7 November of its Proposal for a Regulation of the </w:t>
      </w:r>
      <w:r w:rsidR="008B0E44" w:rsidRPr="00051433">
        <w:rPr>
          <w:color w:val="000000" w:themeColor="text1"/>
          <w:sz w:val="24"/>
          <w:szCs w:val="24"/>
        </w:rPr>
        <w:lastRenderedPageBreak/>
        <w:t xml:space="preserve">European Parliament and of the Council on data collection and sharing relating to short-term accommodation rental services and amending Regulation (EU) 2018/1724 (STR Regulation) together with </w:t>
      </w:r>
      <w:r w:rsidR="008B0E44" w:rsidRPr="00051433">
        <w:rPr>
          <w:sz w:val="24"/>
          <w:szCs w:val="24"/>
        </w:rPr>
        <w:t>the Digital Services Act (DSA) which was signed into law on 27 October and came into force on 16 November.</w:t>
      </w:r>
      <w:r w:rsidR="008B0E44" w:rsidRPr="00051433">
        <w:rPr>
          <w:sz w:val="24"/>
          <w:szCs w:val="24"/>
          <w:lang w:val="en-GB"/>
        </w:rPr>
        <w:t xml:space="preserve"> </w:t>
      </w:r>
      <w:r w:rsidR="008B0E44" w:rsidRPr="00051433">
        <w:rPr>
          <w:sz w:val="24"/>
          <w:szCs w:val="24"/>
        </w:rPr>
        <w:t xml:space="preserve">It is subject to any drafting or textual changes to be agreed between the Minister and the Attorney General. The text </w:t>
      </w:r>
      <w:r w:rsidR="00AB350B" w:rsidRPr="00051433">
        <w:rPr>
          <w:sz w:val="24"/>
          <w:szCs w:val="24"/>
        </w:rPr>
        <w:t>will continue to be</w:t>
      </w:r>
      <w:r w:rsidR="008B0E44" w:rsidRPr="00051433">
        <w:rPr>
          <w:sz w:val="24"/>
          <w:szCs w:val="24"/>
        </w:rPr>
        <w:t xml:space="preserve"> reviewed to identify any such changes that may be necessary</w:t>
      </w:r>
      <w:r w:rsidR="00254258" w:rsidRPr="00051433">
        <w:rPr>
          <w:sz w:val="24"/>
          <w:szCs w:val="24"/>
        </w:rPr>
        <w:t>,</w:t>
      </w:r>
      <w:r w:rsidR="00AB350B" w:rsidRPr="00051433">
        <w:rPr>
          <w:sz w:val="24"/>
          <w:szCs w:val="24"/>
        </w:rPr>
        <w:t xml:space="preserve"> including </w:t>
      </w:r>
      <w:r w:rsidR="00254258" w:rsidRPr="00051433">
        <w:rPr>
          <w:sz w:val="24"/>
          <w:szCs w:val="24"/>
        </w:rPr>
        <w:t xml:space="preserve">further consideration </w:t>
      </w:r>
      <w:r w:rsidR="00AB350B" w:rsidRPr="00051433">
        <w:rPr>
          <w:sz w:val="24"/>
          <w:szCs w:val="24"/>
        </w:rPr>
        <w:t xml:space="preserve">as part of the Department’s </w:t>
      </w:r>
      <w:r w:rsidR="00BD221A" w:rsidRPr="00051433">
        <w:rPr>
          <w:sz w:val="24"/>
          <w:szCs w:val="24"/>
        </w:rPr>
        <w:t>TRIS notification to the European Commission</w:t>
      </w:r>
      <w:r w:rsidR="008B0E44" w:rsidRPr="00051433">
        <w:rPr>
          <w:sz w:val="24"/>
          <w:szCs w:val="24"/>
        </w:rPr>
        <w:t>.</w:t>
      </w:r>
    </w:p>
    <w:p w14:paraId="73F23531" w14:textId="77777777" w:rsidR="008B0E44" w:rsidRDefault="008B0E44" w:rsidP="008B0E44"/>
    <w:p w14:paraId="7C80A0D6" w14:textId="68EE6926" w:rsidR="00CE5844" w:rsidRPr="00AE2D47" w:rsidRDefault="00CE5844" w:rsidP="00CE5844">
      <w:pPr>
        <w:spacing w:line="270" w:lineRule="atLeast"/>
        <w:jc w:val="both"/>
        <w:rPr>
          <w:sz w:val="24"/>
          <w:szCs w:val="24"/>
          <w:lang w:val="en-GB"/>
        </w:rPr>
      </w:pPr>
    </w:p>
    <w:p w14:paraId="61EA85DE" w14:textId="77CFDDE5" w:rsidR="00542265" w:rsidRPr="00257646" w:rsidRDefault="00542265" w:rsidP="00542265">
      <w:pPr>
        <w:rPr>
          <w:sz w:val="24"/>
          <w:szCs w:val="24"/>
          <w:lang w:val="en-GB"/>
        </w:rPr>
      </w:pPr>
    </w:p>
    <w:p w14:paraId="7D1E8BF5" w14:textId="77777777" w:rsidR="0066394D" w:rsidRPr="00724EDA" w:rsidRDefault="0066394D">
      <w:pPr>
        <w:rPr>
          <w:rFonts w:eastAsia="Calibri"/>
          <w:sz w:val="24"/>
          <w:szCs w:val="24"/>
        </w:rPr>
      </w:pPr>
      <w:r w:rsidRPr="00724EDA">
        <w:rPr>
          <w:rFonts w:eastAsia="Calibri"/>
          <w:sz w:val="24"/>
          <w:szCs w:val="24"/>
        </w:rPr>
        <w:br w:type="page"/>
      </w:r>
    </w:p>
    <w:p w14:paraId="17EC2EF1" w14:textId="77777777" w:rsidR="00074153" w:rsidRDefault="000C0078" w:rsidP="000C0078">
      <w:pPr>
        <w:rPr>
          <w:rFonts w:eastAsia="Calibri"/>
          <w:b/>
          <w:sz w:val="24"/>
          <w:szCs w:val="24"/>
        </w:rPr>
      </w:pPr>
      <w:r w:rsidRPr="008C464C">
        <w:rPr>
          <w:rFonts w:eastAsia="Calibri"/>
          <w:b/>
          <w:sz w:val="24"/>
          <w:szCs w:val="24"/>
        </w:rPr>
        <w:lastRenderedPageBreak/>
        <w:t>HE</w:t>
      </w:r>
      <w:r w:rsidRPr="008C464C">
        <w:rPr>
          <w:rFonts w:eastAsia="Calibri"/>
          <w:b/>
          <w:spacing w:val="1"/>
          <w:sz w:val="24"/>
          <w:szCs w:val="24"/>
        </w:rPr>
        <w:t>A</w:t>
      </w:r>
      <w:r w:rsidRPr="008C464C">
        <w:rPr>
          <w:rFonts w:eastAsia="Calibri"/>
          <w:b/>
          <w:sz w:val="24"/>
          <w:szCs w:val="24"/>
        </w:rPr>
        <w:t>D</w:t>
      </w:r>
      <w:r>
        <w:rPr>
          <w:rFonts w:eastAsia="Calibri"/>
          <w:b/>
          <w:spacing w:val="1"/>
          <w:sz w:val="24"/>
          <w:szCs w:val="24"/>
        </w:rPr>
        <w:t xml:space="preserve"> 42</w:t>
      </w:r>
      <w:r w:rsidRPr="008C464C">
        <w:rPr>
          <w:rFonts w:eastAsia="Calibri"/>
          <w:b/>
          <w:sz w:val="24"/>
          <w:szCs w:val="24"/>
        </w:rPr>
        <w:t xml:space="preserve"> </w:t>
      </w:r>
      <w:r w:rsidR="00074153" w:rsidRPr="008C464C">
        <w:rPr>
          <w:rFonts w:eastAsia="Calibri"/>
          <w:b/>
          <w:sz w:val="24"/>
          <w:szCs w:val="24"/>
        </w:rPr>
        <w:t xml:space="preserve">– </w:t>
      </w:r>
      <w:r w:rsidR="00074153" w:rsidRPr="00074153">
        <w:rPr>
          <w:rFonts w:eastAsia="Calibri"/>
          <w:b/>
          <w:sz w:val="24"/>
          <w:szCs w:val="24"/>
        </w:rPr>
        <w:t xml:space="preserve">RESTRICTION OF APPLICATION OF CERTAIN ARTICLES </w:t>
      </w:r>
    </w:p>
    <w:p w14:paraId="5AD18D9E" w14:textId="7DBB847C" w:rsidR="000C0078" w:rsidRPr="00074153" w:rsidRDefault="00074153" w:rsidP="00074153">
      <w:pPr>
        <w:ind w:left="720"/>
        <w:rPr>
          <w:rFonts w:eastAsia="Calibri"/>
          <w:b/>
          <w:sz w:val="24"/>
          <w:szCs w:val="24"/>
        </w:rPr>
      </w:pPr>
      <w:r>
        <w:rPr>
          <w:rFonts w:eastAsia="Calibri"/>
          <w:b/>
          <w:sz w:val="24"/>
          <w:szCs w:val="24"/>
        </w:rPr>
        <w:t xml:space="preserve">         </w:t>
      </w:r>
      <w:r w:rsidRPr="00074153">
        <w:rPr>
          <w:rFonts w:eastAsia="Calibri"/>
          <w:b/>
          <w:sz w:val="24"/>
          <w:szCs w:val="24"/>
        </w:rPr>
        <w:t xml:space="preserve">OF </w:t>
      </w:r>
      <w:r w:rsidR="00300713">
        <w:rPr>
          <w:rFonts w:eastAsia="Calibri"/>
          <w:b/>
          <w:sz w:val="24"/>
          <w:szCs w:val="24"/>
        </w:rPr>
        <w:t xml:space="preserve">GENERAL </w:t>
      </w:r>
      <w:r w:rsidRPr="00074153">
        <w:rPr>
          <w:rFonts w:eastAsia="Calibri"/>
          <w:b/>
          <w:sz w:val="24"/>
          <w:szCs w:val="24"/>
        </w:rPr>
        <w:t>DATA PROTECTION REGULATION</w:t>
      </w:r>
    </w:p>
    <w:p w14:paraId="3432DDD6" w14:textId="77777777" w:rsidR="000C0078" w:rsidRPr="00F648E6" w:rsidRDefault="000C0078" w:rsidP="000C0078">
      <w:pPr>
        <w:rPr>
          <w:rFonts w:cs="Arial"/>
          <w:b/>
          <w:sz w:val="24"/>
          <w:szCs w:val="24"/>
        </w:rPr>
      </w:pPr>
      <w:r>
        <w:rPr>
          <w:rFonts w:cs="Arial"/>
          <w:b/>
          <w:sz w:val="24"/>
          <w:szCs w:val="24"/>
        </w:rPr>
        <w:t xml:space="preserve">                     </w:t>
      </w:r>
    </w:p>
    <w:p w14:paraId="1E7522C0" w14:textId="77777777" w:rsidR="000C0078" w:rsidRPr="00E603E4" w:rsidRDefault="000C0078" w:rsidP="000C0078">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0EC2E895" w14:textId="77777777" w:rsidR="000C0078" w:rsidRDefault="000C0078" w:rsidP="000C0078">
      <w:pPr>
        <w:rPr>
          <w:rFonts w:eastAsia="Calibri"/>
          <w:sz w:val="24"/>
          <w:szCs w:val="24"/>
        </w:rPr>
      </w:pPr>
    </w:p>
    <w:p w14:paraId="666164E2" w14:textId="77777777" w:rsidR="000C0078" w:rsidRDefault="000C0078" w:rsidP="000C0078">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41681A41" w14:textId="77777777" w:rsidR="000C0078" w:rsidRDefault="000C0078" w:rsidP="000C0078"/>
    <w:p w14:paraId="51C3F585" w14:textId="5EBF4B46" w:rsidR="000C0078" w:rsidRDefault="000C0078" w:rsidP="000C0078">
      <w:pPr>
        <w:rPr>
          <w:sz w:val="24"/>
          <w:szCs w:val="24"/>
        </w:rPr>
      </w:pPr>
      <w:r>
        <w:rPr>
          <w:sz w:val="24"/>
          <w:szCs w:val="24"/>
        </w:rPr>
        <w:t>6</w:t>
      </w:r>
      <w:r w:rsidR="00E02469">
        <w:rPr>
          <w:sz w:val="24"/>
          <w:szCs w:val="24"/>
        </w:rPr>
        <w:t>2</w:t>
      </w:r>
      <w:r>
        <w:rPr>
          <w:sz w:val="24"/>
          <w:szCs w:val="24"/>
        </w:rPr>
        <w:t xml:space="preserve"> –</w:t>
      </w:r>
    </w:p>
    <w:p w14:paraId="65AEDB36" w14:textId="77777777" w:rsidR="000C0078" w:rsidRDefault="000C0078"/>
    <w:p w14:paraId="001C960A" w14:textId="6BB79EA9" w:rsidR="005B04A3" w:rsidRDefault="005B04A3" w:rsidP="005B04A3">
      <w:pPr>
        <w:rPr>
          <w:rFonts w:eastAsia="Calibri"/>
          <w:sz w:val="24"/>
          <w:szCs w:val="24"/>
        </w:rPr>
      </w:pPr>
      <w:r w:rsidRPr="005B04A3">
        <w:rPr>
          <w:rFonts w:eastAsia="Calibri"/>
          <w:sz w:val="24"/>
          <w:szCs w:val="24"/>
        </w:rPr>
        <w:t xml:space="preserve">(1) Articles 14 (Information to be provided where personal data have not been obtained from the data subject) and 15 (Right of access by the data subject) of the Data Protection Regulation are restricted, to the extent necessary and proportionate to safeguard the effective performance by Fáilte Ireland of its functions referred to in </w:t>
      </w:r>
      <w:r w:rsidR="00645FEF">
        <w:rPr>
          <w:rFonts w:eastAsia="Calibri"/>
          <w:sz w:val="24"/>
          <w:szCs w:val="24"/>
        </w:rPr>
        <w:t xml:space="preserve">the new </w:t>
      </w:r>
      <w:r w:rsidRPr="005B04A3">
        <w:rPr>
          <w:rFonts w:eastAsia="Calibri"/>
          <w:sz w:val="24"/>
          <w:szCs w:val="24"/>
        </w:rPr>
        <w:t>Section</w:t>
      </w:r>
      <w:r w:rsidR="00645FEF">
        <w:rPr>
          <w:rFonts w:eastAsia="Calibri"/>
          <w:sz w:val="24"/>
          <w:szCs w:val="24"/>
        </w:rPr>
        <w:t>s</w:t>
      </w:r>
      <w:r w:rsidRPr="005B04A3">
        <w:rPr>
          <w:rFonts w:eastAsia="Calibri"/>
          <w:sz w:val="24"/>
          <w:szCs w:val="24"/>
        </w:rPr>
        <w:t xml:space="preserve"> 8(1)(f)(i) and </w:t>
      </w:r>
      <w:r w:rsidR="00645FEF">
        <w:rPr>
          <w:rFonts w:eastAsia="Calibri"/>
          <w:sz w:val="24"/>
          <w:szCs w:val="24"/>
        </w:rPr>
        <w:t>8(1)(f)</w:t>
      </w:r>
      <w:r w:rsidRPr="005B04A3">
        <w:rPr>
          <w:rFonts w:eastAsia="Calibri"/>
          <w:sz w:val="24"/>
          <w:szCs w:val="24"/>
        </w:rPr>
        <w:t>(ii),</w:t>
      </w:r>
      <w:r w:rsidR="00225236">
        <w:rPr>
          <w:rFonts w:eastAsia="Calibri"/>
          <w:sz w:val="24"/>
          <w:szCs w:val="24"/>
        </w:rPr>
        <w:t xml:space="preserve"> (8)(1)</w:t>
      </w:r>
      <w:r w:rsidRPr="005B04A3">
        <w:rPr>
          <w:rFonts w:eastAsia="Calibri"/>
          <w:sz w:val="24"/>
          <w:szCs w:val="24"/>
        </w:rPr>
        <w:t>(g),</w:t>
      </w:r>
      <w:r w:rsidR="00225236">
        <w:rPr>
          <w:rFonts w:eastAsia="Calibri"/>
          <w:sz w:val="24"/>
          <w:szCs w:val="24"/>
        </w:rPr>
        <w:t xml:space="preserve"> and 8(1)</w:t>
      </w:r>
      <w:r w:rsidRPr="005B04A3">
        <w:rPr>
          <w:rFonts w:eastAsia="Calibri"/>
          <w:sz w:val="24"/>
          <w:szCs w:val="24"/>
        </w:rPr>
        <w:t>(h) of the National Tourism Development Authority Act 2003 where the performance of those functions give rise to the processing of personal data to which the Data Protection Regulation applies.</w:t>
      </w:r>
    </w:p>
    <w:p w14:paraId="63B4B4EE" w14:textId="77777777" w:rsidR="005B04A3" w:rsidRDefault="005B04A3" w:rsidP="005B04A3">
      <w:pPr>
        <w:rPr>
          <w:rFonts w:eastAsia="Calibri"/>
          <w:sz w:val="24"/>
          <w:szCs w:val="24"/>
        </w:rPr>
      </w:pPr>
    </w:p>
    <w:p w14:paraId="268DEA40" w14:textId="7E4E9840" w:rsidR="00B23BB9" w:rsidRPr="00B23BB9" w:rsidRDefault="00B23BB9" w:rsidP="00B23BB9">
      <w:pPr>
        <w:rPr>
          <w:rFonts w:eastAsia="Calibri"/>
          <w:sz w:val="24"/>
          <w:szCs w:val="24"/>
        </w:rPr>
      </w:pPr>
      <w:r w:rsidRPr="00B23BB9">
        <w:rPr>
          <w:rFonts w:eastAsia="Calibri"/>
          <w:sz w:val="24"/>
          <w:szCs w:val="24"/>
        </w:rPr>
        <w:t>2) In this section, ‘Data Protection Regulation’ means Regulation (EU) 2016/679 of the European Parliament and of the Council of 27 April 2016</w:t>
      </w:r>
      <w:r w:rsidR="00F05C00">
        <w:rPr>
          <w:rFonts w:eastAsia="Calibri"/>
          <w:sz w:val="24"/>
          <w:szCs w:val="24"/>
        </w:rPr>
        <w:t xml:space="preserve"> </w:t>
      </w:r>
      <w:r w:rsidRPr="00B23BB9">
        <w:rPr>
          <w:rFonts w:eastAsia="Calibri"/>
          <w:sz w:val="24"/>
          <w:szCs w:val="24"/>
        </w:rPr>
        <w:t>on the protection of natural persons with regard to the processing of personal data and on the free movement of such data, and repealing Directive 95/46/EC (General Data Protection Regulation).</w:t>
      </w:r>
    </w:p>
    <w:p w14:paraId="2D606EAB" w14:textId="77777777" w:rsidR="005B04A3" w:rsidRPr="005B04A3" w:rsidRDefault="005B04A3" w:rsidP="005B04A3">
      <w:pPr>
        <w:rPr>
          <w:rFonts w:eastAsia="Calibri"/>
          <w:sz w:val="24"/>
          <w:szCs w:val="24"/>
        </w:rPr>
      </w:pPr>
    </w:p>
    <w:p w14:paraId="678272A8" w14:textId="77777777" w:rsidR="000B1CCF" w:rsidRDefault="000B1CCF">
      <w:pPr>
        <w:rPr>
          <w:rFonts w:eastAsia="Calibri"/>
          <w:sz w:val="24"/>
          <w:szCs w:val="24"/>
        </w:rPr>
      </w:pPr>
    </w:p>
    <w:p w14:paraId="12757D63" w14:textId="77777777" w:rsidR="00B23BB9" w:rsidRDefault="00B23BB9">
      <w:pPr>
        <w:rPr>
          <w:rFonts w:eastAsia="Calibri"/>
          <w:sz w:val="24"/>
          <w:szCs w:val="24"/>
        </w:rPr>
      </w:pPr>
    </w:p>
    <w:p w14:paraId="4057F716" w14:textId="77777777" w:rsidR="005357D2" w:rsidRDefault="005357D2" w:rsidP="005357D2">
      <w:pPr>
        <w:rPr>
          <w:rFonts w:eastAsia="Calibri"/>
          <w:b/>
          <w:sz w:val="24"/>
          <w:szCs w:val="24"/>
          <w:u w:val="single"/>
        </w:rPr>
      </w:pPr>
      <w:r w:rsidRPr="009C224F">
        <w:rPr>
          <w:rFonts w:eastAsia="Calibri"/>
          <w:b/>
          <w:sz w:val="24"/>
          <w:szCs w:val="24"/>
          <w:u w:val="single"/>
        </w:rPr>
        <w:t>EXPLANATORY NOTE:</w:t>
      </w:r>
    </w:p>
    <w:p w14:paraId="09AEE2B5" w14:textId="77777777" w:rsidR="00853EA1" w:rsidRDefault="00853EA1">
      <w:pPr>
        <w:rPr>
          <w:rFonts w:eastAsia="Calibri"/>
          <w:sz w:val="24"/>
          <w:szCs w:val="24"/>
        </w:rPr>
      </w:pPr>
    </w:p>
    <w:p w14:paraId="4787708C" w14:textId="7C84F70A" w:rsidR="00DA6FE7" w:rsidRPr="00DA6FE7" w:rsidRDefault="00853EA1" w:rsidP="00DA6FE7">
      <w:pPr>
        <w:pStyle w:val="CommentText"/>
        <w:rPr>
          <w:rFonts w:eastAsia="Calibri"/>
          <w:sz w:val="24"/>
          <w:szCs w:val="24"/>
        </w:rPr>
      </w:pPr>
      <w:r w:rsidRPr="00853EA1">
        <w:rPr>
          <w:rFonts w:eastAsia="Calibri"/>
          <w:sz w:val="24"/>
          <w:szCs w:val="24"/>
        </w:rPr>
        <w:t xml:space="preserve">It may be necessary to restrict certain rights of data subjects (e.g. access to their information) for the purposes of certain functions (e.g. investigation) when regulating tourist accommodation including STTL. The GDPR and Data Protection Act 2018 permit such restrictions, where necessary and proportionate. Section 94 of the Data Protection Act 2018 provides for restriction of data subject rights (including to be provided with certain information and to access to their information) where a competent authority is processing data for specific purposes (e.g. the proposed powers of investigation and enforcement under the Amending Act in Fáilte Ireland’s case). However, to the extent that certain information may be collected and processed outside of the scope of Part 5 of the Data Protection </w:t>
      </w:r>
      <w:r>
        <w:rPr>
          <w:rFonts w:eastAsia="Calibri"/>
          <w:sz w:val="24"/>
          <w:szCs w:val="24"/>
        </w:rPr>
        <w:t>Act, this is</w:t>
      </w:r>
      <w:r w:rsidRPr="00853EA1">
        <w:rPr>
          <w:rFonts w:eastAsia="Calibri"/>
          <w:sz w:val="24"/>
          <w:szCs w:val="24"/>
        </w:rPr>
        <w:t xml:space="preserve"> a supplementary provision to provide for the restriction of rights under the GDPR.</w:t>
      </w:r>
      <w:r w:rsidR="00DA6FE7">
        <w:rPr>
          <w:rFonts w:eastAsia="Calibri"/>
          <w:sz w:val="24"/>
          <w:szCs w:val="24"/>
        </w:rPr>
        <w:t xml:space="preserve"> </w:t>
      </w:r>
      <w:r w:rsidR="00DA6FE7" w:rsidRPr="00DA6FE7">
        <w:rPr>
          <w:rFonts w:eastAsia="Calibri"/>
          <w:sz w:val="24"/>
          <w:szCs w:val="24"/>
        </w:rPr>
        <w:t>Contact is being made with the DPC to discuss the appropriate way to address this issue.</w:t>
      </w:r>
    </w:p>
    <w:p w14:paraId="153BF9D2" w14:textId="701A99B4" w:rsidR="00853EA1" w:rsidRPr="00853EA1" w:rsidRDefault="00853EA1" w:rsidP="00853EA1">
      <w:pPr>
        <w:rPr>
          <w:rFonts w:eastAsia="Calibri"/>
          <w:sz w:val="24"/>
          <w:szCs w:val="24"/>
        </w:rPr>
      </w:pPr>
    </w:p>
    <w:p w14:paraId="38EBAC61" w14:textId="77777777" w:rsidR="00853EA1" w:rsidRPr="00B23BB9" w:rsidRDefault="00853EA1">
      <w:pPr>
        <w:rPr>
          <w:rFonts w:eastAsia="Calibri"/>
          <w:sz w:val="24"/>
          <w:szCs w:val="24"/>
        </w:rPr>
      </w:pPr>
    </w:p>
    <w:p w14:paraId="4440DCD4" w14:textId="77777777" w:rsidR="00B537CB" w:rsidRPr="00853EA1" w:rsidRDefault="00B537CB">
      <w:pPr>
        <w:rPr>
          <w:rFonts w:eastAsia="Calibri"/>
          <w:sz w:val="24"/>
          <w:szCs w:val="24"/>
        </w:rPr>
      </w:pPr>
      <w:r w:rsidRPr="00853EA1">
        <w:rPr>
          <w:rFonts w:eastAsia="Calibri"/>
          <w:sz w:val="24"/>
          <w:szCs w:val="24"/>
        </w:rPr>
        <w:br w:type="page"/>
      </w:r>
    </w:p>
    <w:p w14:paraId="076497D2" w14:textId="77777777" w:rsidR="00AE2FD8" w:rsidRPr="00074153" w:rsidRDefault="00AE2FD8" w:rsidP="00AE2FD8">
      <w:pPr>
        <w:rPr>
          <w:rFonts w:eastAsia="Calibri"/>
          <w:b/>
          <w:sz w:val="24"/>
          <w:szCs w:val="24"/>
        </w:rPr>
      </w:pPr>
      <w:r w:rsidRPr="008C464C">
        <w:rPr>
          <w:rFonts w:eastAsia="Calibri"/>
          <w:b/>
          <w:sz w:val="24"/>
          <w:szCs w:val="24"/>
        </w:rPr>
        <w:lastRenderedPageBreak/>
        <w:t>HE</w:t>
      </w:r>
      <w:r w:rsidRPr="008C464C">
        <w:rPr>
          <w:rFonts w:eastAsia="Calibri"/>
          <w:b/>
          <w:spacing w:val="1"/>
          <w:sz w:val="24"/>
          <w:szCs w:val="24"/>
        </w:rPr>
        <w:t>A</w:t>
      </w:r>
      <w:r w:rsidRPr="008C464C">
        <w:rPr>
          <w:rFonts w:eastAsia="Calibri"/>
          <w:b/>
          <w:sz w:val="24"/>
          <w:szCs w:val="24"/>
        </w:rPr>
        <w:t>D</w:t>
      </w:r>
      <w:r>
        <w:rPr>
          <w:rFonts w:eastAsia="Calibri"/>
          <w:b/>
          <w:spacing w:val="1"/>
          <w:sz w:val="24"/>
          <w:szCs w:val="24"/>
        </w:rPr>
        <w:t xml:space="preserve"> 43</w:t>
      </w:r>
      <w:r w:rsidRPr="008C464C">
        <w:rPr>
          <w:rFonts w:eastAsia="Calibri"/>
          <w:b/>
          <w:sz w:val="24"/>
          <w:szCs w:val="24"/>
        </w:rPr>
        <w:t xml:space="preserve"> – </w:t>
      </w:r>
      <w:r>
        <w:rPr>
          <w:rFonts w:eastAsia="Calibri"/>
          <w:b/>
          <w:sz w:val="24"/>
          <w:szCs w:val="24"/>
        </w:rPr>
        <w:t>DATA EXCHANGE</w:t>
      </w:r>
    </w:p>
    <w:p w14:paraId="39210EDC" w14:textId="77777777" w:rsidR="00AE2FD8" w:rsidRPr="00F648E6" w:rsidRDefault="00AE2FD8" w:rsidP="00AE2FD8">
      <w:pPr>
        <w:rPr>
          <w:rFonts w:cs="Arial"/>
          <w:b/>
          <w:sz w:val="24"/>
          <w:szCs w:val="24"/>
        </w:rPr>
      </w:pPr>
      <w:r>
        <w:rPr>
          <w:rFonts w:cs="Arial"/>
          <w:b/>
          <w:sz w:val="24"/>
          <w:szCs w:val="24"/>
        </w:rPr>
        <w:t xml:space="preserve">                     </w:t>
      </w:r>
    </w:p>
    <w:p w14:paraId="4443D0E8" w14:textId="77777777" w:rsidR="00AE2FD8" w:rsidRPr="00E603E4" w:rsidRDefault="00AE2FD8" w:rsidP="00AE2FD8">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78B23CF4" w14:textId="77777777" w:rsidR="00AE2FD8" w:rsidRDefault="00AE2FD8" w:rsidP="00AE2FD8">
      <w:pPr>
        <w:rPr>
          <w:rFonts w:eastAsia="Calibri"/>
          <w:sz w:val="24"/>
          <w:szCs w:val="24"/>
        </w:rPr>
      </w:pPr>
    </w:p>
    <w:p w14:paraId="68D95353" w14:textId="77777777" w:rsidR="00AE2FD8" w:rsidRDefault="00AE2FD8" w:rsidP="00AE2FD8">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745E8C90" w14:textId="77777777" w:rsidR="00AE2FD8" w:rsidRDefault="00AE2FD8" w:rsidP="00AE2FD8"/>
    <w:p w14:paraId="6A43625A" w14:textId="2833CDF5" w:rsidR="00AE2FD8" w:rsidRDefault="00AE2FD8" w:rsidP="00AE2FD8">
      <w:pPr>
        <w:rPr>
          <w:sz w:val="24"/>
          <w:szCs w:val="24"/>
        </w:rPr>
      </w:pPr>
      <w:r>
        <w:rPr>
          <w:sz w:val="24"/>
          <w:szCs w:val="24"/>
        </w:rPr>
        <w:t>6</w:t>
      </w:r>
      <w:r w:rsidR="00E02469">
        <w:rPr>
          <w:sz w:val="24"/>
          <w:szCs w:val="24"/>
        </w:rPr>
        <w:t>3</w:t>
      </w:r>
      <w:r>
        <w:rPr>
          <w:sz w:val="24"/>
          <w:szCs w:val="24"/>
        </w:rPr>
        <w:t xml:space="preserve"> –</w:t>
      </w:r>
    </w:p>
    <w:p w14:paraId="36210238" w14:textId="77777777" w:rsidR="00AE2FD8" w:rsidRDefault="00AE2FD8"/>
    <w:p w14:paraId="2B5EEAEC" w14:textId="77777777" w:rsidR="00BF0A4F" w:rsidRPr="00BF0A4F" w:rsidRDefault="00BF0A4F" w:rsidP="00BF0A4F">
      <w:pPr>
        <w:spacing w:after="210" w:line="270" w:lineRule="atLeast"/>
        <w:jc w:val="both"/>
        <w:rPr>
          <w:sz w:val="24"/>
          <w:szCs w:val="24"/>
          <w:lang w:val="en-GB"/>
        </w:rPr>
      </w:pPr>
      <w:r w:rsidRPr="00BF0A4F">
        <w:rPr>
          <w:rFonts w:ascii="Calibri" w:hAnsi="Calibri" w:cs="Calibri"/>
          <w:sz w:val="21"/>
          <w:szCs w:val="22"/>
          <w:lang w:val="en-GB"/>
        </w:rPr>
        <w:t>(</w:t>
      </w:r>
      <w:r w:rsidRPr="00BF0A4F">
        <w:rPr>
          <w:sz w:val="24"/>
          <w:szCs w:val="24"/>
          <w:lang w:val="en-GB"/>
        </w:rPr>
        <w:t xml:space="preserve">1) In this Section - </w:t>
      </w:r>
    </w:p>
    <w:p w14:paraId="73672BA2" w14:textId="77777777" w:rsidR="00BF0A4F" w:rsidRPr="00BF0A4F" w:rsidRDefault="00BF0A4F" w:rsidP="00BF0A4F">
      <w:pPr>
        <w:spacing w:after="210" w:line="270" w:lineRule="atLeast"/>
        <w:jc w:val="both"/>
        <w:rPr>
          <w:sz w:val="24"/>
          <w:szCs w:val="24"/>
          <w:lang w:val="en-GB"/>
        </w:rPr>
      </w:pPr>
      <w:r w:rsidRPr="00BF0A4F">
        <w:rPr>
          <w:sz w:val="24"/>
          <w:szCs w:val="24"/>
          <w:lang w:val="en-GB"/>
        </w:rPr>
        <w:t>“business information” means the following information in respect of an undertaking:</w:t>
      </w:r>
    </w:p>
    <w:p w14:paraId="5801E621" w14:textId="77777777" w:rsidR="00BF0A4F" w:rsidRPr="00BF0A4F" w:rsidRDefault="00BF0A4F" w:rsidP="00BF0A4F">
      <w:pPr>
        <w:numPr>
          <w:ilvl w:val="3"/>
          <w:numId w:val="25"/>
        </w:numPr>
        <w:spacing w:after="210" w:line="270" w:lineRule="atLeast"/>
        <w:ind w:left="1417"/>
        <w:jc w:val="both"/>
        <w:rPr>
          <w:sz w:val="24"/>
          <w:szCs w:val="24"/>
          <w:lang w:val="en-GB"/>
        </w:rPr>
      </w:pPr>
      <w:r w:rsidRPr="00BF0A4F">
        <w:rPr>
          <w:sz w:val="24"/>
          <w:szCs w:val="24"/>
          <w:lang w:val="en-GB"/>
        </w:rPr>
        <w:t>the unique business identifier number;</w:t>
      </w:r>
    </w:p>
    <w:p w14:paraId="5BE658A1" w14:textId="77777777" w:rsidR="00BF0A4F" w:rsidRPr="00BF0A4F" w:rsidRDefault="00BF0A4F" w:rsidP="00BF0A4F">
      <w:pPr>
        <w:numPr>
          <w:ilvl w:val="3"/>
          <w:numId w:val="25"/>
        </w:numPr>
        <w:spacing w:after="210" w:line="270" w:lineRule="atLeast"/>
        <w:ind w:left="1417"/>
        <w:jc w:val="both"/>
        <w:rPr>
          <w:sz w:val="24"/>
          <w:szCs w:val="24"/>
          <w:lang w:val="en-GB"/>
        </w:rPr>
      </w:pPr>
      <w:r w:rsidRPr="00BF0A4F">
        <w:rPr>
          <w:sz w:val="24"/>
          <w:szCs w:val="24"/>
          <w:lang w:val="en-GB"/>
        </w:rPr>
        <w:t>the registered name, if any;</w:t>
      </w:r>
    </w:p>
    <w:p w14:paraId="2EE2EDC2" w14:textId="77777777" w:rsidR="00BF0A4F" w:rsidRPr="00BF0A4F" w:rsidRDefault="00BF0A4F" w:rsidP="00BF0A4F">
      <w:pPr>
        <w:numPr>
          <w:ilvl w:val="3"/>
          <w:numId w:val="25"/>
        </w:numPr>
        <w:spacing w:after="210" w:line="270" w:lineRule="atLeast"/>
        <w:ind w:left="1417"/>
        <w:jc w:val="both"/>
        <w:rPr>
          <w:sz w:val="24"/>
          <w:szCs w:val="24"/>
          <w:lang w:val="en-GB"/>
        </w:rPr>
      </w:pPr>
      <w:r w:rsidRPr="00BF0A4F">
        <w:rPr>
          <w:sz w:val="24"/>
          <w:szCs w:val="24"/>
          <w:lang w:val="en-GB"/>
        </w:rPr>
        <w:t>the business or operating name, if any;</w:t>
      </w:r>
    </w:p>
    <w:p w14:paraId="52C7FA13" w14:textId="77777777" w:rsidR="00BF0A4F" w:rsidRPr="00BF0A4F" w:rsidRDefault="00BF0A4F" w:rsidP="00BF0A4F">
      <w:pPr>
        <w:numPr>
          <w:ilvl w:val="3"/>
          <w:numId w:val="25"/>
        </w:numPr>
        <w:spacing w:after="210" w:line="270" w:lineRule="atLeast"/>
        <w:ind w:left="1417"/>
        <w:jc w:val="both"/>
        <w:rPr>
          <w:sz w:val="24"/>
          <w:szCs w:val="24"/>
          <w:lang w:val="en-GB"/>
        </w:rPr>
      </w:pPr>
      <w:r w:rsidRPr="00BF0A4F">
        <w:rPr>
          <w:sz w:val="24"/>
          <w:szCs w:val="24"/>
          <w:lang w:val="en-GB"/>
        </w:rPr>
        <w:t>the address (including the postcode (if any) within the meaning of section 66 of the Communications Regulation (Postal Services) Act 2011 ) at which the undertaking carries on business or ordinarily resides;</w:t>
      </w:r>
    </w:p>
    <w:p w14:paraId="5CD1997F" w14:textId="77777777" w:rsidR="00875485" w:rsidRPr="00875485" w:rsidRDefault="00BF0A4F" w:rsidP="00875485">
      <w:pPr>
        <w:pStyle w:val="Level4"/>
        <w:numPr>
          <w:ilvl w:val="3"/>
          <w:numId w:val="25"/>
        </w:numPr>
        <w:ind w:left="1417"/>
        <w:rPr>
          <w:rFonts w:ascii="Times New Roman" w:eastAsia="Times New Roman" w:hAnsi="Times New Roman" w:cs="Times New Roman"/>
          <w:sz w:val="24"/>
          <w:szCs w:val="24"/>
        </w:rPr>
      </w:pPr>
      <w:r w:rsidRPr="00875485">
        <w:rPr>
          <w:rFonts w:ascii="Times New Roman" w:hAnsi="Times New Roman" w:cs="Times New Roman"/>
          <w:sz w:val="24"/>
          <w:szCs w:val="24"/>
        </w:rPr>
        <w:t>the number, if any, allocated or issued by a public body under an enactment or law of the European Union;</w:t>
      </w:r>
      <w:r w:rsidR="00875485" w:rsidRPr="00875485">
        <w:rPr>
          <w:rFonts w:ascii="Times New Roman" w:eastAsia="Times New Roman" w:hAnsi="Times New Roman" w:cs="Times New Roman"/>
          <w:sz w:val="24"/>
          <w:szCs w:val="24"/>
        </w:rPr>
        <w:t xml:space="preserve"> </w:t>
      </w:r>
    </w:p>
    <w:p w14:paraId="6FFA7ADF" w14:textId="77777777" w:rsidR="00875485" w:rsidRPr="00875485" w:rsidRDefault="00875485" w:rsidP="00875485">
      <w:pPr>
        <w:pStyle w:val="Level4"/>
        <w:numPr>
          <w:ilvl w:val="3"/>
          <w:numId w:val="25"/>
        </w:numPr>
        <w:ind w:left="1417"/>
        <w:rPr>
          <w:rFonts w:ascii="Times New Roman" w:eastAsia="Times New Roman" w:hAnsi="Times New Roman" w:cs="Times New Roman"/>
          <w:sz w:val="24"/>
          <w:szCs w:val="24"/>
        </w:rPr>
      </w:pPr>
      <w:r w:rsidRPr="00875485">
        <w:rPr>
          <w:rFonts w:ascii="Times New Roman" w:eastAsia="Times New Roman" w:hAnsi="Times New Roman" w:cs="Times New Roman"/>
          <w:sz w:val="24"/>
          <w:szCs w:val="24"/>
        </w:rPr>
        <w:t>the number, if any, assigned in a register held or maintained by a public body under an enactment or law of the European Union;</w:t>
      </w:r>
    </w:p>
    <w:p w14:paraId="77489FC4" w14:textId="77777777" w:rsidR="00875485" w:rsidRPr="00875485" w:rsidRDefault="00875485" w:rsidP="00875485">
      <w:pPr>
        <w:numPr>
          <w:ilvl w:val="3"/>
          <w:numId w:val="25"/>
        </w:numPr>
        <w:spacing w:after="210" w:line="270" w:lineRule="atLeast"/>
        <w:ind w:left="1417"/>
        <w:jc w:val="both"/>
        <w:rPr>
          <w:sz w:val="24"/>
          <w:szCs w:val="24"/>
          <w:lang w:val="en-GB"/>
        </w:rPr>
      </w:pPr>
      <w:r w:rsidRPr="00875485">
        <w:rPr>
          <w:sz w:val="24"/>
          <w:szCs w:val="24"/>
          <w:lang w:val="en-GB"/>
        </w:rPr>
        <w:t>the legal form;</w:t>
      </w:r>
    </w:p>
    <w:p w14:paraId="38260BA1" w14:textId="77777777" w:rsidR="00875485" w:rsidRPr="00875485" w:rsidRDefault="00875485" w:rsidP="00875485">
      <w:pPr>
        <w:numPr>
          <w:ilvl w:val="3"/>
          <w:numId w:val="25"/>
        </w:numPr>
        <w:spacing w:after="210" w:line="270" w:lineRule="atLeast"/>
        <w:ind w:left="1417"/>
        <w:jc w:val="both"/>
        <w:rPr>
          <w:sz w:val="24"/>
          <w:szCs w:val="24"/>
          <w:lang w:val="en-GB"/>
        </w:rPr>
      </w:pPr>
      <w:r w:rsidRPr="00875485">
        <w:rPr>
          <w:sz w:val="24"/>
          <w:szCs w:val="24"/>
          <w:lang w:val="en-GB"/>
        </w:rPr>
        <w:t>in the case of a legal person, the state under the law of which the legal person was established;</w:t>
      </w:r>
    </w:p>
    <w:p w14:paraId="2698E8D8" w14:textId="77777777" w:rsidR="00875485" w:rsidRPr="00875485" w:rsidRDefault="00875485" w:rsidP="00875485">
      <w:pPr>
        <w:numPr>
          <w:ilvl w:val="3"/>
          <w:numId w:val="25"/>
        </w:numPr>
        <w:spacing w:after="210" w:line="270" w:lineRule="atLeast"/>
        <w:ind w:left="1417"/>
        <w:jc w:val="both"/>
        <w:rPr>
          <w:sz w:val="24"/>
          <w:szCs w:val="24"/>
          <w:lang w:val="en-GB"/>
        </w:rPr>
      </w:pPr>
      <w:r w:rsidRPr="00875485">
        <w:rPr>
          <w:sz w:val="24"/>
          <w:szCs w:val="24"/>
          <w:lang w:val="en-GB"/>
        </w:rPr>
        <w:t>such other information as may be prescribed, having regard to the relevant purpose;</w:t>
      </w:r>
    </w:p>
    <w:p w14:paraId="532979A3" w14:textId="77777777" w:rsidR="00F50BEC" w:rsidRDefault="00F50BEC" w:rsidP="00F50BEC">
      <w:pPr>
        <w:pStyle w:val="Body"/>
        <w:rPr>
          <w:rFonts w:ascii="Times New Roman" w:hAnsi="Times New Roman" w:cs="Times New Roman"/>
          <w:sz w:val="24"/>
          <w:szCs w:val="24"/>
        </w:rPr>
      </w:pPr>
      <w:r>
        <w:rPr>
          <w:rFonts w:ascii="Times New Roman" w:hAnsi="Times New Roman" w:cs="Times New Roman"/>
          <w:sz w:val="24"/>
          <w:szCs w:val="24"/>
        </w:rPr>
        <w:t>“public body” means—</w:t>
      </w:r>
    </w:p>
    <w:p w14:paraId="792C53E1" w14:textId="77777777" w:rsidR="00F50BEC" w:rsidRPr="00F50BEC" w:rsidRDefault="00F50BEC" w:rsidP="00F50BEC">
      <w:pPr>
        <w:pStyle w:val="Body"/>
        <w:numPr>
          <w:ilvl w:val="0"/>
          <w:numId w:val="27"/>
        </w:numPr>
        <w:rPr>
          <w:rFonts w:ascii="Times New Roman" w:hAnsi="Times New Roman" w:cs="Times New Roman"/>
          <w:sz w:val="24"/>
          <w:szCs w:val="24"/>
        </w:rPr>
      </w:pPr>
      <w:r>
        <w:rPr>
          <w:rFonts w:ascii="Times New Roman" w:hAnsi="Times New Roman" w:cs="Times New Roman"/>
          <w:sz w:val="24"/>
          <w:szCs w:val="24"/>
        </w:rPr>
        <w:t xml:space="preserve">   </w:t>
      </w:r>
      <w:r w:rsidRPr="00F50BEC">
        <w:rPr>
          <w:rFonts w:ascii="Times New Roman" w:hAnsi="Times New Roman" w:cs="Times New Roman"/>
          <w:sz w:val="24"/>
          <w:szCs w:val="24"/>
        </w:rPr>
        <w:t>a Department of State,</w:t>
      </w:r>
    </w:p>
    <w:p w14:paraId="349ACDA2" w14:textId="77777777" w:rsidR="00F50BEC" w:rsidRPr="00F50BEC" w:rsidRDefault="00F50BEC" w:rsidP="00F50BEC">
      <w:pPr>
        <w:pStyle w:val="Level4"/>
        <w:numPr>
          <w:ilvl w:val="0"/>
          <w:numId w:val="27"/>
        </w:numPr>
        <w:rPr>
          <w:rFonts w:ascii="Times New Roman" w:hAnsi="Times New Roman" w:cs="Times New Roman"/>
          <w:sz w:val="24"/>
          <w:szCs w:val="24"/>
        </w:rPr>
      </w:pPr>
      <w:r>
        <w:rPr>
          <w:rFonts w:ascii="Times New Roman" w:hAnsi="Times New Roman" w:cs="Times New Roman"/>
          <w:sz w:val="24"/>
          <w:szCs w:val="24"/>
        </w:rPr>
        <w:t xml:space="preserve">   </w:t>
      </w:r>
      <w:r w:rsidRPr="00F50BEC">
        <w:rPr>
          <w:rFonts w:ascii="Times New Roman" w:hAnsi="Times New Roman" w:cs="Times New Roman"/>
          <w:sz w:val="24"/>
          <w:szCs w:val="24"/>
        </w:rPr>
        <w:t>a local authority,</w:t>
      </w:r>
    </w:p>
    <w:p w14:paraId="31CF9319" w14:textId="77777777" w:rsidR="00F50BEC" w:rsidRDefault="00F50BEC" w:rsidP="00F50BEC">
      <w:pPr>
        <w:pStyle w:val="Level4"/>
        <w:numPr>
          <w:ilvl w:val="0"/>
          <w:numId w:val="27"/>
        </w:numPr>
        <w:rPr>
          <w:rFonts w:ascii="Times New Roman" w:hAnsi="Times New Roman" w:cs="Times New Roman"/>
          <w:sz w:val="24"/>
          <w:szCs w:val="24"/>
        </w:rPr>
      </w:pPr>
      <w:r>
        <w:rPr>
          <w:rFonts w:ascii="Times New Roman" w:hAnsi="Times New Roman" w:cs="Times New Roman"/>
          <w:sz w:val="24"/>
          <w:szCs w:val="24"/>
        </w:rPr>
        <w:t xml:space="preserve">   </w:t>
      </w:r>
      <w:r w:rsidRPr="00F50BEC">
        <w:rPr>
          <w:rFonts w:ascii="Times New Roman" w:hAnsi="Times New Roman" w:cs="Times New Roman"/>
          <w:sz w:val="24"/>
          <w:szCs w:val="24"/>
        </w:rPr>
        <w:t>a body established by any enactment.</w:t>
      </w:r>
    </w:p>
    <w:p w14:paraId="034AF85B" w14:textId="77777777" w:rsidR="009F2FCD" w:rsidRPr="009F2FCD" w:rsidRDefault="009F2FCD" w:rsidP="009F2FCD">
      <w:pPr>
        <w:pStyle w:val="Body"/>
        <w:rPr>
          <w:rFonts w:ascii="Times New Roman" w:hAnsi="Times New Roman" w:cs="Times New Roman"/>
          <w:sz w:val="24"/>
          <w:szCs w:val="24"/>
        </w:rPr>
      </w:pPr>
      <w:r w:rsidRPr="009F2FCD">
        <w:rPr>
          <w:rFonts w:ascii="Times New Roman" w:hAnsi="Times New Roman" w:cs="Times New Roman"/>
          <w:sz w:val="24"/>
          <w:szCs w:val="24"/>
        </w:rPr>
        <w:t>“undertaking” means—</w:t>
      </w:r>
    </w:p>
    <w:p w14:paraId="6E267F77" w14:textId="77777777" w:rsidR="009F2FCD" w:rsidRPr="009F2FCD" w:rsidRDefault="009F2FCD" w:rsidP="009F2FCD">
      <w:pPr>
        <w:pStyle w:val="Level4"/>
        <w:numPr>
          <w:ilvl w:val="3"/>
          <w:numId w:val="28"/>
        </w:numPr>
        <w:ind w:hanging="425"/>
        <w:rPr>
          <w:rFonts w:ascii="Times New Roman" w:hAnsi="Times New Roman" w:cs="Times New Roman"/>
          <w:sz w:val="24"/>
          <w:szCs w:val="24"/>
        </w:rPr>
      </w:pPr>
      <w:r>
        <w:rPr>
          <w:rFonts w:ascii="Times New Roman" w:hAnsi="Times New Roman" w:cs="Times New Roman"/>
          <w:sz w:val="24"/>
          <w:szCs w:val="24"/>
        </w:rPr>
        <w:t xml:space="preserve">   </w:t>
      </w:r>
      <w:r w:rsidRPr="009F2FCD">
        <w:rPr>
          <w:rFonts w:ascii="Times New Roman" w:hAnsi="Times New Roman" w:cs="Times New Roman"/>
          <w:sz w:val="24"/>
          <w:szCs w:val="24"/>
        </w:rPr>
        <w:t xml:space="preserve">a natural person or partnership of natural persons engaged for gain in the provision </w:t>
      </w:r>
      <w:r>
        <w:rPr>
          <w:rFonts w:ascii="Times New Roman" w:hAnsi="Times New Roman" w:cs="Times New Roman"/>
          <w:sz w:val="24"/>
          <w:szCs w:val="24"/>
        </w:rPr>
        <w:t xml:space="preserve">   </w:t>
      </w:r>
      <w:r w:rsidRPr="009F2F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2FCD">
        <w:rPr>
          <w:rFonts w:ascii="Times New Roman" w:hAnsi="Times New Roman" w:cs="Times New Roman"/>
          <w:sz w:val="24"/>
          <w:szCs w:val="24"/>
        </w:rPr>
        <w:t>of a service,</w:t>
      </w:r>
    </w:p>
    <w:p w14:paraId="55F4F237" w14:textId="77777777" w:rsidR="009F2FCD" w:rsidRPr="009F2FCD" w:rsidRDefault="009F2FCD" w:rsidP="009F2FCD">
      <w:pPr>
        <w:pStyle w:val="Level4"/>
        <w:numPr>
          <w:ilvl w:val="3"/>
          <w:numId w:val="25"/>
        </w:numPr>
        <w:ind w:left="1417"/>
        <w:rPr>
          <w:rFonts w:ascii="Times New Roman" w:hAnsi="Times New Roman" w:cs="Times New Roman"/>
          <w:sz w:val="24"/>
          <w:szCs w:val="24"/>
        </w:rPr>
      </w:pPr>
      <w:r w:rsidRPr="009F2FCD">
        <w:rPr>
          <w:rFonts w:ascii="Times New Roman" w:hAnsi="Times New Roman" w:cs="Times New Roman"/>
          <w:sz w:val="24"/>
          <w:szCs w:val="24"/>
        </w:rPr>
        <w:t xml:space="preserve">a body corporate, </w:t>
      </w:r>
    </w:p>
    <w:p w14:paraId="30FD0DCF" w14:textId="77777777" w:rsidR="009F2FCD" w:rsidRPr="009F2FCD" w:rsidRDefault="009F2FCD" w:rsidP="009F2FCD">
      <w:pPr>
        <w:pStyle w:val="Level4"/>
        <w:numPr>
          <w:ilvl w:val="3"/>
          <w:numId w:val="25"/>
        </w:numPr>
        <w:ind w:left="1417"/>
        <w:rPr>
          <w:rFonts w:ascii="Times New Roman" w:hAnsi="Times New Roman" w:cs="Times New Roman"/>
          <w:sz w:val="24"/>
          <w:szCs w:val="24"/>
        </w:rPr>
      </w:pPr>
      <w:r w:rsidRPr="009F2FCD">
        <w:rPr>
          <w:rFonts w:ascii="Times New Roman" w:hAnsi="Times New Roman" w:cs="Times New Roman"/>
          <w:sz w:val="24"/>
          <w:szCs w:val="24"/>
        </w:rPr>
        <w:t xml:space="preserve">an unincorporated body of natural persons, or </w:t>
      </w:r>
    </w:p>
    <w:p w14:paraId="77079244" w14:textId="77777777" w:rsidR="009F2FCD" w:rsidRPr="009F2FCD" w:rsidRDefault="009F2FCD" w:rsidP="009F2FCD">
      <w:pPr>
        <w:pStyle w:val="Level4"/>
        <w:numPr>
          <w:ilvl w:val="3"/>
          <w:numId w:val="25"/>
        </w:numPr>
        <w:ind w:left="1417"/>
        <w:rPr>
          <w:rFonts w:ascii="Times New Roman" w:hAnsi="Times New Roman" w:cs="Times New Roman"/>
          <w:sz w:val="24"/>
          <w:szCs w:val="24"/>
        </w:rPr>
      </w:pPr>
      <w:r w:rsidRPr="009F2FCD">
        <w:rPr>
          <w:rFonts w:ascii="Times New Roman" w:hAnsi="Times New Roman" w:cs="Times New Roman"/>
          <w:sz w:val="24"/>
          <w:szCs w:val="24"/>
        </w:rPr>
        <w:t>a proprietor having the same meaning as in this Act.</w:t>
      </w:r>
    </w:p>
    <w:p w14:paraId="5CF7C605" w14:textId="77777777" w:rsidR="00DB29B1" w:rsidRDefault="00DB29B1" w:rsidP="005A2F8F">
      <w:pPr>
        <w:spacing w:after="210" w:line="270" w:lineRule="atLeast"/>
        <w:jc w:val="both"/>
        <w:rPr>
          <w:sz w:val="24"/>
          <w:szCs w:val="24"/>
          <w:lang w:val="en-GB"/>
        </w:rPr>
      </w:pPr>
    </w:p>
    <w:p w14:paraId="78833342" w14:textId="6BBA1656" w:rsidR="005A2F8F" w:rsidRPr="005A2F8F" w:rsidRDefault="005A2F8F" w:rsidP="005A2F8F">
      <w:pPr>
        <w:spacing w:after="210" w:line="270" w:lineRule="atLeast"/>
        <w:jc w:val="both"/>
        <w:rPr>
          <w:sz w:val="24"/>
          <w:szCs w:val="24"/>
          <w:lang w:val="en-GB"/>
        </w:rPr>
      </w:pPr>
      <w:r w:rsidRPr="005A2F8F">
        <w:rPr>
          <w:sz w:val="24"/>
          <w:szCs w:val="24"/>
          <w:lang w:val="en-GB"/>
        </w:rPr>
        <w:lastRenderedPageBreak/>
        <w:t>“relevant purpose”  means –</w:t>
      </w:r>
    </w:p>
    <w:p w14:paraId="5C527538" w14:textId="77777777" w:rsidR="005A2F8F" w:rsidRPr="005A2F8F" w:rsidRDefault="005A2F8F" w:rsidP="005A2F8F">
      <w:pPr>
        <w:pStyle w:val="Level4"/>
        <w:numPr>
          <w:ilvl w:val="3"/>
          <w:numId w:val="29"/>
        </w:numPr>
        <w:ind w:left="1418"/>
        <w:rPr>
          <w:rFonts w:ascii="Times New Roman" w:hAnsi="Times New Roman" w:cs="Times New Roman"/>
          <w:sz w:val="24"/>
          <w:szCs w:val="24"/>
        </w:rPr>
      </w:pPr>
      <w:r w:rsidRPr="005A2F8F">
        <w:rPr>
          <w:rFonts w:ascii="Times New Roman" w:hAnsi="Times New Roman" w:cs="Times New Roman"/>
          <w:sz w:val="24"/>
          <w:szCs w:val="24"/>
        </w:rPr>
        <w:t xml:space="preserve">investigation of an offence related to the Planning and Development Acts 2000- 2021, </w:t>
      </w:r>
    </w:p>
    <w:p w14:paraId="6267C420" w14:textId="77777777" w:rsidR="005A2F8F" w:rsidRPr="005A2F8F" w:rsidRDefault="005A2F8F" w:rsidP="005A2F8F">
      <w:pPr>
        <w:numPr>
          <w:ilvl w:val="3"/>
          <w:numId w:val="25"/>
        </w:numPr>
        <w:spacing w:after="210" w:line="270" w:lineRule="atLeast"/>
        <w:ind w:left="1417"/>
        <w:jc w:val="both"/>
        <w:rPr>
          <w:sz w:val="24"/>
          <w:szCs w:val="24"/>
          <w:lang w:val="en-GB"/>
        </w:rPr>
      </w:pPr>
      <w:r w:rsidRPr="005A2F8F">
        <w:rPr>
          <w:sz w:val="24"/>
          <w:szCs w:val="24"/>
          <w:lang w:val="en-GB"/>
        </w:rPr>
        <w:t xml:space="preserve">enforcement actions related to the Planning and Development Acts 2000-2021, </w:t>
      </w:r>
    </w:p>
    <w:p w14:paraId="41DBF736" w14:textId="77777777" w:rsidR="005A2F8F" w:rsidRPr="005A2F8F" w:rsidRDefault="005A2F8F" w:rsidP="005A2F8F">
      <w:pPr>
        <w:numPr>
          <w:ilvl w:val="3"/>
          <w:numId w:val="25"/>
        </w:numPr>
        <w:spacing w:after="210" w:line="270" w:lineRule="atLeast"/>
        <w:ind w:left="1417"/>
        <w:jc w:val="both"/>
        <w:rPr>
          <w:sz w:val="24"/>
          <w:szCs w:val="24"/>
          <w:lang w:val="en-GB"/>
        </w:rPr>
      </w:pPr>
      <w:r w:rsidRPr="005A2F8F">
        <w:rPr>
          <w:sz w:val="24"/>
          <w:szCs w:val="24"/>
          <w:lang w:val="en-GB"/>
        </w:rPr>
        <w:t>investigation of an offence  or contravention of this Act,</w:t>
      </w:r>
    </w:p>
    <w:p w14:paraId="2EA7A890" w14:textId="77777777" w:rsidR="005A2F8F" w:rsidRPr="005A2F8F" w:rsidRDefault="005A2F8F" w:rsidP="005A2F8F">
      <w:pPr>
        <w:numPr>
          <w:ilvl w:val="3"/>
          <w:numId w:val="25"/>
        </w:numPr>
        <w:spacing w:after="210" w:line="270" w:lineRule="atLeast"/>
        <w:ind w:left="1417"/>
        <w:jc w:val="both"/>
        <w:rPr>
          <w:sz w:val="24"/>
          <w:szCs w:val="24"/>
          <w:lang w:val="en-GB"/>
        </w:rPr>
      </w:pPr>
      <w:r w:rsidRPr="005A2F8F">
        <w:rPr>
          <w:sz w:val="24"/>
          <w:szCs w:val="24"/>
          <w:lang w:val="en-GB"/>
        </w:rPr>
        <w:t>enforcement actions under this Act,</w:t>
      </w:r>
    </w:p>
    <w:p w14:paraId="70FA5CE6" w14:textId="6670E979" w:rsidR="005A2F8F" w:rsidRPr="005A2F8F" w:rsidRDefault="005A2F8F" w:rsidP="005A2F8F">
      <w:pPr>
        <w:numPr>
          <w:ilvl w:val="3"/>
          <w:numId w:val="25"/>
        </w:numPr>
        <w:spacing w:after="210" w:line="270" w:lineRule="atLeast"/>
        <w:ind w:left="1417"/>
        <w:jc w:val="both"/>
        <w:rPr>
          <w:sz w:val="24"/>
          <w:szCs w:val="24"/>
          <w:lang w:val="en-GB"/>
        </w:rPr>
      </w:pPr>
      <w:r w:rsidRPr="005A2F8F">
        <w:rPr>
          <w:sz w:val="24"/>
          <w:szCs w:val="24"/>
          <w:lang w:val="en-GB"/>
        </w:rPr>
        <w:t xml:space="preserve">enforcement for an offence or contravention of legislation governing </w:t>
      </w:r>
      <w:r w:rsidR="003D5DC3">
        <w:rPr>
          <w:sz w:val="24"/>
          <w:szCs w:val="24"/>
          <w:lang w:val="en-GB"/>
        </w:rPr>
        <w:t>Intermediary</w:t>
      </w:r>
      <w:r w:rsidRPr="005A2F8F">
        <w:rPr>
          <w:sz w:val="24"/>
          <w:szCs w:val="24"/>
          <w:lang w:val="en-GB"/>
        </w:rPr>
        <w:t xml:space="preserve"> Services, or</w:t>
      </w:r>
    </w:p>
    <w:p w14:paraId="4FCAD36C" w14:textId="77777777" w:rsidR="005A2F8F" w:rsidRPr="005A2F8F" w:rsidRDefault="005A2F8F" w:rsidP="005A2F8F">
      <w:pPr>
        <w:numPr>
          <w:ilvl w:val="3"/>
          <w:numId w:val="25"/>
        </w:numPr>
        <w:spacing w:after="210" w:line="270" w:lineRule="atLeast"/>
        <w:ind w:left="1417"/>
        <w:jc w:val="both"/>
        <w:rPr>
          <w:sz w:val="24"/>
          <w:szCs w:val="24"/>
          <w:lang w:val="en-GB"/>
        </w:rPr>
      </w:pPr>
      <w:r w:rsidRPr="005A2F8F">
        <w:rPr>
          <w:sz w:val="24"/>
          <w:szCs w:val="24"/>
          <w:lang w:val="en-GB"/>
        </w:rPr>
        <w:t>subject to subsection (4), processing of business information that is prescribed for the purposes of this subparagraph.</w:t>
      </w:r>
    </w:p>
    <w:p w14:paraId="331DB76B" w14:textId="77777777" w:rsidR="005A2F8F" w:rsidRPr="005A2F8F" w:rsidRDefault="005A2F8F" w:rsidP="005A2F8F">
      <w:pPr>
        <w:spacing w:after="210" w:line="270" w:lineRule="atLeast"/>
        <w:jc w:val="both"/>
        <w:rPr>
          <w:sz w:val="24"/>
          <w:szCs w:val="24"/>
          <w:lang w:val="en-GB"/>
        </w:rPr>
      </w:pPr>
      <w:r w:rsidRPr="005A2F8F">
        <w:rPr>
          <w:rFonts w:ascii="Calibri" w:hAnsi="Calibri" w:cs="Calibri"/>
          <w:sz w:val="21"/>
          <w:szCs w:val="22"/>
          <w:lang w:val="en-GB"/>
        </w:rPr>
        <w:t>(</w:t>
      </w:r>
      <w:r w:rsidRPr="005A2F8F">
        <w:rPr>
          <w:sz w:val="24"/>
          <w:szCs w:val="24"/>
          <w:lang w:val="en-GB"/>
        </w:rPr>
        <w:t>2) For the purposes of the definition of “business information” in subsection (1), a company shall be deemed to be ordinarily resident at its registered office, and every other body corporate and every unincorporated body shall be deemed to be ordinarily resident at its principal office or place of business.</w:t>
      </w:r>
    </w:p>
    <w:p w14:paraId="16124DE7" w14:textId="77777777" w:rsidR="005A2F8F" w:rsidRPr="00D4334D" w:rsidRDefault="005A2F8F" w:rsidP="005A2F8F">
      <w:pPr>
        <w:spacing w:after="210" w:line="270" w:lineRule="atLeast"/>
        <w:jc w:val="both"/>
        <w:rPr>
          <w:sz w:val="24"/>
          <w:szCs w:val="24"/>
          <w:lang w:val="en-GB"/>
        </w:rPr>
      </w:pPr>
      <w:r w:rsidRPr="005A2F8F">
        <w:rPr>
          <w:sz w:val="24"/>
          <w:szCs w:val="24"/>
          <w:lang w:val="en-GB"/>
        </w:rPr>
        <w:t xml:space="preserve">(3) </w:t>
      </w:r>
      <w:r w:rsidRPr="00D4334D">
        <w:rPr>
          <w:sz w:val="24"/>
          <w:szCs w:val="24"/>
          <w:lang w:val="en-GB"/>
        </w:rPr>
        <w:t>A public body may disclose business information to another public body where the information is disclosed—</w:t>
      </w:r>
    </w:p>
    <w:p w14:paraId="57435C13" w14:textId="77777777" w:rsidR="005A2F8F" w:rsidRPr="00D4334D" w:rsidRDefault="00D4334D" w:rsidP="00D4334D">
      <w:pPr>
        <w:pStyle w:val="Level4"/>
        <w:numPr>
          <w:ilvl w:val="3"/>
          <w:numId w:val="31"/>
        </w:numPr>
        <w:ind w:hanging="425"/>
        <w:rPr>
          <w:rFonts w:ascii="Times New Roman" w:hAnsi="Times New Roman" w:cs="Times New Roman"/>
          <w:sz w:val="24"/>
          <w:szCs w:val="24"/>
        </w:rPr>
      </w:pPr>
      <w:r>
        <w:rPr>
          <w:rFonts w:ascii="Times New Roman" w:hAnsi="Times New Roman" w:cs="Times New Roman"/>
          <w:sz w:val="24"/>
          <w:szCs w:val="24"/>
        </w:rPr>
        <w:t xml:space="preserve"> </w:t>
      </w:r>
      <w:r w:rsidR="005A2F8F" w:rsidRPr="00D4334D">
        <w:rPr>
          <w:rFonts w:ascii="Times New Roman" w:hAnsi="Times New Roman" w:cs="Times New Roman"/>
          <w:sz w:val="24"/>
          <w:szCs w:val="24"/>
        </w:rPr>
        <w:t xml:space="preserve">for the purpose of the performance of a function of the first or second mentioned </w:t>
      </w:r>
      <w:r>
        <w:rPr>
          <w:rFonts w:ascii="Times New Roman" w:hAnsi="Times New Roman" w:cs="Times New Roman"/>
          <w:sz w:val="24"/>
          <w:szCs w:val="24"/>
        </w:rPr>
        <w:t xml:space="preserve">  </w:t>
      </w:r>
      <w:r w:rsidR="005A2F8F" w:rsidRPr="00D4334D">
        <w:rPr>
          <w:rFonts w:ascii="Times New Roman" w:hAnsi="Times New Roman" w:cs="Times New Roman"/>
          <w:sz w:val="24"/>
          <w:szCs w:val="24"/>
        </w:rPr>
        <w:t>public body, and</w:t>
      </w:r>
    </w:p>
    <w:p w14:paraId="4E3037D8" w14:textId="77777777" w:rsidR="005664D2" w:rsidRPr="00D4334D" w:rsidRDefault="005664D2" w:rsidP="005664D2">
      <w:pPr>
        <w:numPr>
          <w:ilvl w:val="3"/>
          <w:numId w:val="25"/>
        </w:numPr>
        <w:spacing w:after="210" w:line="270" w:lineRule="atLeast"/>
        <w:ind w:left="1417"/>
        <w:jc w:val="both"/>
        <w:rPr>
          <w:sz w:val="24"/>
          <w:szCs w:val="24"/>
          <w:lang w:val="en-GB"/>
        </w:rPr>
      </w:pPr>
      <w:r w:rsidRPr="00D4334D">
        <w:rPr>
          <w:sz w:val="24"/>
          <w:szCs w:val="24"/>
          <w:lang w:val="en-GB"/>
        </w:rPr>
        <w:t>for a relevant purpose.</w:t>
      </w:r>
    </w:p>
    <w:p w14:paraId="2ADB255F" w14:textId="77777777" w:rsidR="005664D2" w:rsidRPr="00D4334D" w:rsidRDefault="005664D2" w:rsidP="005664D2">
      <w:pPr>
        <w:spacing w:after="210" w:line="270" w:lineRule="atLeast"/>
        <w:ind w:left="850" w:hanging="850"/>
        <w:jc w:val="both"/>
        <w:rPr>
          <w:sz w:val="24"/>
          <w:szCs w:val="24"/>
          <w:lang w:val="en-GB"/>
        </w:rPr>
      </w:pPr>
      <w:r w:rsidRPr="00D4334D">
        <w:rPr>
          <w:sz w:val="24"/>
          <w:szCs w:val="24"/>
          <w:lang w:val="en-GB"/>
        </w:rPr>
        <w:t>(4) The Authority may prescribe:</w:t>
      </w:r>
    </w:p>
    <w:p w14:paraId="3435876D" w14:textId="77777777" w:rsidR="005664D2" w:rsidRPr="00D4334D" w:rsidRDefault="00D4334D" w:rsidP="00D4334D">
      <w:pPr>
        <w:pStyle w:val="Level4"/>
        <w:numPr>
          <w:ilvl w:val="3"/>
          <w:numId w:val="32"/>
        </w:numPr>
        <w:ind w:hanging="425"/>
        <w:rPr>
          <w:rFonts w:ascii="Times New Roman" w:hAnsi="Times New Roman" w:cs="Times New Roman"/>
          <w:sz w:val="24"/>
          <w:szCs w:val="24"/>
        </w:rPr>
      </w:pPr>
      <w:r>
        <w:rPr>
          <w:rFonts w:ascii="Times New Roman" w:hAnsi="Times New Roman" w:cs="Times New Roman"/>
          <w:sz w:val="24"/>
          <w:szCs w:val="24"/>
        </w:rPr>
        <w:t xml:space="preserve">  </w:t>
      </w:r>
      <w:r w:rsidR="005664D2" w:rsidRPr="00D4334D">
        <w:rPr>
          <w:rFonts w:ascii="Times New Roman" w:hAnsi="Times New Roman" w:cs="Times New Roman"/>
          <w:sz w:val="24"/>
          <w:szCs w:val="24"/>
        </w:rPr>
        <w:t>the form to be used by Local Authorities to disclose information to the Authority in accordance with subsection (3);</w:t>
      </w:r>
    </w:p>
    <w:p w14:paraId="0499393E" w14:textId="77777777" w:rsidR="005664D2" w:rsidRPr="00D4334D" w:rsidRDefault="005664D2" w:rsidP="005664D2">
      <w:pPr>
        <w:numPr>
          <w:ilvl w:val="3"/>
          <w:numId w:val="25"/>
        </w:numPr>
        <w:spacing w:after="210" w:line="270" w:lineRule="atLeast"/>
        <w:ind w:left="1417"/>
        <w:jc w:val="both"/>
        <w:rPr>
          <w:sz w:val="24"/>
          <w:szCs w:val="24"/>
          <w:lang w:val="en-GB"/>
        </w:rPr>
      </w:pPr>
      <w:r w:rsidRPr="00D4334D">
        <w:rPr>
          <w:sz w:val="24"/>
          <w:szCs w:val="24"/>
          <w:lang w:val="en-GB"/>
        </w:rPr>
        <w:t xml:space="preserve">a relevant purpose; or </w:t>
      </w:r>
    </w:p>
    <w:p w14:paraId="0535AE6F" w14:textId="77777777" w:rsidR="005664D2" w:rsidRPr="00D4334D" w:rsidRDefault="005664D2" w:rsidP="005664D2">
      <w:pPr>
        <w:numPr>
          <w:ilvl w:val="3"/>
          <w:numId w:val="25"/>
        </w:numPr>
        <w:spacing w:after="210" w:line="270" w:lineRule="atLeast"/>
        <w:ind w:left="1417"/>
        <w:jc w:val="both"/>
        <w:rPr>
          <w:sz w:val="24"/>
          <w:szCs w:val="24"/>
          <w:lang w:val="en-GB"/>
        </w:rPr>
      </w:pPr>
      <w:r w:rsidRPr="00D4334D">
        <w:rPr>
          <w:sz w:val="24"/>
          <w:szCs w:val="24"/>
          <w:lang w:val="en-GB"/>
        </w:rPr>
        <w:t>other information as business information.</w:t>
      </w:r>
    </w:p>
    <w:p w14:paraId="7771808F" w14:textId="77777777" w:rsidR="005664D2" w:rsidRPr="00D4334D" w:rsidRDefault="005664D2" w:rsidP="005664D2">
      <w:pPr>
        <w:spacing w:after="210" w:line="270" w:lineRule="atLeast"/>
        <w:jc w:val="both"/>
        <w:rPr>
          <w:sz w:val="24"/>
          <w:szCs w:val="24"/>
          <w:lang w:val="en-GB"/>
        </w:rPr>
      </w:pPr>
      <w:r w:rsidRPr="00D4334D">
        <w:rPr>
          <w:sz w:val="24"/>
          <w:szCs w:val="24"/>
          <w:lang w:val="en-GB"/>
        </w:rPr>
        <w:t>(5) Without prejudice to any provision of this Act, regulations under this section may contain such incidental, supplementary and consequential provisions as appear to the Authority to be necessary or expedient for the purposes of the regulations.</w:t>
      </w:r>
    </w:p>
    <w:p w14:paraId="47DD2030" w14:textId="2F477282" w:rsidR="004C42AA" w:rsidRPr="00D4334D" w:rsidRDefault="005664D2" w:rsidP="00D4334D">
      <w:pPr>
        <w:spacing w:after="210" w:line="270" w:lineRule="atLeast"/>
        <w:jc w:val="both"/>
        <w:rPr>
          <w:sz w:val="24"/>
          <w:szCs w:val="24"/>
          <w:lang w:val="en-GB"/>
        </w:rPr>
      </w:pPr>
      <w:r w:rsidRPr="00D4334D">
        <w:rPr>
          <w:sz w:val="24"/>
          <w:szCs w:val="24"/>
          <w:lang w:val="en-GB"/>
        </w:rPr>
        <w:t>(6) Regulations made under paragraph (a) of subsection (4) of this section shall not be made without the consent of the Minister for Housing, Local Government and Heritage.</w:t>
      </w:r>
    </w:p>
    <w:p w14:paraId="0928BAB7" w14:textId="77777777" w:rsidR="00F50BEC" w:rsidRPr="00F50BEC" w:rsidRDefault="00F50BEC" w:rsidP="00F50BEC">
      <w:pPr>
        <w:pStyle w:val="Level4"/>
        <w:numPr>
          <w:ilvl w:val="0"/>
          <w:numId w:val="0"/>
        </w:numPr>
        <w:rPr>
          <w:rFonts w:ascii="Times New Roman" w:hAnsi="Times New Roman" w:cs="Times New Roman"/>
          <w:sz w:val="24"/>
          <w:szCs w:val="24"/>
        </w:rPr>
      </w:pPr>
    </w:p>
    <w:p w14:paraId="7A8FB9D2" w14:textId="77777777" w:rsidR="005340B6" w:rsidRDefault="00744326" w:rsidP="005340B6">
      <w:pPr>
        <w:rPr>
          <w:rFonts w:eastAsia="Calibri"/>
          <w:b/>
          <w:sz w:val="24"/>
          <w:szCs w:val="24"/>
          <w:u w:val="single"/>
        </w:rPr>
      </w:pPr>
      <w:r w:rsidRPr="009C224F">
        <w:rPr>
          <w:rFonts w:eastAsia="Calibri"/>
          <w:b/>
          <w:sz w:val="24"/>
          <w:szCs w:val="24"/>
          <w:u w:val="single"/>
        </w:rPr>
        <w:t>EXPLANATORY NOTE:</w:t>
      </w:r>
    </w:p>
    <w:p w14:paraId="76D8A818" w14:textId="77777777" w:rsidR="005340B6" w:rsidRDefault="005340B6" w:rsidP="005340B6">
      <w:pPr>
        <w:rPr>
          <w:rFonts w:eastAsia="Calibri"/>
          <w:b/>
          <w:sz w:val="24"/>
          <w:szCs w:val="24"/>
          <w:u w:val="single"/>
        </w:rPr>
      </w:pPr>
    </w:p>
    <w:p w14:paraId="70B595D4" w14:textId="52342731" w:rsidR="00657689" w:rsidRPr="00196E67" w:rsidRDefault="006858B5" w:rsidP="005340B6">
      <w:pPr>
        <w:rPr>
          <w:sz w:val="24"/>
          <w:szCs w:val="24"/>
          <w:lang w:val="en-GB"/>
        </w:rPr>
      </w:pPr>
      <w:r>
        <w:rPr>
          <w:sz w:val="24"/>
          <w:szCs w:val="24"/>
          <w:lang w:val="en-GB"/>
        </w:rPr>
        <w:t xml:space="preserve">This </w:t>
      </w:r>
      <w:r w:rsidR="00657689" w:rsidRPr="00657689">
        <w:rPr>
          <w:sz w:val="24"/>
          <w:szCs w:val="24"/>
          <w:lang w:val="en-GB"/>
        </w:rPr>
        <w:t>permit</w:t>
      </w:r>
      <w:r>
        <w:rPr>
          <w:sz w:val="24"/>
          <w:szCs w:val="24"/>
          <w:lang w:val="en-GB"/>
        </w:rPr>
        <w:t>s</w:t>
      </w:r>
      <w:r w:rsidR="006B323E">
        <w:rPr>
          <w:sz w:val="24"/>
          <w:szCs w:val="24"/>
          <w:lang w:val="en-GB"/>
        </w:rPr>
        <w:t xml:space="preserve"> Fáilte Ireland to exchange data with</w:t>
      </w:r>
      <w:r>
        <w:rPr>
          <w:sz w:val="24"/>
          <w:szCs w:val="24"/>
          <w:lang w:val="en-GB"/>
        </w:rPr>
        <w:t xml:space="preserve"> Local Authorities, Government Departments and other public bodies,</w:t>
      </w:r>
      <w:r w:rsidR="00657689" w:rsidRPr="00657689">
        <w:rPr>
          <w:sz w:val="24"/>
          <w:szCs w:val="24"/>
          <w:lang w:val="en-GB"/>
        </w:rPr>
        <w:t xml:space="preserve"> where necessary.</w:t>
      </w:r>
      <w:r w:rsidR="00196E67">
        <w:rPr>
          <w:sz w:val="24"/>
          <w:szCs w:val="24"/>
          <w:lang w:val="en-GB"/>
        </w:rPr>
        <w:t xml:space="preserve"> The </w:t>
      </w:r>
      <w:r w:rsidR="00196E67" w:rsidRPr="00196E67">
        <w:rPr>
          <w:sz w:val="24"/>
          <w:szCs w:val="24"/>
          <w:lang w:val="en-GB"/>
        </w:rPr>
        <w:t>approach to data sharing is similar to Part 6 of the Data Sharing and Governance Act, 2019 by using the definition of “business information” and providing for the disclosure of business information which includes some limited personal information.  </w:t>
      </w:r>
    </w:p>
    <w:p w14:paraId="2820ABF7" w14:textId="2A509328" w:rsidR="00AE2FD8" w:rsidRPr="00BF0A4F" w:rsidRDefault="00AE2FD8" w:rsidP="00DB29B1">
      <w:pPr>
        <w:spacing w:after="210" w:line="270" w:lineRule="atLeast"/>
        <w:jc w:val="both"/>
        <w:rPr>
          <w:sz w:val="24"/>
          <w:szCs w:val="24"/>
          <w:lang w:val="en-GB"/>
        </w:rPr>
      </w:pPr>
      <w:r w:rsidRPr="00BF0A4F">
        <w:rPr>
          <w:sz w:val="24"/>
          <w:szCs w:val="24"/>
        </w:rPr>
        <w:br w:type="page"/>
      </w:r>
    </w:p>
    <w:p w14:paraId="149D8520" w14:textId="3141B45B" w:rsidR="004C42AA" w:rsidRPr="00074153" w:rsidRDefault="004C42AA" w:rsidP="004C42AA">
      <w:pPr>
        <w:rPr>
          <w:rFonts w:eastAsia="Calibri"/>
          <w:b/>
          <w:sz w:val="24"/>
          <w:szCs w:val="24"/>
        </w:rPr>
      </w:pPr>
      <w:r w:rsidRPr="008C464C">
        <w:rPr>
          <w:rFonts w:eastAsia="Calibri"/>
          <w:b/>
          <w:sz w:val="24"/>
          <w:szCs w:val="24"/>
        </w:rPr>
        <w:lastRenderedPageBreak/>
        <w:t>HE</w:t>
      </w:r>
      <w:r w:rsidRPr="008C464C">
        <w:rPr>
          <w:rFonts w:eastAsia="Calibri"/>
          <w:b/>
          <w:spacing w:val="1"/>
          <w:sz w:val="24"/>
          <w:szCs w:val="24"/>
        </w:rPr>
        <w:t>A</w:t>
      </w:r>
      <w:r w:rsidRPr="008C464C">
        <w:rPr>
          <w:rFonts w:eastAsia="Calibri"/>
          <w:b/>
          <w:sz w:val="24"/>
          <w:szCs w:val="24"/>
        </w:rPr>
        <w:t>D</w:t>
      </w:r>
      <w:r>
        <w:rPr>
          <w:rFonts w:eastAsia="Calibri"/>
          <w:b/>
          <w:spacing w:val="1"/>
          <w:sz w:val="24"/>
          <w:szCs w:val="24"/>
        </w:rPr>
        <w:t xml:space="preserve"> 44</w:t>
      </w:r>
      <w:r w:rsidRPr="008C464C">
        <w:rPr>
          <w:rFonts w:eastAsia="Calibri"/>
          <w:b/>
          <w:sz w:val="24"/>
          <w:szCs w:val="24"/>
        </w:rPr>
        <w:t xml:space="preserve"> – </w:t>
      </w:r>
      <w:r>
        <w:rPr>
          <w:rFonts w:eastAsia="Calibri"/>
          <w:b/>
          <w:sz w:val="24"/>
          <w:szCs w:val="24"/>
        </w:rPr>
        <w:t>PAYMENTS MADE TO THE AUTHORITY</w:t>
      </w:r>
    </w:p>
    <w:p w14:paraId="7A08CBFA" w14:textId="77777777" w:rsidR="004C42AA" w:rsidRPr="00F648E6" w:rsidRDefault="004C42AA" w:rsidP="004C42AA">
      <w:pPr>
        <w:rPr>
          <w:rFonts w:cs="Arial"/>
          <w:b/>
          <w:sz w:val="24"/>
          <w:szCs w:val="24"/>
        </w:rPr>
      </w:pPr>
      <w:r>
        <w:rPr>
          <w:rFonts w:cs="Arial"/>
          <w:b/>
          <w:sz w:val="24"/>
          <w:szCs w:val="24"/>
        </w:rPr>
        <w:t xml:space="preserve">                     </w:t>
      </w:r>
    </w:p>
    <w:p w14:paraId="3E862E3B" w14:textId="77777777" w:rsidR="004C42AA" w:rsidRPr="00E603E4" w:rsidRDefault="004C42AA" w:rsidP="004C42AA">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3CA86360" w14:textId="77777777" w:rsidR="004C42AA" w:rsidRDefault="004C42AA" w:rsidP="004C42AA">
      <w:pPr>
        <w:rPr>
          <w:rFonts w:eastAsia="Calibri"/>
          <w:sz w:val="24"/>
          <w:szCs w:val="24"/>
        </w:rPr>
      </w:pPr>
    </w:p>
    <w:p w14:paraId="22F940D4" w14:textId="77777777" w:rsidR="004C42AA" w:rsidRDefault="004C42AA" w:rsidP="004C42AA">
      <w:pPr>
        <w:rPr>
          <w:rFonts w:eastAsia="Calibri"/>
          <w:sz w:val="24"/>
          <w:szCs w:val="24"/>
        </w:rPr>
      </w:pPr>
      <w:r w:rsidRPr="00E603E4">
        <w:rPr>
          <w:rFonts w:eastAsia="Calibri"/>
          <w:sz w:val="24"/>
          <w:szCs w:val="24"/>
        </w:rPr>
        <w:t>T</w:t>
      </w:r>
      <w:r w:rsidRPr="00E603E4">
        <w:rPr>
          <w:rFonts w:eastAsia="Calibri"/>
          <w:spacing w:val="2"/>
          <w:sz w:val="24"/>
          <w:szCs w:val="24"/>
        </w:rPr>
        <w:t>h</w:t>
      </w:r>
      <w:r w:rsidRPr="00E603E4">
        <w:rPr>
          <w:rFonts w:eastAsia="Calibri"/>
          <w:sz w:val="24"/>
          <w:szCs w:val="24"/>
        </w:rPr>
        <w:t>e Tourist Traffic Acts 1939 – 2016 are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rsidRPr="00E603E4">
        <w:rPr>
          <w:rFonts w:eastAsia="Calibri"/>
          <w:spacing w:val="6"/>
          <w:sz w:val="24"/>
          <w:szCs w:val="24"/>
        </w:rPr>
        <w:t xml:space="preserve"> </w:t>
      </w:r>
      <w:r>
        <w:rPr>
          <w:rFonts w:eastAsia="Calibri"/>
          <w:spacing w:val="6"/>
          <w:sz w:val="24"/>
          <w:szCs w:val="24"/>
        </w:rPr>
        <w:t xml:space="preserve">to include a new section </w:t>
      </w:r>
      <w:r w:rsidRPr="00E603E4">
        <w:rPr>
          <w:rFonts w:eastAsia="Calibri"/>
          <w:sz w:val="24"/>
          <w:szCs w:val="24"/>
        </w:rPr>
        <w:t>–</w:t>
      </w:r>
    </w:p>
    <w:p w14:paraId="4F38CE85" w14:textId="77777777" w:rsidR="004C42AA" w:rsidRDefault="004C42AA" w:rsidP="004C42AA"/>
    <w:p w14:paraId="5157A56C" w14:textId="14B9AD03" w:rsidR="004C42AA" w:rsidRDefault="004C42AA" w:rsidP="004C42AA">
      <w:pPr>
        <w:rPr>
          <w:sz w:val="24"/>
          <w:szCs w:val="24"/>
        </w:rPr>
      </w:pPr>
      <w:r>
        <w:rPr>
          <w:sz w:val="24"/>
          <w:szCs w:val="24"/>
        </w:rPr>
        <w:t>6</w:t>
      </w:r>
      <w:r w:rsidR="00E02469">
        <w:rPr>
          <w:sz w:val="24"/>
          <w:szCs w:val="24"/>
        </w:rPr>
        <w:t>4</w:t>
      </w:r>
      <w:r>
        <w:rPr>
          <w:sz w:val="24"/>
          <w:szCs w:val="24"/>
        </w:rPr>
        <w:t xml:space="preserve"> –</w:t>
      </w:r>
    </w:p>
    <w:p w14:paraId="2A7209A9" w14:textId="77777777" w:rsidR="004C42AA" w:rsidRPr="00EE6359" w:rsidRDefault="004C42AA">
      <w:pPr>
        <w:rPr>
          <w:sz w:val="24"/>
          <w:szCs w:val="24"/>
        </w:rPr>
      </w:pPr>
    </w:p>
    <w:p w14:paraId="73E961AC" w14:textId="77777777" w:rsidR="004C42AA" w:rsidRPr="00EE6359" w:rsidRDefault="00EE6359" w:rsidP="00EE6359">
      <w:pPr>
        <w:rPr>
          <w:sz w:val="24"/>
          <w:szCs w:val="24"/>
        </w:rPr>
      </w:pPr>
      <w:r w:rsidRPr="00EE6359">
        <w:rPr>
          <w:sz w:val="24"/>
          <w:szCs w:val="24"/>
        </w:rPr>
        <w:t>Cash shall not be accepted as a method of payment to the Authority.</w:t>
      </w:r>
    </w:p>
    <w:p w14:paraId="5B54F60C" w14:textId="77777777" w:rsidR="00D90292" w:rsidRDefault="00D90292">
      <w:pPr>
        <w:rPr>
          <w:sz w:val="24"/>
          <w:szCs w:val="24"/>
        </w:rPr>
      </w:pPr>
    </w:p>
    <w:p w14:paraId="65702038" w14:textId="77777777" w:rsidR="00D90292" w:rsidRDefault="00D90292">
      <w:pPr>
        <w:rPr>
          <w:sz w:val="24"/>
          <w:szCs w:val="24"/>
        </w:rPr>
      </w:pPr>
    </w:p>
    <w:p w14:paraId="1990F9D5" w14:textId="77777777" w:rsidR="00D90292" w:rsidRDefault="00D90292" w:rsidP="00D90292">
      <w:pPr>
        <w:rPr>
          <w:rFonts w:eastAsia="Calibri"/>
          <w:b/>
          <w:sz w:val="24"/>
          <w:szCs w:val="24"/>
          <w:u w:val="single"/>
        </w:rPr>
      </w:pPr>
      <w:r w:rsidRPr="009C224F">
        <w:rPr>
          <w:rFonts w:eastAsia="Calibri"/>
          <w:b/>
          <w:sz w:val="24"/>
          <w:szCs w:val="24"/>
          <w:u w:val="single"/>
        </w:rPr>
        <w:t>EXPLANATORY NOTE:</w:t>
      </w:r>
    </w:p>
    <w:p w14:paraId="69CD3306" w14:textId="77777777" w:rsidR="00D90292" w:rsidRDefault="00D90292">
      <w:pPr>
        <w:rPr>
          <w:sz w:val="24"/>
          <w:szCs w:val="24"/>
        </w:rPr>
      </w:pPr>
    </w:p>
    <w:p w14:paraId="6C53AEA8" w14:textId="7712964A" w:rsidR="004858FC" w:rsidRDefault="007D16B3" w:rsidP="004858FC">
      <w:pPr>
        <w:pStyle w:val="Default"/>
      </w:pPr>
      <w:r>
        <w:t>This provides that c</w:t>
      </w:r>
      <w:r w:rsidRPr="00EE6359">
        <w:t>ash shall not be accepted as a method of payment to the Authority</w:t>
      </w:r>
      <w:r w:rsidR="009775D6">
        <w:rPr>
          <w:rStyle w:val="FootnoteReference"/>
        </w:rPr>
        <w:footnoteReference w:id="3"/>
      </w:r>
      <w:r w:rsidRPr="00EE6359">
        <w:t>.</w:t>
      </w:r>
      <w:r w:rsidR="004858FC">
        <w:t xml:space="preserve"> </w:t>
      </w:r>
    </w:p>
    <w:p w14:paraId="6090FDE5" w14:textId="77777777" w:rsidR="00D62F79" w:rsidRDefault="00D62F79" w:rsidP="004858FC">
      <w:pPr>
        <w:pStyle w:val="Default"/>
      </w:pPr>
    </w:p>
    <w:p w14:paraId="002B546F" w14:textId="5C3029EE" w:rsidR="007D16B3" w:rsidRPr="004858FC" w:rsidRDefault="007D16B3" w:rsidP="007D16B3">
      <w:pPr>
        <w:rPr>
          <w:color w:val="FF0000"/>
          <w:sz w:val="24"/>
          <w:szCs w:val="24"/>
        </w:rPr>
      </w:pPr>
    </w:p>
    <w:p w14:paraId="1952E557" w14:textId="77777777" w:rsidR="007D16B3" w:rsidRDefault="007D16B3">
      <w:pPr>
        <w:rPr>
          <w:sz w:val="24"/>
          <w:szCs w:val="24"/>
        </w:rPr>
      </w:pPr>
    </w:p>
    <w:p w14:paraId="1C350B3B" w14:textId="77777777" w:rsidR="00D90292" w:rsidRDefault="00D90292">
      <w:pPr>
        <w:rPr>
          <w:sz w:val="24"/>
          <w:szCs w:val="24"/>
        </w:rPr>
      </w:pPr>
    </w:p>
    <w:p w14:paraId="39FCA95C" w14:textId="77777777" w:rsidR="004C42AA" w:rsidRDefault="004C42AA">
      <w:pPr>
        <w:rPr>
          <w:sz w:val="24"/>
          <w:szCs w:val="24"/>
        </w:rPr>
      </w:pPr>
      <w:r w:rsidRPr="00EE6359">
        <w:rPr>
          <w:sz w:val="24"/>
          <w:szCs w:val="24"/>
        </w:rPr>
        <w:br w:type="page"/>
      </w:r>
    </w:p>
    <w:p w14:paraId="2CFA130D" w14:textId="77777777" w:rsidR="00AF7D7E" w:rsidRPr="00DF6F65" w:rsidRDefault="00AF7D7E" w:rsidP="00AF7D7E">
      <w:pPr>
        <w:jc w:val="center"/>
        <w:rPr>
          <w:b/>
          <w:sz w:val="24"/>
          <w:szCs w:val="24"/>
        </w:rPr>
      </w:pPr>
      <w:r w:rsidRPr="00DF6F65">
        <w:rPr>
          <w:b/>
          <w:sz w:val="24"/>
          <w:szCs w:val="24"/>
        </w:rPr>
        <w:lastRenderedPageBreak/>
        <w:t>NEW SCHEDULE 1</w:t>
      </w:r>
    </w:p>
    <w:p w14:paraId="10B9B164" w14:textId="77777777" w:rsidR="00AF7D7E" w:rsidRPr="00DF6F65" w:rsidRDefault="00C4191A" w:rsidP="00AF7D7E">
      <w:pPr>
        <w:jc w:val="center"/>
        <w:rPr>
          <w:b/>
          <w:sz w:val="24"/>
          <w:szCs w:val="24"/>
        </w:rPr>
      </w:pPr>
      <w:r w:rsidRPr="00DF6F65">
        <w:rPr>
          <w:b/>
          <w:sz w:val="24"/>
          <w:szCs w:val="24"/>
        </w:rPr>
        <w:t>LIST OF PREMISES TO BE TRANSFERRED ONTO THE</w:t>
      </w:r>
    </w:p>
    <w:p w14:paraId="3ED710BC" w14:textId="77777777" w:rsidR="002230F7" w:rsidRPr="00DF6F65" w:rsidRDefault="00C87315" w:rsidP="00AF7D7E">
      <w:pPr>
        <w:jc w:val="center"/>
        <w:rPr>
          <w:b/>
          <w:caps/>
          <w:sz w:val="24"/>
          <w:szCs w:val="24"/>
        </w:rPr>
      </w:pPr>
      <w:r w:rsidRPr="00DF6F65">
        <w:rPr>
          <w:b/>
          <w:caps/>
          <w:sz w:val="24"/>
          <w:szCs w:val="24"/>
        </w:rPr>
        <w:t>short-term</w:t>
      </w:r>
      <w:r w:rsidR="00AF7D7E" w:rsidRPr="00DF6F65">
        <w:rPr>
          <w:b/>
          <w:caps/>
          <w:sz w:val="24"/>
          <w:szCs w:val="24"/>
        </w:rPr>
        <w:t xml:space="preserve"> </w:t>
      </w:r>
      <w:r w:rsidRPr="00DF6F65">
        <w:rPr>
          <w:b/>
          <w:caps/>
          <w:sz w:val="24"/>
          <w:szCs w:val="24"/>
        </w:rPr>
        <w:t>tourist letting register</w:t>
      </w:r>
    </w:p>
    <w:p w14:paraId="5BA9DA1B" w14:textId="77777777" w:rsidR="00DF6F65" w:rsidRDefault="00DF6F65">
      <w:pPr>
        <w:rPr>
          <w:sz w:val="24"/>
          <w:szCs w:val="24"/>
        </w:rPr>
      </w:pPr>
    </w:p>
    <w:p w14:paraId="1E212789" w14:textId="77777777" w:rsidR="00CE398D" w:rsidRDefault="00CE398D">
      <w:pPr>
        <w:rPr>
          <w:sz w:val="24"/>
          <w:szCs w:val="24"/>
        </w:rPr>
      </w:pPr>
    </w:p>
    <w:p w14:paraId="78F6718E" w14:textId="77777777" w:rsidR="00CE398D" w:rsidRPr="00CE398D" w:rsidRDefault="00CE398D" w:rsidP="00CE398D">
      <w:pPr>
        <w:spacing w:line="270" w:lineRule="atLeast"/>
        <w:jc w:val="both"/>
        <w:rPr>
          <w:sz w:val="24"/>
          <w:szCs w:val="24"/>
          <w:lang w:val="en-GB"/>
        </w:rPr>
      </w:pPr>
      <w:r w:rsidRPr="00CE398D">
        <w:rPr>
          <w:sz w:val="24"/>
          <w:szCs w:val="24"/>
          <w:lang w:val="en-GB"/>
        </w:rPr>
        <w:t>Premises referred to in section 37F:</w:t>
      </w:r>
    </w:p>
    <w:p w14:paraId="216F5D08" w14:textId="77777777" w:rsidR="00CE398D" w:rsidRPr="00CE398D" w:rsidRDefault="00CE398D" w:rsidP="00CE398D">
      <w:pPr>
        <w:spacing w:line="270" w:lineRule="atLeast"/>
        <w:jc w:val="both"/>
        <w:rPr>
          <w:sz w:val="24"/>
          <w:szCs w:val="24"/>
          <w:lang w:val="en-GB"/>
        </w:rPr>
      </w:pPr>
    </w:p>
    <w:p w14:paraId="4850CCE7" w14:textId="29B96C48" w:rsidR="00CE398D" w:rsidRPr="00CE398D" w:rsidRDefault="00CE398D" w:rsidP="00CE398D">
      <w:pPr>
        <w:spacing w:line="270" w:lineRule="atLeast"/>
        <w:jc w:val="both"/>
        <w:rPr>
          <w:sz w:val="24"/>
          <w:szCs w:val="24"/>
          <w:lang w:val="en-GB"/>
        </w:rPr>
      </w:pPr>
      <w:r w:rsidRPr="00CE398D">
        <w:rPr>
          <w:sz w:val="24"/>
          <w:szCs w:val="24"/>
          <w:lang w:val="en-GB"/>
        </w:rPr>
        <w:t>All premises listed on the non-statutory approved list as published by the Authority on [to be confirmed] date</w:t>
      </w:r>
      <w:r w:rsidR="00DD1E4D">
        <w:rPr>
          <w:sz w:val="24"/>
          <w:szCs w:val="24"/>
          <w:lang w:val="en-GB"/>
        </w:rPr>
        <w:t xml:space="preserve"> and all </w:t>
      </w:r>
      <w:r w:rsidR="00DD1E4D" w:rsidRPr="00DD1E4D">
        <w:rPr>
          <w:sz w:val="24"/>
          <w:szCs w:val="24"/>
          <w:lang w:val="en-GB"/>
        </w:rPr>
        <w:t>premises listed on the register of approved holiday cottages and the register of holiday apartments</w:t>
      </w:r>
      <w:r w:rsidRPr="00CE398D">
        <w:rPr>
          <w:sz w:val="24"/>
          <w:szCs w:val="24"/>
          <w:lang w:val="en-GB"/>
        </w:rPr>
        <w:t xml:space="preserve">. </w:t>
      </w:r>
    </w:p>
    <w:p w14:paraId="5ED1A151" w14:textId="77777777" w:rsidR="00CE398D" w:rsidRPr="00CE398D" w:rsidRDefault="00CE398D" w:rsidP="00CE398D">
      <w:pPr>
        <w:spacing w:line="270" w:lineRule="atLeast"/>
        <w:jc w:val="both"/>
        <w:rPr>
          <w:rFonts w:ascii="Calibri" w:hAnsi="Calibri" w:cs="Arial"/>
          <w:i/>
          <w:color w:val="FF0000"/>
          <w:sz w:val="21"/>
          <w:szCs w:val="21"/>
          <w:lang w:val="en-GB"/>
        </w:rPr>
      </w:pPr>
    </w:p>
    <w:p w14:paraId="2B2693BE" w14:textId="77777777" w:rsidR="00CE398D" w:rsidRDefault="00CE398D" w:rsidP="00CE398D">
      <w:pPr>
        <w:spacing w:line="270" w:lineRule="atLeast"/>
        <w:jc w:val="both"/>
        <w:rPr>
          <w:rFonts w:ascii="Calibri" w:hAnsi="Calibri" w:cs="Arial"/>
          <w:sz w:val="21"/>
          <w:szCs w:val="21"/>
          <w:lang w:val="en-GB"/>
        </w:rPr>
      </w:pPr>
      <w:r w:rsidRPr="00CE398D">
        <w:rPr>
          <w:rFonts w:ascii="Calibri" w:hAnsi="Calibri" w:cs="Arial"/>
          <w:sz w:val="21"/>
          <w:szCs w:val="21"/>
          <w:lang w:val="en-GB"/>
        </w:rPr>
        <w:t xml:space="preserve">See: </w:t>
      </w:r>
      <w:hyperlink r:id="rId11" w:history="1">
        <w:r w:rsidRPr="00CE398D">
          <w:rPr>
            <w:rFonts w:ascii="Calibri" w:hAnsi="Calibri" w:cs="Arial"/>
            <w:sz w:val="21"/>
            <w:szCs w:val="21"/>
            <w:u w:val="single"/>
            <w:lang w:val="en-GB"/>
          </w:rPr>
          <w:t>https://www.failteireland.ie/FailteIreland/media/WebsiteStructure/Documents/2_Develop_Your_Business/4_Quality_Assurance/Q3%202022/Quarter-3-Combined-Non-Statutory-List-2022.pdf</w:t>
        </w:r>
      </w:hyperlink>
      <w:r w:rsidR="001A022A">
        <w:rPr>
          <w:rFonts w:ascii="Calibri" w:hAnsi="Calibri" w:cs="Arial"/>
          <w:sz w:val="21"/>
          <w:szCs w:val="21"/>
          <w:u w:val="single"/>
          <w:lang w:val="en-GB"/>
        </w:rPr>
        <w:t xml:space="preserve">     </w:t>
      </w:r>
      <w:r w:rsidR="001A022A">
        <w:rPr>
          <w:rFonts w:ascii="Calibri" w:hAnsi="Calibri" w:cs="Arial"/>
          <w:sz w:val="21"/>
          <w:szCs w:val="21"/>
          <w:lang w:val="en-GB"/>
        </w:rPr>
        <w:t xml:space="preserve"> </w:t>
      </w:r>
    </w:p>
    <w:p w14:paraId="01FEA869" w14:textId="77777777" w:rsidR="001A022A" w:rsidRDefault="001A022A" w:rsidP="00CE398D">
      <w:pPr>
        <w:spacing w:line="270" w:lineRule="atLeast"/>
        <w:jc w:val="both"/>
        <w:rPr>
          <w:rFonts w:ascii="Calibri" w:hAnsi="Calibri" w:cs="Arial"/>
          <w:sz w:val="21"/>
          <w:szCs w:val="21"/>
          <w:lang w:val="en-GB"/>
        </w:rPr>
      </w:pPr>
    </w:p>
    <w:p w14:paraId="218F6318" w14:textId="77777777" w:rsidR="001A022A" w:rsidRDefault="001A022A" w:rsidP="00CE398D">
      <w:pPr>
        <w:spacing w:line="270" w:lineRule="atLeast"/>
        <w:jc w:val="both"/>
        <w:rPr>
          <w:rFonts w:ascii="Calibri" w:hAnsi="Calibri" w:cs="Arial"/>
          <w:color w:val="FF0000"/>
          <w:sz w:val="24"/>
          <w:szCs w:val="24"/>
          <w:lang w:val="en-GB"/>
        </w:rPr>
      </w:pPr>
    </w:p>
    <w:p w14:paraId="14D943E0" w14:textId="77777777" w:rsidR="004551EA" w:rsidRDefault="004551EA" w:rsidP="00CE398D">
      <w:pPr>
        <w:spacing w:line="270" w:lineRule="atLeast"/>
        <w:jc w:val="both"/>
        <w:rPr>
          <w:rFonts w:ascii="Calibri" w:hAnsi="Calibri" w:cs="Arial"/>
          <w:color w:val="FF0000"/>
          <w:sz w:val="24"/>
          <w:szCs w:val="24"/>
          <w:lang w:val="en-GB"/>
        </w:rPr>
      </w:pPr>
    </w:p>
    <w:p w14:paraId="6E0D9CAC" w14:textId="77777777" w:rsidR="00666A45" w:rsidRDefault="00666A45">
      <w:pPr>
        <w:rPr>
          <w:rFonts w:ascii="Calibri" w:hAnsi="Calibri" w:cs="Arial"/>
          <w:color w:val="FF0000"/>
          <w:sz w:val="24"/>
          <w:szCs w:val="24"/>
          <w:lang w:val="en-GB"/>
        </w:rPr>
      </w:pPr>
      <w:r>
        <w:rPr>
          <w:rFonts w:ascii="Calibri" w:hAnsi="Calibri" w:cs="Arial"/>
          <w:color w:val="FF0000"/>
          <w:sz w:val="24"/>
          <w:szCs w:val="24"/>
          <w:lang w:val="en-GB"/>
        </w:rPr>
        <w:br w:type="page"/>
      </w:r>
    </w:p>
    <w:p w14:paraId="1B406A72" w14:textId="5303AFCB" w:rsidR="004551EA" w:rsidRPr="001D5897" w:rsidRDefault="001D5897" w:rsidP="001D5897">
      <w:pPr>
        <w:rPr>
          <w:rFonts w:eastAsia="Calibri"/>
          <w:b/>
          <w:sz w:val="24"/>
          <w:szCs w:val="24"/>
        </w:rPr>
      </w:pPr>
      <w:r w:rsidRPr="008C464C">
        <w:rPr>
          <w:rFonts w:eastAsia="Calibri"/>
          <w:b/>
          <w:sz w:val="24"/>
          <w:szCs w:val="24"/>
        </w:rPr>
        <w:lastRenderedPageBreak/>
        <w:t>HE</w:t>
      </w:r>
      <w:r w:rsidRPr="008C464C">
        <w:rPr>
          <w:rFonts w:eastAsia="Calibri"/>
          <w:b/>
          <w:spacing w:val="1"/>
          <w:sz w:val="24"/>
          <w:szCs w:val="24"/>
        </w:rPr>
        <w:t>A</w:t>
      </w:r>
      <w:r w:rsidRPr="008C464C">
        <w:rPr>
          <w:rFonts w:eastAsia="Calibri"/>
          <w:b/>
          <w:sz w:val="24"/>
          <w:szCs w:val="24"/>
        </w:rPr>
        <w:t>D</w:t>
      </w:r>
      <w:r>
        <w:rPr>
          <w:rFonts w:eastAsia="Calibri"/>
          <w:b/>
          <w:spacing w:val="1"/>
          <w:sz w:val="24"/>
          <w:szCs w:val="24"/>
        </w:rPr>
        <w:t xml:space="preserve"> 45</w:t>
      </w:r>
      <w:r w:rsidRPr="008C464C">
        <w:rPr>
          <w:rFonts w:eastAsia="Calibri"/>
          <w:b/>
          <w:sz w:val="24"/>
          <w:szCs w:val="24"/>
        </w:rPr>
        <w:t xml:space="preserve"> – </w:t>
      </w:r>
      <w:r w:rsidR="00666A45" w:rsidRPr="00666A45">
        <w:rPr>
          <w:rFonts w:cs="Arial"/>
          <w:b/>
          <w:caps/>
          <w:sz w:val="24"/>
          <w:szCs w:val="24"/>
        </w:rPr>
        <w:t xml:space="preserve">Amendments to </w:t>
      </w:r>
      <w:r>
        <w:rPr>
          <w:rFonts w:cs="Arial"/>
          <w:b/>
          <w:caps/>
          <w:sz w:val="24"/>
          <w:szCs w:val="24"/>
        </w:rPr>
        <w:t xml:space="preserve">SECTION 32 </w:t>
      </w:r>
      <w:r w:rsidR="00666A45" w:rsidRPr="00666A45">
        <w:rPr>
          <w:rFonts w:cs="Arial"/>
          <w:b/>
          <w:caps/>
          <w:sz w:val="24"/>
          <w:szCs w:val="24"/>
        </w:rPr>
        <w:t>the Tourist Traffic Act 1952</w:t>
      </w:r>
    </w:p>
    <w:p w14:paraId="7A925979" w14:textId="4CC78168" w:rsidR="007C62E4" w:rsidRDefault="001D5897" w:rsidP="001D5897">
      <w:pPr>
        <w:spacing w:line="270" w:lineRule="atLeast"/>
        <w:ind w:left="720"/>
        <w:jc w:val="both"/>
        <w:rPr>
          <w:rFonts w:cs="Arial"/>
          <w:b/>
          <w:sz w:val="24"/>
          <w:szCs w:val="24"/>
        </w:rPr>
      </w:pPr>
      <w:r>
        <w:rPr>
          <w:rFonts w:cs="Arial"/>
          <w:b/>
          <w:caps/>
          <w:sz w:val="24"/>
          <w:szCs w:val="24"/>
        </w:rPr>
        <w:t xml:space="preserve">         </w:t>
      </w:r>
      <w:r w:rsidRPr="004D1A83">
        <w:rPr>
          <w:rFonts w:cs="Arial"/>
          <w:b/>
          <w:sz w:val="24"/>
          <w:szCs w:val="24"/>
        </w:rPr>
        <w:t>CANCELLATION OF REGISTRATION</w:t>
      </w:r>
    </w:p>
    <w:p w14:paraId="5B7F6E3E" w14:textId="1CBC4E1F" w:rsidR="004D1A83" w:rsidRDefault="004D1A83" w:rsidP="007C62E4">
      <w:pPr>
        <w:spacing w:line="270" w:lineRule="atLeast"/>
        <w:jc w:val="both"/>
        <w:rPr>
          <w:rFonts w:cs="Arial"/>
          <w:b/>
          <w:sz w:val="24"/>
          <w:szCs w:val="24"/>
        </w:rPr>
      </w:pPr>
    </w:p>
    <w:p w14:paraId="330C39F4" w14:textId="77777777" w:rsidR="006303FB" w:rsidRDefault="006303FB" w:rsidP="006303FB">
      <w:pPr>
        <w:rPr>
          <w:rFonts w:eastAsia="Calibri"/>
          <w:sz w:val="24"/>
          <w:szCs w:val="24"/>
        </w:rPr>
      </w:pPr>
    </w:p>
    <w:p w14:paraId="53509EA0" w14:textId="62D57C3E" w:rsidR="006303FB" w:rsidRPr="00E603E4" w:rsidRDefault="006303FB" w:rsidP="006303FB">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56E239BD" w14:textId="77777777" w:rsidR="006303FB" w:rsidRDefault="006303FB" w:rsidP="006303FB">
      <w:pPr>
        <w:rPr>
          <w:rFonts w:eastAsia="Calibri"/>
          <w:sz w:val="24"/>
          <w:szCs w:val="24"/>
        </w:rPr>
      </w:pPr>
    </w:p>
    <w:p w14:paraId="3FCDEACA" w14:textId="7C531C30" w:rsidR="006303FB" w:rsidRDefault="006303FB" w:rsidP="006303FB">
      <w:r w:rsidRPr="00E603E4">
        <w:rPr>
          <w:rFonts w:eastAsia="Calibri"/>
          <w:sz w:val="24"/>
          <w:szCs w:val="24"/>
        </w:rPr>
        <w:t>T</w:t>
      </w:r>
      <w:r w:rsidRPr="00E603E4">
        <w:rPr>
          <w:rFonts w:eastAsia="Calibri"/>
          <w:spacing w:val="2"/>
          <w:sz w:val="24"/>
          <w:szCs w:val="24"/>
        </w:rPr>
        <w:t>h</w:t>
      </w:r>
      <w:r w:rsidRPr="00E603E4">
        <w:rPr>
          <w:rFonts w:eastAsia="Calibri"/>
          <w:sz w:val="24"/>
          <w:szCs w:val="24"/>
        </w:rPr>
        <w:t xml:space="preserve">e </w:t>
      </w:r>
      <w:r>
        <w:rPr>
          <w:rFonts w:eastAsia="Calibri"/>
          <w:sz w:val="24"/>
          <w:szCs w:val="24"/>
        </w:rPr>
        <w:t>Tourist Traffic Act 1952 is</w:t>
      </w:r>
      <w:r w:rsidRPr="00E603E4">
        <w:rPr>
          <w:rFonts w:eastAsia="Calibri"/>
          <w:sz w:val="24"/>
          <w:szCs w:val="24"/>
        </w:rPr>
        <w:t xml:space="preserv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59B52D22" w14:textId="77777777" w:rsidR="006303FB" w:rsidRDefault="006303FB" w:rsidP="006303FB"/>
    <w:p w14:paraId="169164D2" w14:textId="2DC68C97" w:rsidR="006303FB" w:rsidRDefault="006303FB" w:rsidP="006303FB">
      <w:pPr>
        <w:rPr>
          <w:sz w:val="24"/>
          <w:szCs w:val="24"/>
        </w:rPr>
      </w:pPr>
      <w:r>
        <w:rPr>
          <w:sz w:val="24"/>
          <w:szCs w:val="24"/>
          <w:lang w:val="en-GB"/>
        </w:rPr>
        <w:t>(a) By the substitution</w:t>
      </w:r>
      <w:r w:rsidRPr="00257EA4">
        <w:rPr>
          <w:sz w:val="24"/>
          <w:szCs w:val="24"/>
          <w:lang w:val="en-GB"/>
        </w:rPr>
        <w:t xml:space="preserve"> of </w:t>
      </w:r>
      <w:r>
        <w:rPr>
          <w:sz w:val="24"/>
          <w:szCs w:val="24"/>
        </w:rPr>
        <w:t>Section 32</w:t>
      </w:r>
      <w:r w:rsidR="00B67E1D">
        <w:rPr>
          <w:sz w:val="24"/>
          <w:szCs w:val="24"/>
        </w:rPr>
        <w:t>(2</w:t>
      </w:r>
      <w:r>
        <w:rPr>
          <w:sz w:val="24"/>
          <w:szCs w:val="24"/>
        </w:rPr>
        <w:t>) with the following paragraphs:</w:t>
      </w:r>
    </w:p>
    <w:p w14:paraId="350C4C0E" w14:textId="77777777" w:rsidR="00C20D5F" w:rsidRDefault="00C20D5F" w:rsidP="006303FB">
      <w:pPr>
        <w:rPr>
          <w:sz w:val="24"/>
          <w:szCs w:val="24"/>
        </w:rPr>
      </w:pPr>
    </w:p>
    <w:p w14:paraId="397A2269" w14:textId="79980169" w:rsidR="00B67E1D" w:rsidRPr="00B67E1D" w:rsidRDefault="00B67E1D" w:rsidP="006303FB">
      <w:pPr>
        <w:rPr>
          <w:sz w:val="24"/>
          <w:szCs w:val="24"/>
        </w:rPr>
      </w:pPr>
      <w:r w:rsidRPr="00B67E1D">
        <w:rPr>
          <w:rFonts w:cs="Arial"/>
          <w:sz w:val="24"/>
          <w:szCs w:val="24"/>
        </w:rPr>
        <w:t xml:space="preserve">If at any time the Board, following an inspection of registered premises by a registration officer is of </w:t>
      </w:r>
      <w:r>
        <w:rPr>
          <w:rFonts w:cs="Arial"/>
          <w:sz w:val="24"/>
          <w:szCs w:val="24"/>
        </w:rPr>
        <w:t xml:space="preserve">the </w:t>
      </w:r>
      <w:r w:rsidRPr="00B67E1D">
        <w:rPr>
          <w:rFonts w:cs="Arial"/>
          <w:sz w:val="24"/>
          <w:szCs w:val="24"/>
        </w:rPr>
        <w:t xml:space="preserve">opinion that such premises have ceased </w:t>
      </w:r>
      <w:r w:rsidR="00123814">
        <w:rPr>
          <w:rFonts w:cs="Arial"/>
          <w:sz w:val="24"/>
          <w:szCs w:val="24"/>
        </w:rPr>
        <w:t>to be eligible for registration:</w:t>
      </w:r>
    </w:p>
    <w:p w14:paraId="1898670A" w14:textId="6544031F" w:rsidR="00123814" w:rsidRPr="00123814" w:rsidRDefault="00C20D5F" w:rsidP="00123814">
      <w:pPr>
        <w:spacing w:line="270" w:lineRule="atLeast"/>
        <w:ind w:left="720"/>
        <w:jc w:val="both"/>
        <w:rPr>
          <w:sz w:val="24"/>
          <w:szCs w:val="24"/>
          <w:lang w:val="en-GB"/>
        </w:rPr>
      </w:pPr>
      <w:r>
        <w:rPr>
          <w:sz w:val="24"/>
          <w:szCs w:val="24"/>
          <w:lang w:val="en-GB"/>
        </w:rPr>
        <w:t>(</w:t>
      </w:r>
      <w:r w:rsidR="00123814" w:rsidRPr="00123814">
        <w:rPr>
          <w:sz w:val="24"/>
          <w:szCs w:val="24"/>
          <w:lang w:val="en-GB"/>
        </w:rPr>
        <w:t>a) the Board shall serve notice upon the registered proprietor that the Board is of opinion that such premises have ceased on stated grounds to be eligible for registration and that the registered proprietor may, within thirty days after service of such notice make written representations to the Board with a view to showing that such premises have not ceased to be eligible for registration;</w:t>
      </w:r>
    </w:p>
    <w:p w14:paraId="29B5998A" w14:textId="77777777" w:rsidR="00123814" w:rsidRPr="00123814" w:rsidRDefault="00123814" w:rsidP="00123814">
      <w:pPr>
        <w:spacing w:line="270" w:lineRule="atLeast"/>
        <w:jc w:val="both"/>
        <w:rPr>
          <w:sz w:val="24"/>
          <w:szCs w:val="24"/>
          <w:lang w:val="en-GB"/>
        </w:rPr>
      </w:pPr>
    </w:p>
    <w:p w14:paraId="36D011BC" w14:textId="77777777" w:rsidR="00123814" w:rsidRPr="00123814" w:rsidRDefault="00123814" w:rsidP="00123814">
      <w:pPr>
        <w:spacing w:line="270" w:lineRule="atLeast"/>
        <w:ind w:left="720"/>
        <w:jc w:val="both"/>
        <w:rPr>
          <w:sz w:val="24"/>
          <w:szCs w:val="24"/>
          <w:lang w:val="en-GB"/>
        </w:rPr>
      </w:pPr>
      <w:r w:rsidRPr="00123814">
        <w:rPr>
          <w:sz w:val="24"/>
          <w:szCs w:val="24"/>
          <w:lang w:val="en-GB"/>
        </w:rPr>
        <w:t>(b) if during the said thirty days no such written representations are received by the Board, the Board shall cancel the registration;</w:t>
      </w:r>
    </w:p>
    <w:p w14:paraId="67452187" w14:textId="77777777" w:rsidR="00123814" w:rsidRPr="00123814" w:rsidRDefault="00123814" w:rsidP="00123814">
      <w:pPr>
        <w:spacing w:line="270" w:lineRule="atLeast"/>
        <w:jc w:val="both"/>
        <w:rPr>
          <w:sz w:val="24"/>
          <w:szCs w:val="24"/>
          <w:lang w:val="en-GB"/>
        </w:rPr>
      </w:pPr>
    </w:p>
    <w:p w14:paraId="622415C7" w14:textId="48436149" w:rsidR="00123814" w:rsidRPr="00123814" w:rsidRDefault="00123814" w:rsidP="00123814">
      <w:pPr>
        <w:spacing w:line="270" w:lineRule="atLeast"/>
        <w:ind w:left="720"/>
        <w:jc w:val="both"/>
        <w:rPr>
          <w:strike/>
          <w:sz w:val="24"/>
          <w:szCs w:val="24"/>
          <w:lang w:val="en-GB"/>
        </w:rPr>
      </w:pPr>
      <w:r w:rsidRPr="00123814">
        <w:rPr>
          <w:sz w:val="24"/>
          <w:szCs w:val="24"/>
          <w:lang w:val="en-GB"/>
        </w:rPr>
        <w:t>(c) if during the said thirty days such written representations are received by the Board, the Board shall cause a second inspection of such premises to be made by an officer of the Board;</w:t>
      </w:r>
    </w:p>
    <w:p w14:paraId="1D64560D" w14:textId="77777777" w:rsidR="00123814" w:rsidRPr="00123814" w:rsidRDefault="00123814" w:rsidP="00123814">
      <w:pPr>
        <w:spacing w:line="270" w:lineRule="atLeast"/>
        <w:jc w:val="both"/>
        <w:rPr>
          <w:sz w:val="24"/>
          <w:szCs w:val="24"/>
          <w:lang w:val="en-GB"/>
        </w:rPr>
      </w:pPr>
    </w:p>
    <w:p w14:paraId="2D45F3A3" w14:textId="7FA6AC52" w:rsidR="00123814" w:rsidRPr="00123814" w:rsidRDefault="00C20D5F" w:rsidP="00123814">
      <w:pPr>
        <w:spacing w:line="270" w:lineRule="atLeast"/>
        <w:ind w:left="720"/>
        <w:jc w:val="both"/>
        <w:rPr>
          <w:sz w:val="24"/>
          <w:szCs w:val="24"/>
          <w:lang w:val="en-GB"/>
        </w:rPr>
      </w:pPr>
      <w:r w:rsidRPr="00C20D5F">
        <w:rPr>
          <w:sz w:val="24"/>
          <w:szCs w:val="24"/>
          <w:lang w:val="en-GB"/>
        </w:rPr>
        <w:t>(</w:t>
      </w:r>
      <w:r w:rsidR="00123814" w:rsidRPr="00123814">
        <w:rPr>
          <w:sz w:val="24"/>
          <w:szCs w:val="24"/>
          <w:lang w:val="en-GB"/>
        </w:rPr>
        <w:t xml:space="preserve">d) if the Board, notwithstanding such </w:t>
      </w:r>
      <w:r w:rsidR="00123814" w:rsidRPr="00C20D5F">
        <w:rPr>
          <w:sz w:val="24"/>
          <w:szCs w:val="24"/>
          <w:lang w:val="en-GB"/>
        </w:rPr>
        <w:t xml:space="preserve">second </w:t>
      </w:r>
      <w:r w:rsidR="00123814" w:rsidRPr="00123814">
        <w:rPr>
          <w:sz w:val="24"/>
          <w:szCs w:val="24"/>
          <w:lang w:val="en-GB"/>
        </w:rPr>
        <w:t>inspection and having considered the written representations received as aforesaid, remains of opinion that such premises have ceased to be eligible for registration, the Board shall cancel the registration;</w:t>
      </w:r>
    </w:p>
    <w:p w14:paraId="6FA06F8E" w14:textId="77777777" w:rsidR="00123814" w:rsidRPr="00123814" w:rsidRDefault="00123814" w:rsidP="00123814">
      <w:pPr>
        <w:spacing w:line="270" w:lineRule="atLeast"/>
        <w:jc w:val="both"/>
        <w:rPr>
          <w:sz w:val="24"/>
          <w:szCs w:val="24"/>
          <w:lang w:val="en-GB"/>
        </w:rPr>
      </w:pPr>
    </w:p>
    <w:p w14:paraId="78E49564" w14:textId="4D4587B6" w:rsidR="00123814" w:rsidRPr="00123814" w:rsidRDefault="00C20D5F" w:rsidP="00123814">
      <w:pPr>
        <w:spacing w:line="270" w:lineRule="atLeast"/>
        <w:ind w:left="720"/>
        <w:jc w:val="both"/>
        <w:rPr>
          <w:sz w:val="24"/>
          <w:szCs w:val="24"/>
          <w:lang w:val="en-GB"/>
        </w:rPr>
      </w:pPr>
      <w:r w:rsidRPr="00C20D5F">
        <w:rPr>
          <w:sz w:val="24"/>
          <w:szCs w:val="24"/>
          <w:lang w:val="en-GB"/>
        </w:rPr>
        <w:t>(</w:t>
      </w:r>
      <w:r w:rsidR="00123814" w:rsidRPr="00123814">
        <w:rPr>
          <w:sz w:val="24"/>
          <w:szCs w:val="24"/>
          <w:lang w:val="en-GB"/>
        </w:rPr>
        <w:t>e) if the Board, as a result of such second inspection and having considered the written representations received as aforesaid, becomes of opinion that such premises have not ceased to be eligible for registration, the Board shall give notice to that effect to the registered proprietor.</w:t>
      </w:r>
    </w:p>
    <w:p w14:paraId="7F0DBED8" w14:textId="77777777" w:rsidR="001D5897" w:rsidRPr="00B67E1D" w:rsidRDefault="001D5897" w:rsidP="007C62E4">
      <w:pPr>
        <w:spacing w:line="270" w:lineRule="atLeast"/>
        <w:jc w:val="both"/>
        <w:rPr>
          <w:rFonts w:cs="Arial"/>
          <w:b/>
          <w:sz w:val="24"/>
          <w:szCs w:val="24"/>
        </w:rPr>
      </w:pPr>
    </w:p>
    <w:p w14:paraId="42B520F5" w14:textId="185C7EEC" w:rsidR="004D1A83" w:rsidRDefault="00680156" w:rsidP="007C62E4">
      <w:pPr>
        <w:spacing w:line="270" w:lineRule="atLeast"/>
        <w:jc w:val="both"/>
        <w:rPr>
          <w:sz w:val="24"/>
          <w:szCs w:val="24"/>
        </w:rPr>
      </w:pPr>
      <w:r>
        <w:rPr>
          <w:sz w:val="24"/>
          <w:szCs w:val="24"/>
          <w:lang w:val="en-GB"/>
        </w:rPr>
        <w:t>(b</w:t>
      </w:r>
      <w:r w:rsidR="00DF62F6">
        <w:rPr>
          <w:sz w:val="24"/>
          <w:szCs w:val="24"/>
          <w:lang w:val="en-GB"/>
        </w:rPr>
        <w:t xml:space="preserve">) By the </w:t>
      </w:r>
      <w:r w:rsidR="00855BA2">
        <w:rPr>
          <w:sz w:val="24"/>
          <w:szCs w:val="24"/>
          <w:lang w:val="en-GB"/>
        </w:rPr>
        <w:t>repeal</w:t>
      </w:r>
      <w:r w:rsidR="00DF62F6" w:rsidRPr="00257EA4">
        <w:rPr>
          <w:sz w:val="24"/>
          <w:szCs w:val="24"/>
          <w:lang w:val="en-GB"/>
        </w:rPr>
        <w:t xml:space="preserve"> of </w:t>
      </w:r>
      <w:r w:rsidR="00DF62F6">
        <w:rPr>
          <w:sz w:val="24"/>
          <w:szCs w:val="24"/>
        </w:rPr>
        <w:t>Section 32(3)</w:t>
      </w:r>
      <w:r>
        <w:rPr>
          <w:sz w:val="24"/>
          <w:szCs w:val="24"/>
        </w:rPr>
        <w:t>,</w:t>
      </w:r>
    </w:p>
    <w:p w14:paraId="2F7DEA18" w14:textId="0C8A63B4" w:rsidR="00680156" w:rsidRDefault="00680156" w:rsidP="007C62E4">
      <w:pPr>
        <w:spacing w:line="270" w:lineRule="atLeast"/>
        <w:jc w:val="both"/>
        <w:rPr>
          <w:sz w:val="24"/>
          <w:szCs w:val="24"/>
        </w:rPr>
      </w:pPr>
    </w:p>
    <w:p w14:paraId="724F193C" w14:textId="145F9E4A" w:rsidR="00680156" w:rsidRPr="00503FAA" w:rsidRDefault="00680156" w:rsidP="00680156">
      <w:pPr>
        <w:spacing w:line="270" w:lineRule="atLeast"/>
        <w:jc w:val="both"/>
        <w:rPr>
          <w:sz w:val="24"/>
          <w:szCs w:val="24"/>
        </w:rPr>
      </w:pPr>
      <w:r>
        <w:rPr>
          <w:sz w:val="24"/>
          <w:szCs w:val="24"/>
        </w:rPr>
        <w:t>(</w:t>
      </w:r>
      <w:r w:rsidRPr="00503FAA">
        <w:rPr>
          <w:sz w:val="24"/>
          <w:szCs w:val="24"/>
        </w:rPr>
        <w:t xml:space="preserve">c) By the insertion of a new </w:t>
      </w:r>
      <w:r w:rsidRPr="00503FAA">
        <w:rPr>
          <w:sz w:val="24"/>
          <w:szCs w:val="24"/>
          <w:lang w:val="en-GB"/>
        </w:rPr>
        <w:t>Section 32(3):</w:t>
      </w:r>
    </w:p>
    <w:p w14:paraId="5F87FFF7" w14:textId="77777777" w:rsidR="00680156" w:rsidRPr="00503FAA" w:rsidRDefault="00680156" w:rsidP="00680156">
      <w:pPr>
        <w:spacing w:line="270" w:lineRule="atLeast"/>
        <w:jc w:val="both"/>
        <w:rPr>
          <w:sz w:val="24"/>
          <w:szCs w:val="24"/>
          <w:lang w:val="en-GB"/>
        </w:rPr>
      </w:pPr>
    </w:p>
    <w:p w14:paraId="7F739998" w14:textId="595F30B0" w:rsidR="00680156" w:rsidRDefault="00680156" w:rsidP="00680156">
      <w:pPr>
        <w:spacing w:line="270" w:lineRule="atLeast"/>
        <w:jc w:val="both"/>
        <w:rPr>
          <w:sz w:val="24"/>
          <w:szCs w:val="24"/>
          <w:lang w:val="en-GB"/>
        </w:rPr>
      </w:pPr>
      <w:r w:rsidRPr="00503FAA">
        <w:rPr>
          <w:sz w:val="24"/>
          <w:szCs w:val="24"/>
          <w:lang w:val="en-GB"/>
        </w:rPr>
        <w:t xml:space="preserve">In relation to </w:t>
      </w:r>
      <w:r w:rsidR="00983952">
        <w:rPr>
          <w:sz w:val="24"/>
          <w:szCs w:val="24"/>
          <w:lang w:val="en-GB"/>
        </w:rPr>
        <w:t>subsection</w:t>
      </w:r>
      <w:r w:rsidRPr="00503FAA">
        <w:rPr>
          <w:sz w:val="24"/>
          <w:szCs w:val="24"/>
          <w:lang w:val="en-GB"/>
        </w:rPr>
        <w:t xml:space="preserve"> (2),</w:t>
      </w:r>
      <w:r w:rsidR="00503FAA">
        <w:rPr>
          <w:sz w:val="24"/>
          <w:szCs w:val="24"/>
          <w:lang w:val="en-GB"/>
        </w:rPr>
        <w:t xml:space="preserve"> where </w:t>
      </w:r>
      <w:r w:rsidRPr="00503FAA">
        <w:rPr>
          <w:sz w:val="24"/>
          <w:szCs w:val="24"/>
          <w:lang w:val="en-GB"/>
        </w:rPr>
        <w:t xml:space="preserve">an inspection has been carried out pursuant to section 41 in the 90 days prior to the Board </w:t>
      </w:r>
      <w:r w:rsidR="00503FAA">
        <w:rPr>
          <w:sz w:val="24"/>
          <w:szCs w:val="24"/>
          <w:lang w:val="en-GB"/>
        </w:rPr>
        <w:t>forming its opinion pursuant to</w:t>
      </w:r>
      <w:r w:rsidRPr="00503FAA">
        <w:rPr>
          <w:sz w:val="24"/>
          <w:szCs w:val="24"/>
          <w:lang w:val="en-GB"/>
        </w:rPr>
        <w:t xml:space="preserve"> </w:t>
      </w:r>
      <w:r w:rsidR="00983952">
        <w:rPr>
          <w:sz w:val="24"/>
          <w:szCs w:val="24"/>
          <w:lang w:val="en-GB"/>
        </w:rPr>
        <w:t>subsection</w:t>
      </w:r>
      <w:r w:rsidRPr="00503FAA">
        <w:rPr>
          <w:sz w:val="24"/>
          <w:szCs w:val="24"/>
          <w:lang w:val="en-GB"/>
        </w:rPr>
        <w:t xml:space="preserve"> (2), it shall not be necessary for a further inspection to be carried o</w:t>
      </w:r>
      <w:r w:rsidR="00A146FE">
        <w:rPr>
          <w:sz w:val="24"/>
          <w:szCs w:val="24"/>
          <w:lang w:val="en-GB"/>
        </w:rPr>
        <w:t xml:space="preserve">ut pursuant to </w:t>
      </w:r>
      <w:r w:rsidR="00983952">
        <w:rPr>
          <w:sz w:val="24"/>
          <w:szCs w:val="24"/>
          <w:lang w:val="en-GB"/>
        </w:rPr>
        <w:t>subsection</w:t>
      </w:r>
      <w:r w:rsidR="00A146FE">
        <w:rPr>
          <w:sz w:val="24"/>
          <w:szCs w:val="24"/>
          <w:lang w:val="en-GB"/>
        </w:rPr>
        <w:t xml:space="preserve"> (2).</w:t>
      </w:r>
    </w:p>
    <w:p w14:paraId="466C033F" w14:textId="38C5682C" w:rsidR="00A146FE" w:rsidRDefault="00A146FE" w:rsidP="00680156">
      <w:pPr>
        <w:spacing w:line="270" w:lineRule="atLeast"/>
        <w:jc w:val="both"/>
        <w:rPr>
          <w:sz w:val="24"/>
          <w:szCs w:val="24"/>
          <w:lang w:val="en-GB"/>
        </w:rPr>
      </w:pPr>
    </w:p>
    <w:p w14:paraId="083A2320" w14:textId="7DAD8DB0" w:rsidR="00A146FE" w:rsidRDefault="00A146FE" w:rsidP="00680156">
      <w:pPr>
        <w:spacing w:line="270" w:lineRule="atLeast"/>
        <w:jc w:val="both"/>
        <w:rPr>
          <w:sz w:val="24"/>
          <w:szCs w:val="24"/>
          <w:lang w:val="en-GB"/>
        </w:rPr>
      </w:pPr>
      <w:r>
        <w:rPr>
          <w:sz w:val="24"/>
          <w:szCs w:val="24"/>
          <w:lang w:val="en-GB"/>
        </w:rPr>
        <w:t xml:space="preserve">(d) </w:t>
      </w:r>
      <w:r w:rsidRPr="00503FAA">
        <w:rPr>
          <w:sz w:val="24"/>
          <w:szCs w:val="24"/>
        </w:rPr>
        <w:t xml:space="preserve">By the insertion of a new </w:t>
      </w:r>
      <w:r>
        <w:rPr>
          <w:sz w:val="24"/>
          <w:szCs w:val="24"/>
          <w:lang w:val="en-GB"/>
        </w:rPr>
        <w:t>Section 32(4</w:t>
      </w:r>
      <w:r w:rsidRPr="00503FAA">
        <w:rPr>
          <w:sz w:val="24"/>
          <w:szCs w:val="24"/>
          <w:lang w:val="en-GB"/>
        </w:rPr>
        <w:t>):</w:t>
      </w:r>
    </w:p>
    <w:p w14:paraId="06218942" w14:textId="0BBE256A" w:rsidR="00A146FE" w:rsidRDefault="00A146FE" w:rsidP="00680156">
      <w:pPr>
        <w:spacing w:line="270" w:lineRule="atLeast"/>
        <w:jc w:val="both"/>
        <w:rPr>
          <w:sz w:val="24"/>
          <w:szCs w:val="24"/>
          <w:lang w:val="en-GB"/>
        </w:rPr>
      </w:pPr>
    </w:p>
    <w:p w14:paraId="160C21C5" w14:textId="77777777" w:rsidR="00A146FE" w:rsidRPr="00A146FE" w:rsidRDefault="00A146FE" w:rsidP="00A146FE">
      <w:pPr>
        <w:spacing w:line="270" w:lineRule="atLeast"/>
        <w:ind w:left="720"/>
        <w:jc w:val="both"/>
        <w:rPr>
          <w:iCs/>
          <w:sz w:val="24"/>
          <w:szCs w:val="24"/>
          <w:lang w:val="en-GB"/>
        </w:rPr>
      </w:pPr>
      <w:r w:rsidRPr="00A146FE">
        <w:rPr>
          <w:rFonts w:ascii="Calibri" w:hAnsi="Calibri" w:cs="Calibri"/>
          <w:iCs/>
          <w:sz w:val="21"/>
          <w:szCs w:val="22"/>
          <w:lang w:val="en-GB"/>
        </w:rPr>
        <w:t>(</w:t>
      </w:r>
      <w:r w:rsidRPr="00A146FE">
        <w:rPr>
          <w:iCs/>
          <w:sz w:val="24"/>
          <w:szCs w:val="24"/>
          <w:lang w:val="en-GB"/>
        </w:rPr>
        <w:t>a) In relation to the register of short-term tourist letting, the Board may at any time suspend the registration of the registered premises where it is of the opinion that false information was furnished either:</w:t>
      </w:r>
    </w:p>
    <w:p w14:paraId="6A783A63" w14:textId="77777777" w:rsidR="00A146FE" w:rsidRPr="00A146FE" w:rsidRDefault="00A146FE" w:rsidP="00A146FE">
      <w:pPr>
        <w:spacing w:line="270" w:lineRule="atLeast"/>
        <w:ind w:left="851"/>
        <w:jc w:val="both"/>
        <w:rPr>
          <w:iCs/>
          <w:sz w:val="24"/>
          <w:szCs w:val="24"/>
          <w:lang w:val="en-GB"/>
        </w:rPr>
      </w:pPr>
      <w:r w:rsidRPr="00A146FE">
        <w:rPr>
          <w:iCs/>
          <w:sz w:val="24"/>
          <w:szCs w:val="24"/>
          <w:lang w:val="en-GB"/>
        </w:rPr>
        <w:t>(i) by a proprietor in an application for registration of a premises; or</w:t>
      </w:r>
    </w:p>
    <w:p w14:paraId="2164CE2B" w14:textId="77777777" w:rsidR="00A146FE" w:rsidRPr="00A146FE" w:rsidRDefault="00A146FE" w:rsidP="00A146FE">
      <w:pPr>
        <w:spacing w:line="270" w:lineRule="atLeast"/>
        <w:ind w:left="851"/>
        <w:jc w:val="both"/>
        <w:rPr>
          <w:iCs/>
          <w:sz w:val="24"/>
          <w:szCs w:val="24"/>
          <w:lang w:val="en-GB"/>
        </w:rPr>
      </w:pPr>
      <w:r w:rsidRPr="00A146FE">
        <w:rPr>
          <w:iCs/>
          <w:sz w:val="24"/>
          <w:szCs w:val="24"/>
          <w:lang w:val="en-GB"/>
        </w:rPr>
        <w:t>(ii) by a registered proprietor in an application for the renewal of registration of a premises.</w:t>
      </w:r>
    </w:p>
    <w:p w14:paraId="3346182C" w14:textId="77777777" w:rsidR="00A146FE" w:rsidRPr="00A146FE" w:rsidRDefault="00A146FE" w:rsidP="00A146FE">
      <w:pPr>
        <w:spacing w:line="270" w:lineRule="atLeast"/>
        <w:ind w:left="851"/>
        <w:jc w:val="both"/>
        <w:rPr>
          <w:iCs/>
          <w:sz w:val="24"/>
          <w:szCs w:val="24"/>
          <w:lang w:val="en-GB"/>
        </w:rPr>
      </w:pPr>
    </w:p>
    <w:p w14:paraId="18AE1261" w14:textId="3032322D" w:rsidR="00A146FE" w:rsidRDefault="00A146FE" w:rsidP="00A146FE">
      <w:pPr>
        <w:spacing w:line="270" w:lineRule="atLeast"/>
        <w:ind w:left="720"/>
        <w:jc w:val="both"/>
        <w:rPr>
          <w:iCs/>
          <w:sz w:val="24"/>
          <w:szCs w:val="24"/>
          <w:lang w:val="en-GB"/>
        </w:rPr>
      </w:pPr>
      <w:r w:rsidRPr="00A146FE">
        <w:rPr>
          <w:iCs/>
          <w:sz w:val="24"/>
          <w:szCs w:val="24"/>
          <w:lang w:val="en-GB"/>
        </w:rPr>
        <w:lastRenderedPageBreak/>
        <w:t>(b) If the Board forms the opinion that false information was furnished by the registered proprietor at the time of application for registration of a premises or renewal of registration of a premises:</w:t>
      </w:r>
    </w:p>
    <w:p w14:paraId="79ABEE29" w14:textId="77777777" w:rsidR="0037375F" w:rsidRPr="0037375F" w:rsidRDefault="0037375F" w:rsidP="0037375F">
      <w:pPr>
        <w:spacing w:line="270" w:lineRule="atLeast"/>
        <w:ind w:left="851"/>
        <w:jc w:val="both"/>
        <w:rPr>
          <w:iCs/>
          <w:sz w:val="24"/>
          <w:szCs w:val="24"/>
          <w:lang w:val="en-GB"/>
        </w:rPr>
      </w:pPr>
      <w:r w:rsidRPr="0037375F">
        <w:rPr>
          <w:iCs/>
          <w:sz w:val="24"/>
          <w:szCs w:val="24"/>
          <w:lang w:val="en-GB"/>
        </w:rPr>
        <w:t>(i) the Board shall cause notice to be served on the registered proprietor describing the false information which in its opinion was furnished and providing that the registered proprietor may, within thirty days after service of such notice, make written representations to the Board with a view to demonstrating that no false information was furnished by the registered proprietor;</w:t>
      </w:r>
    </w:p>
    <w:p w14:paraId="53DC9D58" w14:textId="7A2B1424" w:rsidR="0037375F" w:rsidRDefault="0037375F" w:rsidP="0037375F">
      <w:pPr>
        <w:spacing w:line="270" w:lineRule="atLeast"/>
        <w:ind w:left="851"/>
        <w:jc w:val="both"/>
        <w:rPr>
          <w:iCs/>
          <w:sz w:val="24"/>
          <w:szCs w:val="24"/>
          <w:lang w:val="en-GB"/>
        </w:rPr>
      </w:pPr>
      <w:r w:rsidRPr="0037375F">
        <w:rPr>
          <w:iCs/>
          <w:sz w:val="24"/>
          <w:szCs w:val="24"/>
          <w:lang w:val="en-GB"/>
        </w:rPr>
        <w:t>(ii) if during the said thirty days no such written representations are received by the Board, the Board shall suspend the registration;</w:t>
      </w:r>
    </w:p>
    <w:p w14:paraId="76E5271E" w14:textId="77777777" w:rsidR="006E3895" w:rsidRPr="006E3895" w:rsidRDefault="006E3895" w:rsidP="006E3895">
      <w:pPr>
        <w:spacing w:line="270" w:lineRule="atLeast"/>
        <w:ind w:left="851"/>
        <w:jc w:val="both"/>
        <w:rPr>
          <w:iCs/>
          <w:sz w:val="24"/>
          <w:szCs w:val="24"/>
          <w:lang w:val="en-GB"/>
        </w:rPr>
      </w:pPr>
      <w:r w:rsidRPr="006E3895">
        <w:rPr>
          <w:iCs/>
          <w:sz w:val="24"/>
          <w:szCs w:val="24"/>
          <w:lang w:val="en-GB"/>
        </w:rPr>
        <w:t xml:space="preserve">(iii)  if during the said thirty days written representations are received by the Board, and having considered the written representations, the Board remains of the opinion  that false information was furnished by the registered proprietor, the Board shall suspend the registration of the relevant registered premises. </w:t>
      </w:r>
    </w:p>
    <w:p w14:paraId="501A90B3" w14:textId="77777777" w:rsidR="006E3895" w:rsidRPr="006E3895" w:rsidRDefault="006E3895" w:rsidP="006E3895">
      <w:pPr>
        <w:spacing w:line="270" w:lineRule="atLeast"/>
        <w:ind w:left="851"/>
        <w:jc w:val="both"/>
        <w:rPr>
          <w:iCs/>
          <w:sz w:val="24"/>
          <w:szCs w:val="24"/>
          <w:lang w:val="en-GB"/>
        </w:rPr>
      </w:pPr>
      <w:r w:rsidRPr="006E3895">
        <w:rPr>
          <w:iCs/>
          <w:sz w:val="24"/>
          <w:szCs w:val="24"/>
          <w:lang w:val="en-GB"/>
        </w:rPr>
        <w:t>(iv) if the Board having considered the written representations becomes of the opinion that false information was not provided by the registered proprietor, the Board shall give notice to that effect to the registered proprietor;</w:t>
      </w:r>
    </w:p>
    <w:p w14:paraId="262E04F6" w14:textId="77777777" w:rsidR="006E3895" w:rsidRPr="006E3895" w:rsidRDefault="006E3895" w:rsidP="006E3895">
      <w:pPr>
        <w:spacing w:line="270" w:lineRule="atLeast"/>
        <w:ind w:left="851"/>
        <w:jc w:val="both"/>
        <w:rPr>
          <w:iCs/>
          <w:sz w:val="24"/>
          <w:szCs w:val="24"/>
          <w:lang w:val="en-GB"/>
        </w:rPr>
      </w:pPr>
      <w:r w:rsidRPr="006E3895">
        <w:rPr>
          <w:iCs/>
          <w:sz w:val="24"/>
          <w:szCs w:val="24"/>
          <w:lang w:val="en-GB"/>
        </w:rPr>
        <w:t>(v) Suspension under this section of registration shall have effect from a date determined by the Board, not being earlier than fourteen days after the decision to suspend is made, and the Board shall, not later than seven days before the date so determined, serve notice on the registered proprietor that the registration will be suspended on that date.</w:t>
      </w:r>
    </w:p>
    <w:p w14:paraId="61B0B51E" w14:textId="53212C78" w:rsidR="0037375F" w:rsidRDefault="0037375F" w:rsidP="0037375F">
      <w:pPr>
        <w:spacing w:line="270" w:lineRule="atLeast"/>
        <w:ind w:left="851"/>
        <w:jc w:val="both"/>
        <w:rPr>
          <w:iCs/>
          <w:sz w:val="24"/>
          <w:szCs w:val="24"/>
          <w:lang w:val="en-GB"/>
        </w:rPr>
      </w:pPr>
    </w:p>
    <w:p w14:paraId="3243EA30" w14:textId="33DBBADC" w:rsidR="00B41052" w:rsidRPr="00B41052" w:rsidRDefault="00B41052" w:rsidP="00B41052">
      <w:pPr>
        <w:ind w:left="720"/>
        <w:rPr>
          <w:iCs/>
          <w:sz w:val="24"/>
          <w:szCs w:val="24"/>
          <w:lang w:val="en-GB"/>
        </w:rPr>
      </w:pPr>
      <w:r w:rsidRPr="00B41052">
        <w:rPr>
          <w:iCs/>
          <w:sz w:val="24"/>
          <w:szCs w:val="24"/>
          <w:lang w:val="en-GB"/>
        </w:rPr>
        <w:t xml:space="preserve">(c) Suspension of registration under this </w:t>
      </w:r>
      <w:r w:rsidR="00983952">
        <w:rPr>
          <w:iCs/>
          <w:sz w:val="24"/>
          <w:szCs w:val="24"/>
          <w:lang w:val="en-GB"/>
        </w:rPr>
        <w:t>subsection</w:t>
      </w:r>
      <w:r w:rsidRPr="00B41052">
        <w:rPr>
          <w:iCs/>
          <w:sz w:val="24"/>
          <w:szCs w:val="24"/>
          <w:lang w:val="en-GB"/>
        </w:rPr>
        <w:t xml:space="preserve"> shall continue for the duration of the premises’ intended registration or until the registered proprietor demonstrates to the satisfaction of the Board that no false information was furnished by the registered proprietor in the application for registration or renewal of registration of the premises.</w:t>
      </w:r>
    </w:p>
    <w:p w14:paraId="727C0B67" w14:textId="77777777" w:rsidR="00B41052" w:rsidRPr="00B41052" w:rsidRDefault="00B41052" w:rsidP="00B41052">
      <w:pPr>
        <w:spacing w:line="270" w:lineRule="atLeast"/>
        <w:jc w:val="both"/>
        <w:rPr>
          <w:iCs/>
          <w:sz w:val="24"/>
          <w:szCs w:val="24"/>
          <w:lang w:val="en-GB"/>
        </w:rPr>
      </w:pPr>
    </w:p>
    <w:p w14:paraId="1BCE51B3" w14:textId="0F9C6B7B" w:rsidR="00B41052" w:rsidRDefault="00B41052" w:rsidP="00B41052">
      <w:pPr>
        <w:spacing w:line="270" w:lineRule="atLeast"/>
        <w:ind w:left="720"/>
        <w:jc w:val="both"/>
        <w:rPr>
          <w:iCs/>
          <w:sz w:val="24"/>
          <w:szCs w:val="24"/>
          <w:lang w:val="en-GB"/>
        </w:rPr>
      </w:pPr>
      <w:r w:rsidRPr="00B41052">
        <w:rPr>
          <w:iCs/>
          <w:sz w:val="24"/>
          <w:szCs w:val="24"/>
          <w:lang w:val="en-GB"/>
        </w:rPr>
        <w:t xml:space="preserve">(d) For the purposes of this </w:t>
      </w:r>
      <w:r w:rsidR="00983952">
        <w:rPr>
          <w:iCs/>
          <w:sz w:val="24"/>
          <w:szCs w:val="24"/>
          <w:lang w:val="en-GB"/>
        </w:rPr>
        <w:t>subsection</w:t>
      </w:r>
      <w:r w:rsidRPr="00B41052">
        <w:rPr>
          <w:iCs/>
          <w:sz w:val="24"/>
          <w:szCs w:val="24"/>
          <w:lang w:val="en-GB"/>
        </w:rPr>
        <w:t>, false information shall mean information which is false in any material respect and which the registered proprietor knew to be false at the time it was furnished or was</w:t>
      </w:r>
      <w:r w:rsidR="005927B9">
        <w:rPr>
          <w:iCs/>
          <w:sz w:val="24"/>
          <w:szCs w:val="24"/>
          <w:lang w:val="en-GB"/>
        </w:rPr>
        <w:t xml:space="preserve"> reckless as to whether it was </w:t>
      </w:r>
      <w:r w:rsidRPr="00B41052">
        <w:rPr>
          <w:iCs/>
          <w:sz w:val="24"/>
          <w:szCs w:val="24"/>
          <w:lang w:val="en-GB"/>
        </w:rPr>
        <w:t xml:space="preserve">or not. </w:t>
      </w:r>
    </w:p>
    <w:p w14:paraId="0AF9BCB8" w14:textId="6C40575D" w:rsidR="00A146FE" w:rsidRDefault="00A146FE" w:rsidP="00766D1C">
      <w:pPr>
        <w:spacing w:line="270" w:lineRule="atLeast"/>
        <w:jc w:val="both"/>
        <w:rPr>
          <w:iCs/>
          <w:sz w:val="24"/>
          <w:szCs w:val="24"/>
          <w:lang w:val="en-GB"/>
        </w:rPr>
      </w:pPr>
    </w:p>
    <w:p w14:paraId="344468E5" w14:textId="6C40575D" w:rsidR="00A9777C" w:rsidRDefault="00766D1C" w:rsidP="00766D1C">
      <w:pPr>
        <w:spacing w:line="270" w:lineRule="atLeast"/>
        <w:jc w:val="both"/>
        <w:rPr>
          <w:sz w:val="24"/>
          <w:szCs w:val="24"/>
          <w:lang w:val="en-GB"/>
        </w:rPr>
      </w:pPr>
      <w:r>
        <w:rPr>
          <w:sz w:val="24"/>
          <w:szCs w:val="24"/>
          <w:lang w:val="en-GB"/>
        </w:rPr>
        <w:t xml:space="preserve">(d) </w:t>
      </w:r>
      <w:r w:rsidR="00526E3E">
        <w:rPr>
          <w:sz w:val="24"/>
          <w:szCs w:val="24"/>
          <w:lang w:val="en-GB"/>
        </w:rPr>
        <w:t>By the repeal of Section 32(5)</w:t>
      </w:r>
      <w:r w:rsidR="007F7AE4">
        <w:rPr>
          <w:sz w:val="24"/>
          <w:szCs w:val="24"/>
          <w:lang w:val="en-GB"/>
        </w:rPr>
        <w:t>,</w:t>
      </w:r>
    </w:p>
    <w:p w14:paraId="7972AA75" w14:textId="6C40575D" w:rsidR="00526E3E" w:rsidRDefault="00526E3E" w:rsidP="00766D1C">
      <w:pPr>
        <w:spacing w:line="270" w:lineRule="atLeast"/>
        <w:jc w:val="both"/>
        <w:rPr>
          <w:sz w:val="24"/>
          <w:szCs w:val="24"/>
          <w:lang w:val="en-GB"/>
        </w:rPr>
      </w:pPr>
    </w:p>
    <w:p w14:paraId="3B53852F" w14:textId="00B28F1E" w:rsidR="00766D1C" w:rsidRDefault="00526E3E" w:rsidP="00766D1C">
      <w:pPr>
        <w:spacing w:line="270" w:lineRule="atLeast"/>
        <w:jc w:val="both"/>
        <w:rPr>
          <w:sz w:val="24"/>
          <w:szCs w:val="24"/>
          <w:lang w:val="en-GB"/>
        </w:rPr>
      </w:pPr>
      <w:r>
        <w:rPr>
          <w:sz w:val="24"/>
          <w:szCs w:val="24"/>
          <w:lang w:val="en-GB"/>
        </w:rPr>
        <w:t xml:space="preserve">(e) </w:t>
      </w:r>
      <w:r w:rsidR="00766D1C" w:rsidRPr="00503FAA">
        <w:rPr>
          <w:sz w:val="24"/>
          <w:szCs w:val="24"/>
        </w:rPr>
        <w:t xml:space="preserve">By the insertion of a new </w:t>
      </w:r>
      <w:r w:rsidR="00766D1C">
        <w:rPr>
          <w:sz w:val="24"/>
          <w:szCs w:val="24"/>
          <w:lang w:val="en-GB"/>
        </w:rPr>
        <w:t>Section 32(5</w:t>
      </w:r>
      <w:r w:rsidR="00766D1C" w:rsidRPr="00503FAA">
        <w:rPr>
          <w:sz w:val="24"/>
          <w:szCs w:val="24"/>
          <w:lang w:val="en-GB"/>
        </w:rPr>
        <w:t>):</w:t>
      </w:r>
    </w:p>
    <w:p w14:paraId="1485C077" w14:textId="0E292BF3" w:rsidR="00766D1C" w:rsidRDefault="00766D1C" w:rsidP="00766D1C">
      <w:pPr>
        <w:spacing w:line="270" w:lineRule="atLeast"/>
        <w:jc w:val="both"/>
        <w:rPr>
          <w:iCs/>
          <w:sz w:val="24"/>
          <w:szCs w:val="24"/>
          <w:lang w:val="en-GB"/>
        </w:rPr>
      </w:pPr>
    </w:p>
    <w:p w14:paraId="18C8BE37" w14:textId="07282B28" w:rsidR="00766D1C" w:rsidRPr="00766D1C" w:rsidRDefault="00766D1C" w:rsidP="00766D1C">
      <w:pPr>
        <w:spacing w:line="270" w:lineRule="atLeast"/>
        <w:jc w:val="both"/>
        <w:rPr>
          <w:sz w:val="24"/>
          <w:szCs w:val="24"/>
          <w:lang w:val="en-GB"/>
        </w:rPr>
      </w:pPr>
      <w:r w:rsidRPr="00766D1C">
        <w:rPr>
          <w:rFonts w:cs="Arial"/>
          <w:sz w:val="24"/>
          <w:szCs w:val="24"/>
        </w:rPr>
        <w:t>References in this section to the Board or the opinion of the Board shall be construed as references to the Board itself or to a committee established pursuant to section 23 of the 2003 Act.</w:t>
      </w:r>
    </w:p>
    <w:p w14:paraId="10D84785" w14:textId="77777777" w:rsidR="00680156" w:rsidRPr="00766D1C" w:rsidRDefault="00680156" w:rsidP="00680156">
      <w:pPr>
        <w:spacing w:line="270" w:lineRule="atLeast"/>
        <w:jc w:val="both"/>
        <w:rPr>
          <w:rFonts w:ascii="Calibri" w:hAnsi="Calibri" w:cs="Arial"/>
          <w:sz w:val="24"/>
          <w:szCs w:val="24"/>
          <w:lang w:val="en-GB"/>
        </w:rPr>
      </w:pPr>
    </w:p>
    <w:p w14:paraId="1DA5A320" w14:textId="4A2B191A" w:rsidR="00680156" w:rsidRDefault="00680156" w:rsidP="007C62E4">
      <w:pPr>
        <w:spacing w:line="270" w:lineRule="atLeast"/>
        <w:jc w:val="both"/>
        <w:rPr>
          <w:rFonts w:ascii="Calibri" w:hAnsi="Calibri" w:cs="Arial"/>
          <w:b/>
          <w:color w:val="FF0000"/>
          <w:sz w:val="24"/>
          <w:szCs w:val="24"/>
          <w:lang w:val="en-GB"/>
        </w:rPr>
      </w:pPr>
    </w:p>
    <w:p w14:paraId="726EE00C" w14:textId="77777777" w:rsidR="007C0404" w:rsidRPr="004D1A83" w:rsidRDefault="007C0404" w:rsidP="007C62E4">
      <w:pPr>
        <w:spacing w:line="270" w:lineRule="atLeast"/>
        <w:jc w:val="both"/>
        <w:rPr>
          <w:rFonts w:ascii="Calibri" w:hAnsi="Calibri" w:cs="Arial"/>
          <w:b/>
          <w:color w:val="FF0000"/>
          <w:sz w:val="24"/>
          <w:szCs w:val="24"/>
          <w:lang w:val="en-GB"/>
        </w:rPr>
      </w:pPr>
    </w:p>
    <w:p w14:paraId="39BE2814" w14:textId="77777777" w:rsidR="007C62E4" w:rsidRPr="00CE398D" w:rsidRDefault="007C62E4" w:rsidP="00CE398D">
      <w:pPr>
        <w:spacing w:line="270" w:lineRule="atLeast"/>
        <w:jc w:val="both"/>
        <w:rPr>
          <w:rFonts w:ascii="Calibri" w:hAnsi="Calibri" w:cs="Arial"/>
          <w:b/>
          <w:color w:val="FF0000"/>
          <w:sz w:val="24"/>
          <w:szCs w:val="24"/>
          <w:lang w:val="en-GB"/>
        </w:rPr>
      </w:pPr>
    </w:p>
    <w:p w14:paraId="4DDB8E25" w14:textId="77777777" w:rsidR="001807FC" w:rsidRDefault="001807FC" w:rsidP="001807FC">
      <w:pPr>
        <w:rPr>
          <w:rFonts w:eastAsia="Calibri"/>
          <w:b/>
          <w:sz w:val="24"/>
          <w:szCs w:val="24"/>
          <w:u w:val="single"/>
        </w:rPr>
      </w:pPr>
      <w:r w:rsidRPr="009C224F">
        <w:rPr>
          <w:rFonts w:eastAsia="Calibri"/>
          <w:b/>
          <w:sz w:val="24"/>
          <w:szCs w:val="24"/>
          <w:u w:val="single"/>
        </w:rPr>
        <w:t>EXPLANATORY NOTE:</w:t>
      </w:r>
    </w:p>
    <w:p w14:paraId="29AD55CA" w14:textId="7AE8FB21" w:rsidR="008B7CF2" w:rsidRPr="003016CA" w:rsidRDefault="008B7CF2" w:rsidP="00914E96">
      <w:pPr>
        <w:rPr>
          <w:rFonts w:eastAsia="Calibri"/>
          <w:sz w:val="24"/>
          <w:szCs w:val="24"/>
        </w:rPr>
      </w:pPr>
    </w:p>
    <w:p w14:paraId="3154D0EF" w14:textId="0798E366" w:rsidR="00204CB7" w:rsidRPr="002C3F8B" w:rsidRDefault="001807FC" w:rsidP="002C3F8B">
      <w:pPr>
        <w:jc w:val="both"/>
        <w:rPr>
          <w:sz w:val="24"/>
          <w:szCs w:val="24"/>
          <w:lang w:val="en-GB"/>
        </w:rPr>
      </w:pPr>
      <w:r w:rsidRPr="002C3F8B">
        <w:rPr>
          <w:sz w:val="24"/>
          <w:szCs w:val="24"/>
          <w:lang w:val="en-GB"/>
        </w:rPr>
        <w:t xml:space="preserve">This </w:t>
      </w:r>
      <w:r w:rsidRPr="001807FC">
        <w:rPr>
          <w:sz w:val="24"/>
          <w:szCs w:val="24"/>
          <w:lang w:val="en-GB"/>
        </w:rPr>
        <w:t>allow</w:t>
      </w:r>
      <w:r w:rsidRPr="002C3F8B">
        <w:rPr>
          <w:sz w:val="24"/>
          <w:szCs w:val="24"/>
          <w:lang w:val="en-GB"/>
        </w:rPr>
        <w:t>s</w:t>
      </w:r>
      <w:r w:rsidRPr="001807FC">
        <w:rPr>
          <w:sz w:val="24"/>
          <w:szCs w:val="24"/>
          <w:lang w:val="en-GB"/>
        </w:rPr>
        <w:t xml:space="preserve"> i</w:t>
      </w:r>
      <w:r w:rsidR="003016CA" w:rsidRPr="002C3F8B">
        <w:rPr>
          <w:sz w:val="24"/>
          <w:szCs w:val="24"/>
          <w:lang w:val="en-GB"/>
        </w:rPr>
        <w:t>nspections referred to in this s</w:t>
      </w:r>
      <w:r w:rsidRPr="001807FC">
        <w:rPr>
          <w:sz w:val="24"/>
          <w:szCs w:val="24"/>
          <w:lang w:val="en-GB"/>
        </w:rPr>
        <w:t>ection to be carried out by registration officers as opposed to “officers of the Board”. Registration officer shall have the meaning given under section 41(3) and would inclu</w:t>
      </w:r>
      <w:r w:rsidRPr="002C3F8B">
        <w:rPr>
          <w:sz w:val="24"/>
          <w:szCs w:val="24"/>
          <w:lang w:val="en-GB"/>
        </w:rPr>
        <w:t>de a service provider.</w:t>
      </w:r>
      <w:r w:rsidR="003016CA" w:rsidRPr="002C3F8B">
        <w:rPr>
          <w:sz w:val="24"/>
          <w:szCs w:val="24"/>
          <w:lang w:val="en-GB"/>
        </w:rPr>
        <w:t xml:space="preserve"> It makes </w:t>
      </w:r>
      <w:r w:rsidR="003016CA" w:rsidRPr="002C3F8B">
        <w:rPr>
          <w:sz w:val="24"/>
          <w:szCs w:val="24"/>
        </w:rPr>
        <w:t>the section 32 inspection process consistent with that in section 30 i.e. two inspections in total, removing the requirement for a third inspection</w:t>
      </w:r>
      <w:r w:rsidR="002C3F8B" w:rsidRPr="002C3F8B">
        <w:rPr>
          <w:sz w:val="24"/>
          <w:szCs w:val="24"/>
        </w:rPr>
        <w:t xml:space="preserve">, with </w:t>
      </w:r>
      <w:r w:rsidR="002C3F8B" w:rsidRPr="002C3F8B">
        <w:rPr>
          <w:sz w:val="24"/>
          <w:szCs w:val="24"/>
          <w:lang w:val="en-GB"/>
        </w:rPr>
        <w:t xml:space="preserve">final inspections carried out by </w:t>
      </w:r>
      <w:r w:rsidR="005435F8">
        <w:rPr>
          <w:sz w:val="24"/>
          <w:szCs w:val="24"/>
          <w:lang w:val="en-GB"/>
        </w:rPr>
        <w:t>a Fá</w:t>
      </w:r>
      <w:r w:rsidR="002C3F8B" w:rsidRPr="002C3F8B">
        <w:rPr>
          <w:sz w:val="24"/>
          <w:szCs w:val="24"/>
          <w:lang w:val="en-GB"/>
        </w:rPr>
        <w:t>ilte Ireland representative</w:t>
      </w:r>
      <w:r w:rsidR="002C3F8B" w:rsidRPr="002C3F8B">
        <w:rPr>
          <w:sz w:val="24"/>
          <w:szCs w:val="24"/>
        </w:rPr>
        <w:t>.</w:t>
      </w:r>
      <w:r w:rsidRPr="002C3F8B">
        <w:rPr>
          <w:sz w:val="24"/>
          <w:szCs w:val="24"/>
          <w:lang w:val="en-GB"/>
        </w:rPr>
        <w:t xml:space="preserve"> It also</w:t>
      </w:r>
      <w:r w:rsidRPr="001807FC">
        <w:rPr>
          <w:sz w:val="24"/>
          <w:szCs w:val="24"/>
          <w:lang w:val="en-GB"/>
        </w:rPr>
        <w:t xml:space="preserve"> provide</w:t>
      </w:r>
      <w:r w:rsidRPr="002C3F8B">
        <w:rPr>
          <w:sz w:val="24"/>
          <w:szCs w:val="24"/>
          <w:lang w:val="en-GB"/>
        </w:rPr>
        <w:t>s</w:t>
      </w:r>
      <w:r w:rsidRPr="001807FC">
        <w:rPr>
          <w:sz w:val="24"/>
          <w:szCs w:val="24"/>
          <w:lang w:val="en-GB"/>
        </w:rPr>
        <w:t xml:space="preserve"> for the suspension of the registration of STTL in the even</w:t>
      </w:r>
      <w:r w:rsidRPr="002C3F8B">
        <w:rPr>
          <w:sz w:val="24"/>
          <w:szCs w:val="24"/>
          <w:lang w:val="en-GB"/>
        </w:rPr>
        <w:t>t</w:t>
      </w:r>
      <w:r w:rsidRPr="001807FC">
        <w:rPr>
          <w:sz w:val="24"/>
          <w:szCs w:val="24"/>
          <w:lang w:val="en-GB"/>
        </w:rPr>
        <w:t xml:space="preserve"> that false information is provided. </w:t>
      </w:r>
      <w:r w:rsidR="00204CB7" w:rsidRPr="002C3F8B">
        <w:rPr>
          <w:sz w:val="24"/>
          <w:szCs w:val="24"/>
          <w:lang w:val="en-GB"/>
        </w:rPr>
        <w:t>Finally</w:t>
      </w:r>
      <w:r w:rsidR="00F75C45" w:rsidRPr="002C3F8B">
        <w:rPr>
          <w:sz w:val="24"/>
          <w:szCs w:val="24"/>
          <w:lang w:val="en-GB"/>
        </w:rPr>
        <w:t>,</w:t>
      </w:r>
      <w:r w:rsidR="00204CB7" w:rsidRPr="002C3F8B">
        <w:rPr>
          <w:sz w:val="24"/>
          <w:szCs w:val="24"/>
          <w:lang w:val="en-GB"/>
        </w:rPr>
        <w:t xml:space="preserve"> it provides that any reference to the “Board” should be construed to include a committee of the Board duly established pursuant to the 2003 Act. </w:t>
      </w:r>
    </w:p>
    <w:p w14:paraId="6EFC91F7" w14:textId="5B90A323" w:rsidR="001807FC" w:rsidRPr="001807FC" w:rsidRDefault="001807FC" w:rsidP="002C3F8B">
      <w:pPr>
        <w:spacing w:line="270" w:lineRule="atLeast"/>
        <w:jc w:val="both"/>
        <w:rPr>
          <w:sz w:val="24"/>
          <w:szCs w:val="24"/>
          <w:lang w:val="en-GB"/>
        </w:rPr>
      </w:pPr>
    </w:p>
    <w:p w14:paraId="00ACBE8B" w14:textId="40B0E000" w:rsidR="002E072E" w:rsidRPr="00DB29B1" w:rsidRDefault="002E072E" w:rsidP="002E072E">
      <w:pPr>
        <w:rPr>
          <w:rFonts w:ascii="Calibri" w:eastAsia="Calibri" w:hAnsi="Calibri" w:cs="Calibri"/>
          <w:sz w:val="24"/>
          <w:szCs w:val="24"/>
        </w:rPr>
      </w:pPr>
      <w:r w:rsidRPr="008C464C">
        <w:rPr>
          <w:rFonts w:eastAsia="Calibri"/>
          <w:b/>
          <w:sz w:val="24"/>
          <w:szCs w:val="24"/>
        </w:rPr>
        <w:lastRenderedPageBreak/>
        <w:t>HE</w:t>
      </w:r>
      <w:r w:rsidRPr="008C464C">
        <w:rPr>
          <w:rFonts w:eastAsia="Calibri"/>
          <w:b/>
          <w:spacing w:val="1"/>
          <w:sz w:val="24"/>
          <w:szCs w:val="24"/>
        </w:rPr>
        <w:t>A</w:t>
      </w:r>
      <w:r w:rsidRPr="008C464C">
        <w:rPr>
          <w:rFonts w:eastAsia="Calibri"/>
          <w:b/>
          <w:sz w:val="24"/>
          <w:szCs w:val="24"/>
        </w:rPr>
        <w:t>D</w:t>
      </w:r>
      <w:r>
        <w:rPr>
          <w:rFonts w:eastAsia="Calibri"/>
          <w:b/>
          <w:spacing w:val="1"/>
          <w:sz w:val="24"/>
          <w:szCs w:val="24"/>
        </w:rPr>
        <w:t xml:space="preserve"> 46</w:t>
      </w:r>
      <w:r w:rsidRPr="008C464C">
        <w:rPr>
          <w:rFonts w:eastAsia="Calibri"/>
          <w:b/>
          <w:sz w:val="24"/>
          <w:szCs w:val="24"/>
        </w:rPr>
        <w:t xml:space="preserve"> – </w:t>
      </w:r>
      <w:r w:rsidR="00DA54BF">
        <w:rPr>
          <w:rFonts w:cs="Arial"/>
          <w:b/>
          <w:caps/>
          <w:sz w:val="24"/>
          <w:szCs w:val="24"/>
        </w:rPr>
        <w:t>Amendment</w:t>
      </w:r>
      <w:r w:rsidRPr="00666A45">
        <w:rPr>
          <w:rFonts w:cs="Arial"/>
          <w:b/>
          <w:caps/>
          <w:sz w:val="24"/>
          <w:szCs w:val="24"/>
        </w:rPr>
        <w:t xml:space="preserve"> to </w:t>
      </w:r>
      <w:r w:rsidR="00DA54BF">
        <w:rPr>
          <w:rFonts w:cs="Arial"/>
          <w:b/>
          <w:caps/>
          <w:sz w:val="24"/>
          <w:szCs w:val="24"/>
        </w:rPr>
        <w:t>SECTION 4 of</w:t>
      </w:r>
      <w:r>
        <w:rPr>
          <w:rFonts w:cs="Arial"/>
          <w:b/>
          <w:caps/>
          <w:sz w:val="24"/>
          <w:szCs w:val="24"/>
        </w:rPr>
        <w:t xml:space="preserve"> the Tourist Traffic Act 1983</w:t>
      </w:r>
    </w:p>
    <w:p w14:paraId="7E167B9C" w14:textId="1AD3329B" w:rsidR="002E072E" w:rsidRPr="002E072E" w:rsidRDefault="002E072E" w:rsidP="002E072E">
      <w:pPr>
        <w:spacing w:line="270" w:lineRule="atLeast"/>
        <w:ind w:left="720"/>
        <w:jc w:val="both"/>
        <w:rPr>
          <w:rFonts w:cs="Arial"/>
          <w:b/>
          <w:caps/>
          <w:sz w:val="24"/>
          <w:szCs w:val="24"/>
        </w:rPr>
      </w:pPr>
      <w:r>
        <w:rPr>
          <w:rFonts w:cs="Arial"/>
          <w:b/>
          <w:caps/>
          <w:sz w:val="24"/>
          <w:szCs w:val="24"/>
        </w:rPr>
        <w:t xml:space="preserve">         </w:t>
      </w:r>
      <w:r w:rsidRPr="002E072E">
        <w:rPr>
          <w:rFonts w:cs="Arial"/>
          <w:b/>
          <w:caps/>
          <w:sz w:val="24"/>
          <w:szCs w:val="24"/>
        </w:rPr>
        <w:t>Circuit Court Prohibition Order</w:t>
      </w:r>
    </w:p>
    <w:p w14:paraId="3F911AD1" w14:textId="77777777" w:rsidR="002E072E" w:rsidRDefault="002E072E" w:rsidP="002E072E">
      <w:pPr>
        <w:spacing w:line="270" w:lineRule="atLeast"/>
        <w:jc w:val="both"/>
        <w:rPr>
          <w:rFonts w:cs="Arial"/>
          <w:b/>
          <w:sz w:val="24"/>
          <w:szCs w:val="24"/>
        </w:rPr>
      </w:pPr>
    </w:p>
    <w:p w14:paraId="3CBE8EC8" w14:textId="77777777" w:rsidR="002E072E" w:rsidRDefault="002E072E" w:rsidP="002E072E">
      <w:pPr>
        <w:rPr>
          <w:rFonts w:eastAsia="Calibri"/>
          <w:sz w:val="24"/>
          <w:szCs w:val="24"/>
        </w:rPr>
      </w:pPr>
    </w:p>
    <w:p w14:paraId="757853BD" w14:textId="77777777" w:rsidR="002E072E" w:rsidRPr="00E603E4" w:rsidRDefault="002E072E" w:rsidP="002E072E">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243165A2" w14:textId="77777777" w:rsidR="002E072E" w:rsidRDefault="002E072E" w:rsidP="002E072E">
      <w:pPr>
        <w:rPr>
          <w:rFonts w:eastAsia="Calibri"/>
          <w:sz w:val="24"/>
          <w:szCs w:val="24"/>
        </w:rPr>
      </w:pPr>
    </w:p>
    <w:p w14:paraId="1614C7F4" w14:textId="447C61CF" w:rsidR="002E072E" w:rsidRDefault="002E072E" w:rsidP="002E072E">
      <w:r w:rsidRPr="00E603E4">
        <w:rPr>
          <w:rFonts w:eastAsia="Calibri"/>
          <w:sz w:val="24"/>
          <w:szCs w:val="24"/>
        </w:rPr>
        <w:t>T</w:t>
      </w:r>
      <w:r w:rsidRPr="00E603E4">
        <w:rPr>
          <w:rFonts w:eastAsia="Calibri"/>
          <w:spacing w:val="2"/>
          <w:sz w:val="24"/>
          <w:szCs w:val="24"/>
        </w:rPr>
        <w:t>h</w:t>
      </w:r>
      <w:r w:rsidRPr="00E603E4">
        <w:rPr>
          <w:rFonts w:eastAsia="Calibri"/>
          <w:sz w:val="24"/>
          <w:szCs w:val="24"/>
        </w:rPr>
        <w:t xml:space="preserve">e </w:t>
      </w:r>
      <w:r w:rsidR="00DA54BF">
        <w:rPr>
          <w:rFonts w:eastAsia="Calibri"/>
          <w:sz w:val="24"/>
          <w:szCs w:val="24"/>
        </w:rPr>
        <w:t>Tourist Traffic Act 1983</w:t>
      </w:r>
      <w:r>
        <w:rPr>
          <w:rFonts w:eastAsia="Calibri"/>
          <w:sz w:val="24"/>
          <w:szCs w:val="24"/>
        </w:rPr>
        <w:t xml:space="preserve"> is</w:t>
      </w:r>
      <w:r w:rsidRPr="00E603E4">
        <w:rPr>
          <w:rFonts w:eastAsia="Calibri"/>
          <w:sz w:val="24"/>
          <w:szCs w:val="24"/>
        </w:rPr>
        <w:t xml:space="preserv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364795C9" w14:textId="77777777" w:rsidR="002E072E" w:rsidRDefault="002E072E" w:rsidP="002E072E"/>
    <w:p w14:paraId="734A180F" w14:textId="268D5D3F" w:rsidR="002E072E" w:rsidRDefault="002E072E" w:rsidP="002E072E">
      <w:pPr>
        <w:rPr>
          <w:sz w:val="24"/>
          <w:szCs w:val="24"/>
        </w:rPr>
      </w:pPr>
      <w:r>
        <w:rPr>
          <w:sz w:val="24"/>
          <w:szCs w:val="24"/>
          <w:lang w:val="en-GB"/>
        </w:rPr>
        <w:t>By the substitution</w:t>
      </w:r>
      <w:r w:rsidRPr="00257EA4">
        <w:rPr>
          <w:sz w:val="24"/>
          <w:szCs w:val="24"/>
          <w:lang w:val="en-GB"/>
        </w:rPr>
        <w:t xml:space="preserve"> of </w:t>
      </w:r>
      <w:r w:rsidR="00000FC8">
        <w:rPr>
          <w:sz w:val="24"/>
          <w:szCs w:val="24"/>
        </w:rPr>
        <w:t>Section 4(1</w:t>
      </w:r>
      <w:r w:rsidR="008102A8">
        <w:rPr>
          <w:sz w:val="24"/>
          <w:szCs w:val="24"/>
        </w:rPr>
        <w:t>) with the following paragraph</w:t>
      </w:r>
      <w:r>
        <w:rPr>
          <w:sz w:val="24"/>
          <w:szCs w:val="24"/>
        </w:rPr>
        <w:t>:</w:t>
      </w:r>
    </w:p>
    <w:p w14:paraId="2E1D97BB" w14:textId="77777777" w:rsidR="00000FC8" w:rsidRDefault="00000FC8" w:rsidP="002E072E">
      <w:pPr>
        <w:rPr>
          <w:sz w:val="24"/>
          <w:szCs w:val="24"/>
        </w:rPr>
      </w:pPr>
    </w:p>
    <w:p w14:paraId="3F68AFE3" w14:textId="337CF1BD" w:rsidR="00000FC8" w:rsidRPr="00000FC8" w:rsidRDefault="00000FC8" w:rsidP="002E072E">
      <w:pPr>
        <w:rPr>
          <w:sz w:val="24"/>
          <w:szCs w:val="24"/>
        </w:rPr>
      </w:pPr>
      <w:r w:rsidRPr="00000FC8">
        <w:rPr>
          <w:rFonts w:cs="Arial"/>
          <w:sz w:val="24"/>
          <w:szCs w:val="24"/>
        </w:rPr>
        <w:t>Where a person is acting in contravention of section 31A, 33, 34, 35, 36, 37,  37B,</w:t>
      </w:r>
      <w:r>
        <w:rPr>
          <w:rFonts w:cs="Arial"/>
          <w:sz w:val="24"/>
          <w:szCs w:val="24"/>
        </w:rPr>
        <w:t xml:space="preserve"> 37E, 39, 43 or 44</w:t>
      </w:r>
      <w:r w:rsidRPr="00000FC8">
        <w:rPr>
          <w:rFonts w:cs="Arial"/>
          <w:sz w:val="24"/>
          <w:szCs w:val="24"/>
        </w:rPr>
        <w:t xml:space="preserve"> of the Principal Act (as amended), the Court may, on the application of the Board, by order prohibit the continuance of the contravention.</w:t>
      </w:r>
    </w:p>
    <w:p w14:paraId="009F5D20" w14:textId="1D945503" w:rsidR="00000FC8" w:rsidRDefault="00000FC8" w:rsidP="002E072E">
      <w:pPr>
        <w:rPr>
          <w:sz w:val="24"/>
          <w:szCs w:val="24"/>
        </w:rPr>
      </w:pPr>
    </w:p>
    <w:p w14:paraId="5E8E192C" w14:textId="0C6898F6" w:rsidR="00F46E7B" w:rsidRDefault="00F46E7B" w:rsidP="002E072E">
      <w:pPr>
        <w:rPr>
          <w:sz w:val="24"/>
          <w:szCs w:val="24"/>
        </w:rPr>
      </w:pPr>
    </w:p>
    <w:p w14:paraId="23C0BF08" w14:textId="346D4915" w:rsidR="00F46E7B" w:rsidRDefault="00F46E7B" w:rsidP="002E072E">
      <w:pPr>
        <w:rPr>
          <w:sz w:val="24"/>
          <w:szCs w:val="24"/>
        </w:rPr>
      </w:pPr>
    </w:p>
    <w:p w14:paraId="5F9986CA" w14:textId="1FD4DD42" w:rsidR="00F46E7B" w:rsidRDefault="00F46E7B" w:rsidP="002E072E">
      <w:pPr>
        <w:rPr>
          <w:sz w:val="24"/>
          <w:szCs w:val="24"/>
        </w:rPr>
      </w:pPr>
    </w:p>
    <w:p w14:paraId="01E27569" w14:textId="77777777" w:rsidR="00823E64" w:rsidRDefault="00823E64" w:rsidP="00823E64">
      <w:pPr>
        <w:rPr>
          <w:rFonts w:eastAsia="Calibri"/>
          <w:b/>
          <w:sz w:val="24"/>
          <w:szCs w:val="24"/>
          <w:u w:val="single"/>
        </w:rPr>
      </w:pPr>
      <w:r w:rsidRPr="009C224F">
        <w:rPr>
          <w:rFonts w:eastAsia="Calibri"/>
          <w:b/>
          <w:sz w:val="24"/>
          <w:szCs w:val="24"/>
          <w:u w:val="single"/>
        </w:rPr>
        <w:t>EXPLANATORY NOTE:</w:t>
      </w:r>
    </w:p>
    <w:p w14:paraId="1622B654" w14:textId="67BF0167" w:rsidR="00823E64" w:rsidRDefault="00823E64" w:rsidP="00F46E7B">
      <w:pPr>
        <w:spacing w:line="270" w:lineRule="atLeast"/>
        <w:jc w:val="both"/>
        <w:rPr>
          <w:sz w:val="24"/>
          <w:szCs w:val="24"/>
          <w:lang w:val="en-GB"/>
        </w:rPr>
      </w:pPr>
    </w:p>
    <w:p w14:paraId="58D0483A" w14:textId="20EBEE53" w:rsidR="00F46E7B" w:rsidRPr="00F46E7B" w:rsidRDefault="00F46E7B" w:rsidP="00F46E7B">
      <w:pPr>
        <w:spacing w:line="270" w:lineRule="atLeast"/>
        <w:jc w:val="both"/>
        <w:rPr>
          <w:sz w:val="24"/>
          <w:szCs w:val="24"/>
          <w:lang w:val="en-GB"/>
        </w:rPr>
      </w:pPr>
      <w:r w:rsidRPr="00423B6C">
        <w:rPr>
          <w:sz w:val="24"/>
          <w:szCs w:val="24"/>
          <w:lang w:val="en-GB"/>
        </w:rPr>
        <w:t xml:space="preserve">This provides that a </w:t>
      </w:r>
      <w:r w:rsidRPr="00F46E7B">
        <w:rPr>
          <w:sz w:val="24"/>
          <w:szCs w:val="24"/>
          <w:lang w:val="en-GB"/>
        </w:rPr>
        <w:t>prohibition order may be sought for breach of section 37E (promoting, advertising or otherwise offering short-term tourist accommodation) and section 31A (failure to display a valid registration number).</w:t>
      </w:r>
    </w:p>
    <w:p w14:paraId="4438F9B4" w14:textId="77777777" w:rsidR="00F46E7B" w:rsidRDefault="00F46E7B" w:rsidP="002E072E">
      <w:pPr>
        <w:rPr>
          <w:sz w:val="24"/>
          <w:szCs w:val="24"/>
        </w:rPr>
      </w:pPr>
    </w:p>
    <w:p w14:paraId="40B62B21" w14:textId="27A162A9" w:rsidR="00F46E7B" w:rsidRDefault="00F46E7B" w:rsidP="002E072E">
      <w:pPr>
        <w:rPr>
          <w:sz w:val="24"/>
          <w:szCs w:val="24"/>
        </w:rPr>
      </w:pPr>
    </w:p>
    <w:p w14:paraId="7552C6C8" w14:textId="03A0DB40" w:rsidR="00F46E7B" w:rsidRDefault="00F46E7B" w:rsidP="002E072E">
      <w:pPr>
        <w:rPr>
          <w:sz w:val="24"/>
          <w:szCs w:val="24"/>
        </w:rPr>
      </w:pPr>
    </w:p>
    <w:p w14:paraId="4D07CBA4" w14:textId="3F1C1E8E" w:rsidR="00F46E7B" w:rsidRDefault="00F46E7B" w:rsidP="002E072E">
      <w:pPr>
        <w:rPr>
          <w:sz w:val="24"/>
          <w:szCs w:val="24"/>
        </w:rPr>
      </w:pPr>
    </w:p>
    <w:p w14:paraId="34CD0E78" w14:textId="38D091E1" w:rsidR="00F46E7B" w:rsidRDefault="00F46E7B" w:rsidP="002E072E">
      <w:pPr>
        <w:rPr>
          <w:sz w:val="24"/>
          <w:szCs w:val="24"/>
        </w:rPr>
      </w:pPr>
    </w:p>
    <w:p w14:paraId="34793789" w14:textId="29545D0F" w:rsidR="005B2C1C" w:rsidRDefault="005B2C1C" w:rsidP="002E072E">
      <w:pPr>
        <w:rPr>
          <w:sz w:val="24"/>
          <w:szCs w:val="24"/>
        </w:rPr>
      </w:pPr>
    </w:p>
    <w:p w14:paraId="2482DD92" w14:textId="4B7AEAB4" w:rsidR="005B2C1C" w:rsidRDefault="005B2C1C">
      <w:pPr>
        <w:rPr>
          <w:sz w:val="24"/>
          <w:szCs w:val="24"/>
        </w:rPr>
      </w:pPr>
      <w:r>
        <w:rPr>
          <w:sz w:val="24"/>
          <w:szCs w:val="24"/>
        </w:rPr>
        <w:br w:type="page"/>
      </w:r>
    </w:p>
    <w:p w14:paraId="112B3AAD" w14:textId="2A89E008" w:rsidR="005B2C1C" w:rsidRDefault="005B2C1C" w:rsidP="005B2C1C">
      <w:pPr>
        <w:rPr>
          <w:rFonts w:cs="Arial"/>
          <w:b/>
          <w:caps/>
          <w:sz w:val="24"/>
          <w:szCs w:val="24"/>
        </w:rPr>
      </w:pPr>
      <w:r w:rsidRPr="008C464C">
        <w:rPr>
          <w:rFonts w:eastAsia="Calibri"/>
          <w:b/>
          <w:sz w:val="24"/>
          <w:szCs w:val="24"/>
        </w:rPr>
        <w:lastRenderedPageBreak/>
        <w:t>HE</w:t>
      </w:r>
      <w:r w:rsidRPr="008C464C">
        <w:rPr>
          <w:rFonts w:eastAsia="Calibri"/>
          <w:b/>
          <w:spacing w:val="1"/>
          <w:sz w:val="24"/>
          <w:szCs w:val="24"/>
        </w:rPr>
        <w:t>A</w:t>
      </w:r>
      <w:r w:rsidRPr="008C464C">
        <w:rPr>
          <w:rFonts w:eastAsia="Calibri"/>
          <w:b/>
          <w:sz w:val="24"/>
          <w:szCs w:val="24"/>
        </w:rPr>
        <w:t>D</w:t>
      </w:r>
      <w:r>
        <w:rPr>
          <w:rFonts w:eastAsia="Calibri"/>
          <w:b/>
          <w:spacing w:val="1"/>
          <w:sz w:val="24"/>
          <w:szCs w:val="24"/>
        </w:rPr>
        <w:t xml:space="preserve"> 47</w:t>
      </w:r>
      <w:r w:rsidRPr="008C464C">
        <w:rPr>
          <w:rFonts w:eastAsia="Calibri"/>
          <w:b/>
          <w:sz w:val="24"/>
          <w:szCs w:val="24"/>
        </w:rPr>
        <w:t xml:space="preserve"> – </w:t>
      </w:r>
      <w:r>
        <w:rPr>
          <w:rFonts w:cs="Arial"/>
          <w:b/>
          <w:caps/>
          <w:sz w:val="24"/>
          <w:szCs w:val="24"/>
        </w:rPr>
        <w:t>Amendment</w:t>
      </w:r>
      <w:r w:rsidRPr="00666A45">
        <w:rPr>
          <w:rFonts w:cs="Arial"/>
          <w:b/>
          <w:caps/>
          <w:sz w:val="24"/>
          <w:szCs w:val="24"/>
        </w:rPr>
        <w:t xml:space="preserve"> to</w:t>
      </w:r>
      <w:r>
        <w:rPr>
          <w:rFonts w:cs="Arial"/>
          <w:b/>
          <w:caps/>
          <w:sz w:val="24"/>
          <w:szCs w:val="24"/>
        </w:rPr>
        <w:t xml:space="preserve"> SECTION 8 </w:t>
      </w:r>
      <w:r w:rsidR="00A23C17">
        <w:rPr>
          <w:rFonts w:cs="Arial"/>
          <w:b/>
          <w:caps/>
          <w:sz w:val="24"/>
          <w:szCs w:val="24"/>
        </w:rPr>
        <w:t>OF</w:t>
      </w:r>
    </w:p>
    <w:p w14:paraId="78BBBA45" w14:textId="655374AA" w:rsidR="005B2C1C" w:rsidRPr="005B2C1C" w:rsidRDefault="005B2C1C" w:rsidP="005B2C1C">
      <w:pPr>
        <w:ind w:left="720"/>
        <w:rPr>
          <w:rFonts w:cs="Arial"/>
          <w:b/>
          <w:caps/>
          <w:sz w:val="24"/>
          <w:szCs w:val="24"/>
        </w:rPr>
      </w:pPr>
      <w:r>
        <w:rPr>
          <w:rFonts w:cs="Arial"/>
          <w:b/>
          <w:caps/>
          <w:sz w:val="24"/>
          <w:szCs w:val="24"/>
        </w:rPr>
        <w:t xml:space="preserve">         the</w:t>
      </w:r>
      <w:r w:rsidRPr="00666A45">
        <w:rPr>
          <w:rFonts w:cs="Arial"/>
          <w:b/>
          <w:caps/>
          <w:sz w:val="24"/>
          <w:szCs w:val="24"/>
        </w:rPr>
        <w:t xml:space="preserve"> </w:t>
      </w:r>
      <w:r w:rsidRPr="005B2C1C">
        <w:rPr>
          <w:rFonts w:cs="Arial"/>
          <w:b/>
          <w:caps/>
          <w:sz w:val="24"/>
          <w:szCs w:val="24"/>
        </w:rPr>
        <w:t>National Tourism Development Authority Act 2003</w:t>
      </w:r>
    </w:p>
    <w:p w14:paraId="54E5D2DD" w14:textId="67FEFF7A" w:rsidR="005B2C1C" w:rsidRPr="002E072E" w:rsidRDefault="005B2C1C" w:rsidP="005B2C1C">
      <w:pPr>
        <w:spacing w:line="270" w:lineRule="atLeast"/>
        <w:ind w:left="720"/>
        <w:jc w:val="both"/>
        <w:rPr>
          <w:rFonts w:cs="Arial"/>
          <w:b/>
          <w:caps/>
          <w:sz w:val="24"/>
          <w:szCs w:val="24"/>
        </w:rPr>
      </w:pPr>
      <w:r>
        <w:rPr>
          <w:rFonts w:cs="Arial"/>
          <w:b/>
          <w:caps/>
          <w:sz w:val="24"/>
          <w:szCs w:val="24"/>
        </w:rPr>
        <w:t xml:space="preserve">         </w:t>
      </w:r>
      <w:r w:rsidRPr="005B2C1C">
        <w:rPr>
          <w:rFonts w:cs="Arial"/>
          <w:b/>
          <w:caps/>
          <w:sz w:val="24"/>
          <w:szCs w:val="24"/>
        </w:rPr>
        <w:t>Functions of the Authority</w:t>
      </w:r>
    </w:p>
    <w:p w14:paraId="0FD75469" w14:textId="77777777" w:rsidR="005B2C1C" w:rsidRPr="005B2C1C" w:rsidRDefault="005B2C1C" w:rsidP="005B2C1C">
      <w:pPr>
        <w:spacing w:line="270" w:lineRule="atLeast"/>
        <w:jc w:val="both"/>
        <w:rPr>
          <w:rFonts w:cs="Arial"/>
          <w:b/>
          <w:caps/>
          <w:sz w:val="24"/>
          <w:szCs w:val="24"/>
        </w:rPr>
      </w:pPr>
    </w:p>
    <w:p w14:paraId="52CDF7BE" w14:textId="77777777" w:rsidR="005B2C1C" w:rsidRDefault="005B2C1C" w:rsidP="005B2C1C">
      <w:pPr>
        <w:rPr>
          <w:rFonts w:eastAsia="Calibri"/>
          <w:sz w:val="24"/>
          <w:szCs w:val="24"/>
        </w:rPr>
      </w:pPr>
    </w:p>
    <w:p w14:paraId="42A60552" w14:textId="77777777" w:rsidR="005B2C1C" w:rsidRPr="00E603E4" w:rsidRDefault="005B2C1C" w:rsidP="005B2C1C">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7626F7B2" w14:textId="77777777" w:rsidR="005B2C1C" w:rsidRDefault="005B2C1C" w:rsidP="005B2C1C">
      <w:pPr>
        <w:rPr>
          <w:rFonts w:eastAsia="Calibri"/>
          <w:sz w:val="24"/>
          <w:szCs w:val="24"/>
        </w:rPr>
      </w:pPr>
    </w:p>
    <w:p w14:paraId="4FF970DB" w14:textId="064EEE5D" w:rsidR="005B2C1C" w:rsidRDefault="005B2C1C" w:rsidP="005B2C1C">
      <w:r w:rsidRPr="00E603E4">
        <w:rPr>
          <w:rFonts w:eastAsia="Calibri"/>
          <w:sz w:val="24"/>
          <w:szCs w:val="24"/>
        </w:rPr>
        <w:t>T</w:t>
      </w:r>
      <w:r w:rsidRPr="00E603E4">
        <w:rPr>
          <w:rFonts w:eastAsia="Calibri"/>
          <w:spacing w:val="2"/>
          <w:sz w:val="24"/>
          <w:szCs w:val="24"/>
        </w:rPr>
        <w:t>h</w:t>
      </w:r>
      <w:r w:rsidRPr="00E603E4">
        <w:rPr>
          <w:rFonts w:eastAsia="Calibri"/>
          <w:sz w:val="24"/>
          <w:szCs w:val="24"/>
        </w:rPr>
        <w:t xml:space="preserve">e </w:t>
      </w:r>
      <w:r>
        <w:rPr>
          <w:rFonts w:eastAsia="Calibri"/>
          <w:sz w:val="24"/>
          <w:szCs w:val="24"/>
        </w:rPr>
        <w:t>National Tourism Development Authority Act 2003 is</w:t>
      </w:r>
      <w:r w:rsidRPr="00E603E4">
        <w:rPr>
          <w:rFonts w:eastAsia="Calibri"/>
          <w:sz w:val="24"/>
          <w:szCs w:val="24"/>
        </w:rPr>
        <w:t xml:space="preserve"> am</w:t>
      </w:r>
      <w:r w:rsidRPr="00E603E4">
        <w:rPr>
          <w:rFonts w:eastAsia="Calibri"/>
          <w:spacing w:val="-1"/>
          <w:sz w:val="24"/>
          <w:szCs w:val="24"/>
        </w:rPr>
        <w:t>e</w:t>
      </w:r>
      <w:r w:rsidRPr="00E603E4">
        <w:rPr>
          <w:rFonts w:eastAsia="Calibri"/>
          <w:spacing w:val="1"/>
          <w:sz w:val="24"/>
          <w:szCs w:val="24"/>
        </w:rPr>
        <w:t>nd</w:t>
      </w:r>
      <w:r w:rsidRPr="00E603E4">
        <w:rPr>
          <w:rFonts w:eastAsia="Calibri"/>
          <w:spacing w:val="-2"/>
          <w:sz w:val="24"/>
          <w:szCs w:val="24"/>
        </w:rPr>
        <w:t>e</w:t>
      </w:r>
      <w:r w:rsidRPr="00E603E4">
        <w:rPr>
          <w:rFonts w:eastAsia="Calibri"/>
          <w:sz w:val="24"/>
          <w:szCs w:val="24"/>
        </w:rPr>
        <w:t>d</w:t>
      </w:r>
      <w:r>
        <w:t xml:space="preserve"> </w:t>
      </w:r>
    </w:p>
    <w:p w14:paraId="7808E25D" w14:textId="07E103B2" w:rsidR="005B2C1C" w:rsidRDefault="005B2C1C" w:rsidP="005B2C1C"/>
    <w:p w14:paraId="295EE08D" w14:textId="01A27524" w:rsidR="008102A8" w:rsidRDefault="00990987" w:rsidP="008102A8">
      <w:pPr>
        <w:rPr>
          <w:sz w:val="24"/>
          <w:szCs w:val="24"/>
        </w:rPr>
      </w:pPr>
      <w:r>
        <w:rPr>
          <w:sz w:val="24"/>
          <w:szCs w:val="24"/>
          <w:lang w:val="en-GB"/>
        </w:rPr>
        <w:t>By the insert</w:t>
      </w:r>
      <w:r w:rsidR="008102A8">
        <w:rPr>
          <w:sz w:val="24"/>
          <w:szCs w:val="24"/>
          <w:lang w:val="en-GB"/>
        </w:rPr>
        <w:t>ion</w:t>
      </w:r>
      <w:r>
        <w:rPr>
          <w:sz w:val="24"/>
          <w:szCs w:val="24"/>
          <w:lang w:val="en-GB"/>
        </w:rPr>
        <w:t xml:space="preserve"> after</w:t>
      </w:r>
      <w:r w:rsidR="008102A8" w:rsidRPr="00257EA4">
        <w:rPr>
          <w:sz w:val="24"/>
          <w:szCs w:val="24"/>
          <w:lang w:val="en-GB"/>
        </w:rPr>
        <w:t xml:space="preserve"> </w:t>
      </w:r>
      <w:r w:rsidR="008102A8">
        <w:rPr>
          <w:sz w:val="24"/>
          <w:szCs w:val="24"/>
        </w:rPr>
        <w:t>Section 8(1</w:t>
      </w:r>
      <w:r>
        <w:rPr>
          <w:sz w:val="24"/>
          <w:szCs w:val="24"/>
        </w:rPr>
        <w:t>) of</w:t>
      </w:r>
      <w:r w:rsidR="008102A8">
        <w:rPr>
          <w:sz w:val="24"/>
          <w:szCs w:val="24"/>
        </w:rPr>
        <w:t xml:space="preserve"> the following paragraphs:</w:t>
      </w:r>
    </w:p>
    <w:p w14:paraId="2B15D1A0" w14:textId="7F17B340" w:rsidR="008102A8" w:rsidRDefault="008102A8" w:rsidP="008102A8">
      <w:pPr>
        <w:rPr>
          <w:sz w:val="24"/>
          <w:szCs w:val="24"/>
        </w:rPr>
      </w:pPr>
    </w:p>
    <w:p w14:paraId="1EC5848D" w14:textId="7ED41430" w:rsidR="00990987" w:rsidRPr="00990987" w:rsidRDefault="00990987" w:rsidP="00990987">
      <w:pPr>
        <w:spacing w:line="270" w:lineRule="atLeast"/>
        <w:jc w:val="both"/>
        <w:rPr>
          <w:sz w:val="24"/>
          <w:szCs w:val="24"/>
          <w:lang w:val="en-GB"/>
        </w:rPr>
      </w:pPr>
      <w:r w:rsidRPr="00990987">
        <w:rPr>
          <w:sz w:val="24"/>
          <w:szCs w:val="24"/>
          <w:lang w:val="en-GB"/>
        </w:rPr>
        <w:t>(f) to encourage compliance with the Tourist Traffic Acts 1939 to [2023] and to investigate—</w:t>
      </w:r>
    </w:p>
    <w:p w14:paraId="1A7AD943" w14:textId="77777777" w:rsidR="00990987" w:rsidRPr="00990987" w:rsidRDefault="00990987" w:rsidP="00990987">
      <w:pPr>
        <w:spacing w:line="270" w:lineRule="atLeast"/>
        <w:jc w:val="both"/>
        <w:rPr>
          <w:sz w:val="24"/>
          <w:szCs w:val="24"/>
          <w:lang w:val="en-GB"/>
        </w:rPr>
      </w:pPr>
    </w:p>
    <w:p w14:paraId="75ED901D" w14:textId="291772B8" w:rsidR="00990987" w:rsidRPr="00990987" w:rsidRDefault="00990987" w:rsidP="00990987">
      <w:pPr>
        <w:spacing w:line="270" w:lineRule="atLeast"/>
        <w:ind w:left="738" w:hanging="18"/>
        <w:jc w:val="both"/>
        <w:rPr>
          <w:sz w:val="24"/>
          <w:szCs w:val="24"/>
          <w:lang w:val="en-GB"/>
        </w:rPr>
      </w:pPr>
      <w:r w:rsidRPr="00990987">
        <w:rPr>
          <w:sz w:val="24"/>
          <w:szCs w:val="24"/>
          <w:lang w:val="en-GB"/>
        </w:rPr>
        <w:t>(i) instances of suspected offences under the Tourist Traffic Acts 1939 to [2023]  and</w:t>
      </w:r>
    </w:p>
    <w:p w14:paraId="35BEB241" w14:textId="77777777" w:rsidR="00990987" w:rsidRPr="00990987" w:rsidRDefault="00990987" w:rsidP="00990987">
      <w:pPr>
        <w:spacing w:line="270" w:lineRule="atLeast"/>
        <w:ind w:left="738" w:hanging="18"/>
        <w:jc w:val="both"/>
        <w:rPr>
          <w:sz w:val="24"/>
          <w:szCs w:val="24"/>
          <w:lang w:val="en-GB"/>
        </w:rPr>
      </w:pPr>
      <w:r w:rsidRPr="00990987">
        <w:rPr>
          <w:sz w:val="24"/>
          <w:szCs w:val="24"/>
          <w:lang w:val="en-GB"/>
        </w:rPr>
        <w:tab/>
      </w:r>
    </w:p>
    <w:p w14:paraId="6FC93C0E" w14:textId="53794668" w:rsidR="00990987" w:rsidRPr="00990987" w:rsidRDefault="00990987" w:rsidP="00990987">
      <w:pPr>
        <w:spacing w:line="270" w:lineRule="atLeast"/>
        <w:ind w:left="738" w:hanging="18"/>
        <w:jc w:val="both"/>
        <w:rPr>
          <w:sz w:val="24"/>
          <w:szCs w:val="24"/>
          <w:lang w:val="en-GB"/>
        </w:rPr>
      </w:pPr>
      <w:r w:rsidRPr="00990987">
        <w:rPr>
          <w:sz w:val="24"/>
          <w:szCs w:val="24"/>
          <w:lang w:val="en-GB"/>
        </w:rPr>
        <w:t>(ii) instances otherwise of suspected non-complianc</w:t>
      </w:r>
      <w:r w:rsidR="00A23C17">
        <w:rPr>
          <w:sz w:val="24"/>
          <w:szCs w:val="24"/>
          <w:lang w:val="en-GB"/>
        </w:rPr>
        <w:t>e with the Tourist Traffic Acts</w:t>
      </w:r>
      <w:r w:rsidRPr="00990987">
        <w:rPr>
          <w:sz w:val="24"/>
          <w:szCs w:val="24"/>
          <w:lang w:val="en-GB"/>
        </w:rPr>
        <w:t xml:space="preserve"> 1939 to [2023],</w:t>
      </w:r>
    </w:p>
    <w:p w14:paraId="1611DA20" w14:textId="77777777" w:rsidR="00990987" w:rsidRPr="00990987" w:rsidRDefault="00990987" w:rsidP="00990987">
      <w:pPr>
        <w:spacing w:line="270" w:lineRule="atLeast"/>
        <w:jc w:val="both"/>
        <w:rPr>
          <w:sz w:val="24"/>
          <w:szCs w:val="24"/>
          <w:lang w:val="en-GB"/>
        </w:rPr>
      </w:pPr>
    </w:p>
    <w:p w14:paraId="45E9CCF9" w14:textId="0398CB4C" w:rsidR="00990987" w:rsidRPr="00990987" w:rsidRDefault="00990987" w:rsidP="00990987">
      <w:pPr>
        <w:spacing w:line="270" w:lineRule="atLeast"/>
        <w:jc w:val="both"/>
        <w:rPr>
          <w:sz w:val="24"/>
          <w:szCs w:val="24"/>
          <w:lang w:val="en-GB"/>
        </w:rPr>
      </w:pPr>
      <w:r w:rsidRPr="00990987">
        <w:rPr>
          <w:sz w:val="24"/>
          <w:szCs w:val="24"/>
          <w:lang w:val="en-GB"/>
        </w:rPr>
        <w:t>(g)  to enforce the Tourist Traffic Acts 1939 to [2023] , including by the prosecution of offences by way of summary proceedings,</w:t>
      </w:r>
    </w:p>
    <w:p w14:paraId="35695402" w14:textId="77777777" w:rsidR="00990987" w:rsidRPr="00990987" w:rsidRDefault="00990987" w:rsidP="00990987">
      <w:pPr>
        <w:spacing w:line="270" w:lineRule="atLeast"/>
        <w:jc w:val="both"/>
        <w:rPr>
          <w:sz w:val="24"/>
          <w:szCs w:val="24"/>
          <w:lang w:val="en-GB"/>
        </w:rPr>
      </w:pPr>
    </w:p>
    <w:p w14:paraId="24C8AB9E" w14:textId="619F250F" w:rsidR="00990987" w:rsidRDefault="00990987" w:rsidP="00990987">
      <w:pPr>
        <w:spacing w:line="270" w:lineRule="atLeast"/>
        <w:jc w:val="both"/>
        <w:rPr>
          <w:sz w:val="24"/>
          <w:szCs w:val="24"/>
          <w:lang w:val="en-GB"/>
        </w:rPr>
      </w:pPr>
      <w:r w:rsidRPr="00990987">
        <w:rPr>
          <w:sz w:val="24"/>
          <w:szCs w:val="24"/>
          <w:lang w:val="en-GB"/>
        </w:rPr>
        <w:t>(h) at the discretion of the Authority, to refer cases to the Director of Public Prosecutions where the Authority has reasonable grounds for believing that an indictable offence under this Act has been committed</w:t>
      </w:r>
      <w:r w:rsidR="00A23C17">
        <w:rPr>
          <w:sz w:val="24"/>
          <w:szCs w:val="24"/>
          <w:lang w:val="en-GB"/>
        </w:rPr>
        <w:t>.</w:t>
      </w:r>
    </w:p>
    <w:p w14:paraId="315DA929" w14:textId="712F5545" w:rsidR="00502984" w:rsidRDefault="00502984" w:rsidP="00990987">
      <w:pPr>
        <w:spacing w:line="270" w:lineRule="atLeast"/>
        <w:jc w:val="both"/>
        <w:rPr>
          <w:sz w:val="24"/>
          <w:szCs w:val="24"/>
          <w:lang w:val="en-GB"/>
        </w:rPr>
      </w:pPr>
    </w:p>
    <w:p w14:paraId="3FE72DEE" w14:textId="22D9D2AA" w:rsidR="00502984" w:rsidRDefault="00502984" w:rsidP="00990987">
      <w:pPr>
        <w:spacing w:line="270" w:lineRule="atLeast"/>
        <w:jc w:val="both"/>
        <w:rPr>
          <w:sz w:val="24"/>
          <w:szCs w:val="24"/>
          <w:lang w:val="en-GB"/>
        </w:rPr>
      </w:pPr>
    </w:p>
    <w:p w14:paraId="19737703" w14:textId="7DA96ADA" w:rsidR="00502984" w:rsidRDefault="00502984" w:rsidP="00990987">
      <w:pPr>
        <w:spacing w:line="270" w:lineRule="atLeast"/>
        <w:jc w:val="both"/>
        <w:rPr>
          <w:sz w:val="24"/>
          <w:szCs w:val="24"/>
          <w:lang w:val="en-GB"/>
        </w:rPr>
      </w:pPr>
    </w:p>
    <w:p w14:paraId="6775394F" w14:textId="77777777" w:rsidR="00502984" w:rsidRPr="00990987" w:rsidRDefault="00502984" w:rsidP="00990987">
      <w:pPr>
        <w:spacing w:line="270" w:lineRule="atLeast"/>
        <w:jc w:val="both"/>
        <w:rPr>
          <w:sz w:val="24"/>
          <w:szCs w:val="24"/>
          <w:lang w:val="en-GB"/>
        </w:rPr>
      </w:pPr>
    </w:p>
    <w:p w14:paraId="4B448D12" w14:textId="4BE765F5" w:rsidR="008102A8" w:rsidRDefault="008102A8" w:rsidP="008102A8">
      <w:pPr>
        <w:rPr>
          <w:sz w:val="24"/>
          <w:szCs w:val="24"/>
        </w:rPr>
      </w:pPr>
    </w:p>
    <w:p w14:paraId="073F3449" w14:textId="77777777" w:rsidR="00990987" w:rsidRDefault="00990987" w:rsidP="008102A8">
      <w:pPr>
        <w:rPr>
          <w:sz w:val="24"/>
          <w:szCs w:val="24"/>
        </w:rPr>
      </w:pPr>
    </w:p>
    <w:p w14:paraId="6E350450" w14:textId="77777777" w:rsidR="00502984" w:rsidRDefault="00502984" w:rsidP="00502984">
      <w:pPr>
        <w:rPr>
          <w:rFonts w:eastAsia="Calibri"/>
          <w:b/>
          <w:sz w:val="24"/>
          <w:szCs w:val="24"/>
          <w:u w:val="single"/>
        </w:rPr>
      </w:pPr>
      <w:r w:rsidRPr="009C224F">
        <w:rPr>
          <w:rFonts w:eastAsia="Calibri"/>
          <w:b/>
          <w:sz w:val="24"/>
          <w:szCs w:val="24"/>
          <w:u w:val="single"/>
        </w:rPr>
        <w:t>EXPLANATORY NOTE:</w:t>
      </w:r>
    </w:p>
    <w:p w14:paraId="5E578B85" w14:textId="02F3729E" w:rsidR="005B2C1C" w:rsidRDefault="005B2C1C" w:rsidP="005B2C1C"/>
    <w:p w14:paraId="5080CD1F" w14:textId="0BE5CBA7" w:rsidR="00502984" w:rsidRPr="00502984" w:rsidRDefault="00502984" w:rsidP="005B2C1C">
      <w:pPr>
        <w:rPr>
          <w:sz w:val="24"/>
          <w:szCs w:val="24"/>
        </w:rPr>
      </w:pPr>
      <w:r w:rsidRPr="00502984">
        <w:rPr>
          <w:sz w:val="24"/>
          <w:szCs w:val="24"/>
        </w:rPr>
        <w:t>This incorporates into the Act the new enforcement functions of the Authority and facilitates the delegation of such enforcement functions to the Compliance Committee.</w:t>
      </w:r>
    </w:p>
    <w:p w14:paraId="2F6B71E1" w14:textId="77777777" w:rsidR="005B2C1C" w:rsidRPr="00502984" w:rsidRDefault="005B2C1C" w:rsidP="005B2C1C">
      <w:pPr>
        <w:rPr>
          <w:sz w:val="24"/>
          <w:szCs w:val="24"/>
        </w:rPr>
      </w:pPr>
    </w:p>
    <w:p w14:paraId="458ACBDD" w14:textId="77777777" w:rsidR="005B2C1C" w:rsidRPr="00502984" w:rsidRDefault="005B2C1C" w:rsidP="002E072E">
      <w:pPr>
        <w:rPr>
          <w:sz w:val="24"/>
          <w:szCs w:val="24"/>
        </w:rPr>
      </w:pPr>
    </w:p>
    <w:p w14:paraId="5278BC2D" w14:textId="7CD7FBC9" w:rsidR="00F46E7B" w:rsidRDefault="00F46E7B" w:rsidP="002E072E">
      <w:pPr>
        <w:rPr>
          <w:sz w:val="24"/>
          <w:szCs w:val="24"/>
        </w:rPr>
      </w:pPr>
    </w:p>
    <w:p w14:paraId="04E34E60" w14:textId="1F427233" w:rsidR="00F46E7B" w:rsidRDefault="00F46E7B" w:rsidP="002E072E">
      <w:pPr>
        <w:rPr>
          <w:sz w:val="24"/>
          <w:szCs w:val="24"/>
        </w:rPr>
      </w:pPr>
    </w:p>
    <w:p w14:paraId="5323C047" w14:textId="6C40575D" w:rsidR="00E438C9" w:rsidRDefault="00E438C9" w:rsidP="002E072E">
      <w:pPr>
        <w:rPr>
          <w:sz w:val="24"/>
          <w:szCs w:val="24"/>
        </w:rPr>
      </w:pPr>
    </w:p>
    <w:p w14:paraId="4F4E70D1" w14:textId="6C40575D" w:rsidR="00E438C9" w:rsidRDefault="00E438C9">
      <w:pPr>
        <w:rPr>
          <w:sz w:val="24"/>
          <w:szCs w:val="24"/>
        </w:rPr>
      </w:pPr>
      <w:r>
        <w:rPr>
          <w:sz w:val="24"/>
          <w:szCs w:val="24"/>
        </w:rPr>
        <w:br w:type="page"/>
      </w:r>
    </w:p>
    <w:p w14:paraId="721C0208" w14:textId="6C40575D" w:rsidR="00F46E7B" w:rsidRPr="003F6703" w:rsidRDefault="00E438C9" w:rsidP="002E072E">
      <w:pPr>
        <w:rPr>
          <w:b/>
          <w:bCs/>
          <w:sz w:val="24"/>
          <w:szCs w:val="24"/>
        </w:rPr>
      </w:pPr>
      <w:r w:rsidRPr="003F6703">
        <w:rPr>
          <w:b/>
          <w:bCs/>
          <w:sz w:val="24"/>
          <w:szCs w:val="24"/>
        </w:rPr>
        <w:lastRenderedPageBreak/>
        <w:t>HEAD 48 - SHARING OF INFORMATION</w:t>
      </w:r>
    </w:p>
    <w:p w14:paraId="33CAF4A5" w14:textId="6C40575D" w:rsidR="00F95022" w:rsidRDefault="00F95022">
      <w:pPr>
        <w:rPr>
          <w:rFonts w:ascii="Calibri" w:eastAsia="Calibri" w:hAnsi="Calibri" w:cs="Calibri"/>
          <w:sz w:val="24"/>
          <w:szCs w:val="24"/>
        </w:rPr>
      </w:pPr>
    </w:p>
    <w:p w14:paraId="75514E0D" w14:textId="6C40575D" w:rsidR="00F95022" w:rsidRPr="003F6703" w:rsidRDefault="00F95022" w:rsidP="00F95022">
      <w:pPr>
        <w:rPr>
          <w:rFonts w:eastAsia="Calibri"/>
          <w:sz w:val="24"/>
          <w:szCs w:val="24"/>
        </w:rPr>
      </w:pPr>
      <w:r w:rsidRPr="003F6703">
        <w:rPr>
          <w:rFonts w:eastAsia="Calibri"/>
          <w:sz w:val="24"/>
          <w:szCs w:val="24"/>
        </w:rPr>
        <w:t>To provide that –</w:t>
      </w:r>
    </w:p>
    <w:p w14:paraId="4B2C49E6" w14:textId="6C40575D" w:rsidR="00F95022" w:rsidRPr="003F6703" w:rsidRDefault="00F95022" w:rsidP="00F95022">
      <w:pPr>
        <w:rPr>
          <w:rFonts w:eastAsia="Calibri"/>
          <w:sz w:val="24"/>
          <w:szCs w:val="24"/>
        </w:rPr>
      </w:pPr>
    </w:p>
    <w:p w14:paraId="7D1BDC16" w14:textId="6C40575D" w:rsidR="00F95022" w:rsidRPr="003F6703" w:rsidRDefault="00F95022" w:rsidP="00F95022">
      <w:pPr>
        <w:rPr>
          <w:rFonts w:eastAsia="Calibri"/>
          <w:sz w:val="24"/>
          <w:szCs w:val="24"/>
        </w:rPr>
      </w:pPr>
      <w:r w:rsidRPr="003F6703">
        <w:rPr>
          <w:rFonts w:eastAsia="Calibri"/>
          <w:sz w:val="24"/>
          <w:szCs w:val="24"/>
        </w:rPr>
        <w:t xml:space="preserve">The National Tourism Development Authority Act 2003 is amended </w:t>
      </w:r>
    </w:p>
    <w:p w14:paraId="30D72889" w14:textId="6C40575D" w:rsidR="00F95022" w:rsidRPr="003F6703" w:rsidRDefault="00F95022" w:rsidP="00F95022">
      <w:pPr>
        <w:rPr>
          <w:rFonts w:eastAsia="Calibri"/>
          <w:sz w:val="24"/>
          <w:szCs w:val="24"/>
        </w:rPr>
      </w:pPr>
    </w:p>
    <w:p w14:paraId="493AE304" w14:textId="6C40575D" w:rsidR="00F95022" w:rsidRPr="003F6703" w:rsidRDefault="00F95022" w:rsidP="00F95022">
      <w:pPr>
        <w:rPr>
          <w:rFonts w:eastAsia="Calibri"/>
          <w:sz w:val="24"/>
          <w:szCs w:val="24"/>
        </w:rPr>
      </w:pPr>
      <w:r w:rsidRPr="003F6703">
        <w:rPr>
          <w:rFonts w:eastAsia="Calibri"/>
          <w:sz w:val="24"/>
          <w:szCs w:val="24"/>
        </w:rPr>
        <w:t>By the insertion of a new section after Section 8:</w:t>
      </w:r>
    </w:p>
    <w:p w14:paraId="7323E2B9" w14:textId="6C40575D" w:rsidR="00F95022" w:rsidRPr="003F6703" w:rsidRDefault="00F95022" w:rsidP="00F95022">
      <w:pPr>
        <w:rPr>
          <w:rFonts w:eastAsia="Calibri"/>
          <w:sz w:val="24"/>
          <w:szCs w:val="24"/>
        </w:rPr>
      </w:pPr>
    </w:p>
    <w:p w14:paraId="42BDBDFB" w14:textId="6C40575D" w:rsidR="00F95022" w:rsidRDefault="00F95022" w:rsidP="00F95022">
      <w:pPr>
        <w:rPr>
          <w:rFonts w:eastAsia="Calibri"/>
          <w:sz w:val="24"/>
          <w:szCs w:val="24"/>
        </w:rPr>
      </w:pPr>
      <w:r w:rsidRPr="003F6703">
        <w:rPr>
          <w:rFonts w:eastAsia="Calibri"/>
          <w:sz w:val="24"/>
          <w:szCs w:val="24"/>
        </w:rPr>
        <w:t xml:space="preserve">8(A) -  </w:t>
      </w:r>
    </w:p>
    <w:p w14:paraId="191AA4E3" w14:textId="6C40575D" w:rsidR="00F95022" w:rsidRPr="003F6703" w:rsidRDefault="00F95022" w:rsidP="00F95022">
      <w:pPr>
        <w:rPr>
          <w:rFonts w:eastAsia="Calibri"/>
          <w:sz w:val="24"/>
          <w:szCs w:val="24"/>
        </w:rPr>
      </w:pPr>
    </w:p>
    <w:p w14:paraId="042E19E2" w14:textId="6C40575D" w:rsidR="00F95022" w:rsidRDefault="00F95022" w:rsidP="00F95022">
      <w:pPr>
        <w:rPr>
          <w:rFonts w:eastAsia="Calibri"/>
          <w:sz w:val="24"/>
          <w:szCs w:val="24"/>
        </w:rPr>
      </w:pPr>
      <w:r w:rsidRPr="003F6703">
        <w:rPr>
          <w:rFonts w:eastAsia="Calibri"/>
          <w:sz w:val="24"/>
          <w:szCs w:val="24"/>
        </w:rPr>
        <w:t>(1) In this section—</w:t>
      </w:r>
    </w:p>
    <w:p w14:paraId="37F656AF" w14:textId="6C40575D" w:rsidR="00F95022" w:rsidRPr="003F6703" w:rsidRDefault="00F95022" w:rsidP="00F95022">
      <w:pPr>
        <w:rPr>
          <w:rFonts w:eastAsia="Calibri"/>
          <w:sz w:val="24"/>
          <w:szCs w:val="24"/>
        </w:rPr>
      </w:pPr>
    </w:p>
    <w:p w14:paraId="77A3A274" w14:textId="6C40575D" w:rsidR="00F95022" w:rsidRDefault="00F95022" w:rsidP="00F95022">
      <w:pPr>
        <w:rPr>
          <w:rFonts w:eastAsia="Calibri"/>
          <w:sz w:val="24"/>
          <w:szCs w:val="24"/>
        </w:rPr>
      </w:pPr>
      <w:r w:rsidRPr="003F6703">
        <w:rPr>
          <w:rFonts w:eastAsia="Calibri"/>
          <w:sz w:val="24"/>
          <w:szCs w:val="24"/>
        </w:rPr>
        <w:t>“Act of 2018” means the Data Protection Act 2018;</w:t>
      </w:r>
    </w:p>
    <w:p w14:paraId="37A68280" w14:textId="6C40575D" w:rsidR="00F95022" w:rsidRPr="003F6703" w:rsidRDefault="00F95022" w:rsidP="00F95022">
      <w:pPr>
        <w:rPr>
          <w:rFonts w:eastAsia="Calibri"/>
          <w:sz w:val="24"/>
          <w:szCs w:val="24"/>
        </w:rPr>
      </w:pPr>
    </w:p>
    <w:p w14:paraId="5B9C348D" w14:textId="6C40575D" w:rsidR="00F95022" w:rsidRDefault="00F95022" w:rsidP="00F95022">
      <w:pPr>
        <w:rPr>
          <w:rFonts w:eastAsia="Calibri"/>
          <w:sz w:val="24"/>
          <w:szCs w:val="24"/>
        </w:rPr>
      </w:pPr>
      <w:r w:rsidRPr="003F6703">
        <w:rPr>
          <w:rFonts w:eastAsia="Calibri"/>
          <w:sz w:val="24"/>
          <w:szCs w:val="24"/>
        </w:rPr>
        <w:t xml:space="preserve"> “Data Protection Regulation” means Regulation (EU) 2016/679 of the European Parliament and of the Council of 27 April 201632 on the protection of natural persons with regard to the processing of personal data and on the free movement of such data, and repealing Directive 95/46/EC (General Data Protection Regulation);</w:t>
      </w:r>
    </w:p>
    <w:p w14:paraId="4DB89113" w14:textId="6C40575D" w:rsidR="00F95022" w:rsidRPr="003F6703" w:rsidRDefault="00F95022" w:rsidP="00F95022">
      <w:pPr>
        <w:rPr>
          <w:rFonts w:eastAsia="Calibri"/>
          <w:sz w:val="24"/>
          <w:szCs w:val="24"/>
        </w:rPr>
      </w:pPr>
    </w:p>
    <w:p w14:paraId="1298DB2B" w14:textId="6C40575D" w:rsidR="00F95022" w:rsidRDefault="00F95022" w:rsidP="00F95022">
      <w:pPr>
        <w:rPr>
          <w:rFonts w:eastAsia="Calibri"/>
          <w:sz w:val="24"/>
          <w:szCs w:val="24"/>
        </w:rPr>
      </w:pPr>
      <w:r w:rsidRPr="003F6703">
        <w:rPr>
          <w:rFonts w:eastAsia="Calibri"/>
          <w:sz w:val="24"/>
          <w:szCs w:val="24"/>
        </w:rPr>
        <w:t xml:space="preserve"> “information” means any information, in whatever form, including personal data; </w:t>
      </w:r>
    </w:p>
    <w:p w14:paraId="62C64580" w14:textId="6C40575D" w:rsidR="00F95022" w:rsidRPr="003F6703" w:rsidRDefault="00F95022" w:rsidP="00F95022">
      <w:pPr>
        <w:rPr>
          <w:rFonts w:eastAsia="Calibri"/>
          <w:sz w:val="24"/>
          <w:szCs w:val="24"/>
        </w:rPr>
      </w:pPr>
    </w:p>
    <w:p w14:paraId="0D1CC136" w14:textId="6C40575D" w:rsidR="00F95022" w:rsidRPr="003F6703" w:rsidRDefault="00F95022" w:rsidP="00F95022">
      <w:pPr>
        <w:rPr>
          <w:rFonts w:eastAsia="Calibri"/>
          <w:sz w:val="24"/>
          <w:szCs w:val="24"/>
        </w:rPr>
      </w:pPr>
      <w:r w:rsidRPr="003F6703">
        <w:rPr>
          <w:rFonts w:eastAsia="Calibri"/>
          <w:sz w:val="24"/>
          <w:szCs w:val="24"/>
        </w:rPr>
        <w:t xml:space="preserve"> “personal data” means personal data within the meaning of—</w:t>
      </w:r>
    </w:p>
    <w:p w14:paraId="232CFE20" w14:textId="6C40575D" w:rsidR="00F95022" w:rsidRPr="003F6703" w:rsidRDefault="00F95022" w:rsidP="003F6703">
      <w:pPr>
        <w:ind w:left="720"/>
        <w:rPr>
          <w:rFonts w:eastAsia="Calibri"/>
          <w:sz w:val="24"/>
          <w:szCs w:val="24"/>
        </w:rPr>
      </w:pPr>
      <w:r w:rsidRPr="003F6703">
        <w:rPr>
          <w:rFonts w:eastAsia="Calibri"/>
          <w:sz w:val="24"/>
          <w:szCs w:val="24"/>
        </w:rPr>
        <w:t>(a) the Data Protection Regulation, or</w:t>
      </w:r>
    </w:p>
    <w:p w14:paraId="101DCC5F" w14:textId="6C40575D" w:rsidR="00F95022" w:rsidRPr="003F6703" w:rsidRDefault="00F95022" w:rsidP="003F6703">
      <w:pPr>
        <w:ind w:left="720"/>
        <w:rPr>
          <w:rFonts w:eastAsia="Calibri"/>
          <w:sz w:val="24"/>
          <w:szCs w:val="24"/>
        </w:rPr>
      </w:pPr>
      <w:r w:rsidRPr="003F6703">
        <w:rPr>
          <w:rFonts w:eastAsia="Calibri"/>
          <w:sz w:val="24"/>
          <w:szCs w:val="24"/>
        </w:rPr>
        <w:t>(b) Part 5 of the Act of 2018;</w:t>
      </w:r>
    </w:p>
    <w:p w14:paraId="7C617A7F" w14:textId="6C40575D" w:rsidR="00F95022" w:rsidRDefault="00F95022" w:rsidP="00F95022">
      <w:pPr>
        <w:rPr>
          <w:rFonts w:eastAsia="Calibri"/>
          <w:sz w:val="24"/>
          <w:szCs w:val="24"/>
        </w:rPr>
      </w:pPr>
    </w:p>
    <w:p w14:paraId="62361B92" w14:textId="6C40575D" w:rsidR="00F95022" w:rsidRPr="003F6703" w:rsidRDefault="00F95022" w:rsidP="00F95022">
      <w:pPr>
        <w:rPr>
          <w:rFonts w:eastAsia="Calibri"/>
          <w:sz w:val="24"/>
          <w:szCs w:val="24"/>
        </w:rPr>
      </w:pPr>
      <w:r w:rsidRPr="003F6703">
        <w:rPr>
          <w:rFonts w:eastAsia="Calibri"/>
          <w:sz w:val="24"/>
          <w:szCs w:val="24"/>
        </w:rPr>
        <w:t xml:space="preserve">“public body” has the same meaning as it has in the Data Sharing and Governance Act 2019; </w:t>
      </w:r>
    </w:p>
    <w:p w14:paraId="50CC9FAE" w14:textId="6C40575D" w:rsidR="00F95022" w:rsidRPr="003F6703" w:rsidRDefault="00F95022" w:rsidP="00F95022">
      <w:pPr>
        <w:rPr>
          <w:rFonts w:eastAsia="Calibri"/>
          <w:sz w:val="24"/>
          <w:szCs w:val="24"/>
        </w:rPr>
      </w:pPr>
    </w:p>
    <w:p w14:paraId="68346932" w14:textId="6C40575D" w:rsidR="00F95022" w:rsidRDefault="00F95022" w:rsidP="00F95022">
      <w:pPr>
        <w:rPr>
          <w:rFonts w:eastAsia="Calibri"/>
          <w:sz w:val="24"/>
          <w:szCs w:val="24"/>
        </w:rPr>
      </w:pPr>
      <w:r w:rsidRPr="003F6703">
        <w:rPr>
          <w:rFonts w:eastAsia="Calibri"/>
          <w:sz w:val="24"/>
          <w:szCs w:val="24"/>
        </w:rPr>
        <w:t>(2) The Authority may share information with other persons, including but not limited to another public body, for the purposes of performing any one or more of its functions as may be specified under section 8 or such other functions as may be conferred on the Authority by the Minister in accordance with section 9.</w:t>
      </w:r>
    </w:p>
    <w:p w14:paraId="42F4F56D" w14:textId="6C40575D" w:rsidR="00F95022" w:rsidRDefault="00F95022" w:rsidP="00F95022">
      <w:pPr>
        <w:rPr>
          <w:rFonts w:ascii="Calibri" w:eastAsia="Calibri" w:hAnsi="Calibri" w:cs="Calibri"/>
          <w:sz w:val="24"/>
          <w:szCs w:val="24"/>
        </w:rPr>
      </w:pPr>
    </w:p>
    <w:p w14:paraId="2D853A2D" w14:textId="6C40575D" w:rsidR="00F95022" w:rsidRPr="003F6703" w:rsidRDefault="00F95022" w:rsidP="00F95022">
      <w:pPr>
        <w:rPr>
          <w:rFonts w:ascii="Calibri" w:eastAsia="Calibri" w:hAnsi="Calibri" w:cs="Calibri"/>
          <w:b/>
          <w:bCs/>
          <w:sz w:val="24"/>
          <w:szCs w:val="24"/>
        </w:rPr>
      </w:pPr>
    </w:p>
    <w:p w14:paraId="04F4EBD2" w14:textId="6C40575D" w:rsidR="00F95022" w:rsidRPr="003F6703" w:rsidRDefault="00F95022" w:rsidP="00F95022">
      <w:pPr>
        <w:rPr>
          <w:rFonts w:eastAsia="Calibri"/>
          <w:b/>
          <w:bCs/>
          <w:sz w:val="24"/>
          <w:szCs w:val="24"/>
        </w:rPr>
      </w:pPr>
      <w:r w:rsidRPr="003F6703">
        <w:rPr>
          <w:rFonts w:eastAsia="Calibri"/>
          <w:b/>
          <w:bCs/>
          <w:sz w:val="24"/>
          <w:szCs w:val="24"/>
        </w:rPr>
        <w:t>EXPLANATORY NOTE:</w:t>
      </w:r>
    </w:p>
    <w:p w14:paraId="43079B40" w14:textId="6C40575D" w:rsidR="00F95022" w:rsidRPr="003F6703" w:rsidRDefault="00F95022" w:rsidP="00F95022">
      <w:pPr>
        <w:rPr>
          <w:rFonts w:eastAsia="Calibri"/>
          <w:sz w:val="24"/>
          <w:szCs w:val="24"/>
        </w:rPr>
      </w:pPr>
    </w:p>
    <w:p w14:paraId="267F675A" w14:textId="15DBB66D" w:rsidR="004E13DE" w:rsidRDefault="00F95022" w:rsidP="00F95022">
      <w:pPr>
        <w:rPr>
          <w:rFonts w:ascii="Calibri" w:eastAsia="Calibri" w:hAnsi="Calibri" w:cs="Calibri"/>
          <w:sz w:val="24"/>
          <w:szCs w:val="24"/>
        </w:rPr>
      </w:pPr>
      <w:r w:rsidRPr="003F6703">
        <w:rPr>
          <w:rFonts w:eastAsia="Calibri"/>
          <w:sz w:val="24"/>
          <w:szCs w:val="24"/>
        </w:rPr>
        <w:t>This provides a legal basis on which the Authority may share information with other public bodies in the performance of its functions.</w:t>
      </w:r>
      <w:r w:rsidR="004E13DE">
        <w:rPr>
          <w:rFonts w:ascii="Calibri" w:eastAsia="Calibri" w:hAnsi="Calibri" w:cs="Calibri"/>
          <w:sz w:val="24"/>
          <w:szCs w:val="24"/>
        </w:rPr>
        <w:br w:type="page"/>
      </w:r>
    </w:p>
    <w:p w14:paraId="52E11F53" w14:textId="1DD9870F" w:rsidR="004E13DE" w:rsidRDefault="004E13DE" w:rsidP="004E13DE">
      <w:pPr>
        <w:rPr>
          <w:rFonts w:eastAsia="Calibri"/>
          <w:b/>
          <w:sz w:val="28"/>
          <w:szCs w:val="28"/>
        </w:rPr>
      </w:pPr>
      <w:r w:rsidRPr="0005076F">
        <w:rPr>
          <w:rFonts w:eastAsia="Calibri"/>
          <w:b/>
          <w:sz w:val="28"/>
          <w:szCs w:val="28"/>
        </w:rPr>
        <w:lastRenderedPageBreak/>
        <w:t>NEW PART VI</w:t>
      </w:r>
      <w:r>
        <w:rPr>
          <w:rFonts w:eastAsia="Calibri"/>
          <w:b/>
          <w:sz w:val="28"/>
          <w:szCs w:val="28"/>
        </w:rPr>
        <w:t>I</w:t>
      </w:r>
    </w:p>
    <w:p w14:paraId="3D1EFCF4" w14:textId="68DAE073" w:rsidR="004E13DE" w:rsidRDefault="004E13DE" w:rsidP="004E13DE">
      <w:pPr>
        <w:rPr>
          <w:rFonts w:eastAsia="Calibri"/>
          <w:b/>
          <w:sz w:val="28"/>
          <w:szCs w:val="28"/>
        </w:rPr>
      </w:pPr>
    </w:p>
    <w:p w14:paraId="2FE18461" w14:textId="77777777" w:rsidR="004E13DE" w:rsidRDefault="004E13DE" w:rsidP="004E13DE">
      <w:pPr>
        <w:rPr>
          <w:rFonts w:eastAsia="Calibri"/>
          <w:b/>
          <w:sz w:val="28"/>
          <w:szCs w:val="28"/>
        </w:rPr>
      </w:pPr>
    </w:p>
    <w:p w14:paraId="5B7D6C8B" w14:textId="17BBDCE8" w:rsidR="00EE31A8" w:rsidRPr="000410FA" w:rsidRDefault="00F7774A" w:rsidP="00F7774A">
      <w:pPr>
        <w:rPr>
          <w:rFonts w:ascii="Calibri" w:eastAsia="Calibri" w:hAnsi="Calibri" w:cs="Calibri"/>
          <w:sz w:val="24"/>
          <w:szCs w:val="24"/>
        </w:rPr>
      </w:pPr>
      <w:r w:rsidRPr="008C464C">
        <w:rPr>
          <w:rFonts w:eastAsia="Calibri"/>
          <w:b/>
          <w:sz w:val="24"/>
          <w:szCs w:val="24"/>
        </w:rPr>
        <w:t>HE</w:t>
      </w:r>
      <w:r w:rsidRPr="008C464C">
        <w:rPr>
          <w:rFonts w:eastAsia="Calibri"/>
          <w:b/>
          <w:spacing w:val="1"/>
          <w:sz w:val="24"/>
          <w:szCs w:val="24"/>
        </w:rPr>
        <w:t>A</w:t>
      </w:r>
      <w:r w:rsidRPr="008C464C">
        <w:rPr>
          <w:rFonts w:eastAsia="Calibri"/>
          <w:b/>
          <w:sz w:val="24"/>
          <w:szCs w:val="24"/>
        </w:rPr>
        <w:t>D</w:t>
      </w:r>
      <w:r>
        <w:rPr>
          <w:rFonts w:eastAsia="Calibri"/>
          <w:b/>
          <w:spacing w:val="1"/>
          <w:sz w:val="24"/>
          <w:szCs w:val="24"/>
        </w:rPr>
        <w:t xml:space="preserve"> </w:t>
      </w:r>
      <w:r w:rsidRPr="00F7774A">
        <w:rPr>
          <w:rFonts w:eastAsia="Calibri"/>
          <w:b/>
          <w:sz w:val="24"/>
          <w:szCs w:val="24"/>
        </w:rPr>
        <w:t>4</w:t>
      </w:r>
      <w:r w:rsidR="00E438C9">
        <w:rPr>
          <w:rFonts w:eastAsia="Calibri"/>
          <w:b/>
          <w:sz w:val="24"/>
          <w:szCs w:val="24"/>
        </w:rPr>
        <w:t>9</w:t>
      </w:r>
      <w:r w:rsidRPr="008C464C">
        <w:rPr>
          <w:rFonts w:eastAsia="Calibri"/>
          <w:b/>
          <w:sz w:val="24"/>
          <w:szCs w:val="24"/>
        </w:rPr>
        <w:t xml:space="preserve"> – </w:t>
      </w:r>
      <w:r w:rsidRPr="00F7774A">
        <w:rPr>
          <w:rFonts w:eastAsia="Calibri"/>
          <w:b/>
          <w:sz w:val="24"/>
          <w:szCs w:val="24"/>
        </w:rPr>
        <w:t xml:space="preserve">AMENDMENT </w:t>
      </w:r>
      <w:r w:rsidR="00EE31A8" w:rsidRPr="00EE31A8">
        <w:rPr>
          <w:rFonts w:eastAsia="Calibri"/>
          <w:b/>
          <w:sz w:val="24"/>
          <w:szCs w:val="24"/>
        </w:rPr>
        <w:t xml:space="preserve">TO SCHEDULE 5 </w:t>
      </w:r>
      <w:r w:rsidR="00EE31A8" w:rsidRPr="00F7774A">
        <w:rPr>
          <w:rFonts w:eastAsia="Calibri"/>
          <w:b/>
          <w:sz w:val="24"/>
          <w:szCs w:val="24"/>
        </w:rPr>
        <w:t xml:space="preserve">OF </w:t>
      </w:r>
    </w:p>
    <w:p w14:paraId="3EBBCA83" w14:textId="2BA74C6F" w:rsidR="00F7774A" w:rsidRPr="00F7774A" w:rsidRDefault="00EE31A8" w:rsidP="00EE31A8">
      <w:pPr>
        <w:ind w:left="720"/>
        <w:rPr>
          <w:rFonts w:eastAsia="Calibri"/>
          <w:b/>
          <w:sz w:val="24"/>
          <w:szCs w:val="24"/>
        </w:rPr>
      </w:pPr>
      <w:r>
        <w:rPr>
          <w:rFonts w:eastAsia="Calibri"/>
          <w:b/>
          <w:sz w:val="24"/>
          <w:szCs w:val="24"/>
        </w:rPr>
        <w:t xml:space="preserve">         </w:t>
      </w:r>
      <w:r w:rsidR="00F7774A" w:rsidRPr="00F7774A">
        <w:rPr>
          <w:rFonts w:eastAsia="Calibri"/>
          <w:b/>
          <w:sz w:val="24"/>
          <w:szCs w:val="24"/>
        </w:rPr>
        <w:t>SOCIAL WELFARE CONSOLIDATION ACT 2005</w:t>
      </w:r>
    </w:p>
    <w:p w14:paraId="54DEBF53" w14:textId="77777777" w:rsidR="00F7774A" w:rsidRPr="00F648E6" w:rsidRDefault="00F7774A" w:rsidP="00F7774A">
      <w:pPr>
        <w:rPr>
          <w:rFonts w:cs="Arial"/>
          <w:b/>
          <w:sz w:val="24"/>
          <w:szCs w:val="24"/>
        </w:rPr>
      </w:pPr>
    </w:p>
    <w:p w14:paraId="005EBB88" w14:textId="77777777" w:rsidR="00F7774A" w:rsidRPr="00E603E4" w:rsidRDefault="00F7774A" w:rsidP="00F7774A">
      <w:pPr>
        <w:rPr>
          <w:rFonts w:eastAsia="Calibri"/>
          <w:sz w:val="24"/>
          <w:szCs w:val="24"/>
        </w:rPr>
      </w:pPr>
      <w:r>
        <w:rPr>
          <w:rFonts w:eastAsia="Calibri"/>
          <w:sz w:val="24"/>
          <w:szCs w:val="24"/>
        </w:rPr>
        <w:t>To p</w:t>
      </w:r>
      <w:r w:rsidRPr="00E603E4">
        <w:rPr>
          <w:rFonts w:eastAsia="Calibri"/>
          <w:spacing w:val="1"/>
          <w:sz w:val="24"/>
          <w:szCs w:val="24"/>
        </w:rPr>
        <w:t>r</w:t>
      </w:r>
      <w:r w:rsidRPr="00E603E4">
        <w:rPr>
          <w:rFonts w:eastAsia="Calibri"/>
          <w:sz w:val="24"/>
          <w:szCs w:val="24"/>
        </w:rPr>
        <w:t>ov</w:t>
      </w:r>
      <w:r w:rsidRPr="00E603E4">
        <w:rPr>
          <w:rFonts w:eastAsia="Calibri"/>
          <w:spacing w:val="1"/>
          <w:sz w:val="24"/>
          <w:szCs w:val="24"/>
        </w:rPr>
        <w:t>id</w:t>
      </w:r>
      <w:r w:rsidRPr="00E603E4">
        <w:rPr>
          <w:rFonts w:eastAsia="Calibri"/>
          <w:sz w:val="24"/>
          <w:szCs w:val="24"/>
        </w:rPr>
        <w:t>e</w:t>
      </w:r>
      <w:r w:rsidRPr="00E603E4">
        <w:rPr>
          <w:rFonts w:eastAsia="Calibri"/>
          <w:spacing w:val="-1"/>
          <w:sz w:val="24"/>
          <w:szCs w:val="24"/>
        </w:rPr>
        <w:t xml:space="preserve"> t</w:t>
      </w:r>
      <w:r w:rsidRPr="00E603E4">
        <w:rPr>
          <w:rFonts w:eastAsia="Calibri"/>
          <w:spacing w:val="1"/>
          <w:sz w:val="24"/>
          <w:szCs w:val="24"/>
        </w:rPr>
        <w:t>h</w:t>
      </w:r>
      <w:r w:rsidRPr="00E603E4">
        <w:rPr>
          <w:rFonts w:eastAsia="Calibri"/>
          <w:sz w:val="24"/>
          <w:szCs w:val="24"/>
        </w:rPr>
        <w:t>at</w:t>
      </w:r>
      <w:r w:rsidRPr="00E603E4">
        <w:rPr>
          <w:rFonts w:eastAsia="Calibri"/>
          <w:spacing w:val="1"/>
          <w:sz w:val="24"/>
          <w:szCs w:val="24"/>
        </w:rPr>
        <w:t xml:space="preserve"> </w:t>
      </w:r>
      <w:r w:rsidRPr="00E603E4">
        <w:rPr>
          <w:rFonts w:eastAsia="Calibri"/>
          <w:sz w:val="24"/>
          <w:szCs w:val="24"/>
        </w:rPr>
        <w:t>–</w:t>
      </w:r>
    </w:p>
    <w:p w14:paraId="4D4D04DB" w14:textId="77777777" w:rsidR="00F7774A" w:rsidRDefault="00F7774A" w:rsidP="00F7774A">
      <w:pPr>
        <w:rPr>
          <w:rFonts w:eastAsia="Calibri"/>
          <w:sz w:val="24"/>
          <w:szCs w:val="24"/>
        </w:rPr>
      </w:pPr>
    </w:p>
    <w:p w14:paraId="7BFFF593" w14:textId="0A8E7E3E" w:rsidR="000539F5" w:rsidRPr="00F7774A" w:rsidRDefault="000539F5" w:rsidP="000539F5">
      <w:pPr>
        <w:rPr>
          <w:rFonts w:eastAsia="Calibri"/>
          <w:sz w:val="24"/>
          <w:szCs w:val="24"/>
        </w:rPr>
      </w:pPr>
      <w:r w:rsidRPr="00F7774A">
        <w:rPr>
          <w:rFonts w:eastAsia="Calibri"/>
          <w:sz w:val="24"/>
          <w:szCs w:val="24"/>
        </w:rPr>
        <w:t>T</w:t>
      </w:r>
      <w:r w:rsidRPr="00F7774A">
        <w:rPr>
          <w:rFonts w:eastAsia="Calibri"/>
          <w:spacing w:val="2"/>
          <w:sz w:val="24"/>
          <w:szCs w:val="24"/>
        </w:rPr>
        <w:t>h</w:t>
      </w:r>
      <w:r w:rsidRPr="00F7774A">
        <w:rPr>
          <w:rFonts w:eastAsia="Calibri"/>
          <w:sz w:val="24"/>
          <w:szCs w:val="24"/>
        </w:rPr>
        <w:t xml:space="preserve">e </w:t>
      </w:r>
      <w:r w:rsidRPr="00F7774A">
        <w:rPr>
          <w:sz w:val="24"/>
          <w:szCs w:val="24"/>
        </w:rPr>
        <w:t>Social Welfare Consolidation Act 2005</w:t>
      </w:r>
      <w:r w:rsidRPr="00F7774A">
        <w:rPr>
          <w:rFonts w:eastAsia="Calibri"/>
          <w:sz w:val="24"/>
          <w:szCs w:val="24"/>
        </w:rPr>
        <w:t xml:space="preserve"> is am</w:t>
      </w:r>
      <w:r w:rsidRPr="00F7774A">
        <w:rPr>
          <w:rFonts w:eastAsia="Calibri"/>
          <w:spacing w:val="-1"/>
          <w:sz w:val="24"/>
          <w:szCs w:val="24"/>
        </w:rPr>
        <w:t>e</w:t>
      </w:r>
      <w:r w:rsidRPr="00F7774A">
        <w:rPr>
          <w:rFonts w:eastAsia="Calibri"/>
          <w:spacing w:val="1"/>
          <w:sz w:val="24"/>
          <w:szCs w:val="24"/>
        </w:rPr>
        <w:t>nd</w:t>
      </w:r>
      <w:r w:rsidRPr="00F7774A">
        <w:rPr>
          <w:rFonts w:eastAsia="Calibri"/>
          <w:spacing w:val="-2"/>
          <w:sz w:val="24"/>
          <w:szCs w:val="24"/>
        </w:rPr>
        <w:t>e</w:t>
      </w:r>
      <w:r w:rsidRPr="00F7774A">
        <w:rPr>
          <w:rFonts w:eastAsia="Calibri"/>
          <w:sz w:val="24"/>
          <w:szCs w:val="24"/>
        </w:rPr>
        <w:t>d</w:t>
      </w:r>
      <w:r w:rsidRPr="00F7774A">
        <w:rPr>
          <w:rFonts w:eastAsia="Calibri"/>
          <w:spacing w:val="6"/>
          <w:sz w:val="24"/>
          <w:szCs w:val="24"/>
        </w:rPr>
        <w:t xml:space="preserve"> to include a new section </w:t>
      </w:r>
      <w:r w:rsidRPr="00F7774A">
        <w:rPr>
          <w:rFonts w:eastAsia="Calibri"/>
          <w:sz w:val="24"/>
          <w:szCs w:val="24"/>
        </w:rPr>
        <w:t>–</w:t>
      </w:r>
    </w:p>
    <w:p w14:paraId="257D004A" w14:textId="77777777" w:rsidR="000539F5" w:rsidRPr="00F7774A" w:rsidRDefault="000539F5" w:rsidP="000539F5">
      <w:pPr>
        <w:rPr>
          <w:sz w:val="24"/>
          <w:szCs w:val="24"/>
        </w:rPr>
      </w:pPr>
    </w:p>
    <w:p w14:paraId="4780E256" w14:textId="77777777" w:rsidR="000539F5" w:rsidRDefault="000539F5" w:rsidP="000539F5">
      <w:pPr>
        <w:rPr>
          <w:sz w:val="24"/>
          <w:szCs w:val="24"/>
        </w:rPr>
      </w:pPr>
      <w:r w:rsidRPr="00F7774A">
        <w:rPr>
          <w:sz w:val="24"/>
          <w:szCs w:val="24"/>
        </w:rPr>
        <w:t>62 –</w:t>
      </w:r>
    </w:p>
    <w:p w14:paraId="20873E7D" w14:textId="77777777" w:rsidR="000539F5" w:rsidRDefault="000539F5" w:rsidP="000539F5">
      <w:pPr>
        <w:spacing w:line="270" w:lineRule="atLeast"/>
        <w:jc w:val="both"/>
        <w:rPr>
          <w:rFonts w:ascii="Calibri" w:hAnsi="Calibri" w:cs="Arial"/>
          <w:i/>
          <w:color w:val="FF0000"/>
          <w:sz w:val="21"/>
          <w:szCs w:val="21"/>
          <w:lang w:val="en-GB"/>
        </w:rPr>
      </w:pPr>
    </w:p>
    <w:p w14:paraId="5D4E5B73" w14:textId="0A7E0B61" w:rsidR="000539F5" w:rsidRPr="000539F5" w:rsidRDefault="000539F5" w:rsidP="000539F5">
      <w:pPr>
        <w:spacing w:line="270" w:lineRule="atLeast"/>
        <w:jc w:val="both"/>
        <w:rPr>
          <w:sz w:val="24"/>
          <w:szCs w:val="24"/>
          <w:lang w:val="en-GB"/>
        </w:rPr>
      </w:pPr>
      <w:r w:rsidRPr="000539F5">
        <w:rPr>
          <w:sz w:val="24"/>
          <w:szCs w:val="24"/>
          <w:lang w:val="en-GB"/>
        </w:rPr>
        <w:t>Schedule 5 to the Social Welfare Consolidation Act 2005 is amended, in paragraph 1(4), by the insertion, after “Enterprise Ireland,” of the following:</w:t>
      </w:r>
    </w:p>
    <w:p w14:paraId="22172093" w14:textId="77777777" w:rsidR="000539F5" w:rsidRPr="000539F5" w:rsidRDefault="000539F5" w:rsidP="000539F5">
      <w:pPr>
        <w:spacing w:line="270" w:lineRule="atLeast"/>
        <w:jc w:val="both"/>
        <w:rPr>
          <w:sz w:val="24"/>
          <w:szCs w:val="24"/>
          <w:lang w:val="en-GB"/>
        </w:rPr>
      </w:pPr>
    </w:p>
    <w:p w14:paraId="6C49710E" w14:textId="77777777" w:rsidR="000539F5" w:rsidRPr="000539F5" w:rsidRDefault="000539F5" w:rsidP="000539F5">
      <w:pPr>
        <w:spacing w:line="270" w:lineRule="atLeast"/>
        <w:jc w:val="both"/>
        <w:rPr>
          <w:sz w:val="24"/>
          <w:szCs w:val="24"/>
          <w:lang w:val="en-GB"/>
        </w:rPr>
      </w:pPr>
      <w:r w:rsidRPr="000539F5">
        <w:rPr>
          <w:sz w:val="24"/>
          <w:szCs w:val="24"/>
          <w:lang w:val="en-GB"/>
        </w:rPr>
        <w:t>“National Tourism Development Authority”</w:t>
      </w:r>
    </w:p>
    <w:p w14:paraId="4505957A" w14:textId="024451D9" w:rsidR="00F7774A" w:rsidRDefault="00F7774A" w:rsidP="00F7774A">
      <w:pPr>
        <w:rPr>
          <w:sz w:val="24"/>
          <w:szCs w:val="24"/>
        </w:rPr>
      </w:pPr>
    </w:p>
    <w:p w14:paraId="0FE11514" w14:textId="77777777" w:rsidR="00AE04A4" w:rsidRDefault="00AE04A4" w:rsidP="00AE04A4">
      <w:pPr>
        <w:rPr>
          <w:rFonts w:eastAsia="Calibri"/>
          <w:b/>
          <w:sz w:val="24"/>
          <w:szCs w:val="24"/>
          <w:u w:val="single"/>
        </w:rPr>
      </w:pPr>
    </w:p>
    <w:p w14:paraId="160474DC" w14:textId="77777777" w:rsidR="00AE04A4" w:rsidRDefault="00AE04A4" w:rsidP="00AE04A4">
      <w:pPr>
        <w:rPr>
          <w:rFonts w:eastAsia="Calibri"/>
          <w:b/>
          <w:sz w:val="24"/>
          <w:szCs w:val="24"/>
          <w:u w:val="single"/>
        </w:rPr>
      </w:pPr>
    </w:p>
    <w:p w14:paraId="61692B87" w14:textId="77777777" w:rsidR="00AE04A4" w:rsidRDefault="00AE04A4" w:rsidP="00AE04A4">
      <w:pPr>
        <w:rPr>
          <w:rFonts w:eastAsia="Calibri"/>
          <w:b/>
          <w:sz w:val="24"/>
          <w:szCs w:val="24"/>
          <w:u w:val="single"/>
        </w:rPr>
      </w:pPr>
    </w:p>
    <w:p w14:paraId="7AA844AF" w14:textId="1AB7BA1B" w:rsidR="00AE04A4" w:rsidRDefault="00AE04A4" w:rsidP="00AE04A4">
      <w:pPr>
        <w:rPr>
          <w:rFonts w:eastAsia="Calibri"/>
          <w:b/>
          <w:sz w:val="24"/>
          <w:szCs w:val="24"/>
          <w:u w:val="single"/>
        </w:rPr>
      </w:pPr>
      <w:r w:rsidRPr="009C224F">
        <w:rPr>
          <w:rFonts w:eastAsia="Calibri"/>
          <w:b/>
          <w:sz w:val="24"/>
          <w:szCs w:val="24"/>
          <w:u w:val="single"/>
        </w:rPr>
        <w:t>EXPLANATORY NOTE:</w:t>
      </w:r>
    </w:p>
    <w:p w14:paraId="156B4C0B" w14:textId="5050F83E" w:rsidR="00AE04A4" w:rsidRDefault="00AE04A4" w:rsidP="00AE04A4">
      <w:pPr>
        <w:rPr>
          <w:rFonts w:eastAsia="Calibri"/>
          <w:b/>
          <w:sz w:val="24"/>
          <w:szCs w:val="24"/>
          <w:u w:val="single"/>
        </w:rPr>
      </w:pPr>
    </w:p>
    <w:p w14:paraId="6EDB8011" w14:textId="2F269E20" w:rsidR="00142A38" w:rsidRPr="00142A38" w:rsidRDefault="00142A38" w:rsidP="00142A38">
      <w:pPr>
        <w:spacing w:line="270" w:lineRule="atLeast"/>
        <w:jc w:val="both"/>
        <w:rPr>
          <w:sz w:val="24"/>
          <w:szCs w:val="24"/>
          <w:lang w:val="en-GB"/>
        </w:rPr>
      </w:pPr>
      <w:r w:rsidRPr="00142A38">
        <w:rPr>
          <w:sz w:val="24"/>
          <w:szCs w:val="24"/>
          <w:lang w:val="en-GB"/>
        </w:rPr>
        <w:t>Thi</w:t>
      </w:r>
      <w:r>
        <w:rPr>
          <w:sz w:val="24"/>
          <w:szCs w:val="24"/>
          <w:lang w:val="en-GB"/>
        </w:rPr>
        <w:t>s allows</w:t>
      </w:r>
      <w:r w:rsidRPr="00142A38">
        <w:rPr>
          <w:sz w:val="24"/>
          <w:szCs w:val="24"/>
          <w:lang w:val="en-GB"/>
        </w:rPr>
        <w:t xml:space="preserve"> Fáilte Ireland to b</w:t>
      </w:r>
      <w:r w:rsidR="00A30F1F">
        <w:rPr>
          <w:sz w:val="24"/>
          <w:szCs w:val="24"/>
          <w:lang w:val="en-GB"/>
        </w:rPr>
        <w:t xml:space="preserve">e permitted to request </w:t>
      </w:r>
      <w:r w:rsidRPr="00142A38">
        <w:rPr>
          <w:sz w:val="24"/>
          <w:szCs w:val="24"/>
          <w:lang w:val="en-GB"/>
        </w:rPr>
        <w:t>data from individuals registering for the Short-Term Lets and other services as part of its regis</w:t>
      </w:r>
      <w:r w:rsidR="00A30F1F">
        <w:rPr>
          <w:sz w:val="24"/>
          <w:szCs w:val="24"/>
          <w:lang w:val="en-GB"/>
        </w:rPr>
        <w:t>tration system</w:t>
      </w:r>
      <w:r w:rsidRPr="00142A38">
        <w:rPr>
          <w:sz w:val="24"/>
          <w:szCs w:val="24"/>
          <w:lang w:val="en-GB"/>
        </w:rPr>
        <w:t xml:space="preserve"> to utilise myGovID to authenticate people who register for Short-Term Lets and other services, and also to access the Public Service Identity Dataset, where necessary.</w:t>
      </w:r>
    </w:p>
    <w:p w14:paraId="4D504FD8" w14:textId="77777777" w:rsidR="00AE04A4" w:rsidRPr="00142A38" w:rsidRDefault="00AE04A4" w:rsidP="00AE04A4">
      <w:pPr>
        <w:rPr>
          <w:rFonts w:eastAsia="Calibri"/>
          <w:b/>
          <w:sz w:val="24"/>
          <w:szCs w:val="24"/>
          <w:u w:val="single"/>
        </w:rPr>
      </w:pPr>
    </w:p>
    <w:p w14:paraId="1204B439" w14:textId="77777777" w:rsidR="00F7774A" w:rsidRPr="00F7774A" w:rsidRDefault="00F7774A" w:rsidP="00F7774A">
      <w:pPr>
        <w:rPr>
          <w:sz w:val="24"/>
          <w:szCs w:val="24"/>
        </w:rPr>
      </w:pPr>
    </w:p>
    <w:sectPr w:rsidR="00F7774A" w:rsidRPr="00F7774A" w:rsidSect="00DE6BA6">
      <w:pgSz w:w="11920" w:h="16840"/>
      <w:pgMar w:top="1134" w:right="1360" w:bottom="1276" w:left="1340" w:header="720" w:footer="720" w:gutter="0"/>
      <w:paperSrc w:first="15" w:other="15"/>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8BCF" w16cex:dateUtc="2022-12-15T12:04:00Z"/>
  <w16cex:commentExtensible w16cex:durableId="27459256" w16cex:dateUtc="2022-12-15T12:32:00Z"/>
  <w16cex:commentExtensible w16cex:durableId="274597B5" w16cex:dateUtc="2022-12-15T12:55:00Z"/>
  <w16cex:commentExtensible w16cex:durableId="27459724" w16cex:dateUtc="2022-12-15T12:52:00Z"/>
  <w16cex:commentExtensible w16cex:durableId="274594DF" w16cex:dateUtc="2022-12-15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1F1720" w16cid:durableId="27458BCF"/>
  <w16cid:commentId w16cid:paraId="67427317" w16cid:durableId="27459256"/>
  <w16cid:commentId w16cid:paraId="72A6622F" w16cid:durableId="274597B5"/>
  <w16cid:commentId w16cid:paraId="5AC1AB37" w16cid:durableId="27459724"/>
  <w16cid:commentId w16cid:paraId="4E1B3B0F" w16cid:durableId="274594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F2EE7" w14:textId="77777777" w:rsidR="00C50077" w:rsidRDefault="00C50077" w:rsidP="00CA0704">
      <w:r>
        <w:separator/>
      </w:r>
    </w:p>
  </w:endnote>
  <w:endnote w:type="continuationSeparator" w:id="0">
    <w:p w14:paraId="659C0845" w14:textId="77777777" w:rsidR="00C50077" w:rsidRDefault="00C50077" w:rsidP="00CA0704">
      <w:r>
        <w:continuationSeparator/>
      </w:r>
    </w:p>
  </w:endnote>
  <w:endnote w:type="continuationNotice" w:id="1">
    <w:p w14:paraId="5673BEF3" w14:textId="77777777" w:rsidR="00C50077" w:rsidRDefault="00C50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F388B" w14:textId="77777777" w:rsidR="00C50077" w:rsidRDefault="00C50077" w:rsidP="00CA0704">
      <w:r>
        <w:separator/>
      </w:r>
    </w:p>
  </w:footnote>
  <w:footnote w:type="continuationSeparator" w:id="0">
    <w:p w14:paraId="41476EC3" w14:textId="77777777" w:rsidR="00C50077" w:rsidRDefault="00C50077" w:rsidP="00CA0704">
      <w:r>
        <w:continuationSeparator/>
      </w:r>
    </w:p>
  </w:footnote>
  <w:footnote w:type="continuationNotice" w:id="1">
    <w:p w14:paraId="46402A2D" w14:textId="77777777" w:rsidR="00C50077" w:rsidRDefault="00C50077"/>
  </w:footnote>
  <w:footnote w:id="2">
    <w:p w14:paraId="03C4959B" w14:textId="77777777" w:rsidR="0039736E" w:rsidRPr="006A0F72" w:rsidRDefault="0039736E" w:rsidP="00CC0372">
      <w:pPr>
        <w:pStyle w:val="FootnoteText"/>
        <w:rPr>
          <w:lang w:val="en-IE"/>
        </w:rPr>
      </w:pPr>
      <w:r>
        <w:rPr>
          <w:rStyle w:val="FootnoteReference"/>
        </w:rPr>
        <w:footnoteRef/>
      </w:r>
      <w:r>
        <w:t xml:space="preserve"> </w:t>
      </w:r>
      <w:r>
        <w:rPr>
          <w:lang w:val="en-IE"/>
        </w:rPr>
        <w:t>Where appropriate the reference to the ‘Acts’ and, in particular, section numbering should be interpreted as a reference to the ‘Tourist Traffic Acts 1939 to 2003 Restatement’ as certified by the Attorney General on 17 May 2004 under section 2(1) of the Statute Law (Restatement) Act 2002</w:t>
      </w:r>
    </w:p>
  </w:footnote>
  <w:footnote w:id="3">
    <w:p w14:paraId="041763F8" w14:textId="77777777" w:rsidR="0039736E" w:rsidRPr="00394BFC" w:rsidRDefault="0039736E" w:rsidP="009775D6">
      <w:pPr>
        <w:pStyle w:val="Default"/>
        <w:rPr>
          <w:color w:val="000000" w:themeColor="text1"/>
          <w:sz w:val="20"/>
          <w:szCs w:val="20"/>
        </w:rPr>
      </w:pPr>
      <w:r w:rsidRPr="00394BFC">
        <w:rPr>
          <w:rStyle w:val="FootnoteReference"/>
          <w:sz w:val="20"/>
          <w:szCs w:val="20"/>
        </w:rPr>
        <w:footnoteRef/>
      </w:r>
      <w:r w:rsidRPr="00394BFC">
        <w:rPr>
          <w:sz w:val="20"/>
          <w:szCs w:val="20"/>
        </w:rPr>
        <w:t xml:space="preserve"> </w:t>
      </w:r>
      <w:r w:rsidRPr="00394BFC">
        <w:rPr>
          <w:color w:val="000000" w:themeColor="text1"/>
          <w:sz w:val="20"/>
          <w:szCs w:val="20"/>
        </w:rPr>
        <w:t>A recent decision of the Court of Justice of the European Union in joined cases 422/19 and 423/19 Häring v Hessischer Rundfunk has confirmed that that Member States may in national legislation exclude the possibility of discharging a statutorily imposed payment obligation in banknotes denominated in euro provided this is for a public interest objective and the exclusion does not go beyond what is required to attain that objective.</w:t>
      </w:r>
    </w:p>
    <w:p w14:paraId="1F1C874D" w14:textId="44279D23" w:rsidR="0039736E" w:rsidRPr="00394BFC" w:rsidRDefault="0039736E">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527"/>
    <w:multiLevelType w:val="hybridMultilevel"/>
    <w:tmpl w:val="0B540666"/>
    <w:lvl w:ilvl="0" w:tplc="ABAC7C3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76F5A9E"/>
    <w:multiLevelType w:val="hybridMultilevel"/>
    <w:tmpl w:val="B27CD8C2"/>
    <w:lvl w:ilvl="0" w:tplc="D6DA250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692281"/>
    <w:multiLevelType w:val="hybridMultilevel"/>
    <w:tmpl w:val="AD90DB6A"/>
    <w:lvl w:ilvl="0" w:tplc="1C86B83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E80A50"/>
    <w:multiLevelType w:val="hybridMultilevel"/>
    <w:tmpl w:val="A0905142"/>
    <w:lvl w:ilvl="0" w:tplc="F9200394">
      <w:start w:val="1"/>
      <w:numFmt w:val="decimal"/>
      <w:lvlText w:val="(%1)"/>
      <w:lvlJc w:val="left"/>
      <w:pPr>
        <w:ind w:left="260" w:hanging="360"/>
      </w:pPr>
      <w:rPr>
        <w:rFonts w:hint="default"/>
      </w:rPr>
    </w:lvl>
    <w:lvl w:ilvl="1" w:tplc="18090019" w:tentative="1">
      <w:start w:val="1"/>
      <w:numFmt w:val="lowerLetter"/>
      <w:lvlText w:val="%2."/>
      <w:lvlJc w:val="left"/>
      <w:pPr>
        <w:ind w:left="980" w:hanging="360"/>
      </w:pPr>
    </w:lvl>
    <w:lvl w:ilvl="2" w:tplc="1809001B" w:tentative="1">
      <w:start w:val="1"/>
      <w:numFmt w:val="lowerRoman"/>
      <w:lvlText w:val="%3."/>
      <w:lvlJc w:val="right"/>
      <w:pPr>
        <w:ind w:left="1700" w:hanging="180"/>
      </w:pPr>
    </w:lvl>
    <w:lvl w:ilvl="3" w:tplc="1809000F" w:tentative="1">
      <w:start w:val="1"/>
      <w:numFmt w:val="decimal"/>
      <w:lvlText w:val="%4."/>
      <w:lvlJc w:val="left"/>
      <w:pPr>
        <w:ind w:left="2420" w:hanging="360"/>
      </w:pPr>
    </w:lvl>
    <w:lvl w:ilvl="4" w:tplc="18090019" w:tentative="1">
      <w:start w:val="1"/>
      <w:numFmt w:val="lowerLetter"/>
      <w:lvlText w:val="%5."/>
      <w:lvlJc w:val="left"/>
      <w:pPr>
        <w:ind w:left="3140" w:hanging="360"/>
      </w:pPr>
    </w:lvl>
    <w:lvl w:ilvl="5" w:tplc="1809001B" w:tentative="1">
      <w:start w:val="1"/>
      <w:numFmt w:val="lowerRoman"/>
      <w:lvlText w:val="%6."/>
      <w:lvlJc w:val="right"/>
      <w:pPr>
        <w:ind w:left="3860" w:hanging="180"/>
      </w:pPr>
    </w:lvl>
    <w:lvl w:ilvl="6" w:tplc="1809000F" w:tentative="1">
      <w:start w:val="1"/>
      <w:numFmt w:val="decimal"/>
      <w:lvlText w:val="%7."/>
      <w:lvlJc w:val="left"/>
      <w:pPr>
        <w:ind w:left="4580" w:hanging="360"/>
      </w:pPr>
    </w:lvl>
    <w:lvl w:ilvl="7" w:tplc="18090019" w:tentative="1">
      <w:start w:val="1"/>
      <w:numFmt w:val="lowerLetter"/>
      <w:lvlText w:val="%8."/>
      <w:lvlJc w:val="left"/>
      <w:pPr>
        <w:ind w:left="5300" w:hanging="360"/>
      </w:pPr>
    </w:lvl>
    <w:lvl w:ilvl="8" w:tplc="1809001B" w:tentative="1">
      <w:start w:val="1"/>
      <w:numFmt w:val="lowerRoman"/>
      <w:lvlText w:val="%9."/>
      <w:lvlJc w:val="right"/>
      <w:pPr>
        <w:ind w:left="6020" w:hanging="180"/>
      </w:pPr>
    </w:lvl>
  </w:abstractNum>
  <w:abstractNum w:abstractNumId="4" w15:restartNumberingAfterBreak="0">
    <w:nsid w:val="1AA558B7"/>
    <w:multiLevelType w:val="multilevel"/>
    <w:tmpl w:val="66EAB0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1D5210C9"/>
    <w:multiLevelType w:val="hybridMultilevel"/>
    <w:tmpl w:val="AA8EAC0A"/>
    <w:lvl w:ilvl="0" w:tplc="AB9AC34A">
      <w:start w:val="1"/>
      <w:numFmt w:val="decimal"/>
      <w:lvlText w:val="(%1)"/>
      <w:lvlJc w:val="left"/>
      <w:pPr>
        <w:ind w:left="822" w:hanging="360"/>
      </w:pPr>
      <w:rPr>
        <w:rFonts w:hint="default"/>
      </w:rPr>
    </w:lvl>
    <w:lvl w:ilvl="1" w:tplc="18090019" w:tentative="1">
      <w:start w:val="1"/>
      <w:numFmt w:val="lowerLetter"/>
      <w:lvlText w:val="%2."/>
      <w:lvlJc w:val="left"/>
      <w:pPr>
        <w:ind w:left="1542" w:hanging="360"/>
      </w:pPr>
    </w:lvl>
    <w:lvl w:ilvl="2" w:tplc="1809001B" w:tentative="1">
      <w:start w:val="1"/>
      <w:numFmt w:val="lowerRoman"/>
      <w:lvlText w:val="%3."/>
      <w:lvlJc w:val="right"/>
      <w:pPr>
        <w:ind w:left="2262" w:hanging="180"/>
      </w:pPr>
    </w:lvl>
    <w:lvl w:ilvl="3" w:tplc="1809000F" w:tentative="1">
      <w:start w:val="1"/>
      <w:numFmt w:val="decimal"/>
      <w:lvlText w:val="%4."/>
      <w:lvlJc w:val="left"/>
      <w:pPr>
        <w:ind w:left="2982" w:hanging="360"/>
      </w:pPr>
    </w:lvl>
    <w:lvl w:ilvl="4" w:tplc="18090019" w:tentative="1">
      <w:start w:val="1"/>
      <w:numFmt w:val="lowerLetter"/>
      <w:lvlText w:val="%5."/>
      <w:lvlJc w:val="left"/>
      <w:pPr>
        <w:ind w:left="3702" w:hanging="360"/>
      </w:pPr>
    </w:lvl>
    <w:lvl w:ilvl="5" w:tplc="1809001B" w:tentative="1">
      <w:start w:val="1"/>
      <w:numFmt w:val="lowerRoman"/>
      <w:lvlText w:val="%6."/>
      <w:lvlJc w:val="right"/>
      <w:pPr>
        <w:ind w:left="4422" w:hanging="180"/>
      </w:pPr>
    </w:lvl>
    <w:lvl w:ilvl="6" w:tplc="1809000F" w:tentative="1">
      <w:start w:val="1"/>
      <w:numFmt w:val="decimal"/>
      <w:lvlText w:val="%7."/>
      <w:lvlJc w:val="left"/>
      <w:pPr>
        <w:ind w:left="5142" w:hanging="360"/>
      </w:pPr>
    </w:lvl>
    <w:lvl w:ilvl="7" w:tplc="18090019" w:tentative="1">
      <w:start w:val="1"/>
      <w:numFmt w:val="lowerLetter"/>
      <w:lvlText w:val="%8."/>
      <w:lvlJc w:val="left"/>
      <w:pPr>
        <w:ind w:left="5862" w:hanging="360"/>
      </w:pPr>
    </w:lvl>
    <w:lvl w:ilvl="8" w:tplc="1809001B" w:tentative="1">
      <w:start w:val="1"/>
      <w:numFmt w:val="lowerRoman"/>
      <w:lvlText w:val="%9."/>
      <w:lvlJc w:val="right"/>
      <w:pPr>
        <w:ind w:left="6582" w:hanging="180"/>
      </w:pPr>
    </w:lvl>
  </w:abstractNum>
  <w:abstractNum w:abstractNumId="6" w15:restartNumberingAfterBreak="0">
    <w:nsid w:val="2372766F"/>
    <w:multiLevelType w:val="hybridMultilevel"/>
    <w:tmpl w:val="5F7EE4CE"/>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5474BEC"/>
    <w:multiLevelType w:val="hybridMultilevel"/>
    <w:tmpl w:val="CA12AA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BD416D5"/>
    <w:multiLevelType w:val="hybridMultilevel"/>
    <w:tmpl w:val="3476E8C4"/>
    <w:lvl w:ilvl="0" w:tplc="DC58B8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E3304CB"/>
    <w:multiLevelType w:val="hybridMultilevel"/>
    <w:tmpl w:val="31A623FC"/>
    <w:lvl w:ilvl="0" w:tplc="787A7E3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E131F0"/>
    <w:multiLevelType w:val="hybridMultilevel"/>
    <w:tmpl w:val="05E45094"/>
    <w:lvl w:ilvl="0" w:tplc="96665FD8">
      <w:start w:val="3"/>
      <w:numFmt w:val="decimal"/>
      <w:lvlText w:val="(%1)"/>
      <w:lvlJc w:val="left"/>
      <w:pPr>
        <w:ind w:left="82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0D59BE"/>
    <w:multiLevelType w:val="hybridMultilevel"/>
    <w:tmpl w:val="F9EA323E"/>
    <w:lvl w:ilvl="0" w:tplc="1A348E14">
      <w:start w:val="1"/>
      <w:numFmt w:val="lowerLetter"/>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12" w15:restartNumberingAfterBreak="0">
    <w:nsid w:val="40A003E1"/>
    <w:multiLevelType w:val="hybridMultilevel"/>
    <w:tmpl w:val="F51AA0D6"/>
    <w:lvl w:ilvl="0" w:tplc="C2724AB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B31CCF"/>
    <w:multiLevelType w:val="multilevel"/>
    <w:tmpl w:val="C9B6C3E6"/>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276"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4D73B9E"/>
    <w:multiLevelType w:val="hybridMultilevel"/>
    <w:tmpl w:val="DDD4CA2C"/>
    <w:lvl w:ilvl="0" w:tplc="C272031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51C7B9D"/>
    <w:multiLevelType w:val="hybridMultilevel"/>
    <w:tmpl w:val="2FC8627C"/>
    <w:lvl w:ilvl="0" w:tplc="13A646A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63E0B4B"/>
    <w:multiLevelType w:val="hybridMultilevel"/>
    <w:tmpl w:val="3A88EE92"/>
    <w:lvl w:ilvl="0" w:tplc="AD725CCA">
      <w:start w:val="1"/>
      <w:numFmt w:val="lowerLetter"/>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78E52BA"/>
    <w:multiLevelType w:val="hybridMultilevel"/>
    <w:tmpl w:val="DFF8A828"/>
    <w:lvl w:ilvl="0" w:tplc="CA0E384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3052EC"/>
    <w:multiLevelType w:val="hybridMultilevel"/>
    <w:tmpl w:val="CB4E1014"/>
    <w:lvl w:ilvl="0" w:tplc="159C537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D307556"/>
    <w:multiLevelType w:val="hybridMultilevel"/>
    <w:tmpl w:val="793452B0"/>
    <w:lvl w:ilvl="0" w:tplc="7DA002B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77F71BA"/>
    <w:multiLevelType w:val="hybridMultilevel"/>
    <w:tmpl w:val="4C269C90"/>
    <w:lvl w:ilvl="0" w:tplc="C00E72D8">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91D7B05"/>
    <w:multiLevelType w:val="hybridMultilevel"/>
    <w:tmpl w:val="9A3C71BC"/>
    <w:lvl w:ilvl="0" w:tplc="05561C8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E052659"/>
    <w:multiLevelType w:val="multilevel"/>
    <w:tmpl w:val="C12C2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390854"/>
    <w:multiLevelType w:val="hybridMultilevel"/>
    <w:tmpl w:val="AC00F480"/>
    <w:lvl w:ilvl="0" w:tplc="72269320">
      <w:start w:val="1"/>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2EC4227"/>
    <w:multiLevelType w:val="hybridMultilevel"/>
    <w:tmpl w:val="F00E0DD0"/>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65525220"/>
    <w:multiLevelType w:val="hybridMultilevel"/>
    <w:tmpl w:val="16D8E56C"/>
    <w:lvl w:ilvl="0" w:tplc="C5EA453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91E709F"/>
    <w:multiLevelType w:val="hybridMultilevel"/>
    <w:tmpl w:val="DAA4580A"/>
    <w:lvl w:ilvl="0" w:tplc="C2724AB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CC57EE2"/>
    <w:multiLevelType w:val="hybridMultilevel"/>
    <w:tmpl w:val="26247F2A"/>
    <w:lvl w:ilvl="0" w:tplc="63DE93D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6043F26"/>
    <w:multiLevelType w:val="hybridMultilevel"/>
    <w:tmpl w:val="4B3CCFAE"/>
    <w:lvl w:ilvl="0" w:tplc="92AE9B4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9AE5AA2"/>
    <w:multiLevelType w:val="hybridMultilevel"/>
    <w:tmpl w:val="F704E932"/>
    <w:lvl w:ilvl="0" w:tplc="AE66FA7C">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3"/>
    <w:lvlOverride w:ilvl="0">
      <w:lvl w:ilvl="0">
        <w:numFmt w:val="decimal"/>
        <w:pStyle w:val="Level1"/>
        <w:lvlText w:val=""/>
        <w:lvlJc w:val="left"/>
      </w:lvl>
    </w:lvlOverride>
    <w:lvlOverride w:ilvl="1">
      <w:lvl w:ilvl="1">
        <w:start w:val="1"/>
        <w:numFmt w:val="decimal"/>
        <w:pStyle w:val="Level2"/>
        <w:lvlText w:val="%1.%2"/>
        <w:lvlJc w:val="left"/>
        <w:pPr>
          <w:ind w:left="850" w:hanging="850"/>
        </w:pPr>
        <w:rPr>
          <w:b w:val="0"/>
          <w:i w:val="0"/>
          <w:color w:val="auto"/>
        </w:rPr>
      </w:lvl>
    </w:lvlOverride>
    <w:lvlOverride w:ilvl="2">
      <w:lvl w:ilvl="2">
        <w:start w:val="1"/>
        <w:numFmt w:val="decimal"/>
        <w:pStyle w:val="Level3"/>
        <w:lvlText w:val="%1.%2.%3"/>
        <w:lvlJc w:val="left"/>
        <w:pPr>
          <w:ind w:left="850" w:hanging="850"/>
        </w:pPr>
        <w:rPr>
          <w:b w:val="0"/>
          <w:color w:val="auto"/>
        </w:rPr>
      </w:lvl>
    </w:lvlOverride>
    <w:lvlOverride w:ilvl="3">
      <w:lvl w:ilvl="3">
        <w:start w:val="1"/>
        <w:numFmt w:val="lowerLetter"/>
        <w:pStyle w:val="Level4"/>
        <w:lvlText w:val="(%4)"/>
        <w:lvlJc w:val="left"/>
        <w:pPr>
          <w:ind w:left="1702" w:hanging="567"/>
        </w:pPr>
        <w:rPr>
          <w:color w:val="auto"/>
        </w:rPr>
      </w:lvl>
    </w:lvlOverride>
  </w:num>
  <w:num w:numId="3">
    <w:abstractNumId w:val="13"/>
  </w:num>
  <w:num w:numId="4">
    <w:abstractNumId w:val="7"/>
  </w:num>
  <w:num w:numId="5">
    <w:abstractNumId w:val="18"/>
  </w:num>
  <w:num w:numId="6">
    <w:abstractNumId w:val="9"/>
  </w:num>
  <w:num w:numId="7">
    <w:abstractNumId w:val="2"/>
  </w:num>
  <w:num w:numId="8">
    <w:abstractNumId w:val="19"/>
  </w:num>
  <w:num w:numId="9">
    <w:abstractNumId w:val="1"/>
  </w:num>
  <w:num w:numId="10">
    <w:abstractNumId w:val="0"/>
  </w:num>
  <w:num w:numId="11">
    <w:abstractNumId w:val="5"/>
  </w:num>
  <w:num w:numId="12">
    <w:abstractNumId w:val="17"/>
  </w:num>
  <w:num w:numId="13">
    <w:abstractNumId w:val="22"/>
  </w:num>
  <w:num w:numId="14">
    <w:abstractNumId w:val="16"/>
  </w:num>
  <w:num w:numId="15">
    <w:abstractNumId w:val="8"/>
  </w:num>
  <w:num w:numId="16">
    <w:abstractNumId w:val="13"/>
    <w:lvlOverride w:ilvl="0">
      <w:lvl w:ilvl="0">
        <w:start w:val="1"/>
        <w:numFmt w:val="decimal"/>
        <w:pStyle w:val="Level1"/>
        <w:lvlText w:val="%1."/>
        <w:lvlJc w:val="left"/>
        <w:pPr>
          <w:ind w:left="1700" w:hanging="850"/>
        </w:pPr>
        <w:rPr>
          <w:color w:val="auto"/>
        </w:rPr>
      </w:lvl>
    </w:lvlOverride>
    <w:lvlOverride w:ilvl="1">
      <w:lvl w:ilvl="1">
        <w:start w:val="1"/>
        <w:numFmt w:val="decimal"/>
        <w:pStyle w:val="Level2"/>
        <w:lvlText w:val="%1.%2"/>
        <w:lvlJc w:val="left"/>
        <w:pPr>
          <w:ind w:left="850" w:hanging="850"/>
        </w:pPr>
        <w:rPr>
          <w:b w:val="0"/>
          <w:i w:val="0"/>
          <w:color w:val="auto"/>
        </w:rPr>
      </w:lvl>
    </w:lvlOverride>
    <w:lvlOverride w:ilvl="2">
      <w:lvl w:ilvl="2">
        <w:start w:val="1"/>
        <w:numFmt w:val="decimal"/>
        <w:pStyle w:val="Level3"/>
        <w:lvlText w:val="%1.%2.%3"/>
        <w:lvlJc w:val="left"/>
        <w:pPr>
          <w:ind w:left="850" w:hanging="850"/>
        </w:pPr>
        <w:rPr>
          <w:b w:val="0"/>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710"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7">
    <w:abstractNumId w:val="10"/>
  </w:num>
  <w:num w:numId="18">
    <w:abstractNumId w:val="29"/>
  </w:num>
  <w:num w:numId="19">
    <w:abstractNumId w:val="28"/>
  </w:num>
  <w:num w:numId="20">
    <w:abstractNumId w:val="20"/>
  </w:num>
  <w:num w:numId="21">
    <w:abstractNumId w:val="21"/>
  </w:num>
  <w:num w:numId="22">
    <w:abstractNumId w:val="3"/>
  </w:num>
  <w:num w:numId="23">
    <w:abstractNumId w:val="26"/>
  </w:num>
  <w:num w:numId="24">
    <w:abstractNumId w:val="27"/>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3"/>
    <w:lvlOverride w:ilvl="0">
      <w:startOverride w:val="1"/>
    </w:lvlOverride>
    <w:lvlOverride w:ilvl="1">
      <w:startOverride w:val="1"/>
    </w:lvlOverride>
    <w:lvlOverride w:ilvl="2">
      <w:startOverride w:val="1"/>
    </w:lvlOverride>
    <w:lvlOverride w:ilvl="3">
      <w:startOverride w:val="1"/>
    </w:lvlOverride>
  </w:num>
  <w:num w:numId="32">
    <w:abstractNumId w:val="13"/>
    <w:lvlOverride w:ilvl="0">
      <w:startOverride w:val="1"/>
      <w:lvl w:ilvl="0">
        <w:start w:val="1"/>
        <w:numFmt w:val="decimal"/>
        <w:pStyle w:val="Level1"/>
        <w:lvlText w:val=""/>
        <w:lvlJc w:val="left"/>
      </w:lvl>
    </w:lvlOverride>
    <w:lvlOverride w:ilvl="1">
      <w:startOverride w:val="1"/>
      <w:lvl w:ilvl="1">
        <w:start w:val="1"/>
        <w:numFmt w:val="decimal"/>
        <w:pStyle w:val="Level2"/>
        <w:lvlText w:val=""/>
        <w:lvlJc w:val="left"/>
      </w:lvl>
    </w:lvlOverride>
    <w:lvlOverride w:ilvl="2">
      <w:startOverride w:val="1"/>
      <w:lvl w:ilvl="2">
        <w:start w:val="1"/>
        <w:numFmt w:val="decimal"/>
        <w:pStyle w:val="Level3"/>
        <w:lvlText w:val=""/>
        <w:lvlJc w:val="left"/>
      </w:lvl>
    </w:lvlOverride>
    <w:lvlOverride w:ilvl="3">
      <w:startOverride w:val="1"/>
      <w:lvl w:ilvl="3">
        <w:start w:val="1"/>
        <w:numFmt w:val="lowerLetter"/>
        <w:pStyle w:val="Level4"/>
        <w:lvlText w:val="(%4)"/>
        <w:lvlJc w:val="left"/>
        <w:pPr>
          <w:ind w:left="1276" w:hanging="567"/>
        </w:pPr>
        <w:rPr>
          <w:color w:val="auto"/>
        </w:rPr>
      </w:lvl>
    </w:lvlOverride>
  </w:num>
  <w:num w:numId="33">
    <w:abstractNumId w:val="12"/>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4"/>
  </w:num>
  <w:num w:numId="37">
    <w:abstractNumId w:val="1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91"/>
    <w:rsid w:val="00000FC8"/>
    <w:rsid w:val="0000212F"/>
    <w:rsid w:val="0000214E"/>
    <w:rsid w:val="00002343"/>
    <w:rsid w:val="00006D56"/>
    <w:rsid w:val="00007C64"/>
    <w:rsid w:val="00010CB2"/>
    <w:rsid w:val="0001189F"/>
    <w:rsid w:val="00011AD7"/>
    <w:rsid w:val="00014255"/>
    <w:rsid w:val="00017950"/>
    <w:rsid w:val="000212A0"/>
    <w:rsid w:val="00024081"/>
    <w:rsid w:val="00025887"/>
    <w:rsid w:val="00025E31"/>
    <w:rsid w:val="00027DDE"/>
    <w:rsid w:val="00036F48"/>
    <w:rsid w:val="00040F52"/>
    <w:rsid w:val="000410FA"/>
    <w:rsid w:val="00041BF0"/>
    <w:rsid w:val="000420BC"/>
    <w:rsid w:val="0004352C"/>
    <w:rsid w:val="00044266"/>
    <w:rsid w:val="0004433E"/>
    <w:rsid w:val="00044472"/>
    <w:rsid w:val="000444D0"/>
    <w:rsid w:val="00044506"/>
    <w:rsid w:val="000452A9"/>
    <w:rsid w:val="00046205"/>
    <w:rsid w:val="0004654F"/>
    <w:rsid w:val="000502DE"/>
    <w:rsid w:val="0005066B"/>
    <w:rsid w:val="0005076F"/>
    <w:rsid w:val="00051433"/>
    <w:rsid w:val="00051F5F"/>
    <w:rsid w:val="00052E28"/>
    <w:rsid w:val="000539F5"/>
    <w:rsid w:val="00055635"/>
    <w:rsid w:val="0005680E"/>
    <w:rsid w:val="0006127B"/>
    <w:rsid w:val="00061C02"/>
    <w:rsid w:val="00062E55"/>
    <w:rsid w:val="00065382"/>
    <w:rsid w:val="0006568F"/>
    <w:rsid w:val="00071524"/>
    <w:rsid w:val="00071A58"/>
    <w:rsid w:val="00074153"/>
    <w:rsid w:val="00075410"/>
    <w:rsid w:val="00076C54"/>
    <w:rsid w:val="00077E32"/>
    <w:rsid w:val="00080A66"/>
    <w:rsid w:val="00080D1A"/>
    <w:rsid w:val="00081099"/>
    <w:rsid w:val="00084638"/>
    <w:rsid w:val="00084E0C"/>
    <w:rsid w:val="000852FD"/>
    <w:rsid w:val="000860F5"/>
    <w:rsid w:val="000908CC"/>
    <w:rsid w:val="000939BC"/>
    <w:rsid w:val="00094476"/>
    <w:rsid w:val="00095F1A"/>
    <w:rsid w:val="00095FE6"/>
    <w:rsid w:val="00097DBA"/>
    <w:rsid w:val="000A171F"/>
    <w:rsid w:val="000A1E12"/>
    <w:rsid w:val="000A38BC"/>
    <w:rsid w:val="000A60CC"/>
    <w:rsid w:val="000A6967"/>
    <w:rsid w:val="000A79D5"/>
    <w:rsid w:val="000A7F4B"/>
    <w:rsid w:val="000B0B39"/>
    <w:rsid w:val="000B1CCF"/>
    <w:rsid w:val="000B2DAD"/>
    <w:rsid w:val="000B4B51"/>
    <w:rsid w:val="000B65FD"/>
    <w:rsid w:val="000B676F"/>
    <w:rsid w:val="000C0078"/>
    <w:rsid w:val="000C0593"/>
    <w:rsid w:val="000C0747"/>
    <w:rsid w:val="000C164B"/>
    <w:rsid w:val="000C25CD"/>
    <w:rsid w:val="000C41A5"/>
    <w:rsid w:val="000C434A"/>
    <w:rsid w:val="000C4A61"/>
    <w:rsid w:val="000C68B9"/>
    <w:rsid w:val="000C69D4"/>
    <w:rsid w:val="000C7179"/>
    <w:rsid w:val="000D072F"/>
    <w:rsid w:val="000D1D5A"/>
    <w:rsid w:val="000D1E62"/>
    <w:rsid w:val="000D264C"/>
    <w:rsid w:val="000D47B6"/>
    <w:rsid w:val="000D5DCC"/>
    <w:rsid w:val="000D601D"/>
    <w:rsid w:val="000D6A04"/>
    <w:rsid w:val="000E3271"/>
    <w:rsid w:val="000E37FD"/>
    <w:rsid w:val="000E6210"/>
    <w:rsid w:val="000E7542"/>
    <w:rsid w:val="000F0056"/>
    <w:rsid w:val="000F139C"/>
    <w:rsid w:val="000F26D3"/>
    <w:rsid w:val="000F50FA"/>
    <w:rsid w:val="000F5975"/>
    <w:rsid w:val="000F6913"/>
    <w:rsid w:val="000F6E62"/>
    <w:rsid w:val="00101A7D"/>
    <w:rsid w:val="00101DF2"/>
    <w:rsid w:val="00105CAF"/>
    <w:rsid w:val="001064BD"/>
    <w:rsid w:val="00106714"/>
    <w:rsid w:val="00107810"/>
    <w:rsid w:val="00110E40"/>
    <w:rsid w:val="0011315E"/>
    <w:rsid w:val="00114B7C"/>
    <w:rsid w:val="001150E0"/>
    <w:rsid w:val="001164AD"/>
    <w:rsid w:val="00120070"/>
    <w:rsid w:val="00122501"/>
    <w:rsid w:val="00123814"/>
    <w:rsid w:val="00126AE5"/>
    <w:rsid w:val="0013168A"/>
    <w:rsid w:val="0013747E"/>
    <w:rsid w:val="0014065C"/>
    <w:rsid w:val="00142A38"/>
    <w:rsid w:val="00144971"/>
    <w:rsid w:val="00146EA8"/>
    <w:rsid w:val="00147064"/>
    <w:rsid w:val="00150789"/>
    <w:rsid w:val="00150D51"/>
    <w:rsid w:val="00153A5C"/>
    <w:rsid w:val="0015499C"/>
    <w:rsid w:val="00155860"/>
    <w:rsid w:val="00156319"/>
    <w:rsid w:val="001573E7"/>
    <w:rsid w:val="00161BE7"/>
    <w:rsid w:val="001639D4"/>
    <w:rsid w:val="00163EF6"/>
    <w:rsid w:val="00167796"/>
    <w:rsid w:val="00167DFE"/>
    <w:rsid w:val="001746D1"/>
    <w:rsid w:val="00174E53"/>
    <w:rsid w:val="001807FC"/>
    <w:rsid w:val="0018221D"/>
    <w:rsid w:val="001822C3"/>
    <w:rsid w:val="001826D2"/>
    <w:rsid w:val="001832C1"/>
    <w:rsid w:val="00184911"/>
    <w:rsid w:val="00191C33"/>
    <w:rsid w:val="00192BA2"/>
    <w:rsid w:val="00196E67"/>
    <w:rsid w:val="001A022A"/>
    <w:rsid w:val="001A15F5"/>
    <w:rsid w:val="001A267A"/>
    <w:rsid w:val="001A3115"/>
    <w:rsid w:val="001B058C"/>
    <w:rsid w:val="001B1810"/>
    <w:rsid w:val="001B19D7"/>
    <w:rsid w:val="001B1BDD"/>
    <w:rsid w:val="001B2A0C"/>
    <w:rsid w:val="001B665E"/>
    <w:rsid w:val="001C0A2D"/>
    <w:rsid w:val="001C4525"/>
    <w:rsid w:val="001C5A49"/>
    <w:rsid w:val="001C62A7"/>
    <w:rsid w:val="001D0462"/>
    <w:rsid w:val="001D192F"/>
    <w:rsid w:val="001D2CD7"/>
    <w:rsid w:val="001D509D"/>
    <w:rsid w:val="001D5897"/>
    <w:rsid w:val="001D6BF8"/>
    <w:rsid w:val="001D7F47"/>
    <w:rsid w:val="001E763B"/>
    <w:rsid w:val="001F6A37"/>
    <w:rsid w:val="001F7586"/>
    <w:rsid w:val="001F760F"/>
    <w:rsid w:val="001F7732"/>
    <w:rsid w:val="00200169"/>
    <w:rsid w:val="00204CB7"/>
    <w:rsid w:val="002141E1"/>
    <w:rsid w:val="00217617"/>
    <w:rsid w:val="002212D3"/>
    <w:rsid w:val="00222030"/>
    <w:rsid w:val="002230F7"/>
    <w:rsid w:val="002241F3"/>
    <w:rsid w:val="00224D62"/>
    <w:rsid w:val="00225236"/>
    <w:rsid w:val="002253FE"/>
    <w:rsid w:val="002258E1"/>
    <w:rsid w:val="00226F84"/>
    <w:rsid w:val="002272C8"/>
    <w:rsid w:val="00230400"/>
    <w:rsid w:val="0024027B"/>
    <w:rsid w:val="0024045B"/>
    <w:rsid w:val="00241760"/>
    <w:rsid w:val="0024241C"/>
    <w:rsid w:val="00243B4C"/>
    <w:rsid w:val="00244B80"/>
    <w:rsid w:val="00254258"/>
    <w:rsid w:val="00255085"/>
    <w:rsid w:val="00257646"/>
    <w:rsid w:val="00257EA4"/>
    <w:rsid w:val="00260359"/>
    <w:rsid w:val="002616FD"/>
    <w:rsid w:val="00262287"/>
    <w:rsid w:val="00265195"/>
    <w:rsid w:val="00266191"/>
    <w:rsid w:val="002668F5"/>
    <w:rsid w:val="00281C76"/>
    <w:rsid w:val="002820A1"/>
    <w:rsid w:val="002828CB"/>
    <w:rsid w:val="002855B9"/>
    <w:rsid w:val="00291131"/>
    <w:rsid w:val="00291DDC"/>
    <w:rsid w:val="002920AD"/>
    <w:rsid w:val="0029360D"/>
    <w:rsid w:val="00293B56"/>
    <w:rsid w:val="00294B40"/>
    <w:rsid w:val="00296B99"/>
    <w:rsid w:val="002A5A95"/>
    <w:rsid w:val="002A7606"/>
    <w:rsid w:val="002B08DE"/>
    <w:rsid w:val="002B4D9C"/>
    <w:rsid w:val="002B781B"/>
    <w:rsid w:val="002C2EC8"/>
    <w:rsid w:val="002C3F8B"/>
    <w:rsid w:val="002C4B5B"/>
    <w:rsid w:val="002C6134"/>
    <w:rsid w:val="002D1C83"/>
    <w:rsid w:val="002D244B"/>
    <w:rsid w:val="002D2E7C"/>
    <w:rsid w:val="002D6433"/>
    <w:rsid w:val="002D7097"/>
    <w:rsid w:val="002D74D5"/>
    <w:rsid w:val="002D790A"/>
    <w:rsid w:val="002E072E"/>
    <w:rsid w:val="002E140C"/>
    <w:rsid w:val="002E32EE"/>
    <w:rsid w:val="002E348E"/>
    <w:rsid w:val="002E3FEE"/>
    <w:rsid w:val="002E481C"/>
    <w:rsid w:val="002E4DC9"/>
    <w:rsid w:val="002E6FDF"/>
    <w:rsid w:val="002E7CB1"/>
    <w:rsid w:val="002F0D57"/>
    <w:rsid w:val="002F1264"/>
    <w:rsid w:val="002F1D95"/>
    <w:rsid w:val="002F2C66"/>
    <w:rsid w:val="002F30B7"/>
    <w:rsid w:val="002F6E03"/>
    <w:rsid w:val="00300713"/>
    <w:rsid w:val="003016CA"/>
    <w:rsid w:val="00306775"/>
    <w:rsid w:val="003110A5"/>
    <w:rsid w:val="00311939"/>
    <w:rsid w:val="0031265A"/>
    <w:rsid w:val="0031268F"/>
    <w:rsid w:val="00316FFC"/>
    <w:rsid w:val="003278A8"/>
    <w:rsid w:val="00330C50"/>
    <w:rsid w:val="00330D87"/>
    <w:rsid w:val="00330FF7"/>
    <w:rsid w:val="00331D3C"/>
    <w:rsid w:val="00331DCC"/>
    <w:rsid w:val="00332AC8"/>
    <w:rsid w:val="00332D7A"/>
    <w:rsid w:val="00334914"/>
    <w:rsid w:val="00335DB7"/>
    <w:rsid w:val="00336491"/>
    <w:rsid w:val="00337175"/>
    <w:rsid w:val="003376A2"/>
    <w:rsid w:val="00342339"/>
    <w:rsid w:val="00342D7B"/>
    <w:rsid w:val="0034378E"/>
    <w:rsid w:val="00344455"/>
    <w:rsid w:val="00344805"/>
    <w:rsid w:val="003507FC"/>
    <w:rsid w:val="00350972"/>
    <w:rsid w:val="003542B8"/>
    <w:rsid w:val="00354448"/>
    <w:rsid w:val="00354FC5"/>
    <w:rsid w:val="00355CF1"/>
    <w:rsid w:val="00356804"/>
    <w:rsid w:val="003606D2"/>
    <w:rsid w:val="00365BC0"/>
    <w:rsid w:val="00365C09"/>
    <w:rsid w:val="003662A7"/>
    <w:rsid w:val="003676B3"/>
    <w:rsid w:val="00372E10"/>
    <w:rsid w:val="0037375F"/>
    <w:rsid w:val="00381EDF"/>
    <w:rsid w:val="003823D1"/>
    <w:rsid w:val="00390394"/>
    <w:rsid w:val="00392A19"/>
    <w:rsid w:val="003931EC"/>
    <w:rsid w:val="00394BFC"/>
    <w:rsid w:val="0039736E"/>
    <w:rsid w:val="003A035C"/>
    <w:rsid w:val="003A4509"/>
    <w:rsid w:val="003A47A2"/>
    <w:rsid w:val="003A5DEF"/>
    <w:rsid w:val="003B0245"/>
    <w:rsid w:val="003B08C2"/>
    <w:rsid w:val="003B2837"/>
    <w:rsid w:val="003B33F2"/>
    <w:rsid w:val="003B5028"/>
    <w:rsid w:val="003B6D2A"/>
    <w:rsid w:val="003C0D2F"/>
    <w:rsid w:val="003C3979"/>
    <w:rsid w:val="003C3BFB"/>
    <w:rsid w:val="003D0C15"/>
    <w:rsid w:val="003D29F3"/>
    <w:rsid w:val="003D5DC3"/>
    <w:rsid w:val="003D6A42"/>
    <w:rsid w:val="003E0363"/>
    <w:rsid w:val="003E09C5"/>
    <w:rsid w:val="003E0E5F"/>
    <w:rsid w:val="003E1234"/>
    <w:rsid w:val="003E15E0"/>
    <w:rsid w:val="003E1DFE"/>
    <w:rsid w:val="003E527F"/>
    <w:rsid w:val="003E5F2D"/>
    <w:rsid w:val="003F5656"/>
    <w:rsid w:val="003F6703"/>
    <w:rsid w:val="003F6E58"/>
    <w:rsid w:val="003F7EB1"/>
    <w:rsid w:val="0040011D"/>
    <w:rsid w:val="00403632"/>
    <w:rsid w:val="00403683"/>
    <w:rsid w:val="00403883"/>
    <w:rsid w:val="0040445B"/>
    <w:rsid w:val="00407931"/>
    <w:rsid w:val="00413030"/>
    <w:rsid w:val="00414046"/>
    <w:rsid w:val="00414715"/>
    <w:rsid w:val="00414956"/>
    <w:rsid w:val="00417707"/>
    <w:rsid w:val="004230B4"/>
    <w:rsid w:val="00423B6C"/>
    <w:rsid w:val="00425AA6"/>
    <w:rsid w:val="00426836"/>
    <w:rsid w:val="004276AE"/>
    <w:rsid w:val="004308F1"/>
    <w:rsid w:val="00432211"/>
    <w:rsid w:val="00434336"/>
    <w:rsid w:val="00434E2E"/>
    <w:rsid w:val="004370F9"/>
    <w:rsid w:val="00437E37"/>
    <w:rsid w:val="00443A44"/>
    <w:rsid w:val="00447965"/>
    <w:rsid w:val="00450BD6"/>
    <w:rsid w:val="00450C43"/>
    <w:rsid w:val="004551EA"/>
    <w:rsid w:val="0045677C"/>
    <w:rsid w:val="00460289"/>
    <w:rsid w:val="004644E1"/>
    <w:rsid w:val="00464F7A"/>
    <w:rsid w:val="0046672A"/>
    <w:rsid w:val="00466D17"/>
    <w:rsid w:val="00467C79"/>
    <w:rsid w:val="00467E69"/>
    <w:rsid w:val="00474AFE"/>
    <w:rsid w:val="00480E09"/>
    <w:rsid w:val="00480FAF"/>
    <w:rsid w:val="004810E6"/>
    <w:rsid w:val="0048581D"/>
    <w:rsid w:val="004858FC"/>
    <w:rsid w:val="004863C9"/>
    <w:rsid w:val="0048746A"/>
    <w:rsid w:val="00487760"/>
    <w:rsid w:val="00490FBE"/>
    <w:rsid w:val="00494812"/>
    <w:rsid w:val="00496F1D"/>
    <w:rsid w:val="004A17EB"/>
    <w:rsid w:val="004A36CF"/>
    <w:rsid w:val="004A6AC8"/>
    <w:rsid w:val="004B0A57"/>
    <w:rsid w:val="004B1990"/>
    <w:rsid w:val="004B238D"/>
    <w:rsid w:val="004B69EE"/>
    <w:rsid w:val="004B7993"/>
    <w:rsid w:val="004C0A52"/>
    <w:rsid w:val="004C315A"/>
    <w:rsid w:val="004C42AA"/>
    <w:rsid w:val="004C45B3"/>
    <w:rsid w:val="004C69F7"/>
    <w:rsid w:val="004C7C58"/>
    <w:rsid w:val="004D168F"/>
    <w:rsid w:val="004D1A83"/>
    <w:rsid w:val="004D20B7"/>
    <w:rsid w:val="004D429A"/>
    <w:rsid w:val="004D454B"/>
    <w:rsid w:val="004D5A01"/>
    <w:rsid w:val="004D6422"/>
    <w:rsid w:val="004E13DE"/>
    <w:rsid w:val="004E2848"/>
    <w:rsid w:val="004E28F8"/>
    <w:rsid w:val="004E2F55"/>
    <w:rsid w:val="004E5002"/>
    <w:rsid w:val="004E6721"/>
    <w:rsid w:val="004E7D91"/>
    <w:rsid w:val="004F0984"/>
    <w:rsid w:val="004F0B90"/>
    <w:rsid w:val="004F22E4"/>
    <w:rsid w:val="004F2C2E"/>
    <w:rsid w:val="004F30EF"/>
    <w:rsid w:val="004F7517"/>
    <w:rsid w:val="004F7F2B"/>
    <w:rsid w:val="0050087F"/>
    <w:rsid w:val="00502984"/>
    <w:rsid w:val="00503FAA"/>
    <w:rsid w:val="00504001"/>
    <w:rsid w:val="00505E40"/>
    <w:rsid w:val="005063B0"/>
    <w:rsid w:val="00507724"/>
    <w:rsid w:val="005102EB"/>
    <w:rsid w:val="00510499"/>
    <w:rsid w:val="0051237A"/>
    <w:rsid w:val="00514885"/>
    <w:rsid w:val="00516EB0"/>
    <w:rsid w:val="00517D91"/>
    <w:rsid w:val="00522BD2"/>
    <w:rsid w:val="005235B3"/>
    <w:rsid w:val="00526E3E"/>
    <w:rsid w:val="005333A3"/>
    <w:rsid w:val="005340B6"/>
    <w:rsid w:val="005357D2"/>
    <w:rsid w:val="00535A45"/>
    <w:rsid w:val="005360B7"/>
    <w:rsid w:val="00542265"/>
    <w:rsid w:val="00542C9D"/>
    <w:rsid w:val="00542D63"/>
    <w:rsid w:val="005435F8"/>
    <w:rsid w:val="00545337"/>
    <w:rsid w:val="005458CF"/>
    <w:rsid w:val="00545E14"/>
    <w:rsid w:val="00553A39"/>
    <w:rsid w:val="0055486B"/>
    <w:rsid w:val="00555660"/>
    <w:rsid w:val="00557F63"/>
    <w:rsid w:val="005646D7"/>
    <w:rsid w:val="0056517A"/>
    <w:rsid w:val="005664D2"/>
    <w:rsid w:val="00567371"/>
    <w:rsid w:val="0056740A"/>
    <w:rsid w:val="005716E1"/>
    <w:rsid w:val="005771D5"/>
    <w:rsid w:val="00581048"/>
    <w:rsid w:val="0058106C"/>
    <w:rsid w:val="00585A81"/>
    <w:rsid w:val="00586434"/>
    <w:rsid w:val="00592563"/>
    <w:rsid w:val="005927B9"/>
    <w:rsid w:val="005955E1"/>
    <w:rsid w:val="005A137E"/>
    <w:rsid w:val="005A2F8F"/>
    <w:rsid w:val="005A6DA8"/>
    <w:rsid w:val="005A776C"/>
    <w:rsid w:val="005B04A3"/>
    <w:rsid w:val="005B2722"/>
    <w:rsid w:val="005B28E0"/>
    <w:rsid w:val="005B2C1C"/>
    <w:rsid w:val="005B312E"/>
    <w:rsid w:val="005B3C58"/>
    <w:rsid w:val="005B408C"/>
    <w:rsid w:val="005B4BA9"/>
    <w:rsid w:val="005C1170"/>
    <w:rsid w:val="005C1A1A"/>
    <w:rsid w:val="005C1A70"/>
    <w:rsid w:val="005C4B18"/>
    <w:rsid w:val="005C5C68"/>
    <w:rsid w:val="005C797E"/>
    <w:rsid w:val="005D26D9"/>
    <w:rsid w:val="005D2CC6"/>
    <w:rsid w:val="005D3B54"/>
    <w:rsid w:val="005D7742"/>
    <w:rsid w:val="005E086A"/>
    <w:rsid w:val="005E35E2"/>
    <w:rsid w:val="005E53CF"/>
    <w:rsid w:val="005E5B0E"/>
    <w:rsid w:val="005E5E2E"/>
    <w:rsid w:val="005E654C"/>
    <w:rsid w:val="005F2397"/>
    <w:rsid w:val="005F44E1"/>
    <w:rsid w:val="005F4B67"/>
    <w:rsid w:val="005F4EA4"/>
    <w:rsid w:val="005F5A40"/>
    <w:rsid w:val="005F6272"/>
    <w:rsid w:val="005F66FD"/>
    <w:rsid w:val="006053AE"/>
    <w:rsid w:val="00605F5E"/>
    <w:rsid w:val="00606CFE"/>
    <w:rsid w:val="0060743B"/>
    <w:rsid w:val="0060771E"/>
    <w:rsid w:val="00610700"/>
    <w:rsid w:val="00613068"/>
    <w:rsid w:val="00614BA1"/>
    <w:rsid w:val="006167D3"/>
    <w:rsid w:val="00623715"/>
    <w:rsid w:val="00625A94"/>
    <w:rsid w:val="006303FB"/>
    <w:rsid w:val="0063146D"/>
    <w:rsid w:val="0063257D"/>
    <w:rsid w:val="006328A8"/>
    <w:rsid w:val="006358C3"/>
    <w:rsid w:val="006418E1"/>
    <w:rsid w:val="00642A7D"/>
    <w:rsid w:val="00643146"/>
    <w:rsid w:val="00643687"/>
    <w:rsid w:val="00645FEF"/>
    <w:rsid w:val="006528D0"/>
    <w:rsid w:val="00652FCB"/>
    <w:rsid w:val="00654905"/>
    <w:rsid w:val="00654A96"/>
    <w:rsid w:val="00657689"/>
    <w:rsid w:val="00657D2C"/>
    <w:rsid w:val="006612D4"/>
    <w:rsid w:val="006620DA"/>
    <w:rsid w:val="006623C9"/>
    <w:rsid w:val="0066394D"/>
    <w:rsid w:val="0066600B"/>
    <w:rsid w:val="006664B1"/>
    <w:rsid w:val="00666A45"/>
    <w:rsid w:val="00666B48"/>
    <w:rsid w:val="00672921"/>
    <w:rsid w:val="006732C7"/>
    <w:rsid w:val="006735E7"/>
    <w:rsid w:val="006752AF"/>
    <w:rsid w:val="00675F7D"/>
    <w:rsid w:val="00680156"/>
    <w:rsid w:val="0068126F"/>
    <w:rsid w:val="00681657"/>
    <w:rsid w:val="006820F6"/>
    <w:rsid w:val="00682436"/>
    <w:rsid w:val="00682ED7"/>
    <w:rsid w:val="00683631"/>
    <w:rsid w:val="006858B5"/>
    <w:rsid w:val="006949C2"/>
    <w:rsid w:val="00694E41"/>
    <w:rsid w:val="00696438"/>
    <w:rsid w:val="00697871"/>
    <w:rsid w:val="006A5841"/>
    <w:rsid w:val="006A63B1"/>
    <w:rsid w:val="006B2FB2"/>
    <w:rsid w:val="006B323E"/>
    <w:rsid w:val="006B3CFC"/>
    <w:rsid w:val="006B3ED1"/>
    <w:rsid w:val="006B4F58"/>
    <w:rsid w:val="006B635F"/>
    <w:rsid w:val="006C32D7"/>
    <w:rsid w:val="006C5947"/>
    <w:rsid w:val="006C5AAF"/>
    <w:rsid w:val="006C6924"/>
    <w:rsid w:val="006C7623"/>
    <w:rsid w:val="006C775B"/>
    <w:rsid w:val="006D5413"/>
    <w:rsid w:val="006D6B45"/>
    <w:rsid w:val="006E3895"/>
    <w:rsid w:val="006E3F69"/>
    <w:rsid w:val="006E6652"/>
    <w:rsid w:val="006E6AFF"/>
    <w:rsid w:val="006F0BD6"/>
    <w:rsid w:val="006F0DF0"/>
    <w:rsid w:val="006F28B9"/>
    <w:rsid w:val="006F459A"/>
    <w:rsid w:val="006F6E1D"/>
    <w:rsid w:val="007021AC"/>
    <w:rsid w:val="00706C79"/>
    <w:rsid w:val="007071DB"/>
    <w:rsid w:val="007072B2"/>
    <w:rsid w:val="007111B8"/>
    <w:rsid w:val="00712958"/>
    <w:rsid w:val="0071299E"/>
    <w:rsid w:val="00712C96"/>
    <w:rsid w:val="00713E27"/>
    <w:rsid w:val="00715404"/>
    <w:rsid w:val="00716FFF"/>
    <w:rsid w:val="00717521"/>
    <w:rsid w:val="00717541"/>
    <w:rsid w:val="00721F22"/>
    <w:rsid w:val="007245E9"/>
    <w:rsid w:val="007248D8"/>
    <w:rsid w:val="00724BAA"/>
    <w:rsid w:val="00724EDA"/>
    <w:rsid w:val="00726EB5"/>
    <w:rsid w:val="007305E4"/>
    <w:rsid w:val="007313A9"/>
    <w:rsid w:val="0073190A"/>
    <w:rsid w:val="007321ED"/>
    <w:rsid w:val="00732368"/>
    <w:rsid w:val="0073331B"/>
    <w:rsid w:val="0073707D"/>
    <w:rsid w:val="00737F10"/>
    <w:rsid w:val="0074257F"/>
    <w:rsid w:val="00744326"/>
    <w:rsid w:val="0074635B"/>
    <w:rsid w:val="00746AB0"/>
    <w:rsid w:val="00751380"/>
    <w:rsid w:val="00751CC4"/>
    <w:rsid w:val="00751F5D"/>
    <w:rsid w:val="00754041"/>
    <w:rsid w:val="007549AA"/>
    <w:rsid w:val="007563D6"/>
    <w:rsid w:val="00757530"/>
    <w:rsid w:val="00762A7F"/>
    <w:rsid w:val="00764E3B"/>
    <w:rsid w:val="00766D1C"/>
    <w:rsid w:val="0076748B"/>
    <w:rsid w:val="00772519"/>
    <w:rsid w:val="00772545"/>
    <w:rsid w:val="007768E8"/>
    <w:rsid w:val="00776E25"/>
    <w:rsid w:val="00787A02"/>
    <w:rsid w:val="00793E2B"/>
    <w:rsid w:val="007A0BAD"/>
    <w:rsid w:val="007A1930"/>
    <w:rsid w:val="007A4712"/>
    <w:rsid w:val="007A4A48"/>
    <w:rsid w:val="007A5166"/>
    <w:rsid w:val="007A5E66"/>
    <w:rsid w:val="007B0A20"/>
    <w:rsid w:val="007B27F7"/>
    <w:rsid w:val="007B4969"/>
    <w:rsid w:val="007B5EB8"/>
    <w:rsid w:val="007C0404"/>
    <w:rsid w:val="007C34C1"/>
    <w:rsid w:val="007C62E4"/>
    <w:rsid w:val="007C7221"/>
    <w:rsid w:val="007C77AA"/>
    <w:rsid w:val="007D0CE7"/>
    <w:rsid w:val="007D0E7D"/>
    <w:rsid w:val="007D16B3"/>
    <w:rsid w:val="007D1DB3"/>
    <w:rsid w:val="007D1F5D"/>
    <w:rsid w:val="007D3996"/>
    <w:rsid w:val="007E0CB0"/>
    <w:rsid w:val="007E1994"/>
    <w:rsid w:val="007E1D34"/>
    <w:rsid w:val="007E6130"/>
    <w:rsid w:val="007E7BBA"/>
    <w:rsid w:val="007F073C"/>
    <w:rsid w:val="007F3714"/>
    <w:rsid w:val="007F6E44"/>
    <w:rsid w:val="007F7AE4"/>
    <w:rsid w:val="007F7EB3"/>
    <w:rsid w:val="0080213C"/>
    <w:rsid w:val="00805D31"/>
    <w:rsid w:val="00806AF7"/>
    <w:rsid w:val="008102A8"/>
    <w:rsid w:val="008108DD"/>
    <w:rsid w:val="00810A66"/>
    <w:rsid w:val="00811445"/>
    <w:rsid w:val="008117C2"/>
    <w:rsid w:val="00811C35"/>
    <w:rsid w:val="00811E8D"/>
    <w:rsid w:val="00814C2A"/>
    <w:rsid w:val="00814D39"/>
    <w:rsid w:val="00814F49"/>
    <w:rsid w:val="00816047"/>
    <w:rsid w:val="008210F1"/>
    <w:rsid w:val="0082155F"/>
    <w:rsid w:val="00822401"/>
    <w:rsid w:val="00822BDE"/>
    <w:rsid w:val="00823E64"/>
    <w:rsid w:val="00825559"/>
    <w:rsid w:val="008262E2"/>
    <w:rsid w:val="00830394"/>
    <w:rsid w:val="008310B9"/>
    <w:rsid w:val="0083121C"/>
    <w:rsid w:val="00831794"/>
    <w:rsid w:val="0083312F"/>
    <w:rsid w:val="0083333B"/>
    <w:rsid w:val="00833891"/>
    <w:rsid w:val="0083399C"/>
    <w:rsid w:val="008341F3"/>
    <w:rsid w:val="0084049B"/>
    <w:rsid w:val="0084586E"/>
    <w:rsid w:val="00845A27"/>
    <w:rsid w:val="00845EE4"/>
    <w:rsid w:val="00846447"/>
    <w:rsid w:val="00850B2E"/>
    <w:rsid w:val="00850DF4"/>
    <w:rsid w:val="00853EA1"/>
    <w:rsid w:val="00854349"/>
    <w:rsid w:val="0085508E"/>
    <w:rsid w:val="00855BA2"/>
    <w:rsid w:val="00855CC8"/>
    <w:rsid w:val="0085665F"/>
    <w:rsid w:val="008676A4"/>
    <w:rsid w:val="00871063"/>
    <w:rsid w:val="00872C8E"/>
    <w:rsid w:val="00872D51"/>
    <w:rsid w:val="00875485"/>
    <w:rsid w:val="00876678"/>
    <w:rsid w:val="00877EDE"/>
    <w:rsid w:val="0088413D"/>
    <w:rsid w:val="008859A9"/>
    <w:rsid w:val="00887A7B"/>
    <w:rsid w:val="00887BD8"/>
    <w:rsid w:val="00891017"/>
    <w:rsid w:val="008911BE"/>
    <w:rsid w:val="008911E4"/>
    <w:rsid w:val="0089327E"/>
    <w:rsid w:val="00894DDE"/>
    <w:rsid w:val="00895A62"/>
    <w:rsid w:val="008A2229"/>
    <w:rsid w:val="008A2A76"/>
    <w:rsid w:val="008A57CB"/>
    <w:rsid w:val="008A63A9"/>
    <w:rsid w:val="008B0E44"/>
    <w:rsid w:val="008B440C"/>
    <w:rsid w:val="008B4427"/>
    <w:rsid w:val="008B4662"/>
    <w:rsid w:val="008B476D"/>
    <w:rsid w:val="008B5DDA"/>
    <w:rsid w:val="008B70C2"/>
    <w:rsid w:val="008B7CF2"/>
    <w:rsid w:val="008B7F15"/>
    <w:rsid w:val="008C04BD"/>
    <w:rsid w:val="008C0FFE"/>
    <w:rsid w:val="008C3B52"/>
    <w:rsid w:val="008C3C83"/>
    <w:rsid w:val="008C464C"/>
    <w:rsid w:val="008D307C"/>
    <w:rsid w:val="008D5321"/>
    <w:rsid w:val="008D746E"/>
    <w:rsid w:val="008D75E6"/>
    <w:rsid w:val="008E12DC"/>
    <w:rsid w:val="008E2075"/>
    <w:rsid w:val="008E3891"/>
    <w:rsid w:val="008E5982"/>
    <w:rsid w:val="008E683F"/>
    <w:rsid w:val="008E7BBA"/>
    <w:rsid w:val="008F2F10"/>
    <w:rsid w:val="008F36E9"/>
    <w:rsid w:val="008F5FD8"/>
    <w:rsid w:val="00900075"/>
    <w:rsid w:val="00900712"/>
    <w:rsid w:val="00901F22"/>
    <w:rsid w:val="00903510"/>
    <w:rsid w:val="00904212"/>
    <w:rsid w:val="00906B91"/>
    <w:rsid w:val="00907B40"/>
    <w:rsid w:val="009122D3"/>
    <w:rsid w:val="00914E96"/>
    <w:rsid w:val="009270BD"/>
    <w:rsid w:val="00927E62"/>
    <w:rsid w:val="00930A2A"/>
    <w:rsid w:val="0093112E"/>
    <w:rsid w:val="00933022"/>
    <w:rsid w:val="00935201"/>
    <w:rsid w:val="00941F80"/>
    <w:rsid w:val="00943A03"/>
    <w:rsid w:val="00945B38"/>
    <w:rsid w:val="0094720C"/>
    <w:rsid w:val="00947F2E"/>
    <w:rsid w:val="00950510"/>
    <w:rsid w:val="009538D8"/>
    <w:rsid w:val="00956154"/>
    <w:rsid w:val="0095666A"/>
    <w:rsid w:val="00956C2D"/>
    <w:rsid w:val="00960CF9"/>
    <w:rsid w:val="00961E35"/>
    <w:rsid w:val="0096757E"/>
    <w:rsid w:val="00967597"/>
    <w:rsid w:val="00967618"/>
    <w:rsid w:val="0097131A"/>
    <w:rsid w:val="00971DB5"/>
    <w:rsid w:val="00972403"/>
    <w:rsid w:val="00972FC9"/>
    <w:rsid w:val="009739F2"/>
    <w:rsid w:val="0097439E"/>
    <w:rsid w:val="009775D6"/>
    <w:rsid w:val="00977E1C"/>
    <w:rsid w:val="009808AA"/>
    <w:rsid w:val="00983952"/>
    <w:rsid w:val="00983E0C"/>
    <w:rsid w:val="00984313"/>
    <w:rsid w:val="00984CB5"/>
    <w:rsid w:val="00985472"/>
    <w:rsid w:val="0098623A"/>
    <w:rsid w:val="00987B55"/>
    <w:rsid w:val="00987D93"/>
    <w:rsid w:val="00990987"/>
    <w:rsid w:val="00991628"/>
    <w:rsid w:val="009958A4"/>
    <w:rsid w:val="009A04CC"/>
    <w:rsid w:val="009A1350"/>
    <w:rsid w:val="009A150F"/>
    <w:rsid w:val="009A1514"/>
    <w:rsid w:val="009A19E4"/>
    <w:rsid w:val="009B3997"/>
    <w:rsid w:val="009B4C09"/>
    <w:rsid w:val="009B7746"/>
    <w:rsid w:val="009B7E93"/>
    <w:rsid w:val="009B7F9B"/>
    <w:rsid w:val="009C069C"/>
    <w:rsid w:val="009C224F"/>
    <w:rsid w:val="009C24D2"/>
    <w:rsid w:val="009C5772"/>
    <w:rsid w:val="009D22AB"/>
    <w:rsid w:val="009D3A4A"/>
    <w:rsid w:val="009D3B0D"/>
    <w:rsid w:val="009D44DE"/>
    <w:rsid w:val="009D6DD9"/>
    <w:rsid w:val="009D7664"/>
    <w:rsid w:val="009E00A0"/>
    <w:rsid w:val="009E293F"/>
    <w:rsid w:val="009E4FC0"/>
    <w:rsid w:val="009E6FA5"/>
    <w:rsid w:val="009F0DE6"/>
    <w:rsid w:val="009F2FCD"/>
    <w:rsid w:val="009F3882"/>
    <w:rsid w:val="009F7725"/>
    <w:rsid w:val="00A0366C"/>
    <w:rsid w:val="00A03A13"/>
    <w:rsid w:val="00A05AE3"/>
    <w:rsid w:val="00A07878"/>
    <w:rsid w:val="00A106D4"/>
    <w:rsid w:val="00A1082C"/>
    <w:rsid w:val="00A10FD8"/>
    <w:rsid w:val="00A1300B"/>
    <w:rsid w:val="00A146FE"/>
    <w:rsid w:val="00A202FA"/>
    <w:rsid w:val="00A22B8D"/>
    <w:rsid w:val="00A23C17"/>
    <w:rsid w:val="00A25E7A"/>
    <w:rsid w:val="00A261B9"/>
    <w:rsid w:val="00A3089C"/>
    <w:rsid w:val="00A30F1F"/>
    <w:rsid w:val="00A3130F"/>
    <w:rsid w:val="00A315E2"/>
    <w:rsid w:val="00A315EB"/>
    <w:rsid w:val="00A32BB0"/>
    <w:rsid w:val="00A35086"/>
    <w:rsid w:val="00A36805"/>
    <w:rsid w:val="00A37534"/>
    <w:rsid w:val="00A37669"/>
    <w:rsid w:val="00A37AD1"/>
    <w:rsid w:val="00A40993"/>
    <w:rsid w:val="00A5102D"/>
    <w:rsid w:val="00A51565"/>
    <w:rsid w:val="00A52961"/>
    <w:rsid w:val="00A53234"/>
    <w:rsid w:val="00A5539C"/>
    <w:rsid w:val="00A562F7"/>
    <w:rsid w:val="00A57717"/>
    <w:rsid w:val="00A57DB1"/>
    <w:rsid w:val="00A6318C"/>
    <w:rsid w:val="00A64C86"/>
    <w:rsid w:val="00A67B2E"/>
    <w:rsid w:val="00A7407F"/>
    <w:rsid w:val="00A74B34"/>
    <w:rsid w:val="00A76946"/>
    <w:rsid w:val="00A77048"/>
    <w:rsid w:val="00A822EC"/>
    <w:rsid w:val="00A84AAE"/>
    <w:rsid w:val="00A84CB0"/>
    <w:rsid w:val="00A85122"/>
    <w:rsid w:val="00A86899"/>
    <w:rsid w:val="00A86BC0"/>
    <w:rsid w:val="00A91F9B"/>
    <w:rsid w:val="00A9221E"/>
    <w:rsid w:val="00A92B9D"/>
    <w:rsid w:val="00A947BA"/>
    <w:rsid w:val="00A96340"/>
    <w:rsid w:val="00A96758"/>
    <w:rsid w:val="00A9777C"/>
    <w:rsid w:val="00A97F1F"/>
    <w:rsid w:val="00AA005F"/>
    <w:rsid w:val="00AA1053"/>
    <w:rsid w:val="00AA13B5"/>
    <w:rsid w:val="00AA4B06"/>
    <w:rsid w:val="00AA6500"/>
    <w:rsid w:val="00AA6DCC"/>
    <w:rsid w:val="00AA7565"/>
    <w:rsid w:val="00AB02F6"/>
    <w:rsid w:val="00AB09A2"/>
    <w:rsid w:val="00AB0D5C"/>
    <w:rsid w:val="00AB0E4D"/>
    <w:rsid w:val="00AB33DA"/>
    <w:rsid w:val="00AB350B"/>
    <w:rsid w:val="00AB38D9"/>
    <w:rsid w:val="00AB4AD1"/>
    <w:rsid w:val="00AB59FB"/>
    <w:rsid w:val="00AB6C8B"/>
    <w:rsid w:val="00AC07BF"/>
    <w:rsid w:val="00AC1955"/>
    <w:rsid w:val="00AC28BC"/>
    <w:rsid w:val="00AC2934"/>
    <w:rsid w:val="00AC720B"/>
    <w:rsid w:val="00AD41AA"/>
    <w:rsid w:val="00AD4708"/>
    <w:rsid w:val="00AD47E0"/>
    <w:rsid w:val="00AD6F29"/>
    <w:rsid w:val="00AE04A4"/>
    <w:rsid w:val="00AE2D47"/>
    <w:rsid w:val="00AE2FD8"/>
    <w:rsid w:val="00AE3F70"/>
    <w:rsid w:val="00AF2787"/>
    <w:rsid w:val="00AF27EA"/>
    <w:rsid w:val="00AF28E3"/>
    <w:rsid w:val="00AF305E"/>
    <w:rsid w:val="00AF3CF2"/>
    <w:rsid w:val="00AF61D4"/>
    <w:rsid w:val="00AF6B7A"/>
    <w:rsid w:val="00AF74AF"/>
    <w:rsid w:val="00AF7D7E"/>
    <w:rsid w:val="00AF7DB8"/>
    <w:rsid w:val="00B023B8"/>
    <w:rsid w:val="00B03E74"/>
    <w:rsid w:val="00B047CB"/>
    <w:rsid w:val="00B07984"/>
    <w:rsid w:val="00B10D4C"/>
    <w:rsid w:val="00B1423E"/>
    <w:rsid w:val="00B16D3C"/>
    <w:rsid w:val="00B202B5"/>
    <w:rsid w:val="00B2283D"/>
    <w:rsid w:val="00B23BB9"/>
    <w:rsid w:val="00B252CB"/>
    <w:rsid w:val="00B3266C"/>
    <w:rsid w:val="00B3273B"/>
    <w:rsid w:val="00B329D8"/>
    <w:rsid w:val="00B337DB"/>
    <w:rsid w:val="00B37A31"/>
    <w:rsid w:val="00B41052"/>
    <w:rsid w:val="00B4120E"/>
    <w:rsid w:val="00B45AFE"/>
    <w:rsid w:val="00B46191"/>
    <w:rsid w:val="00B46405"/>
    <w:rsid w:val="00B50D3D"/>
    <w:rsid w:val="00B510E9"/>
    <w:rsid w:val="00B5309C"/>
    <w:rsid w:val="00B537CB"/>
    <w:rsid w:val="00B62429"/>
    <w:rsid w:val="00B62D42"/>
    <w:rsid w:val="00B6379B"/>
    <w:rsid w:val="00B64198"/>
    <w:rsid w:val="00B656EF"/>
    <w:rsid w:val="00B67E1D"/>
    <w:rsid w:val="00B701D3"/>
    <w:rsid w:val="00B71644"/>
    <w:rsid w:val="00B7593A"/>
    <w:rsid w:val="00B769AD"/>
    <w:rsid w:val="00B80412"/>
    <w:rsid w:val="00B8505E"/>
    <w:rsid w:val="00B8751C"/>
    <w:rsid w:val="00B90394"/>
    <w:rsid w:val="00B92BD2"/>
    <w:rsid w:val="00BA1041"/>
    <w:rsid w:val="00BA13D3"/>
    <w:rsid w:val="00BA199D"/>
    <w:rsid w:val="00BA2201"/>
    <w:rsid w:val="00BA2C65"/>
    <w:rsid w:val="00BA6593"/>
    <w:rsid w:val="00BA7BFF"/>
    <w:rsid w:val="00BB1307"/>
    <w:rsid w:val="00BB2040"/>
    <w:rsid w:val="00BB2A9D"/>
    <w:rsid w:val="00BB4C03"/>
    <w:rsid w:val="00BB6CE0"/>
    <w:rsid w:val="00BC0052"/>
    <w:rsid w:val="00BC05FD"/>
    <w:rsid w:val="00BC0F68"/>
    <w:rsid w:val="00BC1025"/>
    <w:rsid w:val="00BC782D"/>
    <w:rsid w:val="00BD1669"/>
    <w:rsid w:val="00BD221A"/>
    <w:rsid w:val="00BD24D6"/>
    <w:rsid w:val="00BD6086"/>
    <w:rsid w:val="00BE078A"/>
    <w:rsid w:val="00BE1613"/>
    <w:rsid w:val="00BE4207"/>
    <w:rsid w:val="00BE5843"/>
    <w:rsid w:val="00BE6D46"/>
    <w:rsid w:val="00BF0A4F"/>
    <w:rsid w:val="00BF22BE"/>
    <w:rsid w:val="00BF2523"/>
    <w:rsid w:val="00BF3182"/>
    <w:rsid w:val="00BF6693"/>
    <w:rsid w:val="00BF6A19"/>
    <w:rsid w:val="00C0040C"/>
    <w:rsid w:val="00C01F3A"/>
    <w:rsid w:val="00C033DA"/>
    <w:rsid w:val="00C04866"/>
    <w:rsid w:val="00C058A9"/>
    <w:rsid w:val="00C06106"/>
    <w:rsid w:val="00C06BBB"/>
    <w:rsid w:val="00C06BD5"/>
    <w:rsid w:val="00C07E79"/>
    <w:rsid w:val="00C10645"/>
    <w:rsid w:val="00C11A39"/>
    <w:rsid w:val="00C138DE"/>
    <w:rsid w:val="00C15F42"/>
    <w:rsid w:val="00C17428"/>
    <w:rsid w:val="00C17FD8"/>
    <w:rsid w:val="00C20D5F"/>
    <w:rsid w:val="00C21F80"/>
    <w:rsid w:val="00C22912"/>
    <w:rsid w:val="00C23947"/>
    <w:rsid w:val="00C248A2"/>
    <w:rsid w:val="00C25293"/>
    <w:rsid w:val="00C26BB9"/>
    <w:rsid w:val="00C276A4"/>
    <w:rsid w:val="00C36C89"/>
    <w:rsid w:val="00C37026"/>
    <w:rsid w:val="00C37736"/>
    <w:rsid w:val="00C40080"/>
    <w:rsid w:val="00C4157C"/>
    <w:rsid w:val="00C4191A"/>
    <w:rsid w:val="00C4325C"/>
    <w:rsid w:val="00C4469B"/>
    <w:rsid w:val="00C44FE0"/>
    <w:rsid w:val="00C45F6B"/>
    <w:rsid w:val="00C50077"/>
    <w:rsid w:val="00C509D2"/>
    <w:rsid w:val="00C51899"/>
    <w:rsid w:val="00C5307D"/>
    <w:rsid w:val="00C532A7"/>
    <w:rsid w:val="00C55190"/>
    <w:rsid w:val="00C55E49"/>
    <w:rsid w:val="00C574BA"/>
    <w:rsid w:val="00C67FE8"/>
    <w:rsid w:val="00C76B2E"/>
    <w:rsid w:val="00C77DCC"/>
    <w:rsid w:val="00C828E2"/>
    <w:rsid w:val="00C86924"/>
    <w:rsid w:val="00C87310"/>
    <w:rsid w:val="00C87315"/>
    <w:rsid w:val="00C87606"/>
    <w:rsid w:val="00C900A2"/>
    <w:rsid w:val="00C926E1"/>
    <w:rsid w:val="00C965E8"/>
    <w:rsid w:val="00CA0704"/>
    <w:rsid w:val="00CA1B48"/>
    <w:rsid w:val="00CA66B0"/>
    <w:rsid w:val="00CA76FF"/>
    <w:rsid w:val="00CB1913"/>
    <w:rsid w:val="00CB220C"/>
    <w:rsid w:val="00CB3BBA"/>
    <w:rsid w:val="00CB7FE0"/>
    <w:rsid w:val="00CC0372"/>
    <w:rsid w:val="00CC1004"/>
    <w:rsid w:val="00CC3F3C"/>
    <w:rsid w:val="00CC4AE8"/>
    <w:rsid w:val="00CC4D34"/>
    <w:rsid w:val="00CC6B85"/>
    <w:rsid w:val="00CC7EBB"/>
    <w:rsid w:val="00CD2295"/>
    <w:rsid w:val="00CD2A46"/>
    <w:rsid w:val="00CD698C"/>
    <w:rsid w:val="00CE1469"/>
    <w:rsid w:val="00CE25A7"/>
    <w:rsid w:val="00CE3428"/>
    <w:rsid w:val="00CE398D"/>
    <w:rsid w:val="00CE4F4B"/>
    <w:rsid w:val="00CE57D1"/>
    <w:rsid w:val="00CE5844"/>
    <w:rsid w:val="00CE617F"/>
    <w:rsid w:val="00CF2444"/>
    <w:rsid w:val="00CF3C1E"/>
    <w:rsid w:val="00CF453E"/>
    <w:rsid w:val="00CF69B9"/>
    <w:rsid w:val="00CF6A95"/>
    <w:rsid w:val="00D0427E"/>
    <w:rsid w:val="00D11791"/>
    <w:rsid w:val="00D12101"/>
    <w:rsid w:val="00D13691"/>
    <w:rsid w:val="00D1498E"/>
    <w:rsid w:val="00D165D3"/>
    <w:rsid w:val="00D17986"/>
    <w:rsid w:val="00D212D0"/>
    <w:rsid w:val="00D21E96"/>
    <w:rsid w:val="00D24DA6"/>
    <w:rsid w:val="00D270CD"/>
    <w:rsid w:val="00D302C6"/>
    <w:rsid w:val="00D3134D"/>
    <w:rsid w:val="00D313D8"/>
    <w:rsid w:val="00D32076"/>
    <w:rsid w:val="00D35EA6"/>
    <w:rsid w:val="00D372AD"/>
    <w:rsid w:val="00D42DFF"/>
    <w:rsid w:val="00D4334D"/>
    <w:rsid w:val="00D512BC"/>
    <w:rsid w:val="00D5190D"/>
    <w:rsid w:val="00D54B8A"/>
    <w:rsid w:val="00D563D3"/>
    <w:rsid w:val="00D56A65"/>
    <w:rsid w:val="00D57331"/>
    <w:rsid w:val="00D57E8C"/>
    <w:rsid w:val="00D62F79"/>
    <w:rsid w:val="00D64914"/>
    <w:rsid w:val="00D72CA1"/>
    <w:rsid w:val="00D72F8C"/>
    <w:rsid w:val="00D76ED2"/>
    <w:rsid w:val="00D80041"/>
    <w:rsid w:val="00D801DA"/>
    <w:rsid w:val="00D80554"/>
    <w:rsid w:val="00D90292"/>
    <w:rsid w:val="00DA0B66"/>
    <w:rsid w:val="00DA1731"/>
    <w:rsid w:val="00DA5262"/>
    <w:rsid w:val="00DA52C7"/>
    <w:rsid w:val="00DA54BF"/>
    <w:rsid w:val="00DA6FE7"/>
    <w:rsid w:val="00DA77CD"/>
    <w:rsid w:val="00DA7A1D"/>
    <w:rsid w:val="00DB0B0C"/>
    <w:rsid w:val="00DB261C"/>
    <w:rsid w:val="00DB29B1"/>
    <w:rsid w:val="00DB3CC9"/>
    <w:rsid w:val="00DB51B9"/>
    <w:rsid w:val="00DB5CD8"/>
    <w:rsid w:val="00DD1E4D"/>
    <w:rsid w:val="00DD36FE"/>
    <w:rsid w:val="00DE1AEB"/>
    <w:rsid w:val="00DE1C13"/>
    <w:rsid w:val="00DE6BA6"/>
    <w:rsid w:val="00DF0B55"/>
    <w:rsid w:val="00DF2473"/>
    <w:rsid w:val="00DF48E6"/>
    <w:rsid w:val="00DF5929"/>
    <w:rsid w:val="00DF5F4B"/>
    <w:rsid w:val="00DF62F6"/>
    <w:rsid w:val="00DF6BDE"/>
    <w:rsid w:val="00DF6F65"/>
    <w:rsid w:val="00E0189B"/>
    <w:rsid w:val="00E02469"/>
    <w:rsid w:val="00E025C6"/>
    <w:rsid w:val="00E02B61"/>
    <w:rsid w:val="00E036BC"/>
    <w:rsid w:val="00E06479"/>
    <w:rsid w:val="00E0705D"/>
    <w:rsid w:val="00E108B1"/>
    <w:rsid w:val="00E13C43"/>
    <w:rsid w:val="00E15F06"/>
    <w:rsid w:val="00E21761"/>
    <w:rsid w:val="00E261AF"/>
    <w:rsid w:val="00E271B2"/>
    <w:rsid w:val="00E27B43"/>
    <w:rsid w:val="00E31373"/>
    <w:rsid w:val="00E32B27"/>
    <w:rsid w:val="00E34C0B"/>
    <w:rsid w:val="00E35079"/>
    <w:rsid w:val="00E400E1"/>
    <w:rsid w:val="00E4191F"/>
    <w:rsid w:val="00E42992"/>
    <w:rsid w:val="00E438C9"/>
    <w:rsid w:val="00E471AE"/>
    <w:rsid w:val="00E47DB0"/>
    <w:rsid w:val="00E512D2"/>
    <w:rsid w:val="00E56560"/>
    <w:rsid w:val="00E603E4"/>
    <w:rsid w:val="00E609E4"/>
    <w:rsid w:val="00E60BC7"/>
    <w:rsid w:val="00E61693"/>
    <w:rsid w:val="00E61E17"/>
    <w:rsid w:val="00E63E5D"/>
    <w:rsid w:val="00E652B4"/>
    <w:rsid w:val="00E72307"/>
    <w:rsid w:val="00E7619E"/>
    <w:rsid w:val="00E76207"/>
    <w:rsid w:val="00E77FDE"/>
    <w:rsid w:val="00E81C87"/>
    <w:rsid w:val="00E83550"/>
    <w:rsid w:val="00E85155"/>
    <w:rsid w:val="00E86A04"/>
    <w:rsid w:val="00E872D9"/>
    <w:rsid w:val="00E879BF"/>
    <w:rsid w:val="00E90278"/>
    <w:rsid w:val="00E90CD5"/>
    <w:rsid w:val="00EA141A"/>
    <w:rsid w:val="00EA1FEF"/>
    <w:rsid w:val="00EA2157"/>
    <w:rsid w:val="00EA279F"/>
    <w:rsid w:val="00EA376E"/>
    <w:rsid w:val="00EA59EE"/>
    <w:rsid w:val="00EA5C6B"/>
    <w:rsid w:val="00EA636D"/>
    <w:rsid w:val="00EB15DA"/>
    <w:rsid w:val="00EB3622"/>
    <w:rsid w:val="00EB6082"/>
    <w:rsid w:val="00EC09E1"/>
    <w:rsid w:val="00EC37FE"/>
    <w:rsid w:val="00EC38C1"/>
    <w:rsid w:val="00EC55E6"/>
    <w:rsid w:val="00EC7C5D"/>
    <w:rsid w:val="00EC7DA9"/>
    <w:rsid w:val="00ED4183"/>
    <w:rsid w:val="00ED6207"/>
    <w:rsid w:val="00EE31A8"/>
    <w:rsid w:val="00EE33FE"/>
    <w:rsid w:val="00EE57D4"/>
    <w:rsid w:val="00EE6359"/>
    <w:rsid w:val="00EF13CB"/>
    <w:rsid w:val="00EF1BB7"/>
    <w:rsid w:val="00EF670A"/>
    <w:rsid w:val="00EF7F9E"/>
    <w:rsid w:val="00F000DA"/>
    <w:rsid w:val="00F00D68"/>
    <w:rsid w:val="00F0193C"/>
    <w:rsid w:val="00F042C7"/>
    <w:rsid w:val="00F05C00"/>
    <w:rsid w:val="00F11F3E"/>
    <w:rsid w:val="00F15E12"/>
    <w:rsid w:val="00F16E6F"/>
    <w:rsid w:val="00F20ED5"/>
    <w:rsid w:val="00F2125B"/>
    <w:rsid w:val="00F245CC"/>
    <w:rsid w:val="00F25B90"/>
    <w:rsid w:val="00F25CB2"/>
    <w:rsid w:val="00F2750D"/>
    <w:rsid w:val="00F27707"/>
    <w:rsid w:val="00F30163"/>
    <w:rsid w:val="00F30AF0"/>
    <w:rsid w:val="00F30F80"/>
    <w:rsid w:val="00F31D20"/>
    <w:rsid w:val="00F32C3B"/>
    <w:rsid w:val="00F32D6D"/>
    <w:rsid w:val="00F34C77"/>
    <w:rsid w:val="00F35DCE"/>
    <w:rsid w:val="00F44402"/>
    <w:rsid w:val="00F444ED"/>
    <w:rsid w:val="00F46E7B"/>
    <w:rsid w:val="00F50BEC"/>
    <w:rsid w:val="00F5594C"/>
    <w:rsid w:val="00F572C4"/>
    <w:rsid w:val="00F57C11"/>
    <w:rsid w:val="00F6122E"/>
    <w:rsid w:val="00F62D12"/>
    <w:rsid w:val="00F648E6"/>
    <w:rsid w:val="00F64AA8"/>
    <w:rsid w:val="00F65793"/>
    <w:rsid w:val="00F674CE"/>
    <w:rsid w:val="00F73929"/>
    <w:rsid w:val="00F741DA"/>
    <w:rsid w:val="00F75C45"/>
    <w:rsid w:val="00F7774A"/>
    <w:rsid w:val="00F83ADC"/>
    <w:rsid w:val="00F84674"/>
    <w:rsid w:val="00F86732"/>
    <w:rsid w:val="00F86A42"/>
    <w:rsid w:val="00F9353D"/>
    <w:rsid w:val="00F94B20"/>
    <w:rsid w:val="00F95022"/>
    <w:rsid w:val="00F95894"/>
    <w:rsid w:val="00FA2302"/>
    <w:rsid w:val="00FA3E3B"/>
    <w:rsid w:val="00FA5EEC"/>
    <w:rsid w:val="00FA6923"/>
    <w:rsid w:val="00FA6D79"/>
    <w:rsid w:val="00FA794A"/>
    <w:rsid w:val="00FB191F"/>
    <w:rsid w:val="00FB4EB0"/>
    <w:rsid w:val="00FB66AE"/>
    <w:rsid w:val="00FC536E"/>
    <w:rsid w:val="00FD7972"/>
    <w:rsid w:val="00FE279C"/>
    <w:rsid w:val="00FE39FF"/>
    <w:rsid w:val="00FE5736"/>
    <w:rsid w:val="00FE592E"/>
    <w:rsid w:val="00FE7332"/>
    <w:rsid w:val="00FE7BC1"/>
    <w:rsid w:val="00FF0FFA"/>
    <w:rsid w:val="00FF4DD7"/>
    <w:rsid w:val="00FF5BC8"/>
    <w:rsid w:val="00FF5E91"/>
    <w:rsid w:val="083437D6"/>
    <w:rsid w:val="0D41E4C3"/>
    <w:rsid w:val="0EFB2920"/>
    <w:rsid w:val="18413065"/>
    <w:rsid w:val="4E5C911B"/>
    <w:rsid w:val="4E801C97"/>
    <w:rsid w:val="575C0541"/>
    <w:rsid w:val="577CFB9B"/>
    <w:rsid w:val="6BA2BFFD"/>
    <w:rsid w:val="6FE8892A"/>
    <w:rsid w:val="7EA1CF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EE2AB"/>
  <w15:docId w15:val="{449911ED-30AF-4025-A143-ED34AEA9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CA0704"/>
  </w:style>
  <w:style w:type="character" w:customStyle="1" w:styleId="FootnoteTextChar">
    <w:name w:val="Footnote Text Char"/>
    <w:basedOn w:val="DefaultParagraphFont"/>
    <w:link w:val="FootnoteText"/>
    <w:uiPriority w:val="99"/>
    <w:semiHidden/>
    <w:rsid w:val="00CA0704"/>
  </w:style>
  <w:style w:type="character" w:styleId="FootnoteReference">
    <w:name w:val="footnote reference"/>
    <w:basedOn w:val="DefaultParagraphFont"/>
    <w:uiPriority w:val="99"/>
    <w:unhideWhenUsed/>
    <w:rsid w:val="00CA0704"/>
    <w:rPr>
      <w:vertAlign w:val="superscript"/>
    </w:rPr>
  </w:style>
  <w:style w:type="numbering" w:customStyle="1" w:styleId="MainNumbering">
    <w:name w:val="Main Numbering"/>
    <w:basedOn w:val="NoList"/>
    <w:rsid w:val="009808AA"/>
    <w:pPr>
      <w:numPr>
        <w:numId w:val="3"/>
      </w:numPr>
    </w:pPr>
  </w:style>
  <w:style w:type="paragraph" w:customStyle="1" w:styleId="Level1">
    <w:name w:val="Level 1"/>
    <w:basedOn w:val="Normal"/>
    <w:uiPriority w:val="1"/>
    <w:qFormat/>
    <w:rsid w:val="009808AA"/>
    <w:pPr>
      <w:numPr>
        <w:numId w:val="2"/>
      </w:numPr>
      <w:spacing w:after="210" w:line="270" w:lineRule="atLeast"/>
      <w:ind w:left="850"/>
      <w:jc w:val="both"/>
    </w:pPr>
    <w:rPr>
      <w:rFonts w:ascii="Calibri" w:eastAsiaTheme="minorHAnsi" w:hAnsi="Calibri" w:cs="Calibri"/>
      <w:sz w:val="21"/>
      <w:szCs w:val="22"/>
      <w:lang w:val="en-GB"/>
    </w:rPr>
  </w:style>
  <w:style w:type="paragraph" w:customStyle="1" w:styleId="Level2">
    <w:name w:val="Level 2"/>
    <w:basedOn w:val="Normal"/>
    <w:uiPriority w:val="1"/>
    <w:qFormat/>
    <w:rsid w:val="009808AA"/>
    <w:pPr>
      <w:numPr>
        <w:ilvl w:val="1"/>
        <w:numId w:val="2"/>
      </w:numPr>
      <w:spacing w:after="210" w:line="270" w:lineRule="atLeast"/>
      <w:jc w:val="both"/>
    </w:pPr>
    <w:rPr>
      <w:rFonts w:ascii="Calibri" w:eastAsiaTheme="minorHAnsi" w:hAnsi="Calibri" w:cs="Calibri"/>
      <w:sz w:val="21"/>
      <w:szCs w:val="22"/>
      <w:lang w:val="en-GB"/>
    </w:rPr>
  </w:style>
  <w:style w:type="paragraph" w:customStyle="1" w:styleId="Level3">
    <w:name w:val="Level 3"/>
    <w:basedOn w:val="Normal"/>
    <w:uiPriority w:val="1"/>
    <w:qFormat/>
    <w:rsid w:val="009808AA"/>
    <w:pPr>
      <w:numPr>
        <w:ilvl w:val="2"/>
        <w:numId w:val="2"/>
      </w:numPr>
      <w:spacing w:after="210" w:line="270" w:lineRule="atLeast"/>
      <w:jc w:val="both"/>
    </w:pPr>
    <w:rPr>
      <w:rFonts w:ascii="Calibri" w:eastAsiaTheme="minorHAnsi" w:hAnsi="Calibri" w:cs="Calibri"/>
      <w:sz w:val="21"/>
      <w:szCs w:val="22"/>
      <w:lang w:val="en-GB"/>
    </w:rPr>
  </w:style>
  <w:style w:type="paragraph" w:customStyle="1" w:styleId="Level4">
    <w:name w:val="Level 4"/>
    <w:basedOn w:val="Normal"/>
    <w:uiPriority w:val="1"/>
    <w:qFormat/>
    <w:rsid w:val="009808AA"/>
    <w:pPr>
      <w:numPr>
        <w:ilvl w:val="3"/>
        <w:numId w:val="2"/>
      </w:numPr>
      <w:spacing w:after="210" w:line="270" w:lineRule="atLeast"/>
      <w:ind w:left="1417"/>
      <w:jc w:val="both"/>
    </w:pPr>
    <w:rPr>
      <w:rFonts w:ascii="Calibri" w:eastAsiaTheme="minorHAnsi" w:hAnsi="Calibri" w:cs="Calibri"/>
      <w:sz w:val="21"/>
      <w:szCs w:val="22"/>
      <w:lang w:val="en-GB"/>
    </w:rPr>
  </w:style>
  <w:style w:type="paragraph" w:customStyle="1" w:styleId="Level5">
    <w:name w:val="Level 5"/>
    <w:basedOn w:val="Normal"/>
    <w:uiPriority w:val="1"/>
    <w:qFormat/>
    <w:rsid w:val="009808AA"/>
    <w:pPr>
      <w:numPr>
        <w:ilvl w:val="4"/>
        <w:numId w:val="2"/>
      </w:numPr>
      <w:spacing w:after="210" w:line="270" w:lineRule="atLeast"/>
      <w:jc w:val="both"/>
    </w:pPr>
    <w:rPr>
      <w:rFonts w:ascii="Calibri" w:eastAsiaTheme="minorHAnsi" w:hAnsi="Calibri" w:cs="Calibri"/>
      <w:sz w:val="21"/>
      <w:szCs w:val="22"/>
      <w:lang w:val="en-GB"/>
    </w:rPr>
  </w:style>
  <w:style w:type="paragraph" w:styleId="ListParagraph">
    <w:name w:val="List Paragraph"/>
    <w:basedOn w:val="Normal"/>
    <w:uiPriority w:val="34"/>
    <w:qFormat/>
    <w:rsid w:val="00A3089C"/>
    <w:pPr>
      <w:ind w:left="720"/>
    </w:pPr>
    <w:rPr>
      <w:rFonts w:ascii="Calibri" w:eastAsiaTheme="minorHAnsi" w:hAnsi="Calibri" w:cs="Calibri"/>
      <w:sz w:val="22"/>
      <w:szCs w:val="22"/>
      <w:lang w:val="en-IE"/>
    </w:rPr>
  </w:style>
  <w:style w:type="paragraph" w:customStyle="1" w:styleId="Body2">
    <w:name w:val="Body 2"/>
    <w:basedOn w:val="Normal"/>
    <w:uiPriority w:val="14"/>
    <w:qFormat/>
    <w:rsid w:val="000D1E62"/>
    <w:pPr>
      <w:spacing w:after="210" w:line="270" w:lineRule="atLeast"/>
      <w:ind w:left="850"/>
      <w:jc w:val="both"/>
    </w:pPr>
    <w:rPr>
      <w:rFonts w:ascii="Calibri" w:eastAsiaTheme="minorHAnsi" w:hAnsi="Calibri" w:cs="Calibri"/>
      <w:sz w:val="21"/>
      <w:szCs w:val="22"/>
      <w:lang w:val="en-GB"/>
    </w:rPr>
  </w:style>
  <w:style w:type="paragraph" w:styleId="BodyTextIndent">
    <w:name w:val="Body Text Indent"/>
    <w:basedOn w:val="Normal"/>
    <w:link w:val="BodyTextIndentChar"/>
    <w:uiPriority w:val="99"/>
    <w:semiHidden/>
    <w:unhideWhenUsed/>
    <w:rsid w:val="0095666A"/>
    <w:pPr>
      <w:spacing w:after="120"/>
      <w:ind w:left="283"/>
    </w:pPr>
  </w:style>
  <w:style w:type="character" w:customStyle="1" w:styleId="BodyTextIndentChar">
    <w:name w:val="Body Text Indent Char"/>
    <w:basedOn w:val="DefaultParagraphFont"/>
    <w:link w:val="BodyTextIndent"/>
    <w:uiPriority w:val="99"/>
    <w:semiHidden/>
    <w:rsid w:val="0095666A"/>
  </w:style>
  <w:style w:type="paragraph" w:styleId="BodyText2">
    <w:name w:val="Body Text 2"/>
    <w:basedOn w:val="Normal"/>
    <w:link w:val="BodyText2Char"/>
    <w:uiPriority w:val="99"/>
    <w:unhideWhenUsed/>
    <w:rsid w:val="00071A58"/>
    <w:pPr>
      <w:spacing w:after="120" w:line="480" w:lineRule="auto"/>
    </w:pPr>
  </w:style>
  <w:style w:type="character" w:customStyle="1" w:styleId="BodyText2Char">
    <w:name w:val="Body Text 2 Char"/>
    <w:basedOn w:val="DefaultParagraphFont"/>
    <w:link w:val="BodyText2"/>
    <w:uiPriority w:val="99"/>
    <w:rsid w:val="00071A58"/>
  </w:style>
  <w:style w:type="paragraph" w:styleId="Header">
    <w:name w:val="header"/>
    <w:basedOn w:val="Normal"/>
    <w:link w:val="HeaderChar"/>
    <w:uiPriority w:val="99"/>
    <w:unhideWhenUsed/>
    <w:rsid w:val="00C06BD5"/>
    <w:pPr>
      <w:tabs>
        <w:tab w:val="center" w:pos="4513"/>
        <w:tab w:val="right" w:pos="9026"/>
      </w:tabs>
    </w:pPr>
  </w:style>
  <w:style w:type="character" w:customStyle="1" w:styleId="HeaderChar">
    <w:name w:val="Header Char"/>
    <w:basedOn w:val="DefaultParagraphFont"/>
    <w:link w:val="Header"/>
    <w:uiPriority w:val="99"/>
    <w:rsid w:val="00C06BD5"/>
  </w:style>
  <w:style w:type="paragraph" w:styleId="Footer">
    <w:name w:val="footer"/>
    <w:basedOn w:val="Normal"/>
    <w:link w:val="FooterChar"/>
    <w:uiPriority w:val="99"/>
    <w:unhideWhenUsed/>
    <w:rsid w:val="00C06BD5"/>
    <w:pPr>
      <w:tabs>
        <w:tab w:val="center" w:pos="4513"/>
        <w:tab w:val="right" w:pos="9026"/>
      </w:tabs>
    </w:pPr>
  </w:style>
  <w:style w:type="character" w:customStyle="1" w:styleId="FooterChar">
    <w:name w:val="Footer Char"/>
    <w:basedOn w:val="DefaultParagraphFont"/>
    <w:link w:val="Footer"/>
    <w:uiPriority w:val="99"/>
    <w:rsid w:val="00C06BD5"/>
  </w:style>
  <w:style w:type="paragraph" w:styleId="BodyText">
    <w:name w:val="Body Text"/>
    <w:basedOn w:val="Normal"/>
    <w:link w:val="BodyTextChar"/>
    <w:uiPriority w:val="99"/>
    <w:semiHidden/>
    <w:unhideWhenUsed/>
    <w:rsid w:val="00010CB2"/>
    <w:pPr>
      <w:spacing w:after="120"/>
    </w:pPr>
  </w:style>
  <w:style w:type="character" w:customStyle="1" w:styleId="BodyTextChar">
    <w:name w:val="Body Text Char"/>
    <w:basedOn w:val="DefaultParagraphFont"/>
    <w:link w:val="BodyText"/>
    <w:uiPriority w:val="99"/>
    <w:semiHidden/>
    <w:rsid w:val="00010CB2"/>
  </w:style>
  <w:style w:type="paragraph" w:styleId="NormalWeb">
    <w:name w:val="Normal (Web)"/>
    <w:basedOn w:val="Normal"/>
    <w:uiPriority w:val="99"/>
    <w:unhideWhenUsed/>
    <w:rsid w:val="005E53CF"/>
    <w:pPr>
      <w:spacing w:before="100" w:beforeAutospacing="1" w:after="100" w:afterAutospacing="1"/>
    </w:pPr>
    <w:rPr>
      <w:sz w:val="24"/>
      <w:szCs w:val="24"/>
      <w:lang w:val="en-IE" w:eastAsia="en-IE"/>
    </w:rPr>
  </w:style>
  <w:style w:type="paragraph" w:styleId="CommentText">
    <w:name w:val="annotation text"/>
    <w:basedOn w:val="Normal"/>
    <w:link w:val="CommentTextChar"/>
    <w:uiPriority w:val="99"/>
    <w:unhideWhenUsed/>
    <w:rsid w:val="0060771E"/>
  </w:style>
  <w:style w:type="character" w:customStyle="1" w:styleId="CommentTextChar">
    <w:name w:val="Comment Text Char"/>
    <w:basedOn w:val="DefaultParagraphFont"/>
    <w:link w:val="CommentText"/>
    <w:uiPriority w:val="99"/>
    <w:rsid w:val="0060771E"/>
  </w:style>
  <w:style w:type="paragraph" w:customStyle="1" w:styleId="paragraph">
    <w:name w:val="paragraph"/>
    <w:basedOn w:val="Normal"/>
    <w:rsid w:val="00984313"/>
    <w:pPr>
      <w:spacing w:before="100" w:beforeAutospacing="1" w:after="100" w:afterAutospacing="1"/>
    </w:pPr>
    <w:rPr>
      <w:rFonts w:ascii="Calibri" w:eastAsiaTheme="minorHAnsi" w:hAnsi="Calibri" w:cs="Calibri"/>
      <w:sz w:val="22"/>
      <w:szCs w:val="22"/>
      <w:lang w:val="en-IE" w:eastAsia="en-IE"/>
    </w:rPr>
  </w:style>
  <w:style w:type="character" w:customStyle="1" w:styleId="normaltextrun">
    <w:name w:val="normaltextrun"/>
    <w:basedOn w:val="DefaultParagraphFont"/>
    <w:rsid w:val="00984313"/>
  </w:style>
  <w:style w:type="character" w:customStyle="1" w:styleId="eop">
    <w:name w:val="eop"/>
    <w:basedOn w:val="DefaultParagraphFont"/>
    <w:rsid w:val="00984313"/>
  </w:style>
  <w:style w:type="paragraph" w:styleId="BodyTextIndent2">
    <w:name w:val="Body Text Indent 2"/>
    <w:basedOn w:val="Normal"/>
    <w:link w:val="BodyTextIndent2Char"/>
    <w:uiPriority w:val="99"/>
    <w:semiHidden/>
    <w:unhideWhenUsed/>
    <w:rsid w:val="00A86BC0"/>
    <w:pPr>
      <w:spacing w:after="120" w:line="480" w:lineRule="auto"/>
      <w:ind w:left="283"/>
    </w:pPr>
  </w:style>
  <w:style w:type="character" w:customStyle="1" w:styleId="BodyTextIndent2Char">
    <w:name w:val="Body Text Indent 2 Char"/>
    <w:basedOn w:val="DefaultParagraphFont"/>
    <w:link w:val="BodyTextIndent2"/>
    <w:uiPriority w:val="99"/>
    <w:semiHidden/>
    <w:rsid w:val="00A86BC0"/>
  </w:style>
  <w:style w:type="paragraph" w:customStyle="1" w:styleId="Body">
    <w:name w:val="Body"/>
    <w:basedOn w:val="Normal"/>
    <w:qFormat/>
    <w:rsid w:val="005B04A3"/>
    <w:pPr>
      <w:spacing w:after="210" w:line="270" w:lineRule="atLeast"/>
      <w:jc w:val="both"/>
    </w:pPr>
    <w:rPr>
      <w:rFonts w:ascii="Calibri" w:hAnsi="Calibri" w:cs="Calibri"/>
      <w:sz w:val="21"/>
      <w:szCs w:val="22"/>
      <w:lang w:val="en-GB"/>
    </w:rPr>
  </w:style>
  <w:style w:type="paragraph" w:styleId="Revision">
    <w:name w:val="Revision"/>
    <w:hidden/>
    <w:uiPriority w:val="99"/>
    <w:semiHidden/>
    <w:rsid w:val="00434E2E"/>
  </w:style>
  <w:style w:type="character" w:styleId="CommentReference">
    <w:name w:val="annotation reference"/>
    <w:basedOn w:val="DefaultParagraphFont"/>
    <w:uiPriority w:val="99"/>
    <w:semiHidden/>
    <w:unhideWhenUsed/>
    <w:rsid w:val="00434E2E"/>
    <w:rPr>
      <w:sz w:val="16"/>
      <w:szCs w:val="16"/>
    </w:rPr>
  </w:style>
  <w:style w:type="paragraph" w:styleId="CommentSubject">
    <w:name w:val="annotation subject"/>
    <w:basedOn w:val="CommentText"/>
    <w:next w:val="CommentText"/>
    <w:link w:val="CommentSubjectChar"/>
    <w:uiPriority w:val="99"/>
    <w:semiHidden/>
    <w:unhideWhenUsed/>
    <w:rsid w:val="00434E2E"/>
    <w:rPr>
      <w:b/>
      <w:bCs/>
    </w:rPr>
  </w:style>
  <w:style w:type="character" w:customStyle="1" w:styleId="CommentSubjectChar">
    <w:name w:val="Comment Subject Char"/>
    <w:basedOn w:val="CommentTextChar"/>
    <w:link w:val="CommentSubject"/>
    <w:uiPriority w:val="99"/>
    <w:semiHidden/>
    <w:rsid w:val="00434E2E"/>
    <w:rPr>
      <w:b/>
      <w:bCs/>
    </w:rPr>
  </w:style>
  <w:style w:type="paragraph" w:styleId="BalloonText">
    <w:name w:val="Balloon Text"/>
    <w:basedOn w:val="Normal"/>
    <w:link w:val="BalloonTextChar"/>
    <w:uiPriority w:val="99"/>
    <w:semiHidden/>
    <w:unhideWhenUsed/>
    <w:rsid w:val="00C11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A39"/>
    <w:rPr>
      <w:rFonts w:ascii="Segoe UI" w:hAnsi="Segoe UI" w:cs="Segoe UI"/>
      <w:sz w:val="18"/>
      <w:szCs w:val="18"/>
    </w:rPr>
  </w:style>
  <w:style w:type="paragraph" w:customStyle="1" w:styleId="Default">
    <w:name w:val="Default"/>
    <w:rsid w:val="004858FC"/>
    <w:pPr>
      <w:autoSpaceDE w:val="0"/>
      <w:autoSpaceDN w:val="0"/>
      <w:adjustRightInd w:val="0"/>
    </w:pPr>
    <w:rPr>
      <w:color w:val="000000"/>
      <w:sz w:val="24"/>
      <w:szCs w:val="24"/>
      <w:lang w:val="en-IE"/>
    </w:rPr>
  </w:style>
  <w:style w:type="character" w:styleId="Hyperlink">
    <w:name w:val="Hyperlink"/>
    <w:basedOn w:val="DefaultParagraphFont"/>
    <w:uiPriority w:val="99"/>
    <w:unhideWhenUsed/>
    <w:rsid w:val="008A2A76"/>
    <w:rPr>
      <w:color w:val="0000FF" w:themeColor="hyperlink"/>
      <w:u w:val="single"/>
    </w:rPr>
  </w:style>
  <w:style w:type="character" w:customStyle="1" w:styleId="UnresolvedMention">
    <w:name w:val="Unresolved Mention"/>
    <w:basedOn w:val="DefaultParagraphFont"/>
    <w:uiPriority w:val="99"/>
    <w:semiHidden/>
    <w:unhideWhenUsed/>
    <w:rsid w:val="008A2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961">
      <w:bodyDiv w:val="1"/>
      <w:marLeft w:val="0"/>
      <w:marRight w:val="0"/>
      <w:marTop w:val="0"/>
      <w:marBottom w:val="0"/>
      <w:divBdr>
        <w:top w:val="none" w:sz="0" w:space="0" w:color="auto"/>
        <w:left w:val="none" w:sz="0" w:space="0" w:color="auto"/>
        <w:bottom w:val="none" w:sz="0" w:space="0" w:color="auto"/>
        <w:right w:val="none" w:sz="0" w:space="0" w:color="auto"/>
      </w:divBdr>
    </w:div>
    <w:div w:id="151218591">
      <w:bodyDiv w:val="1"/>
      <w:marLeft w:val="0"/>
      <w:marRight w:val="0"/>
      <w:marTop w:val="0"/>
      <w:marBottom w:val="0"/>
      <w:divBdr>
        <w:top w:val="none" w:sz="0" w:space="0" w:color="auto"/>
        <w:left w:val="none" w:sz="0" w:space="0" w:color="auto"/>
        <w:bottom w:val="none" w:sz="0" w:space="0" w:color="auto"/>
        <w:right w:val="none" w:sz="0" w:space="0" w:color="auto"/>
      </w:divBdr>
    </w:div>
    <w:div w:id="159935124">
      <w:bodyDiv w:val="1"/>
      <w:marLeft w:val="0"/>
      <w:marRight w:val="0"/>
      <w:marTop w:val="0"/>
      <w:marBottom w:val="0"/>
      <w:divBdr>
        <w:top w:val="none" w:sz="0" w:space="0" w:color="auto"/>
        <w:left w:val="none" w:sz="0" w:space="0" w:color="auto"/>
        <w:bottom w:val="none" w:sz="0" w:space="0" w:color="auto"/>
        <w:right w:val="none" w:sz="0" w:space="0" w:color="auto"/>
      </w:divBdr>
    </w:div>
    <w:div w:id="578948803">
      <w:bodyDiv w:val="1"/>
      <w:marLeft w:val="0"/>
      <w:marRight w:val="0"/>
      <w:marTop w:val="0"/>
      <w:marBottom w:val="0"/>
      <w:divBdr>
        <w:top w:val="none" w:sz="0" w:space="0" w:color="auto"/>
        <w:left w:val="none" w:sz="0" w:space="0" w:color="auto"/>
        <w:bottom w:val="none" w:sz="0" w:space="0" w:color="auto"/>
        <w:right w:val="none" w:sz="0" w:space="0" w:color="auto"/>
      </w:divBdr>
    </w:div>
    <w:div w:id="856429108">
      <w:bodyDiv w:val="1"/>
      <w:marLeft w:val="0"/>
      <w:marRight w:val="0"/>
      <w:marTop w:val="0"/>
      <w:marBottom w:val="0"/>
      <w:divBdr>
        <w:top w:val="none" w:sz="0" w:space="0" w:color="auto"/>
        <w:left w:val="none" w:sz="0" w:space="0" w:color="auto"/>
        <w:bottom w:val="none" w:sz="0" w:space="0" w:color="auto"/>
        <w:right w:val="none" w:sz="0" w:space="0" w:color="auto"/>
      </w:divBdr>
    </w:div>
    <w:div w:id="897201852">
      <w:bodyDiv w:val="1"/>
      <w:marLeft w:val="0"/>
      <w:marRight w:val="0"/>
      <w:marTop w:val="0"/>
      <w:marBottom w:val="0"/>
      <w:divBdr>
        <w:top w:val="none" w:sz="0" w:space="0" w:color="auto"/>
        <w:left w:val="none" w:sz="0" w:space="0" w:color="auto"/>
        <w:bottom w:val="none" w:sz="0" w:space="0" w:color="auto"/>
        <w:right w:val="none" w:sz="0" w:space="0" w:color="auto"/>
      </w:divBdr>
    </w:div>
    <w:div w:id="976255764">
      <w:bodyDiv w:val="1"/>
      <w:marLeft w:val="0"/>
      <w:marRight w:val="0"/>
      <w:marTop w:val="0"/>
      <w:marBottom w:val="0"/>
      <w:divBdr>
        <w:top w:val="none" w:sz="0" w:space="0" w:color="auto"/>
        <w:left w:val="none" w:sz="0" w:space="0" w:color="auto"/>
        <w:bottom w:val="none" w:sz="0" w:space="0" w:color="auto"/>
        <w:right w:val="none" w:sz="0" w:space="0" w:color="auto"/>
      </w:divBdr>
    </w:div>
    <w:div w:id="1077168180">
      <w:bodyDiv w:val="1"/>
      <w:marLeft w:val="0"/>
      <w:marRight w:val="0"/>
      <w:marTop w:val="0"/>
      <w:marBottom w:val="0"/>
      <w:divBdr>
        <w:top w:val="none" w:sz="0" w:space="0" w:color="auto"/>
        <w:left w:val="none" w:sz="0" w:space="0" w:color="auto"/>
        <w:bottom w:val="none" w:sz="0" w:space="0" w:color="auto"/>
        <w:right w:val="none" w:sz="0" w:space="0" w:color="auto"/>
      </w:divBdr>
    </w:div>
    <w:div w:id="1128360014">
      <w:bodyDiv w:val="1"/>
      <w:marLeft w:val="0"/>
      <w:marRight w:val="0"/>
      <w:marTop w:val="0"/>
      <w:marBottom w:val="0"/>
      <w:divBdr>
        <w:top w:val="none" w:sz="0" w:space="0" w:color="auto"/>
        <w:left w:val="none" w:sz="0" w:space="0" w:color="auto"/>
        <w:bottom w:val="none" w:sz="0" w:space="0" w:color="auto"/>
        <w:right w:val="none" w:sz="0" w:space="0" w:color="auto"/>
      </w:divBdr>
    </w:div>
    <w:div w:id="1252204426">
      <w:bodyDiv w:val="1"/>
      <w:marLeft w:val="0"/>
      <w:marRight w:val="0"/>
      <w:marTop w:val="0"/>
      <w:marBottom w:val="0"/>
      <w:divBdr>
        <w:top w:val="none" w:sz="0" w:space="0" w:color="auto"/>
        <w:left w:val="none" w:sz="0" w:space="0" w:color="auto"/>
        <w:bottom w:val="none" w:sz="0" w:space="0" w:color="auto"/>
        <w:right w:val="none" w:sz="0" w:space="0" w:color="auto"/>
      </w:divBdr>
    </w:div>
    <w:div w:id="1390886164">
      <w:bodyDiv w:val="1"/>
      <w:marLeft w:val="0"/>
      <w:marRight w:val="0"/>
      <w:marTop w:val="0"/>
      <w:marBottom w:val="0"/>
      <w:divBdr>
        <w:top w:val="none" w:sz="0" w:space="0" w:color="auto"/>
        <w:left w:val="none" w:sz="0" w:space="0" w:color="auto"/>
        <w:bottom w:val="none" w:sz="0" w:space="0" w:color="auto"/>
        <w:right w:val="none" w:sz="0" w:space="0" w:color="auto"/>
      </w:divBdr>
    </w:div>
    <w:div w:id="1981643385">
      <w:bodyDiv w:val="1"/>
      <w:marLeft w:val="0"/>
      <w:marRight w:val="0"/>
      <w:marTop w:val="0"/>
      <w:marBottom w:val="0"/>
      <w:divBdr>
        <w:top w:val="none" w:sz="0" w:space="0" w:color="auto"/>
        <w:left w:val="none" w:sz="0" w:space="0" w:color="auto"/>
        <w:bottom w:val="none" w:sz="0" w:space="0" w:color="auto"/>
        <w:right w:val="none" w:sz="0" w:space="0" w:color="auto"/>
      </w:divBdr>
    </w:div>
    <w:div w:id="1984039177">
      <w:bodyDiv w:val="1"/>
      <w:marLeft w:val="0"/>
      <w:marRight w:val="0"/>
      <w:marTop w:val="0"/>
      <w:marBottom w:val="0"/>
      <w:divBdr>
        <w:top w:val="none" w:sz="0" w:space="0" w:color="auto"/>
        <w:left w:val="none" w:sz="0" w:space="0" w:color="auto"/>
        <w:bottom w:val="none" w:sz="0" w:space="0" w:color="auto"/>
        <w:right w:val="none" w:sz="0" w:space="0" w:color="auto"/>
      </w:divBdr>
    </w:div>
    <w:div w:id="211716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ilteireland.ie/FailteIreland/media/WebsiteStructure/Documents/2_Develop_Your_Business/4_Quality_Assurance/Q3%202022/Quarter-3-Combined-Non-Statutory-List-2022.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0BBE547504B4AA1BB61423759292F" ma:contentTypeVersion="17" ma:contentTypeDescription="Create a new document." ma:contentTypeScope="" ma:versionID="58a6c8ebf7344d347556a120180d2d52">
  <xsd:schema xmlns:xsd="http://www.w3.org/2001/XMLSchema" xmlns:xs="http://www.w3.org/2001/XMLSchema" xmlns:p="http://schemas.microsoft.com/office/2006/metadata/properties" xmlns:ns2="1ded7d3d-7f76-453c-ae3c-38c1ff8d559d" xmlns:ns3="886c2648-3189-4fd2-99ce-41f78c9b9775" targetNamespace="http://schemas.microsoft.com/office/2006/metadata/properties" ma:root="true" ma:fieldsID="5072d9db0a451633a71c9d0d3db88349" ns2:_="" ns3:_="">
    <xsd:import namespace="1ded7d3d-7f76-453c-ae3c-38c1ff8d559d"/>
    <xsd:import namespace="886c2648-3189-4fd2-99ce-41f78c9b97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DocType" minOccurs="0"/>
                <xsd:element ref="ns2:Comme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7d3d-7f76-453c-ae3c-38c1ff8d5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ocType" ma:index="20" nillable="true" ma:displayName="DocType" ma:format="Dropdown" ma:internalName="DocType">
      <xsd:simpleType>
        <xsd:restriction base="dms:Choice">
          <xsd:enumeration value="Requirements"/>
          <xsd:enumeration value="Reference/Research"/>
          <xsd:enumeration value="Choice 3"/>
        </xsd:restriction>
      </xsd:simpleType>
    </xsd:element>
    <xsd:element name="Comments" ma:index="21" nillable="true" ma:displayName="Comments" ma:format="Dropdown" ma:internalName="Comment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815244-9856-4c0f-a980-f85373301b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6c2648-3189-4fd2-99ce-41f78c9b97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de731e2-d959-428c-8f45-0ddc1894077d}" ma:internalName="TaxCatchAll" ma:showField="CatchAllData" ma:web="886c2648-3189-4fd2-99ce-41f78c9b9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1ded7d3d-7f76-453c-ae3c-38c1ff8d559d" xsi:nil="true"/>
    <Comments xmlns="1ded7d3d-7f76-453c-ae3c-38c1ff8d559d" xsi:nil="true"/>
    <lcf76f155ced4ddcb4097134ff3c332f xmlns="1ded7d3d-7f76-453c-ae3c-38c1ff8d559d">
      <Terms xmlns="http://schemas.microsoft.com/office/infopath/2007/PartnerControls"/>
    </lcf76f155ced4ddcb4097134ff3c332f>
    <TaxCatchAll xmlns="886c2648-3189-4fd2-99ce-41f78c9b97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0A40-5F62-4580-A05F-ACACC2C472C5}">
  <ds:schemaRefs>
    <ds:schemaRef ds:uri="http://schemas.microsoft.com/sharepoint/v3/contenttype/forms"/>
  </ds:schemaRefs>
</ds:datastoreItem>
</file>

<file path=customXml/itemProps2.xml><?xml version="1.0" encoding="utf-8"?>
<ds:datastoreItem xmlns:ds="http://schemas.openxmlformats.org/officeDocument/2006/customXml" ds:itemID="{4DC997FA-5A80-448E-B6EF-B91753D73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7d3d-7f76-453c-ae3c-38c1ff8d559d"/>
    <ds:schemaRef ds:uri="886c2648-3189-4fd2-99ce-41f78c9b9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F9E02-B9BF-4B76-A672-E2098997F8D1}">
  <ds:schemaRefs>
    <ds:schemaRef ds:uri="http://schemas.microsoft.com/office/2006/metadata/properties"/>
    <ds:schemaRef ds:uri="http://schemas.microsoft.com/office/infopath/2007/PartnerControls"/>
    <ds:schemaRef ds:uri="1ded7d3d-7f76-453c-ae3c-38c1ff8d559d"/>
    <ds:schemaRef ds:uri="886c2648-3189-4fd2-99ce-41f78c9b9775"/>
  </ds:schemaRefs>
</ds:datastoreItem>
</file>

<file path=customXml/itemProps4.xml><?xml version="1.0" encoding="utf-8"?>
<ds:datastoreItem xmlns:ds="http://schemas.openxmlformats.org/officeDocument/2006/customXml" ds:itemID="{024DD9A1-3D8C-4D8C-889F-1E21B097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67</Pages>
  <Words>17347</Words>
  <Characters>98881</Characters>
  <Application>Microsoft Office Word</Application>
  <DocSecurity>0</DocSecurity>
  <Lines>824</Lines>
  <Paragraphs>231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115997</CharactersWithSpaces>
  <SharedDoc>false</SharedDoc>
  <HLinks>
    <vt:vector size="12" baseType="variant">
      <vt:variant>
        <vt:i4>2949210</vt:i4>
      </vt:variant>
      <vt:variant>
        <vt:i4>0</vt:i4>
      </vt:variant>
      <vt:variant>
        <vt:i4>0</vt:i4>
      </vt:variant>
      <vt:variant>
        <vt:i4>5</vt:i4>
      </vt:variant>
      <vt:variant>
        <vt:lpwstr>https://www.failteireland.ie/FailteIreland/media/WebsiteStructure/Documents/2_Develop_Your_Business/4_Quality_Assurance/Q3 2022/Quarter-3-Combined-Non-Statutory-List-2022.pdf</vt:lpwstr>
      </vt:variant>
      <vt:variant>
        <vt:lpwstr/>
      </vt:variant>
      <vt:variant>
        <vt:i4>1245255</vt:i4>
      </vt:variant>
      <vt:variant>
        <vt:i4>0</vt:i4>
      </vt:variant>
      <vt:variant>
        <vt:i4>0</vt:i4>
      </vt:variant>
      <vt:variant>
        <vt:i4>5</vt:i4>
      </vt:variant>
      <vt:variant>
        <vt:lpwstr>https://eur-lex.europa.eu/legal-content/EN/TXT/?uri=CELEX:32022R2065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O'Mahony</dc:creator>
  <cp:lastModifiedBy>Michelle O'Mahony</cp:lastModifiedBy>
  <cp:revision>8</cp:revision>
  <cp:lastPrinted>2022-11-29T15:01:00Z</cp:lastPrinted>
  <dcterms:created xsi:type="dcterms:W3CDTF">2022-12-20T22:49:00Z</dcterms:created>
  <dcterms:modified xsi:type="dcterms:W3CDTF">2022-12-20T23:31:00Z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0x010100C2D0BBE547504B4AA1BB61423759292F</vt:lpwstr>
  </property>
  <property fmtid="{D5CDD505-2E9C-101B-9397-08002B2CF9AE}" pid="3" name="MediaServiceImageTags">
    <vt:lpwstr/>
  </property>
</Properties>
</file>