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53A19" w14:textId="0C1D172B" w:rsidR="00415CDB" w:rsidRDefault="00415CDB" w:rsidP="00415CDB">
      <w:pPr>
        <w:jc w:val="right"/>
      </w:pPr>
    </w:p>
    <w:tbl>
      <w:tblPr>
        <w:tblW w:w="9639"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0E0" w:firstRow="1" w:lastRow="1" w:firstColumn="1" w:lastColumn="0" w:noHBand="0" w:noVBand="0"/>
      </w:tblPr>
      <w:tblGrid>
        <w:gridCol w:w="2406"/>
        <w:gridCol w:w="2413"/>
        <w:gridCol w:w="4820"/>
      </w:tblGrid>
      <w:tr w:rsidR="0040546B" w14:paraId="70E450D2" w14:textId="77777777" w:rsidTr="0079432B">
        <w:trPr>
          <w:trHeight w:hRule="exact" w:val="561"/>
        </w:trPr>
        <w:tc>
          <w:tcPr>
            <w:tcW w:w="2406" w:type="dxa"/>
            <w:tcBorders>
              <w:top w:val="single" w:sz="8" w:space="0" w:color="auto"/>
              <w:left w:val="single" w:sz="2" w:space="0" w:color="FFFFFF" w:themeColor="background1"/>
              <w:bottom w:val="single" w:sz="4" w:space="0" w:color="auto"/>
              <w:right w:val="single" w:sz="2" w:space="0" w:color="FFFFFF" w:themeColor="background1"/>
            </w:tcBorders>
            <w:tcMar>
              <w:right w:w="0" w:type="dxa"/>
            </w:tcMar>
          </w:tcPr>
          <w:p w14:paraId="70E450CC" w14:textId="77777777" w:rsidR="0040546B" w:rsidRPr="00AB1593" w:rsidRDefault="0040546B" w:rsidP="00FF1FD4">
            <w:pPr>
              <w:pStyle w:val="Header"/>
              <w:tabs>
                <w:tab w:val="clear" w:pos="4819"/>
                <w:tab w:val="clear" w:pos="9638"/>
              </w:tabs>
              <w:rPr>
                <w:sz w:val="16"/>
              </w:rPr>
            </w:pPr>
            <w:r>
              <w:rPr>
                <w:sz w:val="16"/>
              </w:rPr>
              <w:t>Datum vydání:</w:t>
            </w:r>
          </w:p>
          <w:p w14:paraId="70E450CD" w14:textId="1964FF2A" w:rsidR="0040546B" w:rsidRDefault="001F4EA9" w:rsidP="001F4EA9">
            <w:pPr>
              <w:pStyle w:val="Header"/>
            </w:pPr>
            <w:r>
              <w:t>XX.XX.202X</w:t>
            </w:r>
          </w:p>
        </w:tc>
        <w:tc>
          <w:tcPr>
            <w:tcW w:w="2413" w:type="dxa"/>
            <w:tcBorders>
              <w:top w:val="single" w:sz="8" w:space="0" w:color="auto"/>
              <w:left w:val="single" w:sz="2" w:space="0" w:color="FFFFFF" w:themeColor="background1"/>
              <w:bottom w:val="single" w:sz="4" w:space="0" w:color="auto"/>
              <w:right w:val="single" w:sz="2" w:space="0" w:color="FFFFFF" w:themeColor="background1"/>
            </w:tcBorders>
          </w:tcPr>
          <w:p w14:paraId="70E450CE" w14:textId="77777777" w:rsidR="0040546B" w:rsidRPr="00AB1593" w:rsidRDefault="0040546B" w:rsidP="00FF1FD4">
            <w:pPr>
              <w:pStyle w:val="Header"/>
              <w:tabs>
                <w:tab w:val="clear" w:pos="4819"/>
                <w:tab w:val="clear" w:pos="9638"/>
              </w:tabs>
              <w:rPr>
                <w:sz w:val="16"/>
              </w:rPr>
            </w:pPr>
            <w:r>
              <w:rPr>
                <w:sz w:val="16"/>
              </w:rPr>
              <w:t>Datum vstupu v platnost</w:t>
            </w:r>
          </w:p>
          <w:p w14:paraId="70E450CF" w14:textId="1EFEB590" w:rsidR="0040546B" w:rsidRDefault="001F4EA9" w:rsidP="001F4EA9">
            <w:pPr>
              <w:pStyle w:val="Header"/>
            </w:pPr>
            <w:r>
              <w:t>XX.XX.202X</w:t>
            </w:r>
          </w:p>
        </w:tc>
        <w:tc>
          <w:tcPr>
            <w:tcW w:w="4820" w:type="dxa"/>
            <w:tcBorders>
              <w:top w:val="single" w:sz="8" w:space="0" w:color="auto"/>
              <w:left w:val="single" w:sz="2" w:space="0" w:color="FFFFFF" w:themeColor="background1"/>
              <w:bottom w:val="single" w:sz="4" w:space="0" w:color="auto"/>
              <w:right w:val="single" w:sz="2" w:space="0" w:color="FFFFFF" w:themeColor="background1"/>
            </w:tcBorders>
            <w:shd w:val="clear" w:color="auto" w:fill="auto"/>
            <w:tcMar>
              <w:right w:w="0" w:type="dxa"/>
            </w:tcMar>
          </w:tcPr>
          <w:p w14:paraId="70E450D0" w14:textId="77777777" w:rsidR="0040546B" w:rsidRPr="00AB1593" w:rsidRDefault="0040546B" w:rsidP="00FF1FD4">
            <w:pPr>
              <w:pStyle w:val="Header"/>
              <w:tabs>
                <w:tab w:val="clear" w:pos="4819"/>
                <w:tab w:val="clear" w:pos="9638"/>
              </w:tabs>
              <w:rPr>
                <w:sz w:val="16"/>
              </w:rPr>
            </w:pPr>
            <w:r>
              <w:rPr>
                <w:sz w:val="16"/>
              </w:rPr>
              <w:t>V platnosti:</w:t>
            </w:r>
          </w:p>
          <w:p w14:paraId="70E450D1" w14:textId="6F0F9D33" w:rsidR="0040546B" w:rsidRDefault="00E54DF3" w:rsidP="00AB1593">
            <w:pPr>
              <w:pStyle w:val="Header"/>
            </w:pPr>
            <w:r>
              <w:t>do odvolání</w:t>
            </w:r>
          </w:p>
        </w:tc>
      </w:tr>
      <w:tr w:rsidR="0040546B" w14:paraId="70E450D5" w14:textId="77777777" w:rsidTr="0079432B">
        <w:trPr>
          <w:trHeight w:val="720"/>
        </w:trPr>
        <w:tc>
          <w:tcPr>
            <w:tcW w:w="9639" w:type="dxa"/>
            <w:gridSpan w:val="3"/>
            <w:tcBorders>
              <w:top w:val="single" w:sz="4" w:space="0" w:color="auto"/>
              <w:left w:val="single" w:sz="2" w:space="0" w:color="FFFFFF" w:themeColor="background1"/>
              <w:bottom w:val="single" w:sz="4" w:space="0" w:color="auto"/>
              <w:right w:val="single" w:sz="2" w:space="0" w:color="FFFFFF" w:themeColor="background1"/>
            </w:tcBorders>
            <w:tcMar>
              <w:bottom w:w="60" w:type="dxa"/>
              <w:right w:w="60" w:type="dxa"/>
            </w:tcMar>
          </w:tcPr>
          <w:p w14:paraId="70E450D3" w14:textId="77777777" w:rsidR="0040546B" w:rsidRPr="00AB1593" w:rsidRDefault="0040546B" w:rsidP="00FF1FD4">
            <w:pPr>
              <w:pStyle w:val="Header"/>
              <w:tabs>
                <w:tab w:val="clear" w:pos="4819"/>
                <w:tab w:val="clear" w:pos="9638"/>
              </w:tabs>
              <w:rPr>
                <w:sz w:val="16"/>
              </w:rPr>
            </w:pPr>
            <w:r>
              <w:rPr>
                <w:sz w:val="16"/>
              </w:rPr>
              <w:t>Právní základ:</w:t>
            </w:r>
          </w:p>
          <w:p w14:paraId="6E266EAE" w14:textId="45D0A7B9" w:rsidR="0040546B" w:rsidRPr="001C6E1F" w:rsidRDefault="00E808E0" w:rsidP="00AB1593">
            <w:pPr>
              <w:pStyle w:val="Header"/>
              <w:rPr>
                <w:rFonts w:eastAsia="Times New Roman" w:cs="Times New Roman"/>
                <w:szCs w:val="20"/>
              </w:rPr>
            </w:pPr>
            <w:r>
              <w:t xml:space="preserve">Zákon o vozidlech (82/2021) oddíl 13 pododdíl 3; oddíl 16; oddíl 29a; oddíl 49; oddíl 139 pododdíl 5; oddíl 144 pododdíl 2. </w:t>
            </w:r>
          </w:p>
          <w:p w14:paraId="268AA13F" w14:textId="36B5E4E2" w:rsidR="003A0EA8" w:rsidRDefault="00E92434" w:rsidP="00AB1593">
            <w:pPr>
              <w:pStyle w:val="Header"/>
            </w:pPr>
            <w:r>
              <w:t>Zákon o dopravních službách (320/2017), oddíl 221</w:t>
            </w:r>
          </w:p>
          <w:p w14:paraId="70E450D4" w14:textId="581664D0" w:rsidR="003A0EA8" w:rsidRDefault="003A0EA8" w:rsidP="00AB1593">
            <w:pPr>
              <w:pStyle w:val="Header"/>
            </w:pPr>
          </w:p>
        </w:tc>
      </w:tr>
      <w:tr w:rsidR="00745BD3" w14:paraId="300E631D" w14:textId="77777777" w:rsidTr="0079432B">
        <w:trPr>
          <w:trHeight w:val="720"/>
        </w:trPr>
        <w:tc>
          <w:tcPr>
            <w:tcW w:w="9639" w:type="dxa"/>
            <w:gridSpan w:val="3"/>
            <w:tcBorders>
              <w:top w:val="single" w:sz="4" w:space="0" w:color="auto"/>
              <w:left w:val="single" w:sz="2" w:space="0" w:color="FFFFFF" w:themeColor="background1"/>
              <w:bottom w:val="single" w:sz="4" w:space="0" w:color="auto"/>
              <w:right w:val="single" w:sz="2" w:space="0" w:color="FFFFFF" w:themeColor="background1"/>
            </w:tcBorders>
            <w:tcMar>
              <w:bottom w:w="60" w:type="dxa"/>
              <w:right w:w="60" w:type="dxa"/>
            </w:tcMar>
          </w:tcPr>
          <w:p w14:paraId="060C3CE0" w14:textId="77777777" w:rsidR="00745BD3" w:rsidRDefault="00745BD3" w:rsidP="00745BD3">
            <w:pPr>
              <w:pStyle w:val="Header"/>
              <w:tabs>
                <w:tab w:val="clear" w:pos="4819"/>
                <w:tab w:val="clear" w:pos="9638"/>
              </w:tabs>
              <w:rPr>
                <w:sz w:val="16"/>
              </w:rPr>
            </w:pPr>
            <w:r>
              <w:rPr>
                <w:sz w:val="16"/>
              </w:rPr>
              <w:t>Sankce za nedodržení tohoto nařízení jsou stanoveny v:</w:t>
            </w:r>
          </w:p>
          <w:p w14:paraId="3C8E097A" w14:textId="553CD439" w:rsidR="00745BD3" w:rsidRPr="00AB1593" w:rsidRDefault="00745BD3" w:rsidP="00CF70E7">
            <w:pPr>
              <w:pStyle w:val="Header"/>
              <w:tabs>
                <w:tab w:val="clear" w:pos="4819"/>
                <w:tab w:val="clear" w:pos="9638"/>
                <w:tab w:val="left" w:pos="8305"/>
              </w:tabs>
              <w:rPr>
                <w:sz w:val="16"/>
              </w:rPr>
            </w:pPr>
            <w:r>
              <w:t>zákoně o vozidlech (82/2021), kapitola 10</w:t>
            </w:r>
          </w:p>
        </w:tc>
      </w:tr>
      <w:tr w:rsidR="0040546B" w14:paraId="70E450D8" w14:textId="77777777" w:rsidTr="0079432B">
        <w:trPr>
          <w:trHeight w:val="720"/>
        </w:trPr>
        <w:tc>
          <w:tcPr>
            <w:tcW w:w="9639" w:type="dxa"/>
            <w:gridSpan w:val="3"/>
            <w:tcBorders>
              <w:top w:val="single" w:sz="4" w:space="0" w:color="auto"/>
              <w:left w:val="single" w:sz="2" w:space="0" w:color="FFFFFF" w:themeColor="background1"/>
              <w:bottom w:val="single" w:sz="4" w:space="0" w:color="auto"/>
              <w:right w:val="single" w:sz="2" w:space="0" w:color="FFFFFF" w:themeColor="background1"/>
            </w:tcBorders>
            <w:tcMar>
              <w:bottom w:w="60" w:type="dxa"/>
              <w:right w:w="60" w:type="dxa"/>
            </w:tcMar>
          </w:tcPr>
          <w:p w14:paraId="70E450D6" w14:textId="77777777" w:rsidR="0040546B" w:rsidRPr="00AB1593" w:rsidRDefault="00AC21C3" w:rsidP="00FF1FD4">
            <w:pPr>
              <w:pStyle w:val="Header"/>
              <w:tabs>
                <w:tab w:val="clear" w:pos="4819"/>
                <w:tab w:val="clear" w:pos="9638"/>
              </w:tabs>
              <w:rPr>
                <w:sz w:val="16"/>
              </w:rPr>
            </w:pPr>
            <w:r>
              <w:rPr>
                <w:sz w:val="16"/>
              </w:rPr>
              <w:t>Právní předpisy EU, které budou provedeny:</w:t>
            </w:r>
          </w:p>
          <w:p w14:paraId="70E450D7" w14:textId="77777777" w:rsidR="0040546B" w:rsidRPr="00CB783E" w:rsidRDefault="0040546B" w:rsidP="00FF1FD4">
            <w:pPr>
              <w:pStyle w:val="Header"/>
              <w:tabs>
                <w:tab w:val="clear" w:pos="4819"/>
                <w:tab w:val="clear" w:pos="9638"/>
              </w:tabs>
            </w:pPr>
          </w:p>
        </w:tc>
      </w:tr>
      <w:tr w:rsidR="0040546B" w14:paraId="70E450DB" w14:textId="77777777" w:rsidTr="0079432B">
        <w:trPr>
          <w:trHeight w:val="720"/>
        </w:trPr>
        <w:tc>
          <w:tcPr>
            <w:tcW w:w="9639" w:type="dxa"/>
            <w:gridSpan w:val="3"/>
            <w:tcBorders>
              <w:top w:val="single" w:sz="4" w:space="0" w:color="auto"/>
              <w:left w:val="single" w:sz="2" w:space="0" w:color="FFFFFF" w:themeColor="background1"/>
              <w:bottom w:val="single" w:sz="4" w:space="0" w:color="auto"/>
              <w:right w:val="single" w:sz="2" w:space="0" w:color="FFFFFF" w:themeColor="background1"/>
            </w:tcBorders>
            <w:tcMar>
              <w:bottom w:w="60" w:type="dxa"/>
              <w:right w:w="60" w:type="dxa"/>
            </w:tcMar>
          </w:tcPr>
          <w:p w14:paraId="70E450D9" w14:textId="77777777" w:rsidR="0040546B" w:rsidRPr="00AB1593" w:rsidRDefault="0040546B" w:rsidP="00FF1FD4">
            <w:pPr>
              <w:pStyle w:val="Header"/>
              <w:tabs>
                <w:tab w:val="clear" w:pos="4819"/>
                <w:tab w:val="clear" w:pos="9638"/>
              </w:tabs>
              <w:rPr>
                <w:sz w:val="18"/>
              </w:rPr>
            </w:pPr>
            <w:r>
              <w:rPr>
                <w:sz w:val="16"/>
              </w:rPr>
              <w:t>Informace o změnách:</w:t>
            </w:r>
          </w:p>
          <w:p w14:paraId="15B2BE75" w14:textId="19A67AD5" w:rsidR="00E54DF3" w:rsidRPr="00D5088F" w:rsidRDefault="00E54DF3" w:rsidP="00AB1593">
            <w:pPr>
              <w:pStyle w:val="Header"/>
            </w:pPr>
            <w:r>
              <w:t>Zrušuje nařízení Agentury pro dopravu a komunikace ze dne 1. března 2021 o konstrukci a vybavení dvoukolových nebo tříkolových vozidel, čtyřkolek, jejich přípojných vozidel a lehkých elektrických vozidel (</w:t>
            </w:r>
            <w:r>
              <w:rPr>
                <w:color w:val="232323"/>
              </w:rPr>
              <w:t>TRAFICOM/46396/03.04.03.00/2020)</w:t>
            </w:r>
          </w:p>
          <w:p w14:paraId="70E450DA" w14:textId="77314A38" w:rsidR="0040546B" w:rsidRDefault="0040546B" w:rsidP="00AB1593">
            <w:pPr>
              <w:pStyle w:val="Header"/>
            </w:pPr>
          </w:p>
        </w:tc>
      </w:tr>
    </w:tbl>
    <w:p w14:paraId="70E450DC" w14:textId="77777777" w:rsidR="00FA160F" w:rsidRDefault="00FA160F"/>
    <w:p w14:paraId="59B82F89" w14:textId="649720A8" w:rsidR="0021377D" w:rsidRDefault="00E54DF3" w:rsidP="0021377D">
      <w:pPr>
        <w:pStyle w:val="TrafiAsiaotsikko"/>
      </w:pPr>
      <w:r>
        <w:rPr>
          <w:sz w:val="28"/>
        </w:rPr>
        <w:t>Konstrukce a vybavení dvoukolových nebo tříkolových vozidel, čtyřkolek, lehkých elektrických vozidel, jejich přípojných vozidel a lehkých autonomních nákladních vozidel</w:t>
      </w:r>
    </w:p>
    <w:p w14:paraId="25BA2C21" w14:textId="56734F35" w:rsidR="0021377D" w:rsidRPr="0021377D" w:rsidRDefault="0021377D" w:rsidP="0021377D">
      <w:pPr>
        <w:rPr>
          <w:sz w:val="24"/>
        </w:rPr>
      </w:pPr>
      <w:r>
        <w:rPr>
          <w:sz w:val="24"/>
        </w:rPr>
        <w:t>Obsah</w:t>
      </w:r>
    </w:p>
    <w:sdt>
      <w:sdtPr>
        <w:rPr>
          <w:rFonts w:eastAsiaTheme="majorEastAsia" w:cstheme="majorBidi"/>
          <w:noProof w:val="0"/>
          <w:sz w:val="24"/>
          <w:szCs w:val="32"/>
        </w:rPr>
        <w:id w:val="1216927917"/>
        <w:docPartObj>
          <w:docPartGallery w:val="Table of Contents"/>
          <w:docPartUnique/>
        </w:docPartObj>
      </w:sdtPr>
      <w:sdtEndPr>
        <w:rPr>
          <w:rFonts w:eastAsiaTheme="minorHAnsi" w:cstheme="minorHAnsi"/>
          <w:bCs/>
          <w:noProof/>
          <w:sz w:val="20"/>
          <w:szCs w:val="22"/>
        </w:rPr>
      </w:sdtEndPr>
      <w:sdtContent>
        <w:p w14:paraId="321C8955" w14:textId="59E838AC" w:rsidR="00951288" w:rsidRPr="00951288" w:rsidRDefault="00DC3497">
          <w:pPr>
            <w:pStyle w:val="TOC1"/>
            <w:rPr>
              <w:rFonts w:asciiTheme="minorHAnsi" w:eastAsiaTheme="minorEastAsia" w:hAnsiTheme="minorHAnsi" w:cstheme="minorBidi"/>
              <w:kern w:val="2"/>
              <w:sz w:val="22"/>
              <w14:ligatures w14:val="standardContextual"/>
            </w:rPr>
          </w:pPr>
          <w:r>
            <w:fldChar w:fldCharType="begin"/>
          </w:r>
          <w:r>
            <w:instrText xml:space="preserve"> TOC \o "1-3" \t "Liiteotsikko;1" </w:instrText>
          </w:r>
          <w:r>
            <w:fldChar w:fldCharType="separate"/>
          </w:r>
          <w:r w:rsidR="00951288">
            <w:t>1</w:t>
          </w:r>
          <w:r w:rsidR="00951288" w:rsidRPr="00951288">
            <w:rPr>
              <w:rFonts w:asciiTheme="minorHAnsi" w:eastAsiaTheme="minorEastAsia" w:hAnsiTheme="minorHAnsi" w:cstheme="minorBidi"/>
              <w:kern w:val="2"/>
              <w:sz w:val="22"/>
              <w14:ligatures w14:val="standardContextual"/>
            </w:rPr>
            <w:tab/>
          </w:r>
          <w:r w:rsidR="00951288">
            <w:t>Obecné</w:t>
          </w:r>
          <w:r w:rsidR="00951288">
            <w:tab/>
          </w:r>
          <w:r w:rsidR="00951288">
            <w:tab/>
          </w:r>
          <w:r w:rsidR="00951288">
            <w:fldChar w:fldCharType="begin"/>
          </w:r>
          <w:r w:rsidR="00951288">
            <w:instrText xml:space="preserve"> PAGEREF _Toc135065091 \h </w:instrText>
          </w:r>
          <w:r w:rsidR="00951288">
            <w:fldChar w:fldCharType="separate"/>
          </w:r>
          <w:r w:rsidR="00951288">
            <w:t>2</w:t>
          </w:r>
          <w:r w:rsidR="00951288">
            <w:fldChar w:fldCharType="end"/>
          </w:r>
        </w:p>
        <w:p w14:paraId="0BCD507B" w14:textId="08B534CA" w:rsidR="00951288" w:rsidRPr="00951288" w:rsidRDefault="00951288">
          <w:pPr>
            <w:pStyle w:val="TOC2"/>
            <w:rPr>
              <w:rFonts w:asciiTheme="minorHAnsi" w:eastAsiaTheme="minorEastAsia" w:hAnsiTheme="minorHAnsi" w:cstheme="minorBidi"/>
              <w:noProof/>
              <w:kern w:val="2"/>
              <w:sz w:val="22"/>
              <w14:ligatures w14:val="standardContextual"/>
            </w:rPr>
          </w:pPr>
          <w:r w:rsidRPr="007D5516">
            <w:rPr>
              <w:rFonts w:cs="Times New Roman"/>
              <w:noProof/>
              <w14:scene3d>
                <w14:camera w14:prst="orthographicFront"/>
                <w14:lightRig w14:rig="threePt" w14:dir="t">
                  <w14:rot w14:lat="0" w14:lon="0" w14:rev="0"/>
                </w14:lightRig>
              </w14:scene3d>
            </w:rPr>
            <w:t>1.1</w:t>
          </w:r>
          <w:r w:rsidRPr="00951288">
            <w:rPr>
              <w:rFonts w:asciiTheme="minorHAnsi" w:eastAsiaTheme="minorEastAsia" w:hAnsiTheme="minorHAnsi" w:cstheme="minorBidi"/>
              <w:noProof/>
              <w:kern w:val="2"/>
              <w:sz w:val="22"/>
              <w14:ligatures w14:val="standardContextual"/>
            </w:rPr>
            <w:tab/>
          </w:r>
          <w:r>
            <w:rPr>
              <w:noProof/>
            </w:rPr>
            <w:t>Účel nařízení</w:t>
          </w:r>
          <w:r>
            <w:rPr>
              <w:noProof/>
            </w:rPr>
            <w:tab/>
          </w:r>
          <w:r>
            <w:rPr>
              <w:noProof/>
            </w:rPr>
            <w:fldChar w:fldCharType="begin"/>
          </w:r>
          <w:r>
            <w:rPr>
              <w:noProof/>
            </w:rPr>
            <w:instrText xml:space="preserve"> PAGEREF _Toc135065092 \h </w:instrText>
          </w:r>
          <w:r>
            <w:rPr>
              <w:noProof/>
            </w:rPr>
          </w:r>
          <w:r>
            <w:rPr>
              <w:noProof/>
            </w:rPr>
            <w:fldChar w:fldCharType="separate"/>
          </w:r>
          <w:r>
            <w:rPr>
              <w:noProof/>
            </w:rPr>
            <w:t>2</w:t>
          </w:r>
          <w:r>
            <w:rPr>
              <w:noProof/>
            </w:rPr>
            <w:fldChar w:fldCharType="end"/>
          </w:r>
        </w:p>
        <w:p w14:paraId="5E9546EA" w14:textId="2FBA0A58" w:rsidR="00951288" w:rsidRPr="00951288" w:rsidRDefault="00951288">
          <w:pPr>
            <w:pStyle w:val="TOC2"/>
            <w:rPr>
              <w:rFonts w:asciiTheme="minorHAnsi" w:eastAsiaTheme="minorEastAsia" w:hAnsiTheme="minorHAnsi" w:cstheme="minorBidi"/>
              <w:noProof/>
              <w:kern w:val="2"/>
              <w:sz w:val="22"/>
              <w14:ligatures w14:val="standardContextual"/>
            </w:rPr>
          </w:pPr>
          <w:r w:rsidRPr="007D5516">
            <w:rPr>
              <w:rFonts w:cs="Times New Roman"/>
              <w:noProof/>
              <w14:scene3d>
                <w14:camera w14:prst="orthographicFront"/>
                <w14:lightRig w14:rig="threePt" w14:dir="t">
                  <w14:rot w14:lat="0" w14:lon="0" w14:rev="0"/>
                </w14:lightRig>
              </w14:scene3d>
            </w:rPr>
            <w:t>1.2</w:t>
          </w:r>
          <w:r w:rsidRPr="00951288">
            <w:rPr>
              <w:rFonts w:asciiTheme="minorHAnsi" w:eastAsiaTheme="minorEastAsia" w:hAnsiTheme="minorHAnsi" w:cstheme="minorBidi"/>
              <w:noProof/>
              <w:kern w:val="2"/>
              <w:sz w:val="22"/>
              <w14:ligatures w14:val="standardContextual"/>
            </w:rPr>
            <w:tab/>
          </w:r>
          <w:r>
            <w:rPr>
              <w:noProof/>
            </w:rPr>
            <w:t>Oblast působnosti</w:t>
          </w:r>
          <w:r>
            <w:rPr>
              <w:noProof/>
            </w:rPr>
            <w:tab/>
          </w:r>
          <w:r>
            <w:rPr>
              <w:noProof/>
            </w:rPr>
            <w:fldChar w:fldCharType="begin"/>
          </w:r>
          <w:r>
            <w:rPr>
              <w:noProof/>
            </w:rPr>
            <w:instrText xml:space="preserve"> PAGEREF _Toc135065093 \h </w:instrText>
          </w:r>
          <w:r>
            <w:rPr>
              <w:noProof/>
            </w:rPr>
          </w:r>
          <w:r>
            <w:rPr>
              <w:noProof/>
            </w:rPr>
            <w:fldChar w:fldCharType="separate"/>
          </w:r>
          <w:r>
            <w:rPr>
              <w:noProof/>
            </w:rPr>
            <w:t>3</w:t>
          </w:r>
          <w:r>
            <w:rPr>
              <w:noProof/>
            </w:rPr>
            <w:fldChar w:fldCharType="end"/>
          </w:r>
        </w:p>
        <w:p w14:paraId="1FCE5CBF" w14:textId="1A637405" w:rsidR="00951288" w:rsidRPr="00951288" w:rsidRDefault="00951288">
          <w:pPr>
            <w:pStyle w:val="TOC2"/>
            <w:rPr>
              <w:rFonts w:asciiTheme="minorHAnsi" w:eastAsiaTheme="minorEastAsia" w:hAnsiTheme="minorHAnsi" w:cstheme="minorBidi"/>
              <w:noProof/>
              <w:kern w:val="2"/>
              <w:sz w:val="22"/>
              <w14:ligatures w14:val="standardContextual"/>
            </w:rPr>
          </w:pPr>
          <w:r w:rsidRPr="007D5516">
            <w:rPr>
              <w:rFonts w:cs="Times New Roman"/>
              <w:noProof/>
              <w14:scene3d>
                <w14:camera w14:prst="orthographicFront"/>
                <w14:lightRig w14:rig="threePt" w14:dir="t">
                  <w14:rot w14:lat="0" w14:lon="0" w14:rev="0"/>
                </w14:lightRig>
              </w14:scene3d>
            </w:rPr>
            <w:t>1.3</w:t>
          </w:r>
          <w:r w:rsidRPr="00951288">
            <w:rPr>
              <w:rFonts w:asciiTheme="minorHAnsi" w:eastAsiaTheme="minorEastAsia" w:hAnsiTheme="minorHAnsi" w:cstheme="minorBidi"/>
              <w:noProof/>
              <w:kern w:val="2"/>
              <w:sz w:val="22"/>
              <w14:ligatures w14:val="standardContextual"/>
            </w:rPr>
            <w:tab/>
          </w:r>
          <w:r>
            <w:rPr>
              <w:noProof/>
            </w:rPr>
            <w:t>Definice</w:t>
          </w:r>
          <w:r>
            <w:rPr>
              <w:noProof/>
            </w:rPr>
            <w:tab/>
          </w:r>
          <w:r>
            <w:rPr>
              <w:noProof/>
            </w:rPr>
            <w:fldChar w:fldCharType="begin"/>
          </w:r>
          <w:r>
            <w:rPr>
              <w:noProof/>
            </w:rPr>
            <w:instrText xml:space="preserve"> PAGEREF _Toc135065094 \h </w:instrText>
          </w:r>
          <w:r>
            <w:rPr>
              <w:noProof/>
            </w:rPr>
          </w:r>
          <w:r>
            <w:rPr>
              <w:noProof/>
            </w:rPr>
            <w:fldChar w:fldCharType="separate"/>
          </w:r>
          <w:r>
            <w:rPr>
              <w:noProof/>
            </w:rPr>
            <w:t>3</w:t>
          </w:r>
          <w:r>
            <w:rPr>
              <w:noProof/>
            </w:rPr>
            <w:fldChar w:fldCharType="end"/>
          </w:r>
        </w:p>
        <w:p w14:paraId="4AC8C7C7" w14:textId="20CED9EA" w:rsidR="00951288" w:rsidRPr="00951288" w:rsidRDefault="00951288">
          <w:pPr>
            <w:pStyle w:val="TOC1"/>
            <w:rPr>
              <w:rFonts w:asciiTheme="minorHAnsi" w:eastAsiaTheme="minorEastAsia" w:hAnsiTheme="minorHAnsi" w:cstheme="minorBidi"/>
              <w:kern w:val="2"/>
              <w:sz w:val="22"/>
              <w14:ligatures w14:val="standardContextual"/>
            </w:rPr>
          </w:pPr>
          <w:r>
            <w:t>2</w:t>
          </w:r>
          <w:r w:rsidRPr="00951288">
            <w:rPr>
              <w:rFonts w:asciiTheme="minorHAnsi" w:eastAsiaTheme="minorEastAsia" w:hAnsiTheme="minorHAnsi" w:cstheme="minorBidi"/>
              <w:kern w:val="2"/>
              <w:sz w:val="22"/>
              <w14:ligatures w14:val="standardContextual"/>
            </w:rPr>
            <w:tab/>
          </w:r>
          <w:r>
            <w:t>POŽADAVKY V SOULADU SE SMĚRNICEMI, NAŘÍZENÍMI ES A EU A PŘEDPISY EHK</w:t>
          </w:r>
          <w:r>
            <w:tab/>
          </w:r>
          <w:r>
            <w:fldChar w:fldCharType="begin"/>
          </w:r>
          <w:r>
            <w:instrText xml:space="preserve"> PAGEREF _Toc135065095 \h </w:instrText>
          </w:r>
          <w:r>
            <w:fldChar w:fldCharType="separate"/>
          </w:r>
          <w:r>
            <w:t>3</w:t>
          </w:r>
          <w:r>
            <w:fldChar w:fldCharType="end"/>
          </w:r>
        </w:p>
        <w:p w14:paraId="13A50692" w14:textId="7B20726A" w:rsidR="00951288" w:rsidRPr="00951288" w:rsidRDefault="00951288">
          <w:pPr>
            <w:pStyle w:val="TOC1"/>
            <w:rPr>
              <w:rFonts w:asciiTheme="minorHAnsi" w:eastAsiaTheme="minorEastAsia" w:hAnsiTheme="minorHAnsi" w:cstheme="minorBidi"/>
              <w:kern w:val="2"/>
              <w:sz w:val="22"/>
              <w14:ligatures w14:val="standardContextual"/>
            </w:rPr>
          </w:pPr>
          <w:r>
            <w:t>3</w:t>
          </w:r>
          <w:r w:rsidRPr="00951288">
            <w:rPr>
              <w:rFonts w:asciiTheme="minorHAnsi" w:eastAsiaTheme="minorEastAsia" w:hAnsiTheme="minorHAnsi" w:cstheme="minorBidi"/>
              <w:kern w:val="2"/>
              <w:sz w:val="22"/>
              <w14:ligatures w14:val="standardContextual"/>
            </w:rPr>
            <w:tab/>
          </w:r>
          <w:r>
            <w:t>VNITROSTÁTNÍ POŽADAVKY NA VOZIDLA KATEGORIE L</w:t>
          </w:r>
          <w:r>
            <w:tab/>
          </w:r>
          <w:r>
            <w:fldChar w:fldCharType="begin"/>
          </w:r>
          <w:r>
            <w:instrText xml:space="preserve"> PAGEREF _Toc135065096 \h </w:instrText>
          </w:r>
          <w:r>
            <w:fldChar w:fldCharType="separate"/>
          </w:r>
          <w:r>
            <w:t>3</w:t>
          </w:r>
          <w:r>
            <w:fldChar w:fldCharType="end"/>
          </w:r>
        </w:p>
        <w:p w14:paraId="3CF9CA62" w14:textId="0C7CC476" w:rsidR="00951288" w:rsidRPr="00951288" w:rsidRDefault="00951288">
          <w:pPr>
            <w:pStyle w:val="TOC2"/>
            <w:rPr>
              <w:rFonts w:asciiTheme="minorHAnsi" w:eastAsiaTheme="minorEastAsia" w:hAnsiTheme="minorHAnsi" w:cstheme="minorBidi"/>
              <w:noProof/>
              <w:kern w:val="2"/>
              <w:sz w:val="22"/>
              <w14:ligatures w14:val="standardContextual"/>
            </w:rPr>
          </w:pPr>
          <w:r w:rsidRPr="007D5516">
            <w:rPr>
              <w:rFonts w:cs="Times New Roman"/>
              <w:noProof/>
              <w14:scene3d>
                <w14:camera w14:prst="orthographicFront"/>
                <w14:lightRig w14:rig="threePt" w14:dir="t">
                  <w14:rot w14:lat="0" w14:lon="0" w14:rev="0"/>
                </w14:lightRig>
              </w14:scene3d>
            </w:rPr>
            <w:t>3.1</w:t>
          </w:r>
          <w:r w:rsidRPr="00951288">
            <w:rPr>
              <w:rFonts w:asciiTheme="minorHAnsi" w:eastAsiaTheme="minorEastAsia" w:hAnsiTheme="minorHAnsi" w:cstheme="minorBidi"/>
              <w:noProof/>
              <w:kern w:val="2"/>
              <w:sz w:val="22"/>
              <w14:ligatures w14:val="standardContextual"/>
            </w:rPr>
            <w:tab/>
          </w:r>
          <w:r>
            <w:rPr>
              <w:noProof/>
            </w:rPr>
            <w:t>Výstražný trojúhelník</w:t>
          </w:r>
          <w:r>
            <w:rPr>
              <w:noProof/>
            </w:rPr>
            <w:tab/>
          </w:r>
          <w:r>
            <w:rPr>
              <w:noProof/>
            </w:rPr>
            <w:fldChar w:fldCharType="begin"/>
          </w:r>
          <w:r>
            <w:rPr>
              <w:noProof/>
            </w:rPr>
            <w:instrText xml:space="preserve"> PAGEREF _Toc135065097 \h </w:instrText>
          </w:r>
          <w:r>
            <w:rPr>
              <w:noProof/>
            </w:rPr>
          </w:r>
          <w:r>
            <w:rPr>
              <w:noProof/>
            </w:rPr>
            <w:fldChar w:fldCharType="separate"/>
          </w:r>
          <w:r>
            <w:rPr>
              <w:noProof/>
            </w:rPr>
            <w:t>3</w:t>
          </w:r>
          <w:r>
            <w:rPr>
              <w:noProof/>
            </w:rPr>
            <w:fldChar w:fldCharType="end"/>
          </w:r>
        </w:p>
        <w:p w14:paraId="55D5E60B" w14:textId="3CD240CA" w:rsidR="00951288" w:rsidRPr="00951288" w:rsidRDefault="00951288">
          <w:pPr>
            <w:pStyle w:val="TOC2"/>
            <w:rPr>
              <w:rFonts w:asciiTheme="minorHAnsi" w:eastAsiaTheme="minorEastAsia" w:hAnsiTheme="minorHAnsi" w:cstheme="minorBidi"/>
              <w:noProof/>
              <w:kern w:val="2"/>
              <w:sz w:val="22"/>
              <w14:ligatures w14:val="standardContextual"/>
            </w:rPr>
          </w:pPr>
          <w:r w:rsidRPr="007D5516">
            <w:rPr>
              <w:rFonts w:cs="Times New Roman"/>
              <w:noProof/>
              <w14:scene3d>
                <w14:camera w14:prst="orthographicFront"/>
                <w14:lightRig w14:rig="threePt" w14:dir="t">
                  <w14:rot w14:lat="0" w14:lon="0" w14:rev="0"/>
                </w14:lightRig>
              </w14:scene3d>
            </w:rPr>
            <w:t>3.2</w:t>
          </w:r>
          <w:r w:rsidRPr="00951288">
            <w:rPr>
              <w:rFonts w:asciiTheme="minorHAnsi" w:eastAsiaTheme="minorEastAsia" w:hAnsiTheme="minorHAnsi" w:cstheme="minorBidi"/>
              <w:noProof/>
              <w:kern w:val="2"/>
              <w:sz w:val="22"/>
              <w14:ligatures w14:val="standardContextual"/>
            </w:rPr>
            <w:tab/>
          </w:r>
          <w:r>
            <w:rPr>
              <w:noProof/>
            </w:rPr>
            <w:t>Symbol pomalu se pohybujícího vozidla</w:t>
          </w:r>
          <w:r>
            <w:rPr>
              <w:noProof/>
            </w:rPr>
            <w:tab/>
          </w:r>
          <w:r>
            <w:rPr>
              <w:noProof/>
            </w:rPr>
            <w:fldChar w:fldCharType="begin"/>
          </w:r>
          <w:r>
            <w:rPr>
              <w:noProof/>
            </w:rPr>
            <w:instrText xml:space="preserve"> PAGEREF _Toc135065098 \h </w:instrText>
          </w:r>
          <w:r>
            <w:rPr>
              <w:noProof/>
            </w:rPr>
          </w:r>
          <w:r>
            <w:rPr>
              <w:noProof/>
            </w:rPr>
            <w:fldChar w:fldCharType="separate"/>
          </w:r>
          <w:r>
            <w:rPr>
              <w:noProof/>
            </w:rPr>
            <w:t>4</w:t>
          </w:r>
          <w:r>
            <w:rPr>
              <w:noProof/>
            </w:rPr>
            <w:fldChar w:fldCharType="end"/>
          </w:r>
        </w:p>
        <w:p w14:paraId="09E7290A" w14:textId="58A42CA3" w:rsidR="00951288" w:rsidRPr="00951288" w:rsidRDefault="00951288">
          <w:pPr>
            <w:pStyle w:val="TOC2"/>
            <w:rPr>
              <w:rFonts w:asciiTheme="minorHAnsi" w:eastAsiaTheme="minorEastAsia" w:hAnsiTheme="minorHAnsi" w:cstheme="minorBidi"/>
              <w:noProof/>
              <w:kern w:val="2"/>
              <w:sz w:val="22"/>
              <w14:ligatures w14:val="standardContextual"/>
            </w:rPr>
          </w:pPr>
          <w:r w:rsidRPr="007D5516">
            <w:rPr>
              <w:rFonts w:cs="Times New Roman"/>
              <w:noProof/>
              <w14:scene3d>
                <w14:camera w14:prst="orthographicFront"/>
                <w14:lightRig w14:rig="threePt" w14:dir="t">
                  <w14:rot w14:lat="0" w14:lon="0" w14:rev="0"/>
                </w14:lightRig>
              </w14:scene3d>
            </w:rPr>
            <w:t>3.3</w:t>
          </w:r>
          <w:r w:rsidRPr="00951288">
            <w:rPr>
              <w:rFonts w:asciiTheme="minorHAnsi" w:eastAsiaTheme="minorEastAsia" w:hAnsiTheme="minorHAnsi" w:cstheme="minorBidi"/>
              <w:noProof/>
              <w:kern w:val="2"/>
              <w:sz w:val="22"/>
              <w14:ligatures w14:val="standardContextual"/>
            </w:rPr>
            <w:tab/>
          </w:r>
          <w:r>
            <w:rPr>
              <w:noProof/>
            </w:rPr>
            <w:t>Ochranná přilba</w:t>
          </w:r>
          <w:r>
            <w:rPr>
              <w:noProof/>
            </w:rPr>
            <w:tab/>
          </w:r>
          <w:r>
            <w:rPr>
              <w:noProof/>
            </w:rPr>
            <w:fldChar w:fldCharType="begin"/>
          </w:r>
          <w:r>
            <w:rPr>
              <w:noProof/>
            </w:rPr>
            <w:instrText xml:space="preserve"> PAGEREF _Toc135065099 \h </w:instrText>
          </w:r>
          <w:r>
            <w:rPr>
              <w:noProof/>
            </w:rPr>
          </w:r>
          <w:r>
            <w:rPr>
              <w:noProof/>
            </w:rPr>
            <w:fldChar w:fldCharType="separate"/>
          </w:r>
          <w:r>
            <w:rPr>
              <w:noProof/>
            </w:rPr>
            <w:t>4</w:t>
          </w:r>
          <w:r>
            <w:rPr>
              <w:noProof/>
            </w:rPr>
            <w:fldChar w:fldCharType="end"/>
          </w:r>
        </w:p>
        <w:p w14:paraId="041E0D79" w14:textId="3DF2DEE8" w:rsidR="00951288" w:rsidRPr="00951288" w:rsidRDefault="00951288">
          <w:pPr>
            <w:pStyle w:val="TOC2"/>
            <w:rPr>
              <w:rFonts w:asciiTheme="minorHAnsi" w:eastAsiaTheme="minorEastAsia" w:hAnsiTheme="minorHAnsi" w:cstheme="minorBidi"/>
              <w:noProof/>
              <w:kern w:val="2"/>
              <w:sz w:val="22"/>
              <w14:ligatures w14:val="standardContextual"/>
            </w:rPr>
          </w:pPr>
          <w:r w:rsidRPr="007D5516">
            <w:rPr>
              <w:rFonts w:cs="Times New Roman"/>
              <w:noProof/>
              <w14:scene3d>
                <w14:camera w14:prst="orthographicFront"/>
                <w14:lightRig w14:rig="threePt" w14:dir="t">
                  <w14:rot w14:lat="0" w14:lon="0" w14:rev="0"/>
                </w14:lightRig>
              </w14:scene3d>
            </w:rPr>
            <w:t>3.4</w:t>
          </w:r>
          <w:r w:rsidRPr="00951288">
            <w:rPr>
              <w:rFonts w:asciiTheme="minorHAnsi" w:eastAsiaTheme="minorEastAsia" w:hAnsiTheme="minorHAnsi" w:cstheme="minorBidi"/>
              <w:noProof/>
              <w:kern w:val="2"/>
              <w:sz w:val="22"/>
              <w14:ligatures w14:val="standardContextual"/>
            </w:rPr>
            <w:tab/>
          </w:r>
          <w:r>
            <w:rPr>
              <w:noProof/>
            </w:rPr>
            <w:t>Střešní svítilna vozidla taxislužby</w:t>
          </w:r>
          <w:r>
            <w:rPr>
              <w:noProof/>
            </w:rPr>
            <w:tab/>
          </w:r>
          <w:r>
            <w:rPr>
              <w:noProof/>
            </w:rPr>
            <w:fldChar w:fldCharType="begin"/>
          </w:r>
          <w:r>
            <w:rPr>
              <w:noProof/>
            </w:rPr>
            <w:instrText xml:space="preserve"> PAGEREF _Toc135065100 \h </w:instrText>
          </w:r>
          <w:r>
            <w:rPr>
              <w:noProof/>
            </w:rPr>
          </w:r>
          <w:r>
            <w:rPr>
              <w:noProof/>
            </w:rPr>
            <w:fldChar w:fldCharType="separate"/>
          </w:r>
          <w:r>
            <w:rPr>
              <w:noProof/>
            </w:rPr>
            <w:t>4</w:t>
          </w:r>
          <w:r>
            <w:rPr>
              <w:noProof/>
            </w:rPr>
            <w:fldChar w:fldCharType="end"/>
          </w:r>
        </w:p>
        <w:p w14:paraId="0FF78E36" w14:textId="1DCCED55" w:rsidR="00951288" w:rsidRPr="00951288" w:rsidRDefault="00951288">
          <w:pPr>
            <w:pStyle w:val="TOC2"/>
            <w:rPr>
              <w:rFonts w:asciiTheme="minorHAnsi" w:eastAsiaTheme="minorEastAsia" w:hAnsiTheme="minorHAnsi" w:cstheme="minorBidi"/>
              <w:noProof/>
              <w:kern w:val="2"/>
              <w:sz w:val="22"/>
              <w14:ligatures w14:val="standardContextual"/>
            </w:rPr>
          </w:pPr>
          <w:r w:rsidRPr="007D5516">
            <w:rPr>
              <w:rFonts w:cs="Times New Roman"/>
              <w:noProof/>
              <w14:scene3d>
                <w14:camera w14:prst="orthographicFront"/>
                <w14:lightRig w14:rig="threePt" w14:dir="t">
                  <w14:rot w14:lat="0" w14:lon="0" w14:rev="0"/>
                </w14:lightRig>
              </w14:scene3d>
            </w:rPr>
            <w:t>3.5</w:t>
          </w:r>
          <w:r w:rsidRPr="00951288">
            <w:rPr>
              <w:rFonts w:asciiTheme="minorHAnsi" w:eastAsiaTheme="minorEastAsia" w:hAnsiTheme="minorHAnsi" w:cstheme="minorBidi"/>
              <w:noProof/>
              <w:kern w:val="2"/>
              <w:sz w:val="22"/>
              <w14:ligatures w14:val="standardContextual"/>
            </w:rPr>
            <w:tab/>
          </w:r>
          <w:r>
            <w:rPr>
              <w:noProof/>
            </w:rPr>
            <w:t>Ukazatel jízdného (taxametr)</w:t>
          </w:r>
          <w:r>
            <w:rPr>
              <w:noProof/>
            </w:rPr>
            <w:tab/>
          </w:r>
          <w:r>
            <w:rPr>
              <w:noProof/>
            </w:rPr>
            <w:fldChar w:fldCharType="begin"/>
          </w:r>
          <w:r>
            <w:rPr>
              <w:noProof/>
            </w:rPr>
            <w:instrText xml:space="preserve"> PAGEREF _Toc135065101 \h </w:instrText>
          </w:r>
          <w:r>
            <w:rPr>
              <w:noProof/>
            </w:rPr>
          </w:r>
          <w:r>
            <w:rPr>
              <w:noProof/>
            </w:rPr>
            <w:fldChar w:fldCharType="separate"/>
          </w:r>
          <w:r>
            <w:rPr>
              <w:noProof/>
            </w:rPr>
            <w:t>4</w:t>
          </w:r>
          <w:r>
            <w:rPr>
              <w:noProof/>
            </w:rPr>
            <w:fldChar w:fldCharType="end"/>
          </w:r>
        </w:p>
        <w:p w14:paraId="27176A63" w14:textId="1405B4D6" w:rsidR="00951288" w:rsidRPr="00951288" w:rsidRDefault="00951288">
          <w:pPr>
            <w:pStyle w:val="TOC1"/>
            <w:rPr>
              <w:rFonts w:asciiTheme="minorHAnsi" w:eastAsiaTheme="minorEastAsia" w:hAnsiTheme="minorHAnsi" w:cstheme="minorBidi"/>
              <w:kern w:val="2"/>
              <w:sz w:val="22"/>
              <w14:ligatures w14:val="standardContextual"/>
            </w:rPr>
          </w:pPr>
          <w:r>
            <w:t>4</w:t>
          </w:r>
          <w:r w:rsidRPr="00951288">
            <w:rPr>
              <w:rFonts w:asciiTheme="minorHAnsi" w:eastAsiaTheme="minorEastAsia" w:hAnsiTheme="minorHAnsi" w:cstheme="minorBidi"/>
              <w:kern w:val="2"/>
              <w:sz w:val="22"/>
              <w14:ligatures w14:val="standardContextual"/>
            </w:rPr>
            <w:tab/>
          </w:r>
          <w:r>
            <w:t>JÍZDNÍ KOLO</w:t>
          </w:r>
          <w:r>
            <w:tab/>
          </w:r>
          <w:r>
            <w:fldChar w:fldCharType="begin"/>
          </w:r>
          <w:r>
            <w:instrText xml:space="preserve"> PAGEREF _Toc135065102 \h </w:instrText>
          </w:r>
          <w:r>
            <w:fldChar w:fldCharType="separate"/>
          </w:r>
          <w:r>
            <w:t>4</w:t>
          </w:r>
          <w:r>
            <w:fldChar w:fldCharType="end"/>
          </w:r>
        </w:p>
        <w:p w14:paraId="4859175B" w14:textId="18E4374F" w:rsidR="00951288" w:rsidRPr="00951288" w:rsidRDefault="00951288">
          <w:pPr>
            <w:pStyle w:val="TOC2"/>
            <w:rPr>
              <w:rFonts w:asciiTheme="minorHAnsi" w:eastAsiaTheme="minorEastAsia" w:hAnsiTheme="minorHAnsi" w:cstheme="minorBidi"/>
              <w:noProof/>
              <w:kern w:val="2"/>
              <w:sz w:val="22"/>
              <w14:ligatures w14:val="standardContextual"/>
            </w:rPr>
          </w:pPr>
          <w:r w:rsidRPr="007D5516">
            <w:rPr>
              <w:rFonts w:cs="Times New Roman"/>
              <w:noProof/>
              <w14:scene3d>
                <w14:camera w14:prst="orthographicFront"/>
                <w14:lightRig w14:rig="threePt" w14:dir="t">
                  <w14:rot w14:lat="0" w14:lon="0" w14:rev="0"/>
                </w14:lightRig>
              </w14:scene3d>
            </w:rPr>
            <w:t>4.1</w:t>
          </w:r>
          <w:r w:rsidRPr="00951288">
            <w:rPr>
              <w:rFonts w:asciiTheme="minorHAnsi" w:eastAsiaTheme="minorEastAsia" w:hAnsiTheme="minorHAnsi" w:cstheme="minorBidi"/>
              <w:noProof/>
              <w:kern w:val="2"/>
              <w:sz w:val="22"/>
              <w14:ligatures w14:val="standardContextual"/>
            </w:rPr>
            <w:tab/>
          </w:r>
          <w:r>
            <w:rPr>
              <w:noProof/>
            </w:rPr>
            <w:t>Základní bezpečnostní požadavky</w:t>
          </w:r>
          <w:r>
            <w:rPr>
              <w:noProof/>
            </w:rPr>
            <w:tab/>
          </w:r>
          <w:r>
            <w:rPr>
              <w:noProof/>
            </w:rPr>
            <w:fldChar w:fldCharType="begin"/>
          </w:r>
          <w:r>
            <w:rPr>
              <w:noProof/>
            </w:rPr>
            <w:instrText xml:space="preserve"> PAGEREF _Toc135065103 \h </w:instrText>
          </w:r>
          <w:r>
            <w:rPr>
              <w:noProof/>
            </w:rPr>
          </w:r>
          <w:r>
            <w:rPr>
              <w:noProof/>
            </w:rPr>
            <w:fldChar w:fldCharType="separate"/>
          </w:r>
          <w:r>
            <w:rPr>
              <w:noProof/>
            </w:rPr>
            <w:t>4</w:t>
          </w:r>
          <w:r>
            <w:rPr>
              <w:noProof/>
            </w:rPr>
            <w:fldChar w:fldCharType="end"/>
          </w:r>
        </w:p>
        <w:p w14:paraId="1CE1CB2A" w14:textId="15C4746F" w:rsidR="00951288" w:rsidRPr="00951288" w:rsidRDefault="00951288">
          <w:pPr>
            <w:pStyle w:val="TOC2"/>
            <w:rPr>
              <w:rFonts w:asciiTheme="minorHAnsi" w:eastAsiaTheme="minorEastAsia" w:hAnsiTheme="minorHAnsi" w:cstheme="minorBidi"/>
              <w:noProof/>
              <w:kern w:val="2"/>
              <w:sz w:val="22"/>
              <w14:ligatures w14:val="standardContextual"/>
            </w:rPr>
          </w:pPr>
          <w:r w:rsidRPr="007D5516">
            <w:rPr>
              <w:rFonts w:cs="Times New Roman"/>
              <w:noProof/>
              <w14:scene3d>
                <w14:camera w14:prst="orthographicFront"/>
                <w14:lightRig w14:rig="threePt" w14:dir="t">
                  <w14:rot w14:lat="0" w14:lon="0" w14:rev="0"/>
                </w14:lightRig>
              </w14:scene3d>
            </w:rPr>
            <w:t>4.2</w:t>
          </w:r>
          <w:r w:rsidRPr="00951288">
            <w:rPr>
              <w:rFonts w:asciiTheme="minorHAnsi" w:eastAsiaTheme="minorEastAsia" w:hAnsiTheme="minorHAnsi" w:cstheme="minorBidi"/>
              <w:noProof/>
              <w:kern w:val="2"/>
              <w:sz w:val="22"/>
              <w14:ligatures w14:val="standardContextual"/>
            </w:rPr>
            <w:tab/>
          </w:r>
          <w:r>
            <w:rPr>
              <w:noProof/>
            </w:rPr>
            <w:t>Odrazky</w:t>
          </w:r>
          <w:r>
            <w:rPr>
              <w:noProof/>
            </w:rPr>
            <w:tab/>
          </w:r>
          <w:r>
            <w:rPr>
              <w:noProof/>
            </w:rPr>
            <w:fldChar w:fldCharType="begin"/>
          </w:r>
          <w:r>
            <w:rPr>
              <w:noProof/>
            </w:rPr>
            <w:instrText xml:space="preserve"> PAGEREF _Toc135065104 \h </w:instrText>
          </w:r>
          <w:r>
            <w:rPr>
              <w:noProof/>
            </w:rPr>
          </w:r>
          <w:r>
            <w:rPr>
              <w:noProof/>
            </w:rPr>
            <w:fldChar w:fldCharType="separate"/>
          </w:r>
          <w:r>
            <w:rPr>
              <w:noProof/>
            </w:rPr>
            <w:t>4</w:t>
          </w:r>
          <w:r>
            <w:rPr>
              <w:noProof/>
            </w:rPr>
            <w:fldChar w:fldCharType="end"/>
          </w:r>
        </w:p>
        <w:p w14:paraId="1D3BBA37" w14:textId="607139E0" w:rsidR="00951288" w:rsidRPr="00951288" w:rsidRDefault="00951288">
          <w:pPr>
            <w:pStyle w:val="TOC2"/>
            <w:rPr>
              <w:rFonts w:asciiTheme="minorHAnsi" w:eastAsiaTheme="minorEastAsia" w:hAnsiTheme="minorHAnsi" w:cstheme="minorBidi"/>
              <w:noProof/>
              <w:kern w:val="2"/>
              <w:sz w:val="22"/>
              <w14:ligatures w14:val="standardContextual"/>
            </w:rPr>
          </w:pPr>
          <w:r w:rsidRPr="007D5516">
            <w:rPr>
              <w:rFonts w:cs="Times New Roman"/>
              <w:noProof/>
              <w14:scene3d>
                <w14:camera w14:prst="orthographicFront"/>
                <w14:lightRig w14:rig="threePt" w14:dir="t">
                  <w14:rot w14:lat="0" w14:lon="0" w14:rev="0"/>
                </w14:lightRig>
              </w14:scene3d>
            </w:rPr>
            <w:t>4.3</w:t>
          </w:r>
          <w:r w:rsidRPr="00951288">
            <w:rPr>
              <w:rFonts w:asciiTheme="minorHAnsi" w:eastAsiaTheme="minorEastAsia" w:hAnsiTheme="minorHAnsi" w:cstheme="minorBidi"/>
              <w:noProof/>
              <w:kern w:val="2"/>
              <w:sz w:val="22"/>
              <w14:ligatures w14:val="standardContextual"/>
            </w:rPr>
            <w:tab/>
          </w:r>
          <w:r>
            <w:rPr>
              <w:noProof/>
            </w:rPr>
            <w:t>Světla</w:t>
          </w:r>
          <w:r>
            <w:rPr>
              <w:noProof/>
            </w:rPr>
            <w:tab/>
          </w:r>
          <w:r>
            <w:rPr>
              <w:noProof/>
            </w:rPr>
            <w:fldChar w:fldCharType="begin"/>
          </w:r>
          <w:r>
            <w:rPr>
              <w:noProof/>
            </w:rPr>
            <w:instrText xml:space="preserve"> PAGEREF _Toc135065105 \h </w:instrText>
          </w:r>
          <w:r>
            <w:rPr>
              <w:noProof/>
            </w:rPr>
          </w:r>
          <w:r>
            <w:rPr>
              <w:noProof/>
            </w:rPr>
            <w:fldChar w:fldCharType="separate"/>
          </w:r>
          <w:r>
            <w:rPr>
              <w:noProof/>
            </w:rPr>
            <w:t>5</w:t>
          </w:r>
          <w:r>
            <w:rPr>
              <w:noProof/>
            </w:rPr>
            <w:fldChar w:fldCharType="end"/>
          </w:r>
        </w:p>
        <w:p w14:paraId="17638D0D" w14:textId="6C849866" w:rsidR="00951288" w:rsidRPr="00951288" w:rsidRDefault="00951288">
          <w:pPr>
            <w:pStyle w:val="TOC2"/>
            <w:rPr>
              <w:rFonts w:asciiTheme="minorHAnsi" w:eastAsiaTheme="minorEastAsia" w:hAnsiTheme="minorHAnsi" w:cstheme="minorBidi"/>
              <w:noProof/>
              <w:kern w:val="2"/>
              <w:sz w:val="22"/>
              <w:lang w:val="de-DE"/>
              <w14:ligatures w14:val="standardContextual"/>
            </w:rPr>
          </w:pPr>
          <w:r w:rsidRPr="007D5516">
            <w:rPr>
              <w:rFonts w:cs="Times New Roman"/>
              <w:noProof/>
              <w14:scene3d>
                <w14:camera w14:prst="orthographicFront"/>
                <w14:lightRig w14:rig="threePt" w14:dir="t">
                  <w14:rot w14:lat="0" w14:lon="0" w14:rev="0"/>
                </w14:lightRig>
              </w14:scene3d>
            </w:rPr>
            <w:t>4.4</w:t>
          </w:r>
          <w:r w:rsidRPr="00951288">
            <w:rPr>
              <w:rFonts w:asciiTheme="minorHAnsi" w:eastAsiaTheme="minorEastAsia" w:hAnsiTheme="minorHAnsi" w:cstheme="minorBidi"/>
              <w:noProof/>
              <w:kern w:val="2"/>
              <w:sz w:val="22"/>
              <w:lang w:val="de-DE"/>
              <w14:ligatures w14:val="standardContextual"/>
            </w:rPr>
            <w:tab/>
          </w:r>
          <w:r>
            <w:rPr>
              <w:noProof/>
            </w:rPr>
            <w:t>Jednotlivě vyrobené vozidlo kategorie L1e-A</w:t>
          </w:r>
          <w:r>
            <w:rPr>
              <w:noProof/>
            </w:rPr>
            <w:tab/>
          </w:r>
          <w:r>
            <w:rPr>
              <w:noProof/>
            </w:rPr>
            <w:fldChar w:fldCharType="begin"/>
          </w:r>
          <w:r>
            <w:rPr>
              <w:noProof/>
            </w:rPr>
            <w:instrText xml:space="preserve"> PAGEREF _Toc135065106 \h </w:instrText>
          </w:r>
          <w:r>
            <w:rPr>
              <w:noProof/>
            </w:rPr>
          </w:r>
          <w:r>
            <w:rPr>
              <w:noProof/>
            </w:rPr>
            <w:fldChar w:fldCharType="separate"/>
          </w:r>
          <w:r>
            <w:rPr>
              <w:noProof/>
            </w:rPr>
            <w:t>5</w:t>
          </w:r>
          <w:r>
            <w:rPr>
              <w:noProof/>
            </w:rPr>
            <w:fldChar w:fldCharType="end"/>
          </w:r>
        </w:p>
        <w:p w14:paraId="6126E09F" w14:textId="26257FFB" w:rsidR="00951288" w:rsidRPr="00951288" w:rsidRDefault="00951288">
          <w:pPr>
            <w:pStyle w:val="TOC1"/>
            <w:rPr>
              <w:rFonts w:asciiTheme="minorHAnsi" w:eastAsiaTheme="minorEastAsia" w:hAnsiTheme="minorHAnsi" w:cstheme="minorBidi"/>
              <w:kern w:val="2"/>
              <w:sz w:val="22"/>
              <w:lang w:val="de-DE"/>
              <w14:ligatures w14:val="standardContextual"/>
            </w:rPr>
          </w:pPr>
          <w:r>
            <w:t>5</w:t>
          </w:r>
          <w:r w:rsidRPr="00951288">
            <w:rPr>
              <w:rFonts w:asciiTheme="minorHAnsi" w:eastAsiaTheme="minorEastAsia" w:hAnsiTheme="minorHAnsi" w:cstheme="minorBidi"/>
              <w:kern w:val="2"/>
              <w:sz w:val="22"/>
              <w:lang w:val="de-DE"/>
              <w14:ligatures w14:val="standardContextual"/>
            </w:rPr>
            <w:tab/>
          </w:r>
          <w:r>
            <w:t>PŘÍPOJNÁ VOZIDLA ZA VOZIDLA KATEGORIE L A ZA JÍZDNÍ KOLA</w:t>
          </w:r>
          <w:r>
            <w:tab/>
          </w:r>
          <w:r>
            <w:fldChar w:fldCharType="begin"/>
          </w:r>
          <w:r>
            <w:instrText xml:space="preserve"> PAGEREF _Toc135065107 \h </w:instrText>
          </w:r>
          <w:r>
            <w:fldChar w:fldCharType="separate"/>
          </w:r>
          <w:r>
            <w:t>5</w:t>
          </w:r>
          <w:r>
            <w:fldChar w:fldCharType="end"/>
          </w:r>
        </w:p>
        <w:p w14:paraId="2B8416BE" w14:textId="05C8034B" w:rsidR="00951288" w:rsidRPr="00951288" w:rsidRDefault="00951288">
          <w:pPr>
            <w:pStyle w:val="TOC2"/>
            <w:rPr>
              <w:rFonts w:asciiTheme="minorHAnsi" w:eastAsiaTheme="minorEastAsia" w:hAnsiTheme="minorHAnsi" w:cstheme="minorBidi"/>
              <w:noProof/>
              <w:kern w:val="2"/>
              <w:sz w:val="22"/>
              <w:lang w:val="de-DE"/>
              <w14:ligatures w14:val="standardContextual"/>
            </w:rPr>
          </w:pPr>
          <w:r w:rsidRPr="007D5516">
            <w:rPr>
              <w:rFonts w:cs="Times New Roman"/>
              <w:noProof/>
              <w14:scene3d>
                <w14:camera w14:prst="orthographicFront"/>
                <w14:lightRig w14:rig="threePt" w14:dir="t">
                  <w14:rot w14:lat="0" w14:lon="0" w14:rev="0"/>
                </w14:lightRig>
              </w14:scene3d>
            </w:rPr>
            <w:t>5.1</w:t>
          </w:r>
          <w:r w:rsidRPr="00951288">
            <w:rPr>
              <w:rFonts w:asciiTheme="minorHAnsi" w:eastAsiaTheme="minorEastAsia" w:hAnsiTheme="minorHAnsi" w:cstheme="minorBidi"/>
              <w:noProof/>
              <w:kern w:val="2"/>
              <w:sz w:val="22"/>
              <w:lang w:val="de-DE"/>
              <w14:ligatures w14:val="standardContextual"/>
            </w:rPr>
            <w:tab/>
          </w:r>
          <w:r>
            <w:rPr>
              <w:noProof/>
            </w:rPr>
            <w:t>Pneumatiky</w:t>
          </w:r>
          <w:r>
            <w:rPr>
              <w:noProof/>
            </w:rPr>
            <w:tab/>
          </w:r>
          <w:r>
            <w:rPr>
              <w:noProof/>
            </w:rPr>
            <w:fldChar w:fldCharType="begin"/>
          </w:r>
          <w:r>
            <w:rPr>
              <w:noProof/>
            </w:rPr>
            <w:instrText xml:space="preserve"> PAGEREF _Toc135065108 \h </w:instrText>
          </w:r>
          <w:r>
            <w:rPr>
              <w:noProof/>
            </w:rPr>
          </w:r>
          <w:r>
            <w:rPr>
              <w:noProof/>
            </w:rPr>
            <w:fldChar w:fldCharType="separate"/>
          </w:r>
          <w:r>
            <w:rPr>
              <w:noProof/>
            </w:rPr>
            <w:t>5</w:t>
          </w:r>
          <w:r>
            <w:rPr>
              <w:noProof/>
            </w:rPr>
            <w:fldChar w:fldCharType="end"/>
          </w:r>
        </w:p>
        <w:p w14:paraId="05694ED8" w14:textId="7B70B5AA" w:rsidR="00951288" w:rsidRPr="00951288" w:rsidRDefault="00951288">
          <w:pPr>
            <w:pStyle w:val="TOC2"/>
            <w:rPr>
              <w:rFonts w:asciiTheme="minorHAnsi" w:eastAsiaTheme="minorEastAsia" w:hAnsiTheme="minorHAnsi" w:cstheme="minorBidi"/>
              <w:noProof/>
              <w:kern w:val="2"/>
              <w:sz w:val="22"/>
              <w:lang w:val="de-DE"/>
              <w14:ligatures w14:val="standardContextual"/>
            </w:rPr>
          </w:pPr>
          <w:r w:rsidRPr="007D5516">
            <w:rPr>
              <w:rFonts w:cs="Times New Roman"/>
              <w:noProof/>
              <w14:scene3d>
                <w14:camera w14:prst="orthographicFront"/>
                <w14:lightRig w14:rig="threePt" w14:dir="t">
                  <w14:rot w14:lat="0" w14:lon="0" w14:rev="0"/>
                </w14:lightRig>
              </w14:scene3d>
            </w:rPr>
            <w:lastRenderedPageBreak/>
            <w:t>5.2</w:t>
          </w:r>
          <w:r w:rsidRPr="00951288">
            <w:rPr>
              <w:rFonts w:asciiTheme="minorHAnsi" w:eastAsiaTheme="minorEastAsia" w:hAnsiTheme="minorHAnsi" w:cstheme="minorBidi"/>
              <w:noProof/>
              <w:kern w:val="2"/>
              <w:sz w:val="22"/>
              <w:lang w:val="de-DE"/>
              <w14:ligatures w14:val="standardContextual"/>
            </w:rPr>
            <w:tab/>
          </w:r>
          <w:r>
            <w:rPr>
              <w:noProof/>
            </w:rPr>
            <w:t>Spojovací zařízení</w:t>
          </w:r>
          <w:r>
            <w:rPr>
              <w:noProof/>
            </w:rPr>
            <w:tab/>
          </w:r>
          <w:r>
            <w:rPr>
              <w:noProof/>
            </w:rPr>
            <w:fldChar w:fldCharType="begin"/>
          </w:r>
          <w:r>
            <w:rPr>
              <w:noProof/>
            </w:rPr>
            <w:instrText xml:space="preserve"> PAGEREF _Toc135065109 \h </w:instrText>
          </w:r>
          <w:r>
            <w:rPr>
              <w:noProof/>
            </w:rPr>
          </w:r>
          <w:r>
            <w:rPr>
              <w:noProof/>
            </w:rPr>
            <w:fldChar w:fldCharType="separate"/>
          </w:r>
          <w:r>
            <w:rPr>
              <w:noProof/>
            </w:rPr>
            <w:t>6</w:t>
          </w:r>
          <w:r>
            <w:rPr>
              <w:noProof/>
            </w:rPr>
            <w:fldChar w:fldCharType="end"/>
          </w:r>
        </w:p>
        <w:p w14:paraId="34026373" w14:textId="09555A94" w:rsidR="00951288" w:rsidRPr="00951288" w:rsidRDefault="00951288">
          <w:pPr>
            <w:pStyle w:val="TOC2"/>
            <w:rPr>
              <w:rFonts w:asciiTheme="minorHAnsi" w:eastAsiaTheme="minorEastAsia" w:hAnsiTheme="minorHAnsi" w:cstheme="minorBidi"/>
              <w:noProof/>
              <w:kern w:val="2"/>
              <w:sz w:val="22"/>
              <w:lang w:val="de-DE"/>
              <w14:ligatures w14:val="standardContextual"/>
            </w:rPr>
          </w:pPr>
          <w:r w:rsidRPr="007D5516">
            <w:rPr>
              <w:rFonts w:cs="Times New Roman"/>
              <w:noProof/>
              <w14:scene3d>
                <w14:camera w14:prst="orthographicFront"/>
                <w14:lightRig w14:rig="threePt" w14:dir="t">
                  <w14:rot w14:lat="0" w14:lon="0" w14:rev="0"/>
                </w14:lightRig>
              </w14:scene3d>
            </w:rPr>
            <w:t>5.3</w:t>
          </w:r>
          <w:r w:rsidRPr="00951288">
            <w:rPr>
              <w:rFonts w:asciiTheme="minorHAnsi" w:eastAsiaTheme="minorEastAsia" w:hAnsiTheme="minorHAnsi" w:cstheme="minorBidi"/>
              <w:noProof/>
              <w:kern w:val="2"/>
              <w:sz w:val="22"/>
              <w:lang w:val="de-DE"/>
              <w14:ligatures w14:val="standardContextual"/>
            </w:rPr>
            <w:tab/>
          </w:r>
          <w:r>
            <w:rPr>
              <w:noProof/>
            </w:rPr>
            <w:t>Světla a odrazky</w:t>
          </w:r>
          <w:r>
            <w:rPr>
              <w:noProof/>
            </w:rPr>
            <w:tab/>
          </w:r>
          <w:r>
            <w:rPr>
              <w:noProof/>
            </w:rPr>
            <w:fldChar w:fldCharType="begin"/>
          </w:r>
          <w:r>
            <w:rPr>
              <w:noProof/>
            </w:rPr>
            <w:instrText xml:space="preserve"> PAGEREF _Toc135065110 \h </w:instrText>
          </w:r>
          <w:r>
            <w:rPr>
              <w:noProof/>
            </w:rPr>
          </w:r>
          <w:r>
            <w:rPr>
              <w:noProof/>
            </w:rPr>
            <w:fldChar w:fldCharType="separate"/>
          </w:r>
          <w:r>
            <w:rPr>
              <w:noProof/>
            </w:rPr>
            <w:t>6</w:t>
          </w:r>
          <w:r>
            <w:rPr>
              <w:noProof/>
            </w:rPr>
            <w:fldChar w:fldCharType="end"/>
          </w:r>
        </w:p>
        <w:p w14:paraId="5AAE0858" w14:textId="7F1BB8F7" w:rsidR="00951288" w:rsidRPr="00951288" w:rsidRDefault="00951288">
          <w:pPr>
            <w:pStyle w:val="TOC3"/>
            <w:rPr>
              <w:rFonts w:asciiTheme="minorHAnsi" w:eastAsiaTheme="minorEastAsia" w:hAnsiTheme="minorHAnsi" w:cstheme="minorBidi"/>
              <w:noProof/>
              <w:kern w:val="2"/>
              <w:sz w:val="22"/>
              <w:lang w:val="de-DE"/>
              <w14:ligatures w14:val="standardContextual"/>
            </w:rPr>
          </w:pPr>
          <w:r>
            <w:rPr>
              <w:noProof/>
            </w:rPr>
            <w:t>5.3.1</w:t>
          </w:r>
          <w:r w:rsidRPr="00951288">
            <w:rPr>
              <w:rFonts w:asciiTheme="minorHAnsi" w:eastAsiaTheme="minorEastAsia" w:hAnsiTheme="minorHAnsi" w:cstheme="minorBidi"/>
              <w:noProof/>
              <w:kern w:val="2"/>
              <w:sz w:val="22"/>
              <w:lang w:val="de-DE"/>
              <w14:ligatures w14:val="standardContextual"/>
            </w:rPr>
            <w:tab/>
          </w:r>
          <w:r>
            <w:rPr>
              <w:noProof/>
            </w:rPr>
            <w:t>Směrové svítilny</w:t>
          </w:r>
          <w:r>
            <w:rPr>
              <w:noProof/>
            </w:rPr>
            <w:tab/>
          </w:r>
          <w:r>
            <w:rPr>
              <w:noProof/>
            </w:rPr>
            <w:fldChar w:fldCharType="begin"/>
          </w:r>
          <w:r>
            <w:rPr>
              <w:noProof/>
            </w:rPr>
            <w:instrText xml:space="preserve"> PAGEREF _Toc135065111 \h </w:instrText>
          </w:r>
          <w:r>
            <w:rPr>
              <w:noProof/>
            </w:rPr>
          </w:r>
          <w:r>
            <w:rPr>
              <w:noProof/>
            </w:rPr>
            <w:fldChar w:fldCharType="separate"/>
          </w:r>
          <w:r>
            <w:rPr>
              <w:noProof/>
            </w:rPr>
            <w:t>6</w:t>
          </w:r>
          <w:r>
            <w:rPr>
              <w:noProof/>
            </w:rPr>
            <w:fldChar w:fldCharType="end"/>
          </w:r>
        </w:p>
        <w:p w14:paraId="61830271" w14:textId="2228B541" w:rsidR="00951288" w:rsidRPr="00951288" w:rsidRDefault="00951288">
          <w:pPr>
            <w:pStyle w:val="TOC3"/>
            <w:rPr>
              <w:rFonts w:asciiTheme="minorHAnsi" w:eastAsiaTheme="minorEastAsia" w:hAnsiTheme="minorHAnsi" w:cstheme="minorBidi"/>
              <w:noProof/>
              <w:kern w:val="2"/>
              <w:sz w:val="22"/>
              <w:lang w:val="de-DE"/>
              <w14:ligatures w14:val="standardContextual"/>
            </w:rPr>
          </w:pPr>
          <w:r>
            <w:rPr>
              <w:noProof/>
            </w:rPr>
            <w:t>5.3.2</w:t>
          </w:r>
          <w:r w:rsidRPr="00951288">
            <w:rPr>
              <w:rFonts w:asciiTheme="minorHAnsi" w:eastAsiaTheme="minorEastAsia" w:hAnsiTheme="minorHAnsi" w:cstheme="minorBidi"/>
              <w:noProof/>
              <w:kern w:val="2"/>
              <w:sz w:val="22"/>
              <w:lang w:val="de-DE"/>
              <w14:ligatures w14:val="standardContextual"/>
            </w:rPr>
            <w:tab/>
          </w:r>
          <w:r>
            <w:rPr>
              <w:noProof/>
            </w:rPr>
            <w:t>Brzdové svítilny</w:t>
          </w:r>
          <w:r>
            <w:rPr>
              <w:noProof/>
            </w:rPr>
            <w:tab/>
          </w:r>
          <w:r>
            <w:rPr>
              <w:noProof/>
            </w:rPr>
            <w:fldChar w:fldCharType="begin"/>
          </w:r>
          <w:r>
            <w:rPr>
              <w:noProof/>
            </w:rPr>
            <w:instrText xml:space="preserve"> PAGEREF _Toc135065112 \h </w:instrText>
          </w:r>
          <w:r>
            <w:rPr>
              <w:noProof/>
            </w:rPr>
          </w:r>
          <w:r>
            <w:rPr>
              <w:noProof/>
            </w:rPr>
            <w:fldChar w:fldCharType="separate"/>
          </w:r>
          <w:r>
            <w:rPr>
              <w:noProof/>
            </w:rPr>
            <w:t>6</w:t>
          </w:r>
          <w:r>
            <w:rPr>
              <w:noProof/>
            </w:rPr>
            <w:fldChar w:fldCharType="end"/>
          </w:r>
        </w:p>
        <w:p w14:paraId="7A018728" w14:textId="066A3DA2" w:rsidR="00951288" w:rsidRPr="00951288" w:rsidRDefault="00951288">
          <w:pPr>
            <w:pStyle w:val="TOC3"/>
            <w:rPr>
              <w:rFonts w:asciiTheme="minorHAnsi" w:eastAsiaTheme="minorEastAsia" w:hAnsiTheme="minorHAnsi" w:cstheme="minorBidi"/>
              <w:noProof/>
              <w:kern w:val="2"/>
              <w:sz w:val="22"/>
              <w:lang w:val="de-DE"/>
              <w14:ligatures w14:val="standardContextual"/>
            </w:rPr>
          </w:pPr>
          <w:r>
            <w:rPr>
              <w:noProof/>
            </w:rPr>
            <w:t>5.3.3</w:t>
          </w:r>
          <w:r w:rsidRPr="00951288">
            <w:rPr>
              <w:rFonts w:asciiTheme="minorHAnsi" w:eastAsiaTheme="minorEastAsia" w:hAnsiTheme="minorHAnsi" w:cstheme="minorBidi"/>
              <w:noProof/>
              <w:kern w:val="2"/>
              <w:sz w:val="22"/>
              <w:lang w:val="de-DE"/>
              <w14:ligatures w14:val="standardContextual"/>
            </w:rPr>
            <w:tab/>
          </w:r>
          <w:r>
            <w:rPr>
              <w:noProof/>
            </w:rPr>
            <w:t>Zadní světla</w:t>
          </w:r>
          <w:r>
            <w:rPr>
              <w:noProof/>
            </w:rPr>
            <w:tab/>
          </w:r>
          <w:r>
            <w:rPr>
              <w:noProof/>
            </w:rPr>
            <w:fldChar w:fldCharType="begin"/>
          </w:r>
          <w:r>
            <w:rPr>
              <w:noProof/>
            </w:rPr>
            <w:instrText xml:space="preserve"> PAGEREF _Toc135065113 \h </w:instrText>
          </w:r>
          <w:r>
            <w:rPr>
              <w:noProof/>
            </w:rPr>
          </w:r>
          <w:r>
            <w:rPr>
              <w:noProof/>
            </w:rPr>
            <w:fldChar w:fldCharType="separate"/>
          </w:r>
          <w:r>
            <w:rPr>
              <w:noProof/>
            </w:rPr>
            <w:t>6</w:t>
          </w:r>
          <w:r>
            <w:rPr>
              <w:noProof/>
            </w:rPr>
            <w:fldChar w:fldCharType="end"/>
          </w:r>
        </w:p>
        <w:p w14:paraId="27AB0F21" w14:textId="44588936" w:rsidR="00951288" w:rsidRPr="00951288" w:rsidRDefault="00951288">
          <w:pPr>
            <w:pStyle w:val="TOC3"/>
            <w:rPr>
              <w:rFonts w:asciiTheme="minorHAnsi" w:eastAsiaTheme="minorEastAsia" w:hAnsiTheme="minorHAnsi" w:cstheme="minorBidi"/>
              <w:noProof/>
              <w:kern w:val="2"/>
              <w:sz w:val="22"/>
              <w:lang w:val="de-DE"/>
              <w14:ligatures w14:val="standardContextual"/>
            </w:rPr>
          </w:pPr>
          <w:r>
            <w:rPr>
              <w:noProof/>
            </w:rPr>
            <w:t>5.3.4</w:t>
          </w:r>
          <w:r w:rsidRPr="00951288">
            <w:rPr>
              <w:rFonts w:asciiTheme="minorHAnsi" w:eastAsiaTheme="minorEastAsia" w:hAnsiTheme="minorHAnsi" w:cstheme="minorBidi"/>
              <w:noProof/>
              <w:kern w:val="2"/>
              <w:sz w:val="22"/>
              <w:lang w:val="de-DE"/>
              <w14:ligatures w14:val="standardContextual"/>
            </w:rPr>
            <w:tab/>
          </w:r>
          <w:r>
            <w:rPr>
              <w:noProof/>
            </w:rPr>
            <w:t>Odrazky</w:t>
          </w:r>
          <w:r>
            <w:rPr>
              <w:noProof/>
            </w:rPr>
            <w:tab/>
          </w:r>
          <w:r>
            <w:rPr>
              <w:noProof/>
            </w:rPr>
            <w:fldChar w:fldCharType="begin"/>
          </w:r>
          <w:r>
            <w:rPr>
              <w:noProof/>
            </w:rPr>
            <w:instrText xml:space="preserve"> PAGEREF _Toc135065114 \h </w:instrText>
          </w:r>
          <w:r>
            <w:rPr>
              <w:noProof/>
            </w:rPr>
          </w:r>
          <w:r>
            <w:rPr>
              <w:noProof/>
            </w:rPr>
            <w:fldChar w:fldCharType="separate"/>
          </w:r>
          <w:r>
            <w:rPr>
              <w:noProof/>
            </w:rPr>
            <w:t>7</w:t>
          </w:r>
          <w:r>
            <w:rPr>
              <w:noProof/>
            </w:rPr>
            <w:fldChar w:fldCharType="end"/>
          </w:r>
        </w:p>
        <w:p w14:paraId="687039BB" w14:textId="277E9F6E" w:rsidR="00951288" w:rsidRPr="00951288" w:rsidRDefault="00951288">
          <w:pPr>
            <w:pStyle w:val="TOC2"/>
            <w:rPr>
              <w:rFonts w:asciiTheme="minorHAnsi" w:eastAsiaTheme="minorEastAsia" w:hAnsiTheme="minorHAnsi" w:cstheme="minorBidi"/>
              <w:noProof/>
              <w:kern w:val="2"/>
              <w:sz w:val="22"/>
              <w:lang w:val="de-DE"/>
              <w14:ligatures w14:val="standardContextual"/>
            </w:rPr>
          </w:pPr>
          <w:r w:rsidRPr="007D5516">
            <w:rPr>
              <w:rFonts w:cs="Times New Roman"/>
              <w:noProof/>
              <w14:scene3d>
                <w14:camera w14:prst="orthographicFront"/>
                <w14:lightRig w14:rig="threePt" w14:dir="t">
                  <w14:rot w14:lat="0" w14:lon="0" w14:rev="0"/>
                </w14:lightRig>
              </w14:scene3d>
            </w:rPr>
            <w:t>5.4</w:t>
          </w:r>
          <w:r w:rsidRPr="00951288">
            <w:rPr>
              <w:rFonts w:asciiTheme="minorHAnsi" w:eastAsiaTheme="minorEastAsia" w:hAnsiTheme="minorHAnsi" w:cstheme="minorBidi"/>
              <w:noProof/>
              <w:kern w:val="2"/>
              <w:sz w:val="22"/>
              <w:lang w:val="de-DE"/>
              <w14:ligatures w14:val="standardContextual"/>
            </w:rPr>
            <w:tab/>
          </w:r>
          <w:r>
            <w:rPr>
              <w:noProof/>
            </w:rPr>
            <w:t>Symbol pomalu se pohybujícího vozidla</w:t>
          </w:r>
          <w:r>
            <w:rPr>
              <w:noProof/>
            </w:rPr>
            <w:tab/>
          </w:r>
          <w:r>
            <w:rPr>
              <w:noProof/>
            </w:rPr>
            <w:fldChar w:fldCharType="begin"/>
          </w:r>
          <w:r>
            <w:rPr>
              <w:noProof/>
            </w:rPr>
            <w:instrText xml:space="preserve"> PAGEREF _Toc135065115 \h </w:instrText>
          </w:r>
          <w:r>
            <w:rPr>
              <w:noProof/>
            </w:rPr>
          </w:r>
          <w:r>
            <w:rPr>
              <w:noProof/>
            </w:rPr>
            <w:fldChar w:fldCharType="separate"/>
          </w:r>
          <w:r>
            <w:rPr>
              <w:noProof/>
            </w:rPr>
            <w:t>7</w:t>
          </w:r>
          <w:r>
            <w:rPr>
              <w:noProof/>
            </w:rPr>
            <w:fldChar w:fldCharType="end"/>
          </w:r>
        </w:p>
        <w:p w14:paraId="3463A57C" w14:textId="6AE8A835" w:rsidR="00951288" w:rsidRPr="00951288" w:rsidRDefault="00951288">
          <w:pPr>
            <w:pStyle w:val="TOC2"/>
            <w:rPr>
              <w:rFonts w:asciiTheme="minorHAnsi" w:eastAsiaTheme="minorEastAsia" w:hAnsiTheme="minorHAnsi" w:cstheme="minorBidi"/>
              <w:noProof/>
              <w:kern w:val="2"/>
              <w:sz w:val="22"/>
              <w:lang w:val="de-DE"/>
              <w14:ligatures w14:val="standardContextual"/>
            </w:rPr>
          </w:pPr>
          <w:r w:rsidRPr="007D5516">
            <w:rPr>
              <w:rFonts w:cs="Times New Roman"/>
              <w:noProof/>
              <w14:scene3d>
                <w14:camera w14:prst="orthographicFront"/>
                <w14:lightRig w14:rig="threePt" w14:dir="t">
                  <w14:rot w14:lat="0" w14:lon="0" w14:rev="0"/>
                </w14:lightRig>
              </w14:scene3d>
            </w:rPr>
            <w:t>5.5</w:t>
          </w:r>
          <w:r w:rsidRPr="00951288">
            <w:rPr>
              <w:rFonts w:asciiTheme="minorHAnsi" w:eastAsiaTheme="minorEastAsia" w:hAnsiTheme="minorHAnsi" w:cstheme="minorBidi"/>
              <w:noProof/>
              <w:kern w:val="2"/>
              <w:sz w:val="22"/>
              <w:lang w:val="de-DE"/>
              <w14:ligatures w14:val="standardContextual"/>
            </w:rPr>
            <w:tab/>
          </w:r>
          <w:r>
            <w:rPr>
              <w:noProof/>
            </w:rPr>
            <w:t>Blatníky</w:t>
          </w:r>
          <w:r>
            <w:rPr>
              <w:noProof/>
            </w:rPr>
            <w:tab/>
          </w:r>
          <w:r>
            <w:rPr>
              <w:noProof/>
            </w:rPr>
            <w:fldChar w:fldCharType="begin"/>
          </w:r>
          <w:r>
            <w:rPr>
              <w:noProof/>
            </w:rPr>
            <w:instrText xml:space="preserve"> PAGEREF _Toc135065116 \h </w:instrText>
          </w:r>
          <w:r>
            <w:rPr>
              <w:noProof/>
            </w:rPr>
          </w:r>
          <w:r>
            <w:rPr>
              <w:noProof/>
            </w:rPr>
            <w:fldChar w:fldCharType="separate"/>
          </w:r>
          <w:r>
            <w:rPr>
              <w:noProof/>
            </w:rPr>
            <w:t>7</w:t>
          </w:r>
          <w:r>
            <w:rPr>
              <w:noProof/>
            </w:rPr>
            <w:fldChar w:fldCharType="end"/>
          </w:r>
        </w:p>
        <w:p w14:paraId="6DD044C2" w14:textId="6A55285E" w:rsidR="00951288" w:rsidRPr="00951288" w:rsidRDefault="00951288">
          <w:pPr>
            <w:pStyle w:val="TOC1"/>
            <w:rPr>
              <w:rFonts w:asciiTheme="minorHAnsi" w:eastAsiaTheme="minorEastAsia" w:hAnsiTheme="minorHAnsi" w:cstheme="minorBidi"/>
              <w:kern w:val="2"/>
              <w:sz w:val="22"/>
              <w:lang w:val="de-DE"/>
              <w14:ligatures w14:val="standardContextual"/>
            </w:rPr>
          </w:pPr>
          <w:r>
            <w:t>6</w:t>
          </w:r>
          <w:r w:rsidRPr="00951288">
            <w:rPr>
              <w:rFonts w:asciiTheme="minorHAnsi" w:eastAsiaTheme="minorEastAsia" w:hAnsiTheme="minorHAnsi" w:cstheme="minorBidi"/>
              <w:kern w:val="2"/>
              <w:sz w:val="22"/>
              <w:lang w:val="de-DE"/>
              <w14:ligatures w14:val="standardContextual"/>
            </w:rPr>
            <w:tab/>
          </w:r>
          <w:r>
            <w:t>LEHKÉ ELEKTRICKÉ VOZIDLO</w:t>
          </w:r>
          <w:r>
            <w:tab/>
          </w:r>
          <w:r>
            <w:fldChar w:fldCharType="begin"/>
          </w:r>
          <w:r>
            <w:instrText xml:space="preserve"> PAGEREF _Toc135065117 \h </w:instrText>
          </w:r>
          <w:r>
            <w:fldChar w:fldCharType="separate"/>
          </w:r>
          <w:r>
            <w:t>7</w:t>
          </w:r>
          <w:r>
            <w:fldChar w:fldCharType="end"/>
          </w:r>
        </w:p>
        <w:p w14:paraId="69EAC7F3" w14:textId="39F762C2" w:rsidR="00951288" w:rsidRPr="00951288" w:rsidRDefault="00951288">
          <w:pPr>
            <w:pStyle w:val="TOC1"/>
            <w:rPr>
              <w:rFonts w:asciiTheme="minorHAnsi" w:eastAsiaTheme="minorEastAsia" w:hAnsiTheme="minorHAnsi" w:cstheme="minorBidi"/>
              <w:kern w:val="2"/>
              <w:sz w:val="22"/>
              <w:lang w:val="de-DE"/>
              <w14:ligatures w14:val="standardContextual"/>
            </w:rPr>
          </w:pPr>
          <w:r>
            <w:t>7</w:t>
          </w:r>
          <w:r w:rsidRPr="00951288">
            <w:rPr>
              <w:rFonts w:asciiTheme="minorHAnsi" w:eastAsiaTheme="minorEastAsia" w:hAnsiTheme="minorHAnsi" w:cstheme="minorBidi"/>
              <w:kern w:val="2"/>
              <w:sz w:val="22"/>
              <w:lang w:val="de-DE"/>
              <w14:ligatures w14:val="standardContextual"/>
            </w:rPr>
            <w:tab/>
          </w:r>
          <w:r>
            <w:t>LEHKÉ AUTONOMNÍ NÁKLADNÍ VOZIDLO</w:t>
          </w:r>
          <w:r>
            <w:tab/>
          </w:r>
          <w:r>
            <w:fldChar w:fldCharType="begin"/>
          </w:r>
          <w:r>
            <w:instrText xml:space="preserve"> PAGEREF _Toc135065118 \h </w:instrText>
          </w:r>
          <w:r>
            <w:fldChar w:fldCharType="separate"/>
          </w:r>
          <w:r>
            <w:t>8</w:t>
          </w:r>
          <w:r>
            <w:fldChar w:fldCharType="end"/>
          </w:r>
        </w:p>
        <w:p w14:paraId="6F05B0AF" w14:textId="213E1E99" w:rsidR="00951288" w:rsidRDefault="00951288">
          <w:pPr>
            <w:pStyle w:val="TOC2"/>
            <w:rPr>
              <w:rFonts w:asciiTheme="minorHAnsi" w:eastAsiaTheme="minorEastAsia" w:hAnsiTheme="minorHAnsi" w:cstheme="minorBidi"/>
              <w:noProof/>
              <w:kern w:val="2"/>
              <w:sz w:val="22"/>
              <w:lang w:val="en-US"/>
              <w14:ligatures w14:val="standardContextual"/>
            </w:rPr>
          </w:pPr>
          <w:r w:rsidRPr="007D5516">
            <w:rPr>
              <w:rFonts w:cs="Times New Roman"/>
              <w:noProof/>
              <w14:scene3d>
                <w14:camera w14:prst="orthographicFront"/>
                <w14:lightRig w14:rig="threePt" w14:dir="t">
                  <w14:rot w14:lat="0" w14:lon="0" w14:rev="0"/>
                </w14:lightRig>
              </w14:scene3d>
            </w:rPr>
            <w:t>7.1</w:t>
          </w:r>
          <w:r>
            <w:rPr>
              <w:rFonts w:asciiTheme="minorHAnsi" w:eastAsiaTheme="minorEastAsia" w:hAnsiTheme="minorHAnsi" w:cstheme="minorBidi"/>
              <w:noProof/>
              <w:kern w:val="2"/>
              <w:sz w:val="22"/>
              <w:lang w:val="en-US"/>
              <w14:ligatures w14:val="standardContextual"/>
            </w:rPr>
            <w:tab/>
          </w:r>
          <w:r>
            <w:rPr>
              <w:noProof/>
            </w:rPr>
            <w:t>Rozměry a hmotnosti</w:t>
          </w:r>
          <w:r>
            <w:rPr>
              <w:noProof/>
            </w:rPr>
            <w:tab/>
          </w:r>
          <w:r>
            <w:rPr>
              <w:noProof/>
            </w:rPr>
            <w:fldChar w:fldCharType="begin"/>
          </w:r>
          <w:r>
            <w:rPr>
              <w:noProof/>
            </w:rPr>
            <w:instrText xml:space="preserve"> PAGEREF _Toc135065119 \h </w:instrText>
          </w:r>
          <w:r>
            <w:rPr>
              <w:noProof/>
            </w:rPr>
          </w:r>
          <w:r>
            <w:rPr>
              <w:noProof/>
            </w:rPr>
            <w:fldChar w:fldCharType="separate"/>
          </w:r>
          <w:r>
            <w:rPr>
              <w:noProof/>
            </w:rPr>
            <w:t>8</w:t>
          </w:r>
          <w:r>
            <w:rPr>
              <w:noProof/>
            </w:rPr>
            <w:fldChar w:fldCharType="end"/>
          </w:r>
        </w:p>
        <w:p w14:paraId="485809A2" w14:textId="41064B23" w:rsidR="00951288" w:rsidRDefault="00951288">
          <w:pPr>
            <w:pStyle w:val="TOC2"/>
            <w:rPr>
              <w:rFonts w:asciiTheme="minorHAnsi" w:eastAsiaTheme="minorEastAsia" w:hAnsiTheme="minorHAnsi" w:cstheme="minorBidi"/>
              <w:noProof/>
              <w:kern w:val="2"/>
              <w:sz w:val="22"/>
              <w:lang w:val="en-US"/>
              <w14:ligatures w14:val="standardContextual"/>
            </w:rPr>
          </w:pPr>
          <w:r w:rsidRPr="007D5516">
            <w:rPr>
              <w:rFonts w:cs="Times New Roman"/>
              <w:noProof/>
              <w14:scene3d>
                <w14:camera w14:prst="orthographicFront"/>
                <w14:lightRig w14:rig="threePt" w14:dir="t">
                  <w14:rot w14:lat="0" w14:lon="0" w14:rev="0"/>
                </w14:lightRig>
              </w14:scene3d>
            </w:rPr>
            <w:t>7.2</w:t>
          </w:r>
          <w:r>
            <w:rPr>
              <w:rFonts w:asciiTheme="minorHAnsi" w:eastAsiaTheme="minorEastAsia" w:hAnsiTheme="minorHAnsi" w:cstheme="minorBidi"/>
              <w:noProof/>
              <w:kern w:val="2"/>
              <w:sz w:val="22"/>
              <w:lang w:val="en-US"/>
              <w14:ligatures w14:val="standardContextual"/>
            </w:rPr>
            <w:tab/>
          </w:r>
          <w:r>
            <w:rPr>
              <w:noProof/>
            </w:rPr>
            <w:t>Provozní brzdy</w:t>
          </w:r>
          <w:r>
            <w:rPr>
              <w:noProof/>
            </w:rPr>
            <w:tab/>
          </w:r>
          <w:r>
            <w:rPr>
              <w:noProof/>
            </w:rPr>
            <w:fldChar w:fldCharType="begin"/>
          </w:r>
          <w:r>
            <w:rPr>
              <w:noProof/>
            </w:rPr>
            <w:instrText xml:space="preserve"> PAGEREF _Toc135065120 \h </w:instrText>
          </w:r>
          <w:r>
            <w:rPr>
              <w:noProof/>
            </w:rPr>
          </w:r>
          <w:r>
            <w:rPr>
              <w:noProof/>
            </w:rPr>
            <w:fldChar w:fldCharType="separate"/>
          </w:r>
          <w:r>
            <w:rPr>
              <w:noProof/>
            </w:rPr>
            <w:t>8</w:t>
          </w:r>
          <w:r>
            <w:rPr>
              <w:noProof/>
            </w:rPr>
            <w:fldChar w:fldCharType="end"/>
          </w:r>
        </w:p>
        <w:p w14:paraId="74766098" w14:textId="4B3E06A8" w:rsidR="00951288" w:rsidRDefault="00951288">
          <w:pPr>
            <w:pStyle w:val="TOC2"/>
            <w:rPr>
              <w:rFonts w:asciiTheme="minorHAnsi" w:eastAsiaTheme="minorEastAsia" w:hAnsiTheme="minorHAnsi" w:cstheme="minorBidi"/>
              <w:noProof/>
              <w:kern w:val="2"/>
              <w:sz w:val="22"/>
              <w:lang w:val="en-US"/>
              <w14:ligatures w14:val="standardContextual"/>
            </w:rPr>
          </w:pPr>
          <w:r w:rsidRPr="007D5516">
            <w:rPr>
              <w:rFonts w:cs="Times New Roman"/>
              <w:noProof/>
              <w14:scene3d>
                <w14:camera w14:prst="orthographicFront"/>
                <w14:lightRig w14:rig="threePt" w14:dir="t">
                  <w14:rot w14:lat="0" w14:lon="0" w14:rev="0"/>
                </w14:lightRig>
              </w14:scene3d>
            </w:rPr>
            <w:t>7.3</w:t>
          </w:r>
          <w:r>
            <w:rPr>
              <w:rFonts w:asciiTheme="minorHAnsi" w:eastAsiaTheme="minorEastAsia" w:hAnsiTheme="minorHAnsi" w:cstheme="minorBidi"/>
              <w:noProof/>
              <w:kern w:val="2"/>
              <w:sz w:val="22"/>
              <w:lang w:val="en-US"/>
              <w14:ligatures w14:val="standardContextual"/>
            </w:rPr>
            <w:tab/>
          </w:r>
          <w:r>
            <w:rPr>
              <w:noProof/>
            </w:rPr>
            <w:t>Světla</w:t>
          </w:r>
          <w:r>
            <w:rPr>
              <w:noProof/>
            </w:rPr>
            <w:tab/>
          </w:r>
          <w:r>
            <w:rPr>
              <w:noProof/>
            </w:rPr>
            <w:fldChar w:fldCharType="begin"/>
          </w:r>
          <w:r>
            <w:rPr>
              <w:noProof/>
            </w:rPr>
            <w:instrText xml:space="preserve"> PAGEREF _Toc135065121 \h </w:instrText>
          </w:r>
          <w:r>
            <w:rPr>
              <w:noProof/>
            </w:rPr>
          </w:r>
          <w:r>
            <w:rPr>
              <w:noProof/>
            </w:rPr>
            <w:fldChar w:fldCharType="separate"/>
          </w:r>
          <w:r>
            <w:rPr>
              <w:noProof/>
            </w:rPr>
            <w:t>8</w:t>
          </w:r>
          <w:r>
            <w:rPr>
              <w:noProof/>
            </w:rPr>
            <w:fldChar w:fldCharType="end"/>
          </w:r>
        </w:p>
        <w:p w14:paraId="7C6491C3" w14:textId="2620A065" w:rsidR="00951288" w:rsidRDefault="00951288">
          <w:pPr>
            <w:pStyle w:val="TOC2"/>
            <w:rPr>
              <w:rFonts w:asciiTheme="minorHAnsi" w:eastAsiaTheme="minorEastAsia" w:hAnsiTheme="minorHAnsi" w:cstheme="minorBidi"/>
              <w:noProof/>
              <w:kern w:val="2"/>
              <w:sz w:val="22"/>
              <w:lang w:val="en-US"/>
              <w14:ligatures w14:val="standardContextual"/>
            </w:rPr>
          </w:pPr>
          <w:r w:rsidRPr="007D5516">
            <w:rPr>
              <w:rFonts w:cs="Times New Roman"/>
              <w:noProof/>
              <w14:scene3d>
                <w14:camera w14:prst="orthographicFront"/>
                <w14:lightRig w14:rig="threePt" w14:dir="t">
                  <w14:rot w14:lat="0" w14:lon="0" w14:rev="0"/>
                </w14:lightRig>
              </w14:scene3d>
            </w:rPr>
            <w:t>7.4</w:t>
          </w:r>
          <w:r>
            <w:rPr>
              <w:rFonts w:asciiTheme="minorHAnsi" w:eastAsiaTheme="minorEastAsia" w:hAnsiTheme="minorHAnsi" w:cstheme="minorBidi"/>
              <w:noProof/>
              <w:kern w:val="2"/>
              <w:sz w:val="22"/>
              <w:lang w:val="en-US"/>
              <w14:ligatures w14:val="standardContextual"/>
            </w:rPr>
            <w:tab/>
          </w:r>
          <w:r>
            <w:rPr>
              <w:noProof/>
            </w:rPr>
            <w:t>Odrazky</w:t>
          </w:r>
          <w:r>
            <w:rPr>
              <w:noProof/>
            </w:rPr>
            <w:tab/>
          </w:r>
          <w:r>
            <w:rPr>
              <w:noProof/>
            </w:rPr>
            <w:fldChar w:fldCharType="begin"/>
          </w:r>
          <w:r>
            <w:rPr>
              <w:noProof/>
            </w:rPr>
            <w:instrText xml:space="preserve"> PAGEREF _Toc135065122 \h </w:instrText>
          </w:r>
          <w:r>
            <w:rPr>
              <w:noProof/>
            </w:rPr>
          </w:r>
          <w:r>
            <w:rPr>
              <w:noProof/>
            </w:rPr>
            <w:fldChar w:fldCharType="separate"/>
          </w:r>
          <w:r>
            <w:rPr>
              <w:noProof/>
            </w:rPr>
            <w:t>9</w:t>
          </w:r>
          <w:r>
            <w:rPr>
              <w:noProof/>
            </w:rPr>
            <w:fldChar w:fldCharType="end"/>
          </w:r>
        </w:p>
        <w:p w14:paraId="3938F16F" w14:textId="1317DBAF" w:rsidR="00951288" w:rsidRDefault="00951288">
          <w:pPr>
            <w:pStyle w:val="TOC2"/>
            <w:rPr>
              <w:rFonts w:asciiTheme="minorHAnsi" w:eastAsiaTheme="minorEastAsia" w:hAnsiTheme="minorHAnsi" w:cstheme="minorBidi"/>
              <w:noProof/>
              <w:kern w:val="2"/>
              <w:sz w:val="22"/>
              <w:lang w:val="en-US"/>
              <w14:ligatures w14:val="standardContextual"/>
            </w:rPr>
          </w:pPr>
          <w:r w:rsidRPr="007D5516">
            <w:rPr>
              <w:rFonts w:cs="Times New Roman"/>
              <w:noProof/>
              <w14:scene3d>
                <w14:camera w14:prst="orthographicFront"/>
                <w14:lightRig w14:rig="threePt" w14:dir="t">
                  <w14:rot w14:lat="0" w14:lon="0" w14:rev="0"/>
                </w14:lightRig>
              </w14:scene3d>
            </w:rPr>
            <w:t>7.5</w:t>
          </w:r>
          <w:r>
            <w:rPr>
              <w:rFonts w:asciiTheme="minorHAnsi" w:eastAsiaTheme="minorEastAsia" w:hAnsiTheme="minorHAnsi" w:cstheme="minorBidi"/>
              <w:noProof/>
              <w:kern w:val="2"/>
              <w:sz w:val="22"/>
              <w:lang w:val="en-US"/>
              <w14:ligatures w14:val="standardContextual"/>
            </w:rPr>
            <w:tab/>
          </w:r>
          <w:r>
            <w:rPr>
              <w:noProof/>
            </w:rPr>
            <w:t>Zvukové výstražné zařízení</w:t>
          </w:r>
          <w:r>
            <w:rPr>
              <w:noProof/>
            </w:rPr>
            <w:tab/>
          </w:r>
          <w:r>
            <w:rPr>
              <w:noProof/>
            </w:rPr>
            <w:fldChar w:fldCharType="begin"/>
          </w:r>
          <w:r>
            <w:rPr>
              <w:noProof/>
            </w:rPr>
            <w:instrText xml:space="preserve"> PAGEREF _Toc135065123 \h </w:instrText>
          </w:r>
          <w:r>
            <w:rPr>
              <w:noProof/>
            </w:rPr>
          </w:r>
          <w:r>
            <w:rPr>
              <w:noProof/>
            </w:rPr>
            <w:fldChar w:fldCharType="separate"/>
          </w:r>
          <w:r>
            <w:rPr>
              <w:noProof/>
            </w:rPr>
            <w:t>9</w:t>
          </w:r>
          <w:r>
            <w:rPr>
              <w:noProof/>
            </w:rPr>
            <w:fldChar w:fldCharType="end"/>
          </w:r>
        </w:p>
        <w:p w14:paraId="5892F216" w14:textId="718EAE67" w:rsidR="00951288" w:rsidRDefault="00951288">
          <w:pPr>
            <w:pStyle w:val="TOC1"/>
            <w:rPr>
              <w:rFonts w:asciiTheme="minorHAnsi" w:eastAsiaTheme="minorEastAsia" w:hAnsiTheme="minorHAnsi" w:cstheme="minorBidi"/>
              <w:kern w:val="2"/>
              <w:sz w:val="22"/>
              <w:lang w:val="en-US"/>
              <w14:ligatures w14:val="standardContextual"/>
            </w:rPr>
          </w:pPr>
          <w:r>
            <w:t>8</w:t>
          </w:r>
          <w:r>
            <w:rPr>
              <w:rFonts w:asciiTheme="minorHAnsi" w:eastAsiaTheme="minorEastAsia" w:hAnsiTheme="minorHAnsi" w:cstheme="minorBidi"/>
              <w:kern w:val="2"/>
              <w:sz w:val="22"/>
              <w:lang w:val="en-US"/>
              <w14:ligatures w14:val="standardContextual"/>
            </w:rPr>
            <w:tab/>
          </w:r>
          <w:r>
            <w:t>MEZNÍ HODNOTY HLUKU A EMISÍ PRO SCHVALOVÁNÍ JÍZDNÍCH KOL, LEHKÝCH AUTONOMNÍCH NÁKLADNÍCH VOZIDEL, LEHKÝCH ELEKTRICKÝCH VOZIDEL A NA ZAKÁZKU VYRÁBĚNÝCH MOTOKOL</w:t>
          </w:r>
          <w:r>
            <w:tab/>
          </w:r>
          <w:r>
            <w:fldChar w:fldCharType="begin"/>
          </w:r>
          <w:r>
            <w:instrText xml:space="preserve"> PAGEREF _Toc135065124 \h </w:instrText>
          </w:r>
          <w:r>
            <w:fldChar w:fldCharType="separate"/>
          </w:r>
          <w:r>
            <w:t>9</w:t>
          </w:r>
          <w:r>
            <w:fldChar w:fldCharType="end"/>
          </w:r>
        </w:p>
        <w:p w14:paraId="185E09C4" w14:textId="1290838C" w:rsidR="00951288" w:rsidRDefault="00951288">
          <w:pPr>
            <w:pStyle w:val="TOC1"/>
            <w:rPr>
              <w:rFonts w:asciiTheme="minorHAnsi" w:eastAsiaTheme="minorEastAsia" w:hAnsiTheme="minorHAnsi" w:cstheme="minorBidi"/>
              <w:kern w:val="2"/>
              <w:sz w:val="22"/>
              <w:lang w:val="en-US"/>
              <w14:ligatures w14:val="standardContextual"/>
            </w:rPr>
          </w:pPr>
          <w:r>
            <w:t>9</w:t>
          </w:r>
          <w:r>
            <w:rPr>
              <w:rFonts w:asciiTheme="minorHAnsi" w:eastAsiaTheme="minorEastAsia" w:hAnsiTheme="minorHAnsi" w:cstheme="minorBidi"/>
              <w:kern w:val="2"/>
              <w:sz w:val="22"/>
              <w:lang w:val="en-US"/>
              <w14:ligatures w14:val="standardContextual"/>
            </w:rPr>
            <w:tab/>
          </w:r>
          <w:r>
            <w:t>SHODA STĚHOVACÍCH VOZIDEL A NĚKTERÝCH DALŠÍCH VOZIDEL</w:t>
          </w:r>
          <w:r>
            <w:tab/>
          </w:r>
          <w:r>
            <w:fldChar w:fldCharType="begin"/>
          </w:r>
          <w:r>
            <w:instrText xml:space="preserve"> PAGEREF _Toc135065125 \h </w:instrText>
          </w:r>
          <w:r>
            <w:fldChar w:fldCharType="separate"/>
          </w:r>
          <w:r>
            <w:t>9</w:t>
          </w:r>
          <w:r>
            <w:fldChar w:fldCharType="end"/>
          </w:r>
        </w:p>
        <w:p w14:paraId="6AA95A86" w14:textId="6A553FA4" w:rsidR="00951288" w:rsidRDefault="00951288">
          <w:pPr>
            <w:pStyle w:val="TOC1"/>
            <w:rPr>
              <w:rFonts w:asciiTheme="minorHAnsi" w:eastAsiaTheme="minorEastAsia" w:hAnsiTheme="minorHAnsi" w:cstheme="minorBidi"/>
              <w:kern w:val="2"/>
              <w:sz w:val="22"/>
              <w:lang w:val="en-US"/>
              <w14:ligatures w14:val="standardContextual"/>
            </w:rPr>
          </w:pPr>
          <w:r w:rsidRPr="00951288">
            <w:rPr>
              <w:color w:val="000000"/>
            </w:rPr>
            <w:t>Příloha</w:t>
          </w:r>
          <w:r w:rsidRPr="007D5516">
            <w:rPr>
              <w:color w:val="000000"/>
            </w:rPr>
            <w:t xml:space="preserve"> 1</w:t>
          </w:r>
          <w:r>
            <w:rPr>
              <w:rFonts w:asciiTheme="minorHAnsi" w:eastAsiaTheme="minorEastAsia" w:hAnsiTheme="minorHAnsi" w:cstheme="minorBidi"/>
              <w:kern w:val="2"/>
              <w:sz w:val="22"/>
              <w:lang w:val="en-US"/>
              <w14:ligatures w14:val="standardContextual"/>
            </w:rPr>
            <w:tab/>
          </w:r>
          <w:r>
            <w:t>Vnitrostátní výjimky v případě vozidel kategorie L</w:t>
          </w:r>
          <w:r>
            <w:tab/>
          </w:r>
          <w:r>
            <w:fldChar w:fldCharType="begin"/>
          </w:r>
          <w:r>
            <w:instrText xml:space="preserve"> PAGEREF _Toc135065126 \h </w:instrText>
          </w:r>
          <w:r>
            <w:fldChar w:fldCharType="separate"/>
          </w:r>
          <w:r>
            <w:t>11</w:t>
          </w:r>
          <w:r>
            <w:fldChar w:fldCharType="end"/>
          </w:r>
        </w:p>
        <w:p w14:paraId="70E450DF" w14:textId="7E02BAF7" w:rsidR="00D32EE1" w:rsidRDefault="00DC3497" w:rsidP="009A7A61">
          <w:pPr>
            <w:pStyle w:val="TOC1"/>
          </w:pPr>
          <w:r>
            <w:fldChar w:fldCharType="end"/>
          </w:r>
        </w:p>
      </w:sdtContent>
    </w:sdt>
    <w:p w14:paraId="70E450E0" w14:textId="4936EEFE" w:rsidR="006728BE" w:rsidRPr="00F21BCF" w:rsidRDefault="00767E10" w:rsidP="00767E10">
      <w:pPr>
        <w:pStyle w:val="TrafiAsiaotsikko"/>
        <w:tabs>
          <w:tab w:val="left" w:pos="3023"/>
        </w:tabs>
        <w:rPr>
          <w:b w:val="0"/>
          <w:bCs/>
          <w:noProof/>
          <w:szCs w:val="20"/>
        </w:rPr>
      </w:pPr>
      <w:r>
        <w:tab/>
      </w:r>
      <w:r>
        <w:br/>
      </w:r>
    </w:p>
    <w:p w14:paraId="70E450E1" w14:textId="78481C25" w:rsidR="007E1100" w:rsidRDefault="00B357E0" w:rsidP="004F1FFD">
      <w:pPr>
        <w:pStyle w:val="Heading1"/>
      </w:pPr>
      <w:bookmarkStart w:id="0" w:name="_Toc135065091"/>
      <w:r>
        <w:t>Obecné</w:t>
      </w:r>
      <w:bookmarkEnd w:id="0"/>
    </w:p>
    <w:p w14:paraId="14369FCD" w14:textId="7FAFA37C" w:rsidR="00B357E0" w:rsidRDefault="00B357E0" w:rsidP="00B357E0">
      <w:pPr>
        <w:pStyle w:val="Heading2"/>
      </w:pPr>
      <w:bookmarkStart w:id="1" w:name="_Toc135065092"/>
      <w:r>
        <w:t>Účel nařízení</w:t>
      </w:r>
      <w:bookmarkEnd w:id="1"/>
    </w:p>
    <w:p w14:paraId="0E9D2F07" w14:textId="3835BB31" w:rsidR="00B357E0" w:rsidRPr="00B357E0" w:rsidRDefault="00B357E0" w:rsidP="00B357E0">
      <w:pPr>
        <w:pStyle w:val="BodyText"/>
      </w:pPr>
      <w:r>
        <w:t>Tímto nařízením Finská agentura pro bezpečnost dopravy vydává podle zákona o vozidlech (dokument 82/2021):</w:t>
      </w:r>
    </w:p>
    <w:p w14:paraId="3F21D1D2" w14:textId="7D9F07F0" w:rsidR="00B357E0" w:rsidRPr="00B357E0" w:rsidRDefault="003A0EA8" w:rsidP="003A0EA8">
      <w:pPr>
        <w:pStyle w:val="BodyText"/>
        <w:numPr>
          <w:ilvl w:val="0"/>
          <w:numId w:val="22"/>
        </w:numPr>
      </w:pPr>
      <w:r>
        <w:t>ustanovení uvedená v oddílu 13 pododdílu 3 týkající se požadavků na konstrukci, vlastnosti, ovládací zařízení a vybavení dvoukolových a tříkolových motorových vozidel, čtyřkolek, jejich přípojných vozidel a lehkých elektrických vozidel, požadavků na identifikační číslo vozidla a štítek výrobce a systémy, konstrukční části, samostatné technické celky, části a zařízení;</w:t>
      </w:r>
    </w:p>
    <w:p w14:paraId="0F7B3A90" w14:textId="6E3AF6A0" w:rsidR="00B357E0" w:rsidRPr="00B357E0" w:rsidRDefault="00F21BCF" w:rsidP="003A0EA8">
      <w:pPr>
        <w:pStyle w:val="BodyText"/>
        <w:numPr>
          <w:ilvl w:val="0"/>
          <w:numId w:val="22"/>
        </w:numPr>
      </w:pPr>
      <w:r>
        <w:t>další ustanovení uvedená v oddílu 16 týkající se technických požadavků na konstrukční části a vlastnosti v souvislosti s omezením dopadu vozidel kategorie L na energii a životní prostředí;</w:t>
      </w:r>
    </w:p>
    <w:p w14:paraId="05824E8E" w14:textId="12591CD2" w:rsidR="00B357E0" w:rsidRPr="00B357E0" w:rsidRDefault="008522A5" w:rsidP="003A0EA8">
      <w:pPr>
        <w:pStyle w:val="BodyText"/>
        <w:numPr>
          <w:ilvl w:val="0"/>
          <w:numId w:val="22"/>
        </w:numPr>
      </w:pPr>
      <w:r>
        <w:t>další předpisy uvedené v oddílu 49 týkající se praktického provádění postupů, které mají být dodrženy při prokazování shody v rámci vnitrostátních schválení typu vozidel kategorie L v malých sériích;</w:t>
      </w:r>
    </w:p>
    <w:p w14:paraId="730C3F73" w14:textId="04893C0A" w:rsidR="00B357E0" w:rsidRPr="00B357E0" w:rsidRDefault="005D7469" w:rsidP="003A0EA8">
      <w:pPr>
        <w:pStyle w:val="BodyText"/>
        <w:numPr>
          <w:ilvl w:val="0"/>
          <w:numId w:val="22"/>
        </w:numPr>
      </w:pPr>
      <w:r>
        <w:lastRenderedPageBreak/>
        <w:t>další ustanovení uvedená v oddílu 139 pododdílu 5 týkající se praktického provádění prokázání shody vozidla kategorie L v rámci kontroly při registraci;</w:t>
      </w:r>
    </w:p>
    <w:p w14:paraId="274EFE2E" w14:textId="77777777" w:rsidR="004E01F1" w:rsidRDefault="005D7469" w:rsidP="5803D006">
      <w:pPr>
        <w:pStyle w:val="BodyText"/>
        <w:numPr>
          <w:ilvl w:val="0"/>
          <w:numId w:val="22"/>
        </w:numPr>
      </w:pPr>
      <w:r>
        <w:t>další ustanovení uvedená v oddílu 144 pododdílu 2 týkající se praktického provádění prokázání shody vozidla kategorie L v rámci kontrol při úpravě;</w:t>
      </w:r>
    </w:p>
    <w:p w14:paraId="016CBC12" w14:textId="4C606F95" w:rsidR="00B357E0" w:rsidRPr="00B357E0" w:rsidRDefault="004E01F1" w:rsidP="004E01F1">
      <w:pPr>
        <w:pStyle w:val="BodyText"/>
        <w:numPr>
          <w:ilvl w:val="0"/>
          <w:numId w:val="22"/>
        </w:numPr>
      </w:pPr>
      <w:r>
        <w:t>další ustanovení uvedená v oddílu 29 pododdílu 2 týkající se rozměrů, hmotností, světel, odrazek, zvukového výstražného zařízení a brzd lehkého autonomního nákladního vozidla.</w:t>
      </w:r>
    </w:p>
    <w:p w14:paraId="1BCBF1F0" w14:textId="72D69104" w:rsidR="00B357E0" w:rsidRDefault="00B357E0" w:rsidP="00B357E0">
      <w:pPr>
        <w:pStyle w:val="Heading2"/>
      </w:pPr>
      <w:bookmarkStart w:id="2" w:name="_Toc135065093"/>
      <w:r>
        <w:t>Oblast působnosti</w:t>
      </w:r>
      <w:bookmarkEnd w:id="2"/>
    </w:p>
    <w:p w14:paraId="7A0D3F14" w14:textId="40A71406" w:rsidR="00B357E0" w:rsidRDefault="00B357E0" w:rsidP="00B357E0">
      <w:pPr>
        <w:pStyle w:val="BodyText"/>
      </w:pPr>
      <w:r>
        <w:t>Toto nařízení se vztahuje na vozidla kategorie L a jízdní kola, jejich přípojná vozidla, lehká elektrická vozidla a lehká autonomní nákladní vozidla.</w:t>
      </w:r>
    </w:p>
    <w:p w14:paraId="7DC83550" w14:textId="62CEBF06" w:rsidR="000A7446" w:rsidRDefault="008522A5" w:rsidP="000A7446">
      <w:pPr>
        <w:pStyle w:val="BodyText"/>
      </w:pPr>
      <w:r>
        <w:t>Toto nařízení se nevztahuje na technické požadavky a požadavky na montáž signálních a výstražných světel, pracovních nebo pomocných světel, zvukových signalizačních zařízení zásahových vozidel nebo odrazek nebo reflexního označení nebo určitých typů vozidel. Toto nařízení se rovněž nevztahuje na pneumatiky s hroty a kombinace pneumatik s hroty pro přípojná vozidla kategorie L.</w:t>
      </w:r>
    </w:p>
    <w:p w14:paraId="12DD8555" w14:textId="7D327682" w:rsidR="00B357E0" w:rsidRDefault="00B357E0" w:rsidP="00B357E0">
      <w:pPr>
        <w:pStyle w:val="Heading2"/>
      </w:pPr>
      <w:bookmarkStart w:id="3" w:name="_Toc135065094"/>
      <w:r>
        <w:t>Definice</w:t>
      </w:r>
      <w:bookmarkEnd w:id="3"/>
    </w:p>
    <w:p w14:paraId="13F955E9" w14:textId="4218C5C5" w:rsidR="009B3AE8" w:rsidRPr="009B3AE8" w:rsidRDefault="009B3AE8" w:rsidP="009B3AE8">
      <w:pPr>
        <w:pStyle w:val="BodyText"/>
      </w:pPr>
      <w:r>
        <w:t>Kromě definic obsažených v oddílu 2 zákona o vozidlech se v tomto nařízení používají tyto definice:</w:t>
      </w:r>
    </w:p>
    <w:p w14:paraId="0FECE471" w14:textId="2F5806B9" w:rsidR="00E2317F" w:rsidRDefault="00E2317F" w:rsidP="009B3AE8">
      <w:pPr>
        <w:pStyle w:val="BodyText"/>
        <w:numPr>
          <w:ilvl w:val="0"/>
          <w:numId w:val="36"/>
        </w:numPr>
      </w:pPr>
      <w:r>
        <w:rPr>
          <w:i/>
        </w:rPr>
        <w:t xml:space="preserve">plánovaným provozním prostorem </w:t>
      </w:r>
      <w:r>
        <w:t>se rozumí provozní podmínky, kdy je lehké autonomní nákladní vozidlo speciálně konstruované pro provoz, mimo jiné včetně environmentálních, zeměpisných a časových omezení a/nebo vyžadujících nebo vylučujících určité dopravní nebo silniční podmínky.</w:t>
      </w:r>
    </w:p>
    <w:p w14:paraId="327470EB" w14:textId="53997B37" w:rsidR="002F6451" w:rsidRDefault="00FA7034" w:rsidP="009B3AE8">
      <w:pPr>
        <w:pStyle w:val="BodyText"/>
        <w:numPr>
          <w:ilvl w:val="0"/>
          <w:numId w:val="36"/>
        </w:numPr>
      </w:pPr>
      <w:r>
        <w:rPr>
          <w:i/>
        </w:rPr>
        <w:t xml:space="preserve">jednotlivě vyrobeným vozidlem </w:t>
      </w:r>
      <w:r>
        <w:t>ve smyslu oddílu 45 zákona o vozidlech se rozumí jednotlivě vyrobené vozidlo nebo vozidlo dovezené jako takové pro silniční dopravu.</w:t>
      </w:r>
    </w:p>
    <w:p w14:paraId="24952B8D" w14:textId="0BD15972" w:rsidR="00B357E0" w:rsidRDefault="00B357E0" w:rsidP="00B357E0">
      <w:pPr>
        <w:pStyle w:val="Heading1"/>
      </w:pPr>
      <w:bookmarkStart w:id="4" w:name="_Toc135065095"/>
      <w:r>
        <w:t>POŽADAVKY V SOULADU SE SMĚRNICEMI, NAŘÍZENÍMI ES A EU A PŘEDPISY EHK</w:t>
      </w:r>
      <w:bookmarkEnd w:id="4"/>
    </w:p>
    <w:p w14:paraId="6B544EFE" w14:textId="77777777" w:rsidR="008522A5" w:rsidRDefault="00B357E0" w:rsidP="00B357E0">
      <w:pPr>
        <w:pStyle w:val="BodyText"/>
      </w:pPr>
      <w:r>
        <w:t xml:space="preserve">Při schvalování typu a při prvním uvedení do provozu musí vozidla kategorie L a jejich systémy, konstrukční části a samostatné technické celky splňovat požadavky nařízení Evropského parlamentu a Rady (EU) č. 168/2013 o schvalování dvoukolových nebo tříkolových vozidel a požadavky nařízení Komise vydaných na základě tohoto nařízení. </w:t>
      </w:r>
    </w:p>
    <w:p w14:paraId="65ABDABF" w14:textId="2B619369" w:rsidR="00B357E0" w:rsidRDefault="00B357E0" w:rsidP="00B357E0">
      <w:pPr>
        <w:pStyle w:val="BodyText"/>
      </w:pPr>
      <w:r>
        <w:t>Pokud směrnice, nařízení ES, nařízení EU nebo předpisy EHK týkající se vozidel kategorie L umožňují orgánu pro schválení typu udělit výjimky z požadavků, mohou být stejné výjimky uplatněny i v případě kontrol při registraci nebo v rámci kontrol při úpravě.</w:t>
      </w:r>
    </w:p>
    <w:p w14:paraId="0CF3BDBD" w14:textId="1B28AEA9" w:rsidR="00B357E0" w:rsidRDefault="00B357E0" w:rsidP="00B357E0">
      <w:pPr>
        <w:pStyle w:val="Heading1"/>
      </w:pPr>
      <w:bookmarkStart w:id="5" w:name="_Toc135065096"/>
      <w:r>
        <w:t>VNITROSTÁTNÍ POŽADAVKY NA VOZIDLA KATEGORIE L</w:t>
      </w:r>
      <w:bookmarkEnd w:id="5"/>
    </w:p>
    <w:p w14:paraId="7DC2A1CC" w14:textId="671366D7" w:rsidR="00B357E0" w:rsidRDefault="00B357E0" w:rsidP="00B357E0">
      <w:pPr>
        <w:pStyle w:val="Heading2"/>
      </w:pPr>
      <w:bookmarkStart w:id="6" w:name="_Toc135065097"/>
      <w:r>
        <w:t>Výstražný trojúhelník</w:t>
      </w:r>
      <w:bookmarkEnd w:id="6"/>
    </w:p>
    <w:p w14:paraId="2EC5FA68" w14:textId="565AD0F7" w:rsidR="00B357E0" w:rsidRDefault="00B357E0" w:rsidP="00B357E0">
      <w:pPr>
        <w:pStyle w:val="BodyText"/>
      </w:pPr>
      <w:r>
        <w:t>Výstražný trojúhelník musí splňovat požadavky původní verze nebo novější série změn předpisu EHK č. 27.</w:t>
      </w:r>
    </w:p>
    <w:p w14:paraId="63782F4C" w14:textId="6E0D040F" w:rsidR="00B357E0" w:rsidRDefault="003D1B81" w:rsidP="00B357E0">
      <w:pPr>
        <w:pStyle w:val="BodyText"/>
      </w:pPr>
      <w:r>
        <w:lastRenderedPageBreak/>
        <w:t>Shodu výstražného trojúhelníku lze prokázat v souladu s metodou indikace E uvedenou v příloze č. 1.</w:t>
      </w:r>
    </w:p>
    <w:p w14:paraId="36349928" w14:textId="572E1A69" w:rsidR="00B357E0" w:rsidRDefault="00B357E0" w:rsidP="00B357E0">
      <w:pPr>
        <w:pStyle w:val="Heading2"/>
      </w:pPr>
      <w:bookmarkStart w:id="7" w:name="_Toc135065098"/>
      <w:r>
        <w:t>Symbol pomalu se pohybujícího vozidla</w:t>
      </w:r>
      <w:bookmarkEnd w:id="7"/>
    </w:p>
    <w:p w14:paraId="1AE452C6" w14:textId="0EF39AD4" w:rsidR="00B357E0" w:rsidRDefault="00623B6F" w:rsidP="00B357E0">
      <w:pPr>
        <w:pStyle w:val="BodyText"/>
      </w:pPr>
      <w:r>
        <w:t>Symbol pomalu se pohybujícího vozidla ve smyslu oddílu 103 zákona o silničním provozu (729/2018) musí být umístěn uprostřed nebo nalevo od podélné středové osy zadní části vozidla a musí být orientován směrem dozadu s odchylkou nejvýše 10°. Jeden bod symbolu musí směřovat vzhůru a být ve výšce nejméně 0,25 metru od spodního okraje a nejvýše 1,50 metru od země. Symbol nesmí ve vodorovném ani svislém směru zasahovat nad vnější rozměry vozidla, ani nesmí, byť jen částečně, zakrývat povinné světlo, odrazku nebo poznávací značku. Symbol musí splňovat požadavky série změn 01 nebo novější série změn předpisu EHK č. 69.</w:t>
      </w:r>
    </w:p>
    <w:p w14:paraId="44483518" w14:textId="3CAAF1D4" w:rsidR="00B357E0" w:rsidRDefault="003D1B81" w:rsidP="00B357E0">
      <w:pPr>
        <w:pStyle w:val="BodyText"/>
      </w:pPr>
      <w:r>
        <w:t>Shodu výstražného trojúhelníku lze prokázat v souladu s metodou indikace E uvedenou v příloze č. 1.</w:t>
      </w:r>
    </w:p>
    <w:p w14:paraId="2129B848" w14:textId="6AC078AF" w:rsidR="00B357E0" w:rsidRDefault="00B357E0" w:rsidP="00B357E0">
      <w:pPr>
        <w:pStyle w:val="Heading2"/>
      </w:pPr>
      <w:bookmarkStart w:id="8" w:name="_Toc135065099"/>
      <w:r>
        <w:t>Ochranná přilba</w:t>
      </w:r>
      <w:bookmarkEnd w:id="8"/>
    </w:p>
    <w:p w14:paraId="588F5E79" w14:textId="6817DE53" w:rsidR="00B357E0" w:rsidRDefault="00B357E0" w:rsidP="00B357E0">
      <w:pPr>
        <w:pStyle w:val="BodyText"/>
      </w:pPr>
      <w:r>
        <w:t>Schválené typy ochranných přileb podle oddílu 92 zákona o silničním provozu (729/2018) jsou přilby schválené podle série změn 04 nebo novější série změn předpisu EHK č. 22, jakož i přilby, které splňují požadavky normy FMVSS 218.</w:t>
      </w:r>
    </w:p>
    <w:p w14:paraId="2E3DE228" w14:textId="568FCB13" w:rsidR="00BE2AE8" w:rsidRPr="00BE2AE8" w:rsidRDefault="00BE2AE8" w:rsidP="00BE2AE8">
      <w:pPr>
        <w:pStyle w:val="Heading2"/>
        <w:ind w:left="993" w:hanging="993"/>
      </w:pPr>
      <w:bookmarkStart w:id="9" w:name="_Toc135065100"/>
      <w:r>
        <w:t>Střešní svítilna vozidla taxislužby</w:t>
      </w:r>
      <w:bookmarkEnd w:id="9"/>
    </w:p>
    <w:p w14:paraId="76B914A1" w14:textId="1719F4C5" w:rsidR="00BE2AE8" w:rsidRDefault="00BE2AE8" w:rsidP="00BE2AE8">
      <w:pPr>
        <w:pStyle w:val="BodyText"/>
      </w:pPr>
      <w:r>
        <w:t>Ustanovení o střechách taxislužby kategorie M a N stanovená v zákoně o vozidlech se vztahují na střešní svítilny vozidel taxislužby.</w:t>
      </w:r>
    </w:p>
    <w:p w14:paraId="6D7A80B9" w14:textId="77777777" w:rsidR="00A20326" w:rsidRDefault="00A20326" w:rsidP="008B1443">
      <w:pPr>
        <w:pStyle w:val="Heading2"/>
        <w:ind w:left="993" w:hanging="993"/>
      </w:pPr>
      <w:bookmarkStart w:id="10" w:name="_Toc135065101"/>
      <w:r>
        <w:t>Ukazatel jízdného (taxametr)</w:t>
      </w:r>
      <w:bookmarkEnd w:id="10"/>
    </w:p>
    <w:p w14:paraId="0FA92CE6" w14:textId="77777777" w:rsidR="00A20326" w:rsidRDefault="00A20326" w:rsidP="00A20326">
      <w:pPr>
        <w:pStyle w:val="BodyText"/>
      </w:pPr>
      <w:r>
        <w:t>Ustanovení o taxametrech vozidel kategorie M a N stanovená v zákoně o vozidlech se vztahují na taxametry.</w:t>
      </w:r>
    </w:p>
    <w:p w14:paraId="1CC856F7" w14:textId="77777777" w:rsidR="00A20326" w:rsidRDefault="00A20326" w:rsidP="00B357E0">
      <w:pPr>
        <w:pStyle w:val="BodyText"/>
      </w:pPr>
    </w:p>
    <w:p w14:paraId="563DE97F" w14:textId="5407200D" w:rsidR="00B357E0" w:rsidRDefault="00B357E0" w:rsidP="00B357E0">
      <w:pPr>
        <w:pStyle w:val="Heading1"/>
      </w:pPr>
      <w:bookmarkStart w:id="11" w:name="_Toc135065102"/>
      <w:r>
        <w:t>JÍZDNÍ KOLO</w:t>
      </w:r>
      <w:bookmarkEnd w:id="11"/>
    </w:p>
    <w:p w14:paraId="2033998F" w14:textId="03CF6D05" w:rsidR="00B357E0" w:rsidRDefault="00B357E0" w:rsidP="00B357E0">
      <w:pPr>
        <w:pStyle w:val="Heading2"/>
      </w:pPr>
      <w:bookmarkStart w:id="12" w:name="_Toc135065103"/>
      <w:r>
        <w:t>Základní bezpečnostní požadavky</w:t>
      </w:r>
      <w:bookmarkEnd w:id="12"/>
    </w:p>
    <w:p w14:paraId="239C6C2B" w14:textId="77777777" w:rsidR="00D05872" w:rsidRDefault="00B357E0" w:rsidP="00E22EFD">
      <w:pPr>
        <w:pStyle w:val="BodyText"/>
      </w:pPr>
      <w:r>
        <w:t>Ve smyslu požadavků uvedených v oddílu 13 pododdílu 1 zákona o vozidlech (82/2021) musí jízdní kolo s výškou sedadla 0,635 metru, jiné než jízdní kolo na zakázku nebo individuálně dovezené, splňovat požadavky evropské normy pro výrobky navržené na podporu směrnice Evropského parlamentu a Rady 2001/95/ES o obecné bezpečnosti výrobků.</w:t>
      </w:r>
    </w:p>
    <w:p w14:paraId="5FB42BFE" w14:textId="506AA7EC" w:rsidR="00E22EFD" w:rsidRDefault="00E22EFD" w:rsidP="00E22EFD">
      <w:pPr>
        <w:pStyle w:val="BodyText"/>
      </w:pPr>
      <w:r>
        <w:t>Výjimkou z výše uvedených norem však je, že jednorychlostní jízdní kolo, které není určeno k přepravě cestujících nebo k tažení přípojného vozidla, nemusí být vybaveno více než jedním brzdovým zařízením.</w:t>
      </w:r>
    </w:p>
    <w:p w14:paraId="629DE0D8" w14:textId="1BC8685E" w:rsidR="00B357E0" w:rsidRDefault="00B357E0" w:rsidP="00B357E0">
      <w:pPr>
        <w:pStyle w:val="Heading2"/>
      </w:pPr>
      <w:bookmarkStart w:id="13" w:name="_Toc135065104"/>
      <w:r>
        <w:t>Odrazky</w:t>
      </w:r>
      <w:bookmarkEnd w:id="13"/>
    </w:p>
    <w:p w14:paraId="52E5E14D" w14:textId="6FEB214A" w:rsidR="00E808E0" w:rsidRDefault="00B357E0" w:rsidP="00B357E0">
      <w:pPr>
        <w:pStyle w:val="BodyText"/>
      </w:pPr>
      <w:r>
        <w:t>Jízdní kolo musí být osazeno přední a zadní odrazkou a bočními odrazkami. Boční odrazky musí být osazeny po obou stranách přední i zadní části jízdního kola.</w:t>
      </w:r>
    </w:p>
    <w:p w14:paraId="4D72BD23" w14:textId="4D716288" w:rsidR="00B357E0" w:rsidRDefault="00B357E0" w:rsidP="00B357E0">
      <w:pPr>
        <w:pStyle w:val="BodyText"/>
      </w:pPr>
      <w:r>
        <w:t>Přední odrazky musí být bílé, zadní odrazka červená a boční odrazky musí být bílé nebo oranžové.</w:t>
      </w:r>
    </w:p>
    <w:p w14:paraId="7CC08C53" w14:textId="1C053F24" w:rsidR="009D0431" w:rsidRDefault="00B357E0" w:rsidP="009D0431">
      <w:pPr>
        <w:pStyle w:val="BodyText"/>
      </w:pPr>
      <w:r>
        <w:t>Přední a zadní odrazka musí být ve výšce nejméně 0,30 metru a nejvýše 1,20 metru od silnice.</w:t>
      </w:r>
    </w:p>
    <w:p w14:paraId="781FB8E9" w14:textId="6B745346" w:rsidR="00A7590C" w:rsidRDefault="00B357E0" w:rsidP="00B357E0">
      <w:pPr>
        <w:pStyle w:val="BodyText"/>
      </w:pPr>
      <w:r>
        <w:lastRenderedPageBreak/>
        <w:t>Přední, boční a zadní odrazky musí splňovat požadavky buď směrnice 76/757/EHS ve znění směrnice 97/29/ES pro třídu IA, IB nebo IV A, požadavky série změn 02 nebo novější série změn předpisu EHK č. 3 nebo požadavky normy SFS ISO 6742-2 nebo její pozdější verze platné v době vstupu tohoto nařízení v platnost.</w:t>
      </w:r>
    </w:p>
    <w:p w14:paraId="3DA4786B" w14:textId="0617B832" w:rsidR="00B357E0" w:rsidRDefault="00B357E0" w:rsidP="00B357E0">
      <w:pPr>
        <w:pStyle w:val="BodyText"/>
      </w:pPr>
      <w:r>
        <w:t>Boční odrazkou může být i retroreflexní pneumatika barvy a odrazivosti, které splňují požadavky předpisu EHK č. 88, nebo namontovanou odrazkou typu 3 v souladu s normou SFS-EN 13356:2001. Jízdní kolo může být vybaveno oranžovými pedálovými odrazkami.</w:t>
      </w:r>
    </w:p>
    <w:p w14:paraId="69AC82CD" w14:textId="68B256FA" w:rsidR="00B357E0" w:rsidRDefault="00B357E0" w:rsidP="00B357E0">
      <w:pPr>
        <w:pStyle w:val="BodyText"/>
      </w:pPr>
      <w:r>
        <w:t>Jízdní kolo může být vybaveno i dalšími odrazkami a reflexními materiály, pokud tyto neoslabují účinnost povinných světel a signálních světel.</w:t>
      </w:r>
    </w:p>
    <w:p w14:paraId="1A22DBD3" w14:textId="78395933" w:rsidR="00B357E0" w:rsidRDefault="00B357E0" w:rsidP="00B357E0">
      <w:pPr>
        <w:pStyle w:val="BodyText"/>
      </w:pPr>
      <w:r>
        <w:t>Pokud jde o odrazky jízdního kola a jejich osazení, mohou být alternativně použity požadavky na moped nebo motokolo kategorie L1e-A.</w:t>
      </w:r>
    </w:p>
    <w:p w14:paraId="4657EFF7" w14:textId="7FE2CA40" w:rsidR="00B357E0" w:rsidRDefault="00B357E0" w:rsidP="00B357E0">
      <w:pPr>
        <w:pStyle w:val="Heading2"/>
      </w:pPr>
      <w:bookmarkStart w:id="14" w:name="_Toc135065105"/>
      <w:r>
        <w:t>Světla</w:t>
      </w:r>
      <w:bookmarkEnd w:id="14"/>
    </w:p>
    <w:p w14:paraId="004DEC31" w14:textId="23459541" w:rsidR="006C5F64" w:rsidRDefault="00F92942" w:rsidP="006C5F64">
      <w:pPr>
        <w:pStyle w:val="BodyText"/>
      </w:pPr>
      <w:r>
        <w:t>Jízdní kolo může být vybaveno dopředu směřujícím světlem vyzařujícím bílé nebo světle žluté světlo. Může být použito několik takových světel.</w:t>
      </w:r>
    </w:p>
    <w:p w14:paraId="591E9322" w14:textId="191827A5" w:rsidR="00B357E0" w:rsidRDefault="00B357E0" w:rsidP="00B357E0">
      <w:pPr>
        <w:pStyle w:val="BodyText"/>
      </w:pPr>
      <w:r>
        <w:t>Jízdní kolo může být vybaveno jedním nebo několika zadními světly, která vydávají červené světlo. Umístění těchto světel se může v bočním směru odchylovat od středové osy jízdního kola.</w:t>
      </w:r>
    </w:p>
    <w:p w14:paraId="7E02F8FC" w14:textId="5CD37392" w:rsidR="00B357E0" w:rsidRDefault="00B357E0" w:rsidP="00B357E0">
      <w:pPr>
        <w:pStyle w:val="BodyText"/>
      </w:pPr>
      <w:r>
        <w:t>Jízdní kolo může být vybaveno dvojicí signálních světel, která vydávají žluté nebo oranžové světlo. Tato svítilna musí být typu, který bliká, a musí být instalována symetricky vzhledem k podélné ose jízdního kola. Jízdní kolo může být dále osazeno dvojicí postranních světel, která vydávají žluté nebo oranžové světlo.</w:t>
      </w:r>
    </w:p>
    <w:p w14:paraId="5316C81E" w14:textId="61B1F130" w:rsidR="00B357E0" w:rsidRDefault="00B357E0" w:rsidP="00B357E0">
      <w:pPr>
        <w:pStyle w:val="BodyText"/>
      </w:pPr>
      <w:r>
        <w:t>Tato světla je možné nahradit světly s odpovídajícími vlastnostmi, která má na sobě připevněna cyklista.</w:t>
      </w:r>
    </w:p>
    <w:p w14:paraId="2C080862" w14:textId="1F0F41FE" w:rsidR="00B357E0" w:rsidRDefault="00B357E0" w:rsidP="00B357E0">
      <w:pPr>
        <w:pStyle w:val="BodyText"/>
      </w:pPr>
      <w:r>
        <w:t>Pokud jde o světla jízdního kola a jejich montáž, mohou být alternativně použity požadavky na moped nebo motokolo kategorie L1e-A.</w:t>
      </w:r>
    </w:p>
    <w:p w14:paraId="27637090" w14:textId="2DFDBB36" w:rsidR="003B6173" w:rsidRDefault="003B6173" w:rsidP="00FF25B6">
      <w:pPr>
        <w:pStyle w:val="Heading2"/>
      </w:pPr>
      <w:bookmarkStart w:id="15" w:name="_Toc135065106"/>
      <w:r>
        <w:t>Jednotlivě vyrobené vozidlo kategorie L1e-A</w:t>
      </w:r>
      <w:bookmarkEnd w:id="15"/>
    </w:p>
    <w:p w14:paraId="5C886238" w14:textId="19EBBCCB" w:rsidR="002F6DB4" w:rsidRPr="00CA13C1" w:rsidRDefault="002F6DB4">
      <w:pPr>
        <w:pStyle w:val="BodyText"/>
        <w:rPr>
          <w:rFonts w:cs="Verdana"/>
        </w:rPr>
      </w:pPr>
      <w:r>
        <w:t>Při zavádění motorizovaného elektronického individuálního jízdního kola třídy L1e-A nebo při přestavbě jiného vozidla na vozidlo třídy L1e-A je povolena varianta vozidla splňujícího požadavky na jízdní kola. Výjimkou z požadavků na jízdní kola však je, že vozidlo kategorie L1e-A musí mít vždy nejméně dvě brzdová zařízení, celkový trvalý jmenovitý výkon elektromotorů nesmí překročit 1 kW a elektromotory mohou pracovat i tehdy, když se nešlape do pedálů. Elektromotory se musí vypnout nejpozději při dosažení rychlosti 25 km/h.</w:t>
      </w:r>
    </w:p>
    <w:p w14:paraId="4B365724" w14:textId="7ECCC0D8" w:rsidR="00B357E0" w:rsidRDefault="00B357E0" w:rsidP="00327422">
      <w:pPr>
        <w:pStyle w:val="Heading1"/>
      </w:pPr>
      <w:bookmarkStart w:id="16" w:name="_Toc135065107"/>
      <w:r>
        <w:t>PŘÍPOJNÁ VOZIDLA ZA VOZIDLA KATEGORIE L A ZA JÍZDNÍ KOLA</w:t>
      </w:r>
      <w:bookmarkEnd w:id="16"/>
    </w:p>
    <w:p w14:paraId="7EB9DB1D" w14:textId="71B54AFB" w:rsidR="00B357E0" w:rsidRDefault="00B357E0" w:rsidP="00327422">
      <w:pPr>
        <w:pStyle w:val="Heading2"/>
      </w:pPr>
      <w:bookmarkStart w:id="17" w:name="_Toc135065108"/>
      <w:r>
        <w:t>Pneumatiky</w:t>
      </w:r>
      <w:bookmarkEnd w:id="17"/>
    </w:p>
    <w:p w14:paraId="3B17DBF9" w14:textId="52159851" w:rsidR="00B357E0" w:rsidRDefault="00B357E0" w:rsidP="00B357E0">
      <w:pPr>
        <w:pStyle w:val="BodyText"/>
      </w:pPr>
      <w:r>
        <w:t>Pneumatiky motocyklů a tříkolek a přípojných vozidel čtyřkolek, s výjimkou protektorovaných pneumatik a pneumatik s hroty, musí mít schválení typu podle směrnice 92/23/EHS, řady změn 02 nebo novější řady změn předpisu EHK č. 30 nebo původní verze nebo novější řady změn předpisu EHK č. 75, nebo splňovat požadavky normy FMVSS č. 109.</w:t>
      </w:r>
    </w:p>
    <w:p w14:paraId="1D5EC3CA" w14:textId="7520747D" w:rsidR="00B357E0" w:rsidRDefault="00B357E0" w:rsidP="00327422">
      <w:pPr>
        <w:pStyle w:val="Heading2"/>
      </w:pPr>
      <w:bookmarkStart w:id="18" w:name="_Toc135065109"/>
      <w:r>
        <w:lastRenderedPageBreak/>
        <w:t>Spojovací zařízení</w:t>
      </w:r>
      <w:bookmarkEnd w:id="18"/>
    </w:p>
    <w:p w14:paraId="5789D82D" w14:textId="1AB42642" w:rsidR="00B357E0" w:rsidRDefault="00B357E0" w:rsidP="00B357E0">
      <w:pPr>
        <w:pStyle w:val="BodyText"/>
      </w:pPr>
      <w:r>
        <w:t>Spojovací zařízení pro přípojná vozidla za vozidla kategorie L a přípojná vozidla za jízdní kola musí být odolná a vhodná. Připojení by mělo být zajištěno zařízením, které zabrání náhodnému rozpojení.</w:t>
      </w:r>
    </w:p>
    <w:p w14:paraId="5E370E3D" w14:textId="6BC744A6" w:rsidR="00B357E0" w:rsidRDefault="00B357E0" w:rsidP="00327422">
      <w:pPr>
        <w:pStyle w:val="Heading2"/>
      </w:pPr>
      <w:bookmarkStart w:id="19" w:name="_Toc135065110"/>
      <w:r>
        <w:t>Světla a odrazky</w:t>
      </w:r>
      <w:bookmarkEnd w:id="19"/>
    </w:p>
    <w:p w14:paraId="012A167A" w14:textId="43C9FCB7" w:rsidR="00B357E0" w:rsidRDefault="00B357E0" w:rsidP="00B357E0">
      <w:pPr>
        <w:pStyle w:val="BodyText"/>
      </w:pPr>
      <w:r>
        <w:t>Přípojné vozidlo za vozidlo kategorie L nebo jízdní kolo by mělo být vybaveno předními, bočními a zadními odrazkami. Kromě toho musí být přípojné vozidlo motocyklu, tříkolky, čtyřkolky nebo lehké čtyřkolky osazeno směrovými světly, zadními světly a brzdovými světly. Pokud šířka přípojného vozidla za jízdní kolo nepřesahuje 0,50 m, nemusí mít kolo přední odrazku.</w:t>
      </w:r>
    </w:p>
    <w:p w14:paraId="27E1919D" w14:textId="77777777" w:rsidR="00F779A8" w:rsidRDefault="00F779A8" w:rsidP="00F779A8">
      <w:pPr>
        <w:pStyle w:val="BodyText"/>
      </w:pPr>
      <w:r>
        <w:t>Přední odrazky musí být bílé, zadní odrazka červená a boční odrazky musí být bílé nebo oranžové.</w:t>
      </w:r>
    </w:p>
    <w:p w14:paraId="46ACF167" w14:textId="0B259920" w:rsidR="00B357E0" w:rsidRDefault="00B357E0" w:rsidP="00B357E0">
      <w:pPr>
        <w:pStyle w:val="BodyText"/>
      </w:pPr>
      <w:r>
        <w:t>Přípojné vozidlo za vozidlo kategorie L a jízdní kolo mohou být vybaveny předními, brzdovými, směrovými, zadními a bočními světly.</w:t>
      </w:r>
    </w:p>
    <w:p w14:paraId="73B5E744" w14:textId="79A270A3" w:rsidR="00B357E0" w:rsidRDefault="00B357E0" w:rsidP="00B357E0">
      <w:pPr>
        <w:pStyle w:val="BodyText"/>
      </w:pPr>
      <w:r>
        <w:t>Světla a odrazky musí být osazeny po dvou a symetricky vzhledem k podélné ose přípojného vozidla. U přípojných vozidel o šířce nejvýše 0,8 metru se však vyžaduje pouze jedno brzdové světlo, zadní světlo a zadní odrazka.</w:t>
      </w:r>
    </w:p>
    <w:p w14:paraId="247601C2" w14:textId="0426953F" w:rsidR="00B357E0" w:rsidRDefault="00B357E0" w:rsidP="00B357E0">
      <w:pPr>
        <w:pStyle w:val="BodyText"/>
      </w:pPr>
      <w:r>
        <w:t>Přípojná vozidla za vozidla kategorie L a jízdní kola musí být osazena reflektory a světly mířícími směrem dopředu nebo dozadu, pokud se vyskytují ve dvojicích, a to ve vzdálenosti maximálně 0,15 metru od boku přípojného vozidla a ve výšce nejméně 0,25 metru. Světla mohou být osazena ve výšce maximálně 1,20 metru a přední a zadní odrazky ve výšce maximálně 0,90 metru.</w:t>
      </w:r>
    </w:p>
    <w:p w14:paraId="57383F38" w14:textId="766ED984" w:rsidR="009A1022" w:rsidRDefault="009A1022" w:rsidP="00B357E0">
      <w:pPr>
        <w:pStyle w:val="BodyText"/>
      </w:pPr>
      <w:r>
        <w:t>Přípojné vozidlo jízdního kola může být vybaveno i dalšími odrazkami a reflexními materiály, pokud tyto neoslabují účinnost povinných světel a signálních světel.</w:t>
      </w:r>
    </w:p>
    <w:p w14:paraId="5E2E323C" w14:textId="0814A574" w:rsidR="00B357E0" w:rsidRDefault="00B357E0" w:rsidP="00B357E0">
      <w:pPr>
        <w:pStyle w:val="BodyText"/>
      </w:pPr>
      <w:r>
        <w:t>Požadavky na světla a odrazky přípojných vozidel kategorie O lze použít jako alternativu, pokud jde o světla a odrazky přípojných a jízdních kol kategorie L a jejich montáž.</w:t>
      </w:r>
    </w:p>
    <w:p w14:paraId="2D4A21EE" w14:textId="6509A52A" w:rsidR="00B357E0" w:rsidRDefault="00B357E0" w:rsidP="00327422">
      <w:pPr>
        <w:pStyle w:val="Heading3"/>
      </w:pPr>
      <w:bookmarkStart w:id="20" w:name="_Toc135065111"/>
      <w:r>
        <w:t>Směrové svítilny</w:t>
      </w:r>
      <w:bookmarkEnd w:id="20"/>
    </w:p>
    <w:p w14:paraId="10048427" w14:textId="533F3F43" w:rsidR="00B357E0" w:rsidRDefault="00B357E0" w:rsidP="00B357E0">
      <w:pPr>
        <w:pStyle w:val="BodyText"/>
      </w:pPr>
      <w:r>
        <w:t>Směrová světla musí vydávat blikající oranžové světlo.</w:t>
      </w:r>
    </w:p>
    <w:p w14:paraId="184E73BC" w14:textId="74F44E27" w:rsidR="00B357E0" w:rsidRDefault="00146FBD" w:rsidP="00B357E0">
      <w:pPr>
        <w:pStyle w:val="BodyText"/>
      </w:pPr>
      <w:r>
        <w:t>Povinná směrová svítilna musí být od sebe vzdálena nejméně 150 mm po stranách vozidla.  Povinná směrová světla nesmí být umístěna v podélné vzdálenosti větší než 0,30 metru od zadní části přípojného vozidla.</w:t>
      </w:r>
    </w:p>
    <w:p w14:paraId="14BAA32E" w14:textId="59AE3EF9" w:rsidR="00B357E0" w:rsidRDefault="00B357E0" w:rsidP="00327422">
      <w:pPr>
        <w:pStyle w:val="Heading3"/>
      </w:pPr>
      <w:bookmarkStart w:id="21" w:name="_Toc135065112"/>
      <w:r>
        <w:t>Brzdové svítilny</w:t>
      </w:r>
      <w:bookmarkEnd w:id="21"/>
    </w:p>
    <w:p w14:paraId="05F4958A" w14:textId="7AFB98EE" w:rsidR="00B357E0" w:rsidRDefault="00B357E0" w:rsidP="00B357E0">
      <w:pPr>
        <w:pStyle w:val="BodyText"/>
      </w:pPr>
      <w:r>
        <w:t>Brzdová světla v případě přípojného vozidla za motocykl, tříkolku, čtyřkolku nebo lehkou čtyřkolku musí vydávat červené světlo směřující směrem dozadu. Světlo musí zafungovat při použití jedné z provozních brzd vozidla. Svítivost brzdového světla musí být podstatně vyšší než svítivost zadního světla.</w:t>
      </w:r>
    </w:p>
    <w:p w14:paraId="1E1D4C3A" w14:textId="13EB8DC7" w:rsidR="00327422" w:rsidRDefault="00327422" w:rsidP="00327422">
      <w:pPr>
        <w:pStyle w:val="BodyText"/>
      </w:pPr>
      <w:r>
        <w:t>Brzdová světla se nesmí nacházet ve vzdálenosti v podélném směru větší než 1,0 metru od zadní části přípojného vozidla.</w:t>
      </w:r>
    </w:p>
    <w:p w14:paraId="65021680" w14:textId="6C8AD4E9" w:rsidR="00327422" w:rsidRDefault="00327422" w:rsidP="00327422">
      <w:pPr>
        <w:pStyle w:val="Heading3"/>
      </w:pPr>
      <w:bookmarkStart w:id="22" w:name="_Toc135065113"/>
      <w:r>
        <w:t>Zadní světla</w:t>
      </w:r>
      <w:bookmarkEnd w:id="22"/>
    </w:p>
    <w:p w14:paraId="1C2606A4" w14:textId="75A7E07A" w:rsidR="00327422" w:rsidRDefault="00327422" w:rsidP="00327422">
      <w:pPr>
        <w:pStyle w:val="BodyText"/>
      </w:pPr>
      <w:r>
        <w:t xml:space="preserve">Zadní světla v případě přípojného vozidla za motocyklem, tříkolkou, čtyřkolkou nebo lehkou čtyřkolkou musí vydávat červené světlo směřující směrem dozadu. </w:t>
      </w:r>
      <w:r>
        <w:lastRenderedPageBreak/>
        <w:t>Zadní poziční světla musí být připojena tak, aby byla činná současně s předními pozičními světly, potkávacími světlomety a dálkovými světlomety tažného vozidla.</w:t>
      </w:r>
    </w:p>
    <w:p w14:paraId="79D988C2" w14:textId="5E6BD98E" w:rsidR="00327422" w:rsidRDefault="00327422" w:rsidP="00327422">
      <w:pPr>
        <w:pStyle w:val="BodyText"/>
      </w:pPr>
      <w:r>
        <w:t>Zadní světla nesmí být umístěna v podélné vzdálenosti větší než 1,0 metru od zadní části přípojného vozidla.</w:t>
      </w:r>
    </w:p>
    <w:p w14:paraId="296069BF" w14:textId="5AFAA6F3" w:rsidR="00327422" w:rsidRDefault="00327422" w:rsidP="00327422">
      <w:pPr>
        <w:pStyle w:val="Heading3"/>
      </w:pPr>
      <w:bookmarkStart w:id="23" w:name="_Toc135065114"/>
      <w:r>
        <w:t>Odrazky</w:t>
      </w:r>
      <w:bookmarkEnd w:id="23"/>
    </w:p>
    <w:p w14:paraId="72C5942F" w14:textId="586577A7" w:rsidR="00327422" w:rsidRDefault="00327422" w:rsidP="00327422">
      <w:pPr>
        <w:pStyle w:val="BodyText"/>
      </w:pPr>
      <w:r>
        <w:t>Přední odrazky v případě přípojného vozidla za vozidlo kategorie L a jízdní kolo musí být bílá, zadní odrazky musí být červená a boční odrazky musí být oranžová nebo bílá. Zadní odrazky na přípojném vozidle kategorie L musí být trojúhelníkové a namontovány tak, aby jedna špička trojúhelníku směřovala nahoru. Na tvar zadních odrazek pro přípojné vozidlo jízdního kola nejsou stanoveny žádné požadavky. Ostatní odrazky nesmí být trojúhelníkového tvaru.</w:t>
      </w:r>
    </w:p>
    <w:p w14:paraId="20D2BA13" w14:textId="1670EBC0" w:rsidR="00327422" w:rsidRDefault="00327422" w:rsidP="00F62D16">
      <w:pPr>
        <w:pStyle w:val="BodyText"/>
      </w:pPr>
      <w:r>
        <w:t>Přední a zadní odrazky musí být osazeny s odchylkou maximálně 10° a směřovat přímo dopředu nebo přímo dozadu. Pokud konstrukce přípojného vozidla o šířce menší než 0,80 m neumožňuje montáž výše popsané přední odrazky, nesmí vodorovná odchylka překročit 30° směrem ven od vozidla a svislá odchylka nesmí být větší než 30° směrem nahoru. Zadní odrazky se nesmějí nacházet ve vzdálenosti v podélném směru větší než 1,0 m od zadní části přípojného vozidla. Boční odrazky musí být orientovány do stran.</w:t>
      </w:r>
    </w:p>
    <w:p w14:paraId="3332B564" w14:textId="77777777" w:rsidR="007328A5" w:rsidRDefault="00327422" w:rsidP="00327422">
      <w:pPr>
        <w:pStyle w:val="BodyText"/>
      </w:pPr>
      <w:r>
        <w:t>Odrazky musí splňovat požadavky směrnice 76/757/EHS ve znění směrnice 97/29/ES nebo změn řady 02 nebo novější řady změn předpisu EHK č. 3. Zadní odrazka přípojného vozidla jízdního kola může být rovněž vyrobena z reflexního materiálu třídy C, který splňuje předpis EHK č. 104. Plocha odrazného materiálu musí být nejméně 0,25 cm</w:t>
      </w:r>
      <w:r>
        <w:rPr>
          <w:vertAlign w:val="superscript"/>
        </w:rPr>
        <w:t>2</w:t>
      </w:r>
      <w:r>
        <w:t xml:space="preserve">. </w:t>
      </w:r>
    </w:p>
    <w:p w14:paraId="4F392D10" w14:textId="6654FEE3" w:rsidR="00327422" w:rsidRDefault="00327422" w:rsidP="007328A5">
      <w:pPr>
        <w:pStyle w:val="BodyText"/>
      </w:pPr>
      <w:r>
        <w:t xml:space="preserve">Odrazky, které splňují požadavky předpisu EHK č. 88 a montované odrazky typu 3 v souladu s normou SFS-EN 13356:2001, jsou rovněž přijímány jako boční odrazky pro přípojné vozidlo za jízdním kolem. </w:t>
      </w:r>
    </w:p>
    <w:p w14:paraId="5F82A790" w14:textId="3DB477DA" w:rsidR="00327422" w:rsidRDefault="00327422" w:rsidP="00327422">
      <w:pPr>
        <w:pStyle w:val="Heading2"/>
      </w:pPr>
      <w:bookmarkStart w:id="24" w:name="_Toc135065115"/>
      <w:r>
        <w:t>Symbol pomalu se pohybujícího vozidla</w:t>
      </w:r>
      <w:bookmarkEnd w:id="24"/>
    </w:p>
    <w:p w14:paraId="3263169B" w14:textId="0B34E7BA" w:rsidR="00327422" w:rsidRDefault="00256CE9" w:rsidP="00327422">
      <w:pPr>
        <w:pStyle w:val="BodyText"/>
      </w:pPr>
      <w:r>
        <w:t>Symbol pomalu se pohybujícího vozidla ve smyslu oddílu 103 zákona o dopravním provozu (729/2018) musí být umístěn uprostřed nebo na levé straně středové linie přípojného vozidla za tříkolovým mopedem nebo lehkou čtyřkolkou a směřovat dozadu s odchylkou maximálně 10°. Jeden bod symbolu musí směřovat vzhůru a být ve výšce nejméně 0,25 metru od spodního okraje a nejvýše 1,50 metru od země. Symbol nesmí ve vodorovném ani svislém směru přesahovat vnější rozměry přípojného vozidla, a nesmí ani částečně zakrývat povinné světlo nebo odrazku. Symbol musí splňovat požadavky série změn 01 nebo novější série změn předpisu EHK č. 69.</w:t>
      </w:r>
    </w:p>
    <w:p w14:paraId="1E67033D" w14:textId="396C20A9" w:rsidR="00327422" w:rsidRDefault="00327422" w:rsidP="00327422">
      <w:pPr>
        <w:pStyle w:val="Heading2"/>
      </w:pPr>
      <w:bookmarkStart w:id="25" w:name="_Toc135065116"/>
      <w:r>
        <w:t>Blatníky</w:t>
      </w:r>
      <w:bookmarkEnd w:id="25"/>
    </w:p>
    <w:p w14:paraId="70F40736" w14:textId="462B9638" w:rsidR="00327422" w:rsidRDefault="00327422" w:rsidP="00327422">
      <w:pPr>
        <w:pStyle w:val="BodyText"/>
      </w:pPr>
      <w:r>
        <w:t>Pokud jde o jejich požadovanou délku, musí být délka blatníků přípojného vozidla pro motocykl, tříkolku, čtyřkolku nebo lehkou čtyřkolku alespoň rovná šířce pneumatik a musí zasahovat nejméně 60° směrem do přední části svislé roviny procházející osou kola a nejméně 90° směrem k její zadní části, pokud je přípojné vozidlo nenaložené. Blatník může být částečně nebo zcela zakryt zbytkem konstrukce vozidla za předpokladu, že je kolo zakryto podle výše uvedených požadavků.</w:t>
      </w:r>
    </w:p>
    <w:p w14:paraId="5CC58A77" w14:textId="675154A1" w:rsidR="00327422" w:rsidRDefault="00327422" w:rsidP="00327422">
      <w:pPr>
        <w:pStyle w:val="Heading1"/>
      </w:pPr>
      <w:bookmarkStart w:id="26" w:name="_Toc135065117"/>
      <w:r>
        <w:t>LEHKÉ ELEKTRICKÉ VOZIDLO</w:t>
      </w:r>
      <w:bookmarkEnd w:id="26"/>
    </w:p>
    <w:p w14:paraId="215DEE25" w14:textId="1FB2B413" w:rsidR="00327422" w:rsidRDefault="00A93B23" w:rsidP="00327422">
      <w:pPr>
        <w:pStyle w:val="BodyText"/>
      </w:pPr>
      <w:r>
        <w:t xml:space="preserve">Lehké elektrické vozidlo určené k jízdě za podmínek uvedených v oddílu 49 pododdílu 2 zákona o silničním provozu (729/2018) musí být vpředu vybaveno </w:t>
      </w:r>
      <w:r>
        <w:lastRenderedPageBreak/>
        <w:t>bílým nebo světle žlutým světlem a vzadu červeným světlem a viditelnou odrazkou. Na osazení světla se vztahují požadavky na jízdní kolo uvedené v oddílu 4.3 výše. Odrazka může být rovněž připevněna k řidiči lehkého elektrického vozidla.</w:t>
      </w:r>
    </w:p>
    <w:p w14:paraId="787F41DF" w14:textId="43F8C6FE" w:rsidR="00327422" w:rsidRDefault="00327422" w:rsidP="00327422">
      <w:pPr>
        <w:pStyle w:val="BodyText"/>
      </w:pPr>
      <w:r>
        <w:t xml:space="preserve">Lehké elektrické vozidlo může být také osazeno dalšími světly nebo odrazkami, které jsou přípustné na jízdních kolech nebo na vozidlech kategorie L. </w:t>
      </w:r>
    </w:p>
    <w:p w14:paraId="4FD1933C" w14:textId="28AD7503" w:rsidR="004D36AA" w:rsidRDefault="004D36AA" w:rsidP="00327422">
      <w:pPr>
        <w:pStyle w:val="BodyText"/>
      </w:pPr>
      <w:r>
        <w:t>Pro přípojná vozidla lehkých elektrických vozidel platí ustanovení výše uvedené kapitoly 5 týkající se osvětlení a odrazek pro přípojná vozidla jízdních kol.</w:t>
      </w:r>
    </w:p>
    <w:p w14:paraId="2413F29D" w14:textId="774B9E9C" w:rsidR="00F10304" w:rsidRDefault="007B196E" w:rsidP="00F10304">
      <w:pPr>
        <w:pStyle w:val="Heading1"/>
      </w:pPr>
      <w:bookmarkStart w:id="27" w:name="_Toc62646006"/>
      <w:bookmarkStart w:id="28" w:name="_Toc62647533"/>
      <w:bookmarkStart w:id="29" w:name="_Toc135065118"/>
      <w:bookmarkEnd w:id="27"/>
      <w:bookmarkEnd w:id="28"/>
      <w:r>
        <w:t>LEHKÉ AUTONOMNÍ NÁKLADNÍ VOZIDLO</w:t>
      </w:r>
      <w:bookmarkEnd w:id="29"/>
    </w:p>
    <w:p w14:paraId="5FEB48D7" w14:textId="22D63578" w:rsidR="0070300E" w:rsidRDefault="0070300E" w:rsidP="5803D006">
      <w:pPr>
        <w:pStyle w:val="Heading2"/>
      </w:pPr>
      <w:bookmarkStart w:id="30" w:name="_Toc135065119"/>
      <w:r>
        <w:t>Rozměry a hmotnosti</w:t>
      </w:r>
      <w:bookmarkEnd w:id="30"/>
    </w:p>
    <w:p w14:paraId="1B363885" w14:textId="67E93E67" w:rsidR="00594A1C" w:rsidRDefault="0070300E" w:rsidP="650F2FCD">
      <w:pPr>
        <w:pStyle w:val="BodyText"/>
      </w:pPr>
      <w:r>
        <w:t xml:space="preserve">Maximální přípustná šířka naloženého vozidla je 80,0 cm, maximální povolená výška při naložení je 80,0 cm a maximální přípustná délka naloženého vozidla je 100,0 cm. </w:t>
      </w:r>
    </w:p>
    <w:p w14:paraId="202B9771" w14:textId="4FE552B1" w:rsidR="0070300E" w:rsidRDefault="00C73C57" w:rsidP="650F2FCD">
      <w:pPr>
        <w:pStyle w:val="BodyText"/>
      </w:pPr>
      <w:r>
        <w:t xml:space="preserve">Lehké autonomní nákladní vozidlo může mít pružnou nebo kloubovou svislou tyč pro instalaci světel, reflektorů a bezpečnostního praporku o šířce nejvýše 3,0 cm. Tyč a k ní připevněná světla, odrazky a/nebo bezpečnostní praporek se při určování maximální výšky nezapočítávají. Maximální výška horní části tyče měřená nad zemí je však menší než 150,0 cm a maximální plocha bezpečnostního praporku je 375,0 cm². </w:t>
      </w:r>
    </w:p>
    <w:p w14:paraId="03E19CA2" w14:textId="6E0F8301" w:rsidR="00F448C0" w:rsidRDefault="005B4609" w:rsidP="45722854">
      <w:pPr>
        <w:pStyle w:val="BodyText"/>
      </w:pPr>
      <w:r>
        <w:t>Maximální hmotnost naloženého lehkého autonomního nákladního vozidla s konstrukční rychlostí nejvýše 6 km/h je 200,0 kg.</w:t>
      </w:r>
    </w:p>
    <w:p w14:paraId="712A4B01" w14:textId="006C60C2" w:rsidR="00954A4A" w:rsidRDefault="00954A4A" w:rsidP="45722854">
      <w:pPr>
        <w:pStyle w:val="BodyText"/>
      </w:pPr>
      <w:r>
        <w:t>Maximální přípustná hmotnost naloženého lehkého autonomního nákladního vozidla s konstrukční rychlostí vyšší než 6 km/h je 50,0 kg.</w:t>
      </w:r>
    </w:p>
    <w:p w14:paraId="5B3DE996" w14:textId="24DD0F51" w:rsidR="00F448C0" w:rsidRDefault="00F448C0" w:rsidP="00F448C0">
      <w:pPr>
        <w:pStyle w:val="Heading2"/>
      </w:pPr>
      <w:r>
        <w:t xml:space="preserve"> </w:t>
      </w:r>
      <w:bookmarkStart w:id="31" w:name="_Toc135065120"/>
      <w:r>
        <w:t>Provozní brzdy</w:t>
      </w:r>
      <w:bookmarkEnd w:id="31"/>
    </w:p>
    <w:p w14:paraId="71370099" w14:textId="48245D4D" w:rsidR="00F448C0" w:rsidRDefault="00F448C0" w:rsidP="00F448C0">
      <w:pPr>
        <w:pStyle w:val="BodyText"/>
      </w:pPr>
      <w:r>
        <w:t>Elektromotor navržený tak, aby zajistil dostatečné zpomalení a stabilitu vozidla, je rovněž přijat jako provozní brzda lehkého autonomního nákladního vozidla.</w:t>
      </w:r>
    </w:p>
    <w:p w14:paraId="3DE37034" w14:textId="39A5EFFC" w:rsidR="00D93A51" w:rsidRDefault="005F5A46" w:rsidP="00C418CB">
      <w:pPr>
        <w:pStyle w:val="BodyText"/>
      </w:pPr>
      <w:r>
        <w:t>Lehké autonomní nákladní vozidlo pohybující se bez řidiče musí být vybaveno zařízením, které mu umožní automaticky a okamžitě zastavit a zůstat na místě:</w:t>
      </w:r>
    </w:p>
    <w:p w14:paraId="7B49A1EF" w14:textId="1BA8C742" w:rsidR="00D93A51" w:rsidRDefault="0092590C" w:rsidP="0092590C">
      <w:pPr>
        <w:pStyle w:val="BodyText"/>
        <w:numPr>
          <w:ilvl w:val="0"/>
          <w:numId w:val="35"/>
        </w:numPr>
      </w:pPr>
      <w:r>
        <w:t>pokud lehké autonomní nákladní vozidlo není v zamýšlené oblasti provozu;</w:t>
      </w:r>
    </w:p>
    <w:p w14:paraId="2446A80C" w14:textId="13396A73" w:rsidR="00D93A51" w:rsidRDefault="00D93A51" w:rsidP="00D93A51">
      <w:pPr>
        <w:pStyle w:val="BodyText"/>
        <w:numPr>
          <w:ilvl w:val="0"/>
          <w:numId w:val="35"/>
        </w:numPr>
      </w:pPr>
      <w:r>
        <w:t>je-li zjištěna porucha nebo chybná funkce související s bezpečností řídicího systému;</w:t>
      </w:r>
    </w:p>
    <w:p w14:paraId="39387EE7" w14:textId="753F71B2" w:rsidR="00100203" w:rsidRDefault="00D93A51" w:rsidP="00D93A51">
      <w:pPr>
        <w:pStyle w:val="BodyText"/>
        <w:numPr>
          <w:ilvl w:val="0"/>
          <w:numId w:val="35"/>
        </w:numPr>
      </w:pPr>
      <w:r>
        <w:t>pokud je dán signál k zastavení.</w:t>
      </w:r>
    </w:p>
    <w:p w14:paraId="67138BA1" w14:textId="0CBBD519" w:rsidR="00ED7BEC" w:rsidRDefault="00250C67" w:rsidP="00ED7BEC">
      <w:pPr>
        <w:pStyle w:val="BodyText"/>
      </w:pPr>
      <w:r>
        <w:t>Lehké autonomní nákladní vozidlo s konstrukční rychlostí vyšší než 6 km/h musí mít záložní brzdový systém pro zpomalení, zastavení a parkování, který zajistí bezpečný provoz v případě selhání provozní brzdy nebo selhání jejího napájení.</w:t>
      </w:r>
    </w:p>
    <w:p w14:paraId="243BC27B" w14:textId="19CD1616" w:rsidR="002535A9" w:rsidRDefault="002535A9" w:rsidP="002535A9">
      <w:pPr>
        <w:pStyle w:val="BodyText"/>
      </w:pPr>
      <w:r>
        <w:t>Provozní brzda nebo systém nouzového brzdění nesmí působit pouze na kola nebo kladky v zadní části příčné osy vozidla.</w:t>
      </w:r>
    </w:p>
    <w:p w14:paraId="3040FA50" w14:textId="58246AAF" w:rsidR="00802F1C" w:rsidRDefault="00802F1C" w:rsidP="5803D006">
      <w:pPr>
        <w:pStyle w:val="Heading2"/>
      </w:pPr>
      <w:bookmarkStart w:id="32" w:name="_Toc135065121"/>
      <w:r>
        <w:t>Světla</w:t>
      </w:r>
      <w:bookmarkEnd w:id="32"/>
    </w:p>
    <w:p w14:paraId="70D35D36" w14:textId="1CEAC77F" w:rsidR="00802F1C" w:rsidRDefault="00802F1C" w:rsidP="5803D006">
      <w:pPr>
        <w:pStyle w:val="BodyText"/>
      </w:pPr>
      <w:r>
        <w:t xml:space="preserve">Lehké vozidlo autonomní nákladní dopravy musí být vpředu vybaveno světlem vyzařujícím bílé nebo světle žluté světlo a jedním červeně svítícím světlem vzadu. Může být použito několik takových světel. Světla musí vydávat nepřetržité světlo. </w:t>
      </w:r>
    </w:p>
    <w:p w14:paraId="653808C2" w14:textId="76B5487C" w:rsidR="00F21AC9" w:rsidRDefault="00F21AC9" w:rsidP="5803D006">
      <w:pPr>
        <w:pStyle w:val="BodyText"/>
      </w:pPr>
      <w:r>
        <w:lastRenderedPageBreak/>
        <w:t>Lehké autonomní nákladní vozidlo může být vybaveno světlometem.</w:t>
      </w:r>
    </w:p>
    <w:p w14:paraId="28817816" w14:textId="683738E3" w:rsidR="00802F1C" w:rsidRDefault="001D47A5" w:rsidP="5803D006">
      <w:pPr>
        <w:pStyle w:val="BodyText"/>
      </w:pPr>
      <w:r>
        <w:t xml:space="preserve">Přední a zadní obrysová světla musí být namontována ve výšce nejméně 0,15 m nad zemí. </w:t>
      </w:r>
    </w:p>
    <w:p w14:paraId="09001271" w14:textId="1C6B3741" w:rsidR="001D47A5" w:rsidRDefault="001D47A5" w:rsidP="5803D006">
      <w:pPr>
        <w:pStyle w:val="BodyText"/>
      </w:pPr>
      <w:r>
        <w:t xml:space="preserve">Lehké autonomní nákladní vozidlo musí mít sudý počet žlutých nebo oranžových směrových světel. Tato směrová světla musí být blikajícího typu a musí být namontována symetricky vzhledem k podélné ose lehkého autonomního nákladního vozidla. </w:t>
      </w:r>
    </w:p>
    <w:p w14:paraId="0AF14321" w14:textId="7E1D0FAA" w:rsidR="001D47A5" w:rsidRDefault="001D47A5" w:rsidP="5803D006">
      <w:pPr>
        <w:pStyle w:val="BodyText"/>
      </w:pPr>
      <w:r>
        <w:t>Lehké autonomní nákladní vozidlo může být vybaveno sudým počtem jiných bočních žlutých nebo oranžových svítilen.</w:t>
      </w:r>
    </w:p>
    <w:p w14:paraId="5A8B86BE" w14:textId="7B93BF22" w:rsidR="001D47A5" w:rsidRDefault="001D47A5" w:rsidP="5803D006">
      <w:pPr>
        <w:pStyle w:val="Heading2"/>
      </w:pPr>
      <w:bookmarkStart w:id="33" w:name="_Toc135065122"/>
      <w:r>
        <w:t>Odrazky</w:t>
      </w:r>
      <w:bookmarkEnd w:id="33"/>
    </w:p>
    <w:p w14:paraId="1401E675" w14:textId="4C1FE1B0" w:rsidR="001D47A5" w:rsidRDefault="001D47A5" w:rsidP="5803D006">
      <w:pPr>
        <w:pStyle w:val="BodyText"/>
      </w:pPr>
      <w:r>
        <w:t>Lehké autonomní nákladní vozidlo musí mít přední, boční a zadní odrazku. Přední a boční odrazky mohou být bílé nebo oranžové. Zadní odrazka může být hnědožlutá nebo červená. Zadní odrazka nesmí mít tvar trojúhelníku.</w:t>
      </w:r>
    </w:p>
    <w:p w14:paraId="27F2DE10" w14:textId="78B6D8F9" w:rsidR="001D47A5" w:rsidRDefault="001D47A5" w:rsidP="5803D006">
      <w:pPr>
        <w:pStyle w:val="BodyText"/>
      </w:pPr>
      <w:r>
        <w:t xml:space="preserve">Odrazky musí být namontovány ve výšce nejméně 0,15 m nad zemí. </w:t>
      </w:r>
    </w:p>
    <w:p w14:paraId="262D7633" w14:textId="1ECB307F" w:rsidR="006C5F64" w:rsidRDefault="006C5F64" w:rsidP="006C5F64">
      <w:pPr>
        <w:pStyle w:val="BodyText"/>
      </w:pPr>
      <w:r>
        <w:t>Lehké autonomní nákladní vozidlo může mít i jiné odrazky a reflexní materiál za předpokladu, že nenaruší účinnost povinných světelných a signalizačních zařízení.</w:t>
      </w:r>
    </w:p>
    <w:p w14:paraId="351E7840" w14:textId="0F03DDC0" w:rsidR="00C32C28" w:rsidRDefault="00C32C28" w:rsidP="0079432B">
      <w:pPr>
        <w:pStyle w:val="Heading2"/>
      </w:pPr>
      <w:bookmarkStart w:id="34" w:name="_Toc135065123"/>
      <w:r>
        <w:t>Zvukové výstražné zařízení</w:t>
      </w:r>
      <w:bookmarkEnd w:id="34"/>
    </w:p>
    <w:p w14:paraId="128B0BF5" w14:textId="4B1967C9" w:rsidR="007B196E" w:rsidRDefault="00C32C28" w:rsidP="0084615D">
      <w:pPr>
        <w:pStyle w:val="BodyText"/>
      </w:pPr>
      <w:r>
        <w:t>Lehké autonomní nákladní vozidlo může být vybaveno zvukovým výstražným zařízením. Maximální hladina zvuku zvukového výstražného zařízení ve vzdálenosti 2,0 m a 1,0 m nad vozidlem při použití rychlé časové konstanty nesmí překročit 75 dB(A).</w:t>
      </w:r>
    </w:p>
    <w:p w14:paraId="2D197D16" w14:textId="2D64AB51" w:rsidR="00AD70E0" w:rsidRDefault="00AD70E0" w:rsidP="00AD70E0">
      <w:pPr>
        <w:pStyle w:val="Heading1"/>
      </w:pPr>
      <w:bookmarkStart w:id="35" w:name="_Toc135065124"/>
      <w:r>
        <w:t>MEZNÍ HODNOTY HLUKU A EMISÍ PRO SCHVALOVÁNÍ JÍZDNÍCH KOL, LEHKÝCH AUTONOMNÍCH NÁKLADNÍCH VOZIDEL, LEHKÝCH ELEKTRICKÝCH VOZIDEL A NA ZAKÁZKU VYRÁBĚNÝCH MOTOKOL</w:t>
      </w:r>
      <w:bookmarkEnd w:id="35"/>
    </w:p>
    <w:p w14:paraId="45E08B62" w14:textId="15B279E3" w:rsidR="00AD70E0" w:rsidRDefault="00AD70E0" w:rsidP="00AD70E0">
      <w:pPr>
        <w:pStyle w:val="BodyText"/>
      </w:pPr>
      <w:r>
        <w:t>Jízdní kola, na zakázku vyráběná motokola, lehká autonomní nákladní vozidla a lehká elektrická vozidla nebo jejich zařízení pro ukládání energie nesmí způsobovat emise ze spalování nebo vypařování za provozu nebo hluk výrazně vyšší než hluk jedoucích pneumatik.</w:t>
      </w:r>
    </w:p>
    <w:p w14:paraId="63621E11" w14:textId="2217CA6B" w:rsidR="00327422" w:rsidRDefault="00327422" w:rsidP="00327422">
      <w:pPr>
        <w:pStyle w:val="Heading1"/>
      </w:pPr>
      <w:bookmarkStart w:id="36" w:name="_Toc135065125"/>
      <w:r>
        <w:t>SHODA STĚHOVACÍCH VOZIDEL A NĚKTERÝCH DALŠÍCH VOZIDEL</w:t>
      </w:r>
      <w:bookmarkEnd w:id="36"/>
    </w:p>
    <w:p w14:paraId="462869B0" w14:textId="0F454EA7" w:rsidR="00327422" w:rsidRDefault="00327422" w:rsidP="00327422">
      <w:pPr>
        <w:pStyle w:val="BodyText"/>
      </w:pPr>
      <w:r>
        <w:t>Světla vozidel kategorie L dovezených jako majetek při stěhování, která jsou nebo v minulosti byla majetkem člena zahraničního zastupitelského úřadu nebo diplomatického sboru a která byla získána ze zahraničí jako dědictví nebo prostřednictvím vypořádání poslední vůle, nebo která byla získána v celní aukci pořádané finským celním úřadem či v jiné aukci pořádané státem, nemusí splňovat požadavky uvedené v kapitole 2. Počet světel, barva světla vyzařovaného těmito světly a směr potkávacích světlometů musí splňovat požadavky platné ve Finsku v době, kdy zde bylo vozidlo poprvé uvedeno do provozu, nebo později. Zadní směrová světla ale mohou vydávat i blikající červené světlo.</w:t>
      </w:r>
    </w:p>
    <w:p w14:paraId="1BFCA9C8" w14:textId="1A7E2BA0" w:rsidR="00064E7C" w:rsidRDefault="00327422" w:rsidP="00064E7C">
      <w:pPr>
        <w:pStyle w:val="BodyText"/>
      </w:pPr>
      <w:r>
        <w:t>Vozidlo kategorie L vyrobené ve velkých sériích pro trhy v zemích EHP a strukturálně neupravené, které bylo dovezeno jako ojeté vozidlo a které v době, kdy bylo poprvé použito, nepodléhalo požadavku na ES nebo EU schválení typu, nemusí splňovat požadavky uvedené v kapitole 2 výše, pokud vozidlo splňuje povinné vybavení a provozní požadavky uvedené v oddílu 12 zákona o vozidlech (82/2021).</w:t>
      </w:r>
    </w:p>
    <w:p w14:paraId="755C5BA9" w14:textId="6D279297" w:rsidR="00064E7C" w:rsidRDefault="00064E7C" w:rsidP="00064E7C">
      <w:pPr>
        <w:pStyle w:val="BodyText"/>
      </w:pPr>
    </w:p>
    <w:p w14:paraId="743A8F7E" w14:textId="77777777" w:rsidR="00064E7C" w:rsidRDefault="00064E7C" w:rsidP="00064E7C">
      <w:pPr>
        <w:pStyle w:val="BodyText"/>
      </w:pPr>
    </w:p>
    <w:p w14:paraId="5715D45D" w14:textId="77777777" w:rsidR="00064E7C" w:rsidRDefault="00064E7C" w:rsidP="00064E7C">
      <w:pPr>
        <w:pStyle w:val="BodyText"/>
      </w:pPr>
    </w:p>
    <w:p w14:paraId="0A6B1239" w14:textId="66013331" w:rsidR="00064E7C" w:rsidRPr="00FA6C1E" w:rsidRDefault="00064E7C" w:rsidP="00064E7C">
      <w:pPr>
        <w:pStyle w:val="BodyText"/>
      </w:pPr>
      <w:r>
        <w:t xml:space="preserve">Kirsi Karlamaa </w:t>
      </w:r>
    </w:p>
    <w:p w14:paraId="48A6BBF8" w14:textId="77777777" w:rsidR="00064E7C" w:rsidRPr="00FA6C1E" w:rsidRDefault="00064E7C" w:rsidP="00064E7C">
      <w:pPr>
        <w:pStyle w:val="BodyText"/>
      </w:pPr>
      <w:r>
        <w:t xml:space="preserve">generální ředitelka </w:t>
      </w:r>
    </w:p>
    <w:p w14:paraId="3F860554" w14:textId="77777777" w:rsidR="00064E7C" w:rsidRPr="00FA6C1E" w:rsidRDefault="00064E7C" w:rsidP="00064E7C">
      <w:pPr>
        <w:pStyle w:val="BodyText"/>
        <w:rPr>
          <w:lang w:val="de-DE"/>
        </w:rPr>
      </w:pPr>
    </w:p>
    <w:p w14:paraId="13873CC9" w14:textId="77777777" w:rsidR="00064E7C" w:rsidRPr="00FA6C1E" w:rsidRDefault="00064E7C" w:rsidP="00064E7C">
      <w:pPr>
        <w:pStyle w:val="BodyText"/>
      </w:pPr>
      <w:r>
        <w:t xml:space="preserve">Kati Heikkinen </w:t>
      </w:r>
    </w:p>
    <w:p w14:paraId="4633B99F" w14:textId="77777777" w:rsidR="00064E7C" w:rsidRPr="000E4458" w:rsidRDefault="00064E7C" w:rsidP="00064E7C">
      <w:pPr>
        <w:pStyle w:val="BodyText"/>
      </w:pPr>
      <w:r>
        <w:t>zástupkyně generální ředitelky</w:t>
      </w:r>
    </w:p>
    <w:p w14:paraId="222FAA63" w14:textId="77777777" w:rsidR="00064E7C" w:rsidRDefault="00064E7C" w:rsidP="00064E7C">
      <w:pPr>
        <w:pStyle w:val="BodyText"/>
      </w:pPr>
    </w:p>
    <w:p w14:paraId="7CD8095C" w14:textId="5BE43B4A" w:rsidR="00491E0F" w:rsidRDefault="00491E0F" w:rsidP="008909CE">
      <w:pPr>
        <w:pStyle w:val="BodyText"/>
      </w:pPr>
    </w:p>
    <w:p w14:paraId="5DC3790C" w14:textId="77777777" w:rsidR="00864197" w:rsidRDefault="00864197" w:rsidP="008909CE">
      <w:pPr>
        <w:pStyle w:val="BodyText"/>
      </w:pPr>
    </w:p>
    <w:p w14:paraId="75921B3E" w14:textId="48D4C28C" w:rsidR="008909CE" w:rsidRDefault="008909CE" w:rsidP="008909CE">
      <w:pPr>
        <w:pStyle w:val="BodyText"/>
      </w:pPr>
    </w:p>
    <w:p w14:paraId="053AC006" w14:textId="491B9DB3" w:rsidR="00E03BA0" w:rsidRDefault="00802AAB" w:rsidP="008909CE">
      <w:pPr>
        <w:pStyle w:val="BodyText"/>
      </w:pPr>
      <w:r>
        <w:br w:type="column"/>
      </w:r>
    </w:p>
    <w:p w14:paraId="00598929" w14:textId="37066F9E" w:rsidR="0056458C" w:rsidRDefault="00951288" w:rsidP="00951288">
      <w:pPr>
        <w:pStyle w:val="Liiteotsikko"/>
        <w:numPr>
          <w:ilvl w:val="0"/>
          <w:numId w:val="0"/>
        </w:numPr>
        <w:ind w:left="993" w:hanging="993"/>
      </w:pPr>
      <w:bookmarkStart w:id="37" w:name="_Toc135065126"/>
      <w:r w:rsidRPr="00951288">
        <w:t>Příloha</w:t>
      </w:r>
      <w:r>
        <w:t xml:space="preserve"> 1</w:t>
      </w:r>
      <w:r>
        <w:tab/>
      </w:r>
      <w:r w:rsidR="0056458C">
        <w:t>Vnitrostátní výjimky v případě vozidel kategorie L</w:t>
      </w:r>
      <w:bookmarkEnd w:id="37"/>
      <w:r w:rsidR="0056458C">
        <w:t xml:space="preserve"> </w:t>
      </w:r>
    </w:p>
    <w:p w14:paraId="55729C58" w14:textId="4D8DF58E" w:rsidR="00725023" w:rsidRDefault="00725023" w:rsidP="00725023">
      <w:pPr>
        <w:pStyle w:val="BodyText"/>
        <w:rPr>
          <w:szCs w:val="20"/>
        </w:rPr>
      </w:pPr>
      <w:r>
        <w:t xml:space="preserve">Shodu jednotlivého vozidla vyrobeného v malé sérii, se schválením typu a upraveného podle přání zákazníka nebo dovezeného vozidla a jednotlivě vyrobeného vozidla kategorií L3e, L4e a L5e lze prokázat v rámci kontroly při registraci a kontroly při úpravě podle tabulky 1. Tabulka se vztahuje také na vnitrostátní schválení typu malých sérií. Požadavky směrnic a nařízení EU uvedené v tabulce platí, protože jsou v platnosti v době, kdy je vozidlo poprvé uvedeno do provozu nebo později, není-li v tabulce uvedeno jinak. Metody pro prokázání shody ve vysvětlující části této tabulky mohou být rovněž použity v případě, že se požadavky směrnic a nařízení EU uplatňují v rámci kontroly při úpravě nebo kontroly při registraci vozidla s ES nebo EU schválením typu, není-li v ustanovení o úpravě konstrukce kategorie L stanoveno jinak. </w:t>
      </w:r>
    </w:p>
    <w:p w14:paraId="569B3861" w14:textId="789C1523" w:rsidR="0056458C" w:rsidRDefault="0056458C" w:rsidP="00873774">
      <w:pPr>
        <w:pStyle w:val="BodyText"/>
      </w:pPr>
      <w:r>
        <w:t>Výjimky z technického provádění prokazování shody uvedené v tabulce 1 mohou být uplatněny při vnitrostátních schváleních typu v malých sériích, v rámci kontrol při úpravě, kontrol při registraci vozidel jiných než vozidel s ES nebo EU schválením typu, která jsou uvedena do provozu poprvé, a v rámci kontrol při registraci vozidel jiných než vozidel s ES nebo EU schválením typu.</w:t>
      </w:r>
    </w:p>
    <w:p w14:paraId="16E3DB33" w14:textId="77777777" w:rsidR="00BF1E97" w:rsidRPr="0056458C" w:rsidRDefault="00BF1E97" w:rsidP="00873774">
      <w:pPr>
        <w:pStyle w:val="BodyText"/>
      </w:pPr>
    </w:p>
    <w:p w14:paraId="6C005F79" w14:textId="3D3488DC" w:rsidR="00F40F33" w:rsidRDefault="00F40F33" w:rsidP="00F65A42">
      <w:pPr>
        <w:pStyle w:val="BodyText"/>
        <w:ind w:left="0"/>
        <w:rPr>
          <w:szCs w:val="20"/>
        </w:rPr>
      </w:pPr>
      <w:r>
        <w:t>Tabulka 1</w:t>
      </w:r>
    </w:p>
    <w:p w14:paraId="23732562" w14:textId="77777777" w:rsidR="00BF1E97" w:rsidRDefault="00BF1E97" w:rsidP="00F65A42">
      <w:pPr>
        <w:pStyle w:val="BodyText"/>
        <w:ind w:left="0"/>
        <w:rPr>
          <w:szCs w:val="20"/>
        </w:rPr>
      </w:pPr>
    </w:p>
    <w:tbl>
      <w:tblPr>
        <w:tblW w:w="1025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95"/>
        <w:gridCol w:w="2380"/>
        <w:gridCol w:w="1488"/>
        <w:gridCol w:w="1950"/>
        <w:gridCol w:w="1984"/>
        <w:gridCol w:w="1758"/>
      </w:tblGrid>
      <w:tr w:rsidR="006410E1" w14:paraId="4368BC06" w14:textId="77777777" w:rsidTr="00951288">
        <w:trPr>
          <w:cantSplit/>
          <w:trHeight w:val="510"/>
          <w:tblHeader/>
          <w:jc w:val="center"/>
        </w:trPr>
        <w:tc>
          <w:tcPr>
            <w:tcW w:w="695" w:type="dxa"/>
            <w:tcBorders>
              <w:top w:val="single" w:sz="6" w:space="0" w:color="auto"/>
              <w:left w:val="single" w:sz="6" w:space="0" w:color="auto"/>
              <w:bottom w:val="single" w:sz="6" w:space="0" w:color="auto"/>
            </w:tcBorders>
            <w:shd w:val="clear" w:color="auto" w:fill="FFFFFF" w:themeFill="background1"/>
          </w:tcPr>
          <w:p w14:paraId="6F5BA603" w14:textId="77777777" w:rsidR="006410E1" w:rsidRPr="00FE7FBF" w:rsidRDefault="006410E1" w:rsidP="00995BE6">
            <w:pPr>
              <w:spacing w:before="120" w:after="120"/>
              <w:rPr>
                <w:b/>
                <w:sz w:val="16"/>
                <w:szCs w:val="16"/>
              </w:rPr>
            </w:pPr>
            <w:r>
              <w:rPr>
                <w:b/>
                <w:sz w:val="16"/>
              </w:rPr>
              <w:t>Bod</w:t>
            </w:r>
          </w:p>
        </w:tc>
        <w:tc>
          <w:tcPr>
            <w:tcW w:w="2380" w:type="dxa"/>
            <w:tcBorders>
              <w:top w:val="single" w:sz="6" w:space="0" w:color="auto"/>
              <w:bottom w:val="single" w:sz="6" w:space="0" w:color="auto"/>
            </w:tcBorders>
            <w:shd w:val="clear" w:color="auto" w:fill="FFFFFF" w:themeFill="background1"/>
          </w:tcPr>
          <w:p w14:paraId="29FCB382" w14:textId="77777777" w:rsidR="006410E1" w:rsidRPr="00FE7FBF" w:rsidRDefault="006410E1" w:rsidP="00995BE6">
            <w:pPr>
              <w:pStyle w:val="Fichefinanciretextetable"/>
              <w:spacing w:before="120" w:after="120"/>
              <w:rPr>
                <w:rFonts w:ascii="Verdana" w:hAnsi="Verdana"/>
                <w:b/>
                <w:sz w:val="16"/>
                <w:szCs w:val="16"/>
              </w:rPr>
            </w:pPr>
            <w:r>
              <w:rPr>
                <w:rFonts w:ascii="Verdana" w:hAnsi="Verdana"/>
                <w:b/>
                <w:sz w:val="16"/>
              </w:rPr>
              <w:t>Předmět</w:t>
            </w:r>
          </w:p>
        </w:tc>
        <w:tc>
          <w:tcPr>
            <w:tcW w:w="1488" w:type="dxa"/>
            <w:tcBorders>
              <w:top w:val="single" w:sz="6" w:space="0" w:color="auto"/>
              <w:bottom w:val="single" w:sz="6" w:space="0" w:color="auto"/>
            </w:tcBorders>
            <w:shd w:val="clear" w:color="auto" w:fill="FFFFFF" w:themeFill="background1"/>
          </w:tcPr>
          <w:p w14:paraId="5E7F43CA" w14:textId="77777777" w:rsidR="006410E1" w:rsidRPr="00FE7FBF" w:rsidRDefault="006410E1" w:rsidP="00995BE6">
            <w:pPr>
              <w:spacing w:before="120" w:after="120"/>
              <w:rPr>
                <w:b/>
                <w:sz w:val="16"/>
                <w:szCs w:val="16"/>
              </w:rPr>
            </w:pPr>
            <w:r>
              <w:rPr>
                <w:b/>
                <w:sz w:val="16"/>
              </w:rPr>
              <w:t>Číslo směrnice nebo nařízení EU</w:t>
            </w:r>
          </w:p>
        </w:tc>
        <w:tc>
          <w:tcPr>
            <w:tcW w:w="1950" w:type="dxa"/>
            <w:tcBorders>
              <w:top w:val="single" w:sz="6" w:space="0" w:color="auto"/>
              <w:bottom w:val="single" w:sz="6" w:space="0" w:color="auto"/>
            </w:tcBorders>
            <w:shd w:val="clear" w:color="auto" w:fill="FFFFFF" w:themeFill="background1"/>
          </w:tcPr>
          <w:p w14:paraId="535873C0" w14:textId="77777777" w:rsidR="006410E1" w:rsidRPr="00FE7FBF" w:rsidRDefault="006410E1" w:rsidP="00995BE6">
            <w:pPr>
              <w:spacing w:before="120" w:after="120"/>
              <w:jc w:val="center"/>
              <w:rPr>
                <w:b/>
                <w:sz w:val="16"/>
                <w:szCs w:val="16"/>
              </w:rPr>
            </w:pPr>
            <w:r>
              <w:rPr>
                <w:b/>
                <w:sz w:val="16"/>
              </w:rPr>
              <w:t>Schválení typu u malých sérií</w:t>
            </w:r>
          </w:p>
        </w:tc>
        <w:tc>
          <w:tcPr>
            <w:tcW w:w="1984" w:type="dxa"/>
            <w:tcBorders>
              <w:top w:val="single" w:sz="6" w:space="0" w:color="auto"/>
              <w:bottom w:val="single" w:sz="6" w:space="0" w:color="auto"/>
              <w:right w:val="single" w:sz="6" w:space="0" w:color="auto"/>
            </w:tcBorders>
            <w:shd w:val="clear" w:color="auto" w:fill="FFFFFF" w:themeFill="background1"/>
          </w:tcPr>
          <w:p w14:paraId="035D5EA7" w14:textId="62EB4A0D" w:rsidR="006410E1" w:rsidRPr="00FE7FBF" w:rsidRDefault="006410E1" w:rsidP="0079432B">
            <w:pPr>
              <w:spacing w:before="120" w:after="120"/>
              <w:jc w:val="center"/>
              <w:rPr>
                <w:b/>
                <w:sz w:val="16"/>
                <w:szCs w:val="16"/>
              </w:rPr>
            </w:pPr>
            <w:r>
              <w:rPr>
                <w:b/>
                <w:sz w:val="16"/>
              </w:rPr>
              <w:t>Kontrola při registraci a kontrola při úpravě vozidel z malých sérií se schválením typu a jednotlivě vyráběných nebo dovezených vozidel na zakázku</w:t>
            </w:r>
          </w:p>
        </w:tc>
        <w:tc>
          <w:tcPr>
            <w:tcW w:w="1758" w:type="dxa"/>
            <w:tcBorders>
              <w:top w:val="single" w:sz="6" w:space="0" w:color="auto"/>
              <w:bottom w:val="single" w:sz="6" w:space="0" w:color="auto"/>
              <w:right w:val="single" w:sz="6" w:space="0" w:color="auto"/>
            </w:tcBorders>
            <w:shd w:val="clear" w:color="auto" w:fill="FFFFFF" w:themeFill="background1"/>
          </w:tcPr>
          <w:p w14:paraId="3004CE3D" w14:textId="77777777" w:rsidR="006410E1" w:rsidRPr="007F024C" w:rsidRDefault="006410E1" w:rsidP="00995BE6">
            <w:pPr>
              <w:spacing w:before="120" w:after="120"/>
              <w:jc w:val="center"/>
              <w:rPr>
                <w:b/>
                <w:sz w:val="16"/>
                <w:szCs w:val="16"/>
              </w:rPr>
            </w:pPr>
            <w:r>
              <w:rPr>
                <w:b/>
                <w:sz w:val="16"/>
              </w:rPr>
              <w:t>Kontrola při registraci a kontrola při úpravě individuálně vyrobeného vozidla kategorie L3e, L4e a L5e</w:t>
            </w:r>
          </w:p>
        </w:tc>
      </w:tr>
      <w:tr w:rsidR="006410E1" w14:paraId="05B8D91F" w14:textId="77777777" w:rsidTr="00951288">
        <w:trPr>
          <w:cantSplit/>
          <w:trHeight w:val="510"/>
          <w:jc w:val="center"/>
        </w:trPr>
        <w:tc>
          <w:tcPr>
            <w:tcW w:w="695" w:type="dxa"/>
            <w:tcBorders>
              <w:top w:val="nil"/>
            </w:tcBorders>
          </w:tcPr>
          <w:p w14:paraId="2401FF0F" w14:textId="77777777" w:rsidR="006410E1" w:rsidRPr="00FE7FBF" w:rsidRDefault="006410E1" w:rsidP="00995BE6">
            <w:pPr>
              <w:spacing w:before="120" w:after="120"/>
              <w:rPr>
                <w:sz w:val="16"/>
                <w:szCs w:val="16"/>
              </w:rPr>
            </w:pPr>
            <w:r>
              <w:rPr>
                <w:sz w:val="16"/>
              </w:rPr>
              <w:t>18</w:t>
            </w:r>
          </w:p>
        </w:tc>
        <w:tc>
          <w:tcPr>
            <w:tcW w:w="2380" w:type="dxa"/>
            <w:tcBorders>
              <w:top w:val="nil"/>
            </w:tcBorders>
          </w:tcPr>
          <w:p w14:paraId="7BA2A3DC" w14:textId="77777777" w:rsidR="006410E1" w:rsidRPr="00FE7FBF" w:rsidRDefault="006410E1" w:rsidP="00995BE6">
            <w:pPr>
              <w:spacing w:before="120" w:after="120"/>
              <w:rPr>
                <w:sz w:val="16"/>
                <w:szCs w:val="16"/>
              </w:rPr>
            </w:pPr>
            <w:r>
              <w:rPr>
                <w:sz w:val="16"/>
              </w:rPr>
              <w:t>Maximální točivý moment a maximální čistý výkon motoru</w:t>
            </w:r>
          </w:p>
        </w:tc>
        <w:tc>
          <w:tcPr>
            <w:tcW w:w="1488" w:type="dxa"/>
            <w:tcBorders>
              <w:top w:val="nil"/>
            </w:tcBorders>
          </w:tcPr>
          <w:p w14:paraId="29751EB7" w14:textId="77777777" w:rsidR="006410E1" w:rsidRDefault="006410E1" w:rsidP="00995BE6">
            <w:pPr>
              <w:spacing w:before="120" w:after="120"/>
              <w:rPr>
                <w:sz w:val="16"/>
                <w:szCs w:val="16"/>
              </w:rPr>
            </w:pPr>
            <w:r>
              <w:rPr>
                <w:sz w:val="16"/>
              </w:rPr>
              <w:t>95/1/ES</w:t>
            </w:r>
          </w:p>
          <w:p w14:paraId="0D282C9F" w14:textId="3577FCBB" w:rsidR="006410E1" w:rsidRPr="00FE7FBF" w:rsidRDefault="006410E1" w:rsidP="00995BE6">
            <w:pPr>
              <w:spacing w:before="120" w:after="120"/>
              <w:rPr>
                <w:sz w:val="16"/>
                <w:szCs w:val="16"/>
              </w:rPr>
            </w:pPr>
            <w:r>
              <w:rPr>
                <w:sz w:val="16"/>
              </w:rPr>
              <w:t>(EU) č. 134/2014</w:t>
            </w:r>
          </w:p>
        </w:tc>
        <w:tc>
          <w:tcPr>
            <w:tcW w:w="1950" w:type="dxa"/>
            <w:tcBorders>
              <w:top w:val="nil"/>
            </w:tcBorders>
          </w:tcPr>
          <w:p w14:paraId="594496F1" w14:textId="77777777" w:rsidR="006410E1" w:rsidRPr="00FE7FBF" w:rsidRDefault="006410E1" w:rsidP="00995BE6">
            <w:pPr>
              <w:spacing w:before="120" w:after="120"/>
              <w:jc w:val="center"/>
              <w:rPr>
                <w:sz w:val="16"/>
                <w:szCs w:val="16"/>
              </w:rPr>
            </w:pPr>
            <w:r>
              <w:rPr>
                <w:sz w:val="16"/>
              </w:rPr>
              <w:t>C</w:t>
            </w:r>
          </w:p>
        </w:tc>
        <w:tc>
          <w:tcPr>
            <w:tcW w:w="1984" w:type="dxa"/>
            <w:tcBorders>
              <w:top w:val="nil"/>
            </w:tcBorders>
          </w:tcPr>
          <w:p w14:paraId="375F8AD2" w14:textId="77777777" w:rsidR="006410E1" w:rsidRPr="0061701C" w:rsidRDefault="006410E1" w:rsidP="00995BE6">
            <w:pPr>
              <w:spacing w:before="120" w:after="120"/>
              <w:jc w:val="center"/>
              <w:rPr>
                <w:sz w:val="16"/>
                <w:szCs w:val="16"/>
              </w:rPr>
            </w:pPr>
            <w:r>
              <w:rPr>
                <w:sz w:val="16"/>
              </w:rPr>
              <w:t>E</w:t>
            </w:r>
          </w:p>
        </w:tc>
        <w:tc>
          <w:tcPr>
            <w:tcW w:w="1758" w:type="dxa"/>
            <w:tcBorders>
              <w:top w:val="nil"/>
            </w:tcBorders>
          </w:tcPr>
          <w:p w14:paraId="675D6A03" w14:textId="0DF24B2C" w:rsidR="006410E1" w:rsidRPr="0061701C" w:rsidRDefault="006410E1" w:rsidP="00995BE6">
            <w:pPr>
              <w:spacing w:before="120" w:after="120"/>
              <w:jc w:val="center"/>
              <w:rPr>
                <w:sz w:val="16"/>
                <w:szCs w:val="16"/>
              </w:rPr>
            </w:pPr>
            <w:r>
              <w:rPr>
                <w:sz w:val="16"/>
              </w:rPr>
              <w:t>E</w:t>
            </w:r>
            <w:r>
              <w:rPr>
                <w:sz w:val="16"/>
                <w:vertAlign w:val="superscript"/>
              </w:rPr>
              <w:t>xx</w:t>
            </w:r>
          </w:p>
        </w:tc>
      </w:tr>
      <w:tr w:rsidR="006410E1" w14:paraId="66061761" w14:textId="77777777" w:rsidTr="00951288">
        <w:trPr>
          <w:cantSplit/>
          <w:trHeight w:val="510"/>
          <w:jc w:val="center"/>
        </w:trPr>
        <w:tc>
          <w:tcPr>
            <w:tcW w:w="695" w:type="dxa"/>
          </w:tcPr>
          <w:p w14:paraId="1F6E408C" w14:textId="77777777" w:rsidR="006410E1" w:rsidRPr="00FE7FBF" w:rsidRDefault="006410E1" w:rsidP="00995BE6">
            <w:pPr>
              <w:spacing w:before="120" w:after="120"/>
              <w:rPr>
                <w:sz w:val="16"/>
                <w:szCs w:val="16"/>
              </w:rPr>
            </w:pPr>
            <w:r>
              <w:rPr>
                <w:sz w:val="16"/>
              </w:rPr>
              <w:t>19</w:t>
            </w:r>
          </w:p>
        </w:tc>
        <w:tc>
          <w:tcPr>
            <w:tcW w:w="2380" w:type="dxa"/>
          </w:tcPr>
          <w:p w14:paraId="63AEFCDF" w14:textId="77777777" w:rsidR="006410E1" w:rsidRPr="00FE7FBF" w:rsidRDefault="006410E1" w:rsidP="00995BE6">
            <w:pPr>
              <w:spacing w:before="120" w:after="120"/>
              <w:rPr>
                <w:sz w:val="16"/>
                <w:szCs w:val="16"/>
              </w:rPr>
            </w:pPr>
            <w:r>
              <w:rPr>
                <w:sz w:val="16"/>
              </w:rPr>
              <w:t>Zamezení tuningových úprav mopedů a motocyklů</w:t>
            </w:r>
          </w:p>
        </w:tc>
        <w:tc>
          <w:tcPr>
            <w:tcW w:w="1488" w:type="dxa"/>
          </w:tcPr>
          <w:p w14:paraId="4B27D1D3" w14:textId="77777777" w:rsidR="006410E1" w:rsidRPr="00B911CF" w:rsidRDefault="006410E1" w:rsidP="00995BE6">
            <w:pPr>
              <w:spacing w:before="120" w:after="120"/>
              <w:rPr>
                <w:sz w:val="16"/>
                <w:szCs w:val="16"/>
              </w:rPr>
            </w:pPr>
            <w:r>
              <w:rPr>
                <w:sz w:val="16"/>
              </w:rPr>
              <w:t>97/24/ES</w:t>
            </w:r>
            <w:r>
              <w:rPr>
                <w:sz w:val="16"/>
              </w:rPr>
              <w:br/>
              <w:t>KAPITOLA 7</w:t>
            </w:r>
          </w:p>
          <w:p w14:paraId="51A96B2F" w14:textId="77777777" w:rsidR="006410E1" w:rsidRPr="00B911CF" w:rsidRDefault="006410E1" w:rsidP="00995BE6">
            <w:pPr>
              <w:spacing w:before="120" w:after="120"/>
              <w:rPr>
                <w:sz w:val="16"/>
                <w:szCs w:val="16"/>
              </w:rPr>
            </w:pPr>
            <w:r>
              <w:rPr>
                <w:sz w:val="16"/>
              </w:rPr>
              <w:t>(EU) č. 44/2014</w:t>
            </w:r>
          </w:p>
        </w:tc>
        <w:tc>
          <w:tcPr>
            <w:tcW w:w="1950" w:type="dxa"/>
          </w:tcPr>
          <w:p w14:paraId="6B81DA9D" w14:textId="77777777" w:rsidR="006410E1" w:rsidRPr="00FE7FBF" w:rsidRDefault="006410E1" w:rsidP="00995BE6">
            <w:pPr>
              <w:spacing w:before="120" w:after="120"/>
              <w:jc w:val="center"/>
              <w:rPr>
                <w:sz w:val="16"/>
                <w:szCs w:val="16"/>
              </w:rPr>
            </w:pPr>
            <w:r>
              <w:rPr>
                <w:sz w:val="16"/>
              </w:rPr>
              <w:t>A</w:t>
            </w:r>
          </w:p>
        </w:tc>
        <w:tc>
          <w:tcPr>
            <w:tcW w:w="1984" w:type="dxa"/>
          </w:tcPr>
          <w:p w14:paraId="6FACB27E" w14:textId="77777777" w:rsidR="006410E1" w:rsidRDefault="006410E1" w:rsidP="00995BE6">
            <w:pPr>
              <w:spacing w:before="120" w:after="120"/>
              <w:jc w:val="center"/>
              <w:rPr>
                <w:sz w:val="16"/>
                <w:szCs w:val="16"/>
              </w:rPr>
            </w:pPr>
            <w:r>
              <w:rPr>
                <w:sz w:val="16"/>
              </w:rPr>
              <w:t>H (mopedy)</w:t>
            </w:r>
          </w:p>
          <w:p w14:paraId="4F48768C" w14:textId="77777777" w:rsidR="006410E1" w:rsidRDefault="006410E1" w:rsidP="00995BE6">
            <w:pPr>
              <w:spacing w:before="120" w:after="120"/>
              <w:jc w:val="center"/>
              <w:rPr>
                <w:sz w:val="16"/>
                <w:szCs w:val="16"/>
              </w:rPr>
            </w:pPr>
            <w:r>
              <w:rPr>
                <w:sz w:val="16"/>
              </w:rPr>
              <w:t>C (motocykly)</w:t>
            </w:r>
          </w:p>
          <w:p w14:paraId="29F8AC8E" w14:textId="77777777" w:rsidR="006410E1" w:rsidRPr="00FE7FBF" w:rsidRDefault="006410E1" w:rsidP="00995BE6">
            <w:pPr>
              <w:spacing w:before="120" w:after="120"/>
              <w:jc w:val="center"/>
              <w:rPr>
                <w:sz w:val="16"/>
                <w:szCs w:val="16"/>
              </w:rPr>
            </w:pPr>
          </w:p>
        </w:tc>
        <w:tc>
          <w:tcPr>
            <w:tcW w:w="1758" w:type="dxa"/>
          </w:tcPr>
          <w:p w14:paraId="4400994E" w14:textId="77777777" w:rsidR="006410E1" w:rsidRDefault="006410E1" w:rsidP="00995BE6">
            <w:pPr>
              <w:spacing w:before="120" w:after="120"/>
              <w:jc w:val="center"/>
              <w:rPr>
                <w:sz w:val="16"/>
                <w:szCs w:val="16"/>
              </w:rPr>
            </w:pPr>
            <w:r>
              <w:rPr>
                <w:sz w:val="16"/>
              </w:rPr>
              <w:t>C</w:t>
            </w:r>
          </w:p>
        </w:tc>
      </w:tr>
      <w:tr w:rsidR="006410E1" w14:paraId="2619FCC1" w14:textId="77777777" w:rsidTr="00951288">
        <w:trPr>
          <w:cantSplit/>
          <w:trHeight w:val="510"/>
          <w:jc w:val="center"/>
        </w:trPr>
        <w:tc>
          <w:tcPr>
            <w:tcW w:w="695" w:type="dxa"/>
          </w:tcPr>
          <w:p w14:paraId="12BBE079" w14:textId="77777777" w:rsidR="006410E1" w:rsidRPr="00FE7FBF" w:rsidRDefault="006410E1" w:rsidP="00995BE6">
            <w:pPr>
              <w:spacing w:before="120" w:after="120"/>
              <w:rPr>
                <w:sz w:val="16"/>
                <w:szCs w:val="16"/>
              </w:rPr>
            </w:pPr>
            <w:r>
              <w:rPr>
                <w:sz w:val="16"/>
              </w:rPr>
              <w:t>20</w:t>
            </w:r>
          </w:p>
        </w:tc>
        <w:tc>
          <w:tcPr>
            <w:tcW w:w="2380" w:type="dxa"/>
          </w:tcPr>
          <w:p w14:paraId="4C9F3B94" w14:textId="77777777" w:rsidR="006410E1" w:rsidRPr="00FE7FBF" w:rsidRDefault="006410E1" w:rsidP="00995BE6">
            <w:pPr>
              <w:spacing w:before="120" w:after="120"/>
              <w:rPr>
                <w:sz w:val="16"/>
                <w:szCs w:val="16"/>
              </w:rPr>
            </w:pPr>
            <w:r>
              <w:rPr>
                <w:sz w:val="16"/>
              </w:rPr>
              <w:t>Palivová nádrž</w:t>
            </w:r>
          </w:p>
        </w:tc>
        <w:tc>
          <w:tcPr>
            <w:tcW w:w="1488" w:type="dxa"/>
          </w:tcPr>
          <w:p w14:paraId="13BD6A65" w14:textId="77777777" w:rsidR="006410E1" w:rsidRPr="00B911CF" w:rsidRDefault="006410E1" w:rsidP="00995BE6">
            <w:pPr>
              <w:spacing w:before="120" w:after="120"/>
              <w:rPr>
                <w:sz w:val="16"/>
                <w:szCs w:val="16"/>
              </w:rPr>
            </w:pPr>
            <w:r>
              <w:rPr>
                <w:sz w:val="16"/>
              </w:rPr>
              <w:t>97/24/ES</w:t>
            </w:r>
            <w:r>
              <w:rPr>
                <w:sz w:val="16"/>
              </w:rPr>
              <w:br/>
              <w:t>KAPITOLA 6</w:t>
            </w:r>
          </w:p>
          <w:p w14:paraId="64A75F0F" w14:textId="77777777" w:rsidR="006410E1" w:rsidRPr="00B911CF" w:rsidRDefault="006410E1" w:rsidP="00995BE6">
            <w:pPr>
              <w:spacing w:before="120" w:after="120"/>
              <w:rPr>
                <w:sz w:val="16"/>
                <w:szCs w:val="16"/>
              </w:rPr>
            </w:pPr>
            <w:r>
              <w:rPr>
                <w:sz w:val="16"/>
              </w:rPr>
              <w:t>(EU) č. 44/2014</w:t>
            </w:r>
          </w:p>
        </w:tc>
        <w:tc>
          <w:tcPr>
            <w:tcW w:w="1950" w:type="dxa"/>
          </w:tcPr>
          <w:p w14:paraId="03F6AF66" w14:textId="77777777" w:rsidR="006410E1" w:rsidRPr="00FE7FBF" w:rsidRDefault="006410E1" w:rsidP="00995BE6">
            <w:pPr>
              <w:spacing w:before="120" w:after="120"/>
              <w:jc w:val="center"/>
              <w:rPr>
                <w:sz w:val="16"/>
                <w:szCs w:val="16"/>
              </w:rPr>
            </w:pPr>
            <w:r>
              <w:rPr>
                <w:sz w:val="16"/>
              </w:rPr>
              <w:t>B</w:t>
            </w:r>
          </w:p>
        </w:tc>
        <w:tc>
          <w:tcPr>
            <w:tcW w:w="1984" w:type="dxa"/>
          </w:tcPr>
          <w:p w14:paraId="29B39394" w14:textId="77777777" w:rsidR="006410E1" w:rsidRPr="00FE7FBF" w:rsidRDefault="006410E1" w:rsidP="00995BE6">
            <w:pPr>
              <w:spacing w:before="120" w:after="120"/>
              <w:jc w:val="center"/>
              <w:rPr>
                <w:sz w:val="16"/>
                <w:szCs w:val="16"/>
              </w:rPr>
            </w:pPr>
            <w:r>
              <w:rPr>
                <w:sz w:val="16"/>
              </w:rPr>
              <w:t>B</w:t>
            </w:r>
            <w:r>
              <w:rPr>
                <w:rStyle w:val="EndnoteReference"/>
                <w:sz w:val="16"/>
                <w:szCs w:val="16"/>
              </w:rPr>
              <w:endnoteReference w:id="2"/>
            </w:r>
            <w:r>
              <w:rPr>
                <w:sz w:val="16"/>
              </w:rPr>
              <w:t>/I/E</w:t>
            </w:r>
            <w:r w:rsidRPr="003854EA">
              <w:rPr>
                <w:rStyle w:val="EndnoteReference"/>
                <w:sz w:val="16"/>
                <w:szCs w:val="16"/>
              </w:rPr>
              <w:endnoteReference w:id="3"/>
            </w:r>
          </w:p>
        </w:tc>
        <w:tc>
          <w:tcPr>
            <w:tcW w:w="1758" w:type="dxa"/>
          </w:tcPr>
          <w:p w14:paraId="69315F18" w14:textId="77777777" w:rsidR="006410E1" w:rsidRPr="0002054B" w:rsidRDefault="006410E1" w:rsidP="00995BE6">
            <w:pPr>
              <w:spacing w:before="120" w:after="120"/>
              <w:jc w:val="center"/>
              <w:rPr>
                <w:sz w:val="16"/>
                <w:szCs w:val="16"/>
              </w:rPr>
            </w:pPr>
            <w:r>
              <w:rPr>
                <w:sz w:val="16"/>
              </w:rPr>
              <w:t>B</w:t>
            </w:r>
            <w:r>
              <w:rPr>
                <w:sz w:val="16"/>
                <w:vertAlign w:val="superscript"/>
              </w:rPr>
              <w:t>i</w:t>
            </w:r>
            <w:r>
              <w:rPr>
                <w:sz w:val="16"/>
              </w:rPr>
              <w:t>/I/E</w:t>
            </w:r>
            <w:r>
              <w:rPr>
                <w:sz w:val="16"/>
                <w:vertAlign w:val="superscript"/>
              </w:rPr>
              <w:t>ii</w:t>
            </w:r>
          </w:p>
        </w:tc>
      </w:tr>
      <w:tr w:rsidR="006410E1" w14:paraId="5A892014" w14:textId="77777777" w:rsidTr="00951288">
        <w:trPr>
          <w:cantSplit/>
          <w:trHeight w:val="510"/>
          <w:jc w:val="center"/>
        </w:trPr>
        <w:tc>
          <w:tcPr>
            <w:tcW w:w="695" w:type="dxa"/>
          </w:tcPr>
          <w:p w14:paraId="4E023435" w14:textId="77777777" w:rsidR="006410E1" w:rsidRPr="00FE7FBF" w:rsidRDefault="006410E1" w:rsidP="00995BE6">
            <w:pPr>
              <w:spacing w:before="120" w:after="120"/>
              <w:rPr>
                <w:sz w:val="16"/>
                <w:szCs w:val="16"/>
              </w:rPr>
            </w:pPr>
            <w:r>
              <w:rPr>
                <w:sz w:val="16"/>
              </w:rPr>
              <w:t>25</w:t>
            </w:r>
          </w:p>
        </w:tc>
        <w:tc>
          <w:tcPr>
            <w:tcW w:w="2380" w:type="dxa"/>
          </w:tcPr>
          <w:p w14:paraId="4599A2A8" w14:textId="77777777" w:rsidR="006410E1" w:rsidRPr="00FE7FBF" w:rsidRDefault="006410E1" w:rsidP="00995BE6">
            <w:pPr>
              <w:spacing w:before="120" w:after="120"/>
              <w:rPr>
                <w:sz w:val="16"/>
                <w:szCs w:val="16"/>
              </w:rPr>
            </w:pPr>
            <w:r>
              <w:rPr>
                <w:sz w:val="16"/>
              </w:rPr>
              <w:t>Maximální konstrukční rychlost</w:t>
            </w:r>
          </w:p>
        </w:tc>
        <w:tc>
          <w:tcPr>
            <w:tcW w:w="1488" w:type="dxa"/>
          </w:tcPr>
          <w:p w14:paraId="3201D2DC" w14:textId="77777777" w:rsidR="006410E1" w:rsidRDefault="006410E1" w:rsidP="00995BE6">
            <w:pPr>
              <w:spacing w:before="120" w:after="120"/>
              <w:rPr>
                <w:sz w:val="16"/>
                <w:szCs w:val="16"/>
              </w:rPr>
            </w:pPr>
            <w:r>
              <w:rPr>
                <w:sz w:val="16"/>
              </w:rPr>
              <w:t>95/1/ES</w:t>
            </w:r>
          </w:p>
          <w:p w14:paraId="0B0314DF" w14:textId="77777777" w:rsidR="006410E1" w:rsidRPr="00FE7FBF" w:rsidRDefault="006410E1" w:rsidP="00995BE6">
            <w:pPr>
              <w:spacing w:before="120" w:after="120"/>
              <w:rPr>
                <w:sz w:val="16"/>
                <w:szCs w:val="16"/>
              </w:rPr>
            </w:pPr>
            <w:r>
              <w:rPr>
                <w:sz w:val="16"/>
              </w:rPr>
              <w:t>(EU) č. 3/2014</w:t>
            </w:r>
          </w:p>
        </w:tc>
        <w:tc>
          <w:tcPr>
            <w:tcW w:w="1950" w:type="dxa"/>
          </w:tcPr>
          <w:p w14:paraId="1044656A" w14:textId="77777777" w:rsidR="006410E1" w:rsidRDefault="006410E1" w:rsidP="00995BE6">
            <w:pPr>
              <w:spacing w:before="120" w:after="120"/>
              <w:jc w:val="center"/>
              <w:rPr>
                <w:sz w:val="16"/>
                <w:szCs w:val="16"/>
              </w:rPr>
            </w:pPr>
            <w:r>
              <w:rPr>
                <w:sz w:val="16"/>
              </w:rPr>
              <w:t>A omezená rychlost</w:t>
            </w:r>
          </w:p>
          <w:p w14:paraId="2AF3420A" w14:textId="77777777" w:rsidR="006410E1" w:rsidRPr="00FE7FBF" w:rsidRDefault="006410E1" w:rsidP="00995BE6">
            <w:pPr>
              <w:spacing w:before="120" w:after="120"/>
              <w:jc w:val="center"/>
              <w:rPr>
                <w:sz w:val="16"/>
                <w:szCs w:val="16"/>
              </w:rPr>
            </w:pPr>
            <w:r>
              <w:rPr>
                <w:sz w:val="16"/>
              </w:rPr>
              <w:t>C rychlost není omezena</w:t>
            </w:r>
          </w:p>
        </w:tc>
        <w:tc>
          <w:tcPr>
            <w:tcW w:w="1984" w:type="dxa"/>
          </w:tcPr>
          <w:p w14:paraId="51394BC1" w14:textId="77777777" w:rsidR="006410E1" w:rsidRDefault="006410E1" w:rsidP="00995BE6">
            <w:pPr>
              <w:spacing w:before="120" w:after="120"/>
              <w:jc w:val="center"/>
              <w:rPr>
                <w:sz w:val="16"/>
                <w:szCs w:val="16"/>
              </w:rPr>
            </w:pPr>
            <w:r>
              <w:rPr>
                <w:sz w:val="16"/>
              </w:rPr>
              <w:t>H omezená rychlost</w:t>
            </w:r>
          </w:p>
          <w:p w14:paraId="1E1C07F4" w14:textId="77777777" w:rsidR="006410E1" w:rsidRPr="00FE7FBF" w:rsidRDefault="006410E1" w:rsidP="00995BE6">
            <w:pPr>
              <w:spacing w:before="120" w:after="120"/>
              <w:jc w:val="center"/>
              <w:rPr>
                <w:sz w:val="16"/>
                <w:szCs w:val="16"/>
              </w:rPr>
            </w:pPr>
            <w:r>
              <w:rPr>
                <w:sz w:val="16"/>
              </w:rPr>
              <w:t>neuplatňuje se, pokud není omezena rychlost</w:t>
            </w:r>
          </w:p>
        </w:tc>
        <w:tc>
          <w:tcPr>
            <w:tcW w:w="1758" w:type="dxa"/>
          </w:tcPr>
          <w:p w14:paraId="3469D124" w14:textId="77777777" w:rsidR="006410E1" w:rsidRPr="008A60D7" w:rsidRDefault="006410E1" w:rsidP="00995BE6">
            <w:pPr>
              <w:spacing w:before="120" w:after="120"/>
              <w:jc w:val="center"/>
              <w:rPr>
                <w:sz w:val="16"/>
                <w:szCs w:val="16"/>
              </w:rPr>
            </w:pPr>
            <w:r>
              <w:rPr>
                <w:sz w:val="16"/>
              </w:rPr>
              <w:t>nehodí se</w:t>
            </w:r>
          </w:p>
        </w:tc>
      </w:tr>
      <w:tr w:rsidR="006410E1" w14:paraId="5C48D62D" w14:textId="77777777" w:rsidTr="00951288">
        <w:trPr>
          <w:cantSplit/>
          <w:trHeight w:val="510"/>
          <w:jc w:val="center"/>
        </w:trPr>
        <w:tc>
          <w:tcPr>
            <w:tcW w:w="695" w:type="dxa"/>
          </w:tcPr>
          <w:p w14:paraId="59A07C7A" w14:textId="77777777" w:rsidR="006410E1" w:rsidRPr="00EA1E21" w:rsidRDefault="006410E1" w:rsidP="00995BE6">
            <w:pPr>
              <w:spacing w:before="120" w:after="120"/>
              <w:rPr>
                <w:sz w:val="16"/>
                <w:szCs w:val="16"/>
              </w:rPr>
            </w:pPr>
            <w:r>
              <w:rPr>
                <w:sz w:val="16"/>
              </w:rPr>
              <w:t>26</w:t>
            </w:r>
          </w:p>
        </w:tc>
        <w:tc>
          <w:tcPr>
            <w:tcW w:w="2380" w:type="dxa"/>
          </w:tcPr>
          <w:p w14:paraId="7CD42CA8" w14:textId="77777777" w:rsidR="006410E1" w:rsidRPr="00FE7FBF" w:rsidRDefault="006410E1" w:rsidP="00995BE6">
            <w:pPr>
              <w:spacing w:before="120" w:after="120"/>
              <w:rPr>
                <w:sz w:val="16"/>
                <w:szCs w:val="16"/>
              </w:rPr>
            </w:pPr>
            <w:r>
              <w:rPr>
                <w:sz w:val="16"/>
              </w:rPr>
              <w:t>Hmotnosti a rozměry</w:t>
            </w:r>
          </w:p>
        </w:tc>
        <w:tc>
          <w:tcPr>
            <w:tcW w:w="1488" w:type="dxa"/>
          </w:tcPr>
          <w:p w14:paraId="72C22F26" w14:textId="77777777" w:rsidR="006410E1" w:rsidRDefault="006410E1" w:rsidP="00995BE6">
            <w:pPr>
              <w:spacing w:before="120" w:after="120"/>
              <w:rPr>
                <w:sz w:val="16"/>
                <w:szCs w:val="16"/>
              </w:rPr>
            </w:pPr>
            <w:r>
              <w:rPr>
                <w:sz w:val="16"/>
              </w:rPr>
              <w:t>93/93/EHS</w:t>
            </w:r>
          </w:p>
          <w:p w14:paraId="1E97CA67" w14:textId="77777777" w:rsidR="006410E1" w:rsidRPr="00FE7FBF" w:rsidRDefault="006410E1" w:rsidP="00995BE6">
            <w:pPr>
              <w:spacing w:before="120" w:after="120"/>
              <w:rPr>
                <w:sz w:val="16"/>
                <w:szCs w:val="16"/>
              </w:rPr>
            </w:pPr>
            <w:r>
              <w:rPr>
                <w:sz w:val="16"/>
              </w:rPr>
              <w:t>(EU) č. 44/2014</w:t>
            </w:r>
          </w:p>
        </w:tc>
        <w:tc>
          <w:tcPr>
            <w:tcW w:w="1950" w:type="dxa"/>
          </w:tcPr>
          <w:p w14:paraId="403CA62A" w14:textId="77777777" w:rsidR="006410E1" w:rsidRPr="00FE7FBF" w:rsidRDefault="006410E1" w:rsidP="00995BE6">
            <w:pPr>
              <w:spacing w:before="120" w:after="120"/>
              <w:jc w:val="center"/>
              <w:rPr>
                <w:sz w:val="16"/>
                <w:szCs w:val="16"/>
              </w:rPr>
            </w:pPr>
            <w:r>
              <w:rPr>
                <w:sz w:val="16"/>
              </w:rPr>
              <w:t>C</w:t>
            </w:r>
          </w:p>
        </w:tc>
        <w:tc>
          <w:tcPr>
            <w:tcW w:w="1984" w:type="dxa"/>
          </w:tcPr>
          <w:p w14:paraId="71BF5D71" w14:textId="77777777" w:rsidR="006410E1" w:rsidRPr="00FE7FBF" w:rsidRDefault="006410E1" w:rsidP="00995BE6">
            <w:pPr>
              <w:spacing w:before="120" w:after="120"/>
              <w:jc w:val="center"/>
              <w:rPr>
                <w:sz w:val="16"/>
                <w:szCs w:val="16"/>
              </w:rPr>
            </w:pPr>
            <w:r>
              <w:rPr>
                <w:sz w:val="16"/>
              </w:rPr>
              <w:t>C</w:t>
            </w:r>
            <w:r>
              <w:rPr>
                <w:rStyle w:val="EndnoteReference"/>
                <w:sz w:val="16"/>
                <w:szCs w:val="16"/>
              </w:rPr>
              <w:endnoteReference w:id="4"/>
            </w:r>
          </w:p>
        </w:tc>
        <w:tc>
          <w:tcPr>
            <w:tcW w:w="1758" w:type="dxa"/>
          </w:tcPr>
          <w:p w14:paraId="55709D21" w14:textId="77777777" w:rsidR="006410E1" w:rsidRPr="001A4A7D" w:rsidRDefault="006410E1" w:rsidP="00995BE6">
            <w:pPr>
              <w:spacing w:before="120" w:after="120"/>
              <w:jc w:val="center"/>
              <w:rPr>
                <w:sz w:val="16"/>
                <w:szCs w:val="16"/>
                <w:vertAlign w:val="superscript"/>
              </w:rPr>
            </w:pPr>
            <w:r>
              <w:rPr>
                <w:sz w:val="16"/>
              </w:rPr>
              <w:t>C</w:t>
            </w:r>
            <w:r>
              <w:rPr>
                <w:sz w:val="16"/>
                <w:vertAlign w:val="superscript"/>
              </w:rPr>
              <w:t>iii</w:t>
            </w:r>
          </w:p>
        </w:tc>
      </w:tr>
      <w:tr w:rsidR="006410E1" w14:paraId="140DE906" w14:textId="77777777" w:rsidTr="00951288">
        <w:trPr>
          <w:cantSplit/>
          <w:trHeight w:val="510"/>
          <w:jc w:val="center"/>
        </w:trPr>
        <w:tc>
          <w:tcPr>
            <w:tcW w:w="695" w:type="dxa"/>
          </w:tcPr>
          <w:p w14:paraId="714D585B" w14:textId="77777777" w:rsidR="006410E1" w:rsidRPr="00FE7FBF" w:rsidRDefault="006410E1" w:rsidP="00995BE6">
            <w:pPr>
              <w:spacing w:before="120" w:after="120"/>
              <w:rPr>
                <w:sz w:val="16"/>
                <w:szCs w:val="16"/>
              </w:rPr>
            </w:pPr>
            <w:r>
              <w:rPr>
                <w:sz w:val="16"/>
              </w:rPr>
              <w:t>27</w:t>
            </w:r>
          </w:p>
        </w:tc>
        <w:tc>
          <w:tcPr>
            <w:tcW w:w="2380" w:type="dxa"/>
          </w:tcPr>
          <w:p w14:paraId="3F439D5C" w14:textId="77777777" w:rsidR="006410E1" w:rsidRPr="00FE7FBF" w:rsidRDefault="006410E1" w:rsidP="00995BE6">
            <w:pPr>
              <w:spacing w:before="120" w:after="120"/>
              <w:rPr>
                <w:sz w:val="16"/>
                <w:szCs w:val="16"/>
              </w:rPr>
            </w:pPr>
            <w:r>
              <w:rPr>
                <w:sz w:val="16"/>
              </w:rPr>
              <w:t>Spojovací a přídavná zařízení</w:t>
            </w:r>
          </w:p>
        </w:tc>
        <w:tc>
          <w:tcPr>
            <w:tcW w:w="1488" w:type="dxa"/>
          </w:tcPr>
          <w:p w14:paraId="1FF8A778" w14:textId="77777777" w:rsidR="006410E1" w:rsidRPr="00B911CF" w:rsidRDefault="006410E1" w:rsidP="00995BE6">
            <w:pPr>
              <w:spacing w:before="120" w:after="120"/>
              <w:rPr>
                <w:sz w:val="16"/>
                <w:szCs w:val="16"/>
              </w:rPr>
            </w:pPr>
            <w:r>
              <w:rPr>
                <w:sz w:val="16"/>
              </w:rPr>
              <w:t>97/24/ES</w:t>
            </w:r>
            <w:r>
              <w:rPr>
                <w:sz w:val="16"/>
              </w:rPr>
              <w:br/>
              <w:t>KAPITOLA 10</w:t>
            </w:r>
          </w:p>
          <w:p w14:paraId="213D604A" w14:textId="77777777" w:rsidR="006410E1" w:rsidRPr="00B911CF" w:rsidRDefault="006410E1" w:rsidP="00995BE6">
            <w:pPr>
              <w:spacing w:before="120" w:after="120"/>
              <w:rPr>
                <w:sz w:val="16"/>
                <w:szCs w:val="16"/>
              </w:rPr>
            </w:pPr>
            <w:r>
              <w:rPr>
                <w:sz w:val="16"/>
              </w:rPr>
              <w:t>(EU) č. 44/2014</w:t>
            </w:r>
          </w:p>
        </w:tc>
        <w:tc>
          <w:tcPr>
            <w:tcW w:w="1950" w:type="dxa"/>
          </w:tcPr>
          <w:p w14:paraId="4AA3CB7A" w14:textId="77777777" w:rsidR="006410E1" w:rsidRPr="00FE7FBF" w:rsidRDefault="006410E1" w:rsidP="00995BE6">
            <w:pPr>
              <w:spacing w:before="120" w:after="120"/>
              <w:jc w:val="center"/>
              <w:rPr>
                <w:sz w:val="16"/>
                <w:szCs w:val="16"/>
              </w:rPr>
            </w:pPr>
            <w:r>
              <w:rPr>
                <w:sz w:val="16"/>
              </w:rPr>
              <w:t>B</w:t>
            </w:r>
          </w:p>
        </w:tc>
        <w:tc>
          <w:tcPr>
            <w:tcW w:w="1984" w:type="dxa"/>
          </w:tcPr>
          <w:p w14:paraId="08C1E3EF" w14:textId="77777777" w:rsidR="006410E1" w:rsidRPr="00FE7FBF" w:rsidRDefault="006410E1" w:rsidP="00995BE6">
            <w:pPr>
              <w:spacing w:before="120" w:after="120"/>
              <w:jc w:val="center"/>
              <w:rPr>
                <w:sz w:val="16"/>
                <w:szCs w:val="16"/>
              </w:rPr>
            </w:pPr>
            <w:r>
              <w:rPr>
                <w:sz w:val="16"/>
              </w:rPr>
              <w:t>B/I</w:t>
            </w:r>
          </w:p>
        </w:tc>
        <w:tc>
          <w:tcPr>
            <w:tcW w:w="1758" w:type="dxa"/>
          </w:tcPr>
          <w:p w14:paraId="11520EC9" w14:textId="77777777" w:rsidR="006410E1" w:rsidRPr="00FE7FBF" w:rsidRDefault="006410E1" w:rsidP="00995BE6">
            <w:pPr>
              <w:spacing w:before="120" w:after="120"/>
              <w:jc w:val="center"/>
              <w:rPr>
                <w:sz w:val="16"/>
                <w:szCs w:val="16"/>
              </w:rPr>
            </w:pPr>
            <w:r>
              <w:rPr>
                <w:sz w:val="16"/>
              </w:rPr>
              <w:t>C</w:t>
            </w:r>
          </w:p>
        </w:tc>
      </w:tr>
      <w:tr w:rsidR="006410E1" w14:paraId="2E0C8232" w14:textId="77777777" w:rsidTr="00951288">
        <w:trPr>
          <w:cantSplit/>
          <w:trHeight w:val="510"/>
          <w:jc w:val="center"/>
        </w:trPr>
        <w:tc>
          <w:tcPr>
            <w:tcW w:w="695" w:type="dxa"/>
          </w:tcPr>
          <w:p w14:paraId="74B140E6" w14:textId="77777777" w:rsidR="006410E1" w:rsidRPr="00EA1E21" w:rsidRDefault="006410E1" w:rsidP="00995BE6">
            <w:pPr>
              <w:spacing w:before="120" w:after="120"/>
              <w:rPr>
                <w:sz w:val="16"/>
                <w:szCs w:val="16"/>
              </w:rPr>
            </w:pPr>
            <w:r>
              <w:rPr>
                <w:sz w:val="16"/>
              </w:rPr>
              <w:t>28</w:t>
            </w:r>
          </w:p>
        </w:tc>
        <w:tc>
          <w:tcPr>
            <w:tcW w:w="2380" w:type="dxa"/>
          </w:tcPr>
          <w:p w14:paraId="4F13C0D3" w14:textId="77777777" w:rsidR="006410E1" w:rsidRPr="00FE7FBF" w:rsidRDefault="006410E1" w:rsidP="00995BE6">
            <w:pPr>
              <w:spacing w:before="120" w:after="120"/>
              <w:rPr>
                <w:sz w:val="16"/>
                <w:szCs w:val="16"/>
              </w:rPr>
            </w:pPr>
            <w:r>
              <w:rPr>
                <w:sz w:val="16"/>
              </w:rPr>
              <w:t>Opatření proti znečišťování ovzduší</w:t>
            </w:r>
          </w:p>
        </w:tc>
        <w:tc>
          <w:tcPr>
            <w:tcW w:w="1488" w:type="dxa"/>
          </w:tcPr>
          <w:p w14:paraId="43D92F80" w14:textId="77777777" w:rsidR="006410E1" w:rsidRPr="00FE7FBF" w:rsidRDefault="006410E1" w:rsidP="00995BE6">
            <w:pPr>
              <w:spacing w:before="120" w:after="120"/>
              <w:rPr>
                <w:bCs/>
                <w:sz w:val="16"/>
                <w:szCs w:val="16"/>
              </w:rPr>
            </w:pPr>
            <w:r>
              <w:rPr>
                <w:sz w:val="16"/>
              </w:rPr>
              <w:t>97/24/ES</w:t>
            </w:r>
            <w:r>
              <w:rPr>
                <w:sz w:val="16"/>
              </w:rPr>
              <w:br/>
              <w:t>KAPITOLA 5</w:t>
            </w:r>
          </w:p>
          <w:p w14:paraId="7E001AF6" w14:textId="77777777" w:rsidR="006410E1" w:rsidRPr="00FE7FBF" w:rsidRDefault="006410E1" w:rsidP="00995BE6">
            <w:pPr>
              <w:spacing w:before="120" w:after="120"/>
              <w:rPr>
                <w:bCs/>
                <w:sz w:val="16"/>
                <w:szCs w:val="16"/>
              </w:rPr>
            </w:pPr>
            <w:r>
              <w:rPr>
                <w:sz w:val="16"/>
              </w:rPr>
              <w:t>- 2002/51/ES</w:t>
            </w:r>
          </w:p>
          <w:p w14:paraId="65174AEC" w14:textId="77777777" w:rsidR="006410E1" w:rsidRPr="00FE7FBF" w:rsidRDefault="006410E1" w:rsidP="00995BE6">
            <w:pPr>
              <w:spacing w:before="120" w:after="120"/>
              <w:rPr>
                <w:bCs/>
                <w:sz w:val="16"/>
                <w:szCs w:val="16"/>
              </w:rPr>
            </w:pPr>
            <w:r>
              <w:rPr>
                <w:sz w:val="16"/>
              </w:rPr>
              <w:t>- 2003/77/ES</w:t>
            </w:r>
          </w:p>
          <w:p w14:paraId="49A22DCE" w14:textId="77777777" w:rsidR="006410E1" w:rsidRPr="00FE7FBF" w:rsidRDefault="006410E1" w:rsidP="00995BE6">
            <w:pPr>
              <w:spacing w:before="120" w:after="120"/>
              <w:rPr>
                <w:bCs/>
                <w:sz w:val="16"/>
                <w:szCs w:val="16"/>
              </w:rPr>
            </w:pPr>
            <w:r>
              <w:rPr>
                <w:sz w:val="16"/>
              </w:rPr>
              <w:t>- 2005/30/ES</w:t>
            </w:r>
            <w:r>
              <w:rPr>
                <w:sz w:val="16"/>
                <w:vertAlign w:val="superscript"/>
              </w:rPr>
              <w:t>4a</w:t>
            </w:r>
          </w:p>
          <w:p w14:paraId="6DC40B27" w14:textId="77777777" w:rsidR="006410E1" w:rsidRPr="00FE7FBF" w:rsidRDefault="006410E1" w:rsidP="00995BE6">
            <w:pPr>
              <w:autoSpaceDE w:val="0"/>
              <w:autoSpaceDN w:val="0"/>
              <w:adjustRightInd w:val="0"/>
              <w:spacing w:before="120" w:after="120"/>
              <w:rPr>
                <w:bCs/>
                <w:sz w:val="16"/>
                <w:szCs w:val="16"/>
                <w:vertAlign w:val="superscript"/>
              </w:rPr>
            </w:pPr>
            <w:r>
              <w:rPr>
                <w:sz w:val="16"/>
              </w:rPr>
              <w:t>- 2006/120/ES</w:t>
            </w:r>
            <w:r>
              <w:rPr>
                <w:sz w:val="16"/>
                <w:vertAlign w:val="superscript"/>
              </w:rPr>
              <w:t>4a</w:t>
            </w:r>
          </w:p>
          <w:p w14:paraId="14ECD6C6" w14:textId="77777777" w:rsidR="006410E1" w:rsidRDefault="006410E1" w:rsidP="00995BE6">
            <w:pPr>
              <w:autoSpaceDE w:val="0"/>
              <w:autoSpaceDN w:val="0"/>
              <w:adjustRightInd w:val="0"/>
              <w:spacing w:before="120" w:after="120"/>
              <w:rPr>
                <w:sz w:val="16"/>
                <w:szCs w:val="16"/>
              </w:rPr>
            </w:pPr>
            <w:r>
              <w:rPr>
                <w:sz w:val="16"/>
              </w:rPr>
              <w:t>- 2009/108/ES</w:t>
            </w:r>
          </w:p>
          <w:p w14:paraId="5CF82A4B" w14:textId="77777777" w:rsidR="006410E1" w:rsidRPr="00FE7FBF" w:rsidRDefault="006410E1" w:rsidP="00995BE6">
            <w:pPr>
              <w:autoSpaceDE w:val="0"/>
              <w:autoSpaceDN w:val="0"/>
              <w:adjustRightInd w:val="0"/>
              <w:spacing w:before="120" w:after="120"/>
              <w:rPr>
                <w:sz w:val="16"/>
                <w:szCs w:val="16"/>
              </w:rPr>
            </w:pPr>
            <w:r>
              <w:rPr>
                <w:sz w:val="16"/>
              </w:rPr>
              <w:t>(EU) č. 134/2014</w:t>
            </w:r>
          </w:p>
        </w:tc>
        <w:tc>
          <w:tcPr>
            <w:tcW w:w="1950" w:type="dxa"/>
          </w:tcPr>
          <w:p w14:paraId="377B5A36" w14:textId="77777777" w:rsidR="006410E1" w:rsidRPr="00FE7FBF" w:rsidRDefault="006410E1" w:rsidP="00995BE6">
            <w:pPr>
              <w:spacing w:before="120" w:after="120"/>
              <w:jc w:val="center"/>
              <w:rPr>
                <w:sz w:val="16"/>
                <w:szCs w:val="16"/>
              </w:rPr>
            </w:pPr>
            <w:r>
              <w:rPr>
                <w:sz w:val="16"/>
              </w:rPr>
              <w:t>A</w:t>
            </w:r>
          </w:p>
        </w:tc>
        <w:tc>
          <w:tcPr>
            <w:tcW w:w="1984" w:type="dxa"/>
          </w:tcPr>
          <w:p w14:paraId="124090BA" w14:textId="77777777" w:rsidR="006410E1" w:rsidRPr="00FE7FBF" w:rsidRDefault="006410E1" w:rsidP="00995BE6">
            <w:pPr>
              <w:spacing w:before="120" w:after="120"/>
              <w:jc w:val="center"/>
              <w:rPr>
                <w:sz w:val="16"/>
                <w:szCs w:val="16"/>
              </w:rPr>
            </w:pPr>
            <w:r>
              <w:rPr>
                <w:sz w:val="16"/>
              </w:rPr>
              <w:t>H/E</w:t>
            </w:r>
            <w:r w:rsidRPr="003854EA">
              <w:rPr>
                <w:rStyle w:val="EndnoteReference"/>
                <w:sz w:val="16"/>
                <w:szCs w:val="16"/>
              </w:rPr>
              <w:endnoteReference w:id="5"/>
            </w:r>
            <w:r>
              <w:rPr>
                <w:sz w:val="16"/>
              </w:rPr>
              <w:t>/I/B</w:t>
            </w:r>
            <w:r>
              <w:rPr>
                <w:rStyle w:val="EndnoteReference"/>
                <w:sz w:val="16"/>
                <w:szCs w:val="16"/>
              </w:rPr>
              <w:endnoteReference w:id="6"/>
            </w:r>
          </w:p>
          <w:p w14:paraId="51FCF182" w14:textId="77777777" w:rsidR="006410E1" w:rsidRPr="00FE7FBF" w:rsidRDefault="006410E1" w:rsidP="00995BE6">
            <w:pPr>
              <w:spacing w:before="120" w:after="120"/>
              <w:jc w:val="center"/>
              <w:rPr>
                <w:sz w:val="16"/>
                <w:szCs w:val="16"/>
              </w:rPr>
            </w:pPr>
            <w:r>
              <w:rPr>
                <w:sz w:val="16"/>
              </w:rPr>
              <w:t>X</w:t>
            </w:r>
            <w:r>
              <w:rPr>
                <w:rStyle w:val="EndnoteReference"/>
                <w:sz w:val="16"/>
                <w:szCs w:val="16"/>
              </w:rPr>
              <w:endnoteReference w:id="7"/>
            </w:r>
          </w:p>
        </w:tc>
        <w:tc>
          <w:tcPr>
            <w:tcW w:w="1758" w:type="dxa"/>
          </w:tcPr>
          <w:p w14:paraId="6FC9DC12" w14:textId="52A9BADD" w:rsidR="006410E1" w:rsidRPr="00B1392B" w:rsidRDefault="006410E1" w:rsidP="006A609B">
            <w:pPr>
              <w:spacing w:before="120" w:after="120"/>
              <w:jc w:val="center"/>
              <w:rPr>
                <w:sz w:val="16"/>
                <w:szCs w:val="16"/>
                <w:vertAlign w:val="superscript"/>
              </w:rPr>
            </w:pPr>
            <w:r>
              <w:rPr>
                <w:sz w:val="16"/>
              </w:rPr>
              <w:t>E</w:t>
            </w:r>
            <w:r>
              <w:rPr>
                <w:sz w:val="16"/>
                <w:vertAlign w:val="superscript"/>
              </w:rPr>
              <w:t>iv,</w:t>
            </w:r>
            <w:r w:rsidRPr="003854EA">
              <w:rPr>
                <w:rStyle w:val="EndnoteReference"/>
                <w:sz w:val="16"/>
                <w:szCs w:val="16"/>
              </w:rPr>
              <w:endnoteReference w:id="8"/>
            </w:r>
          </w:p>
        </w:tc>
      </w:tr>
      <w:tr w:rsidR="006410E1" w14:paraId="4251ADDA" w14:textId="77777777" w:rsidTr="00951288">
        <w:trPr>
          <w:cantSplit/>
          <w:trHeight w:val="510"/>
          <w:jc w:val="center"/>
        </w:trPr>
        <w:tc>
          <w:tcPr>
            <w:tcW w:w="695" w:type="dxa"/>
          </w:tcPr>
          <w:p w14:paraId="30EB821F" w14:textId="77777777" w:rsidR="006410E1" w:rsidRPr="00FE7FBF" w:rsidRDefault="006410E1" w:rsidP="00995BE6">
            <w:pPr>
              <w:spacing w:before="120" w:after="120"/>
              <w:rPr>
                <w:sz w:val="16"/>
                <w:szCs w:val="16"/>
              </w:rPr>
            </w:pPr>
            <w:r>
              <w:rPr>
                <w:sz w:val="16"/>
              </w:rPr>
              <w:t>29</w:t>
            </w:r>
          </w:p>
        </w:tc>
        <w:tc>
          <w:tcPr>
            <w:tcW w:w="2380" w:type="dxa"/>
          </w:tcPr>
          <w:p w14:paraId="55EB9D74" w14:textId="77777777" w:rsidR="006410E1" w:rsidRPr="00FE7FBF" w:rsidRDefault="006410E1" w:rsidP="00995BE6">
            <w:pPr>
              <w:spacing w:before="120" w:after="120"/>
              <w:rPr>
                <w:sz w:val="16"/>
                <w:szCs w:val="16"/>
              </w:rPr>
            </w:pPr>
            <w:r>
              <w:rPr>
                <w:sz w:val="16"/>
              </w:rPr>
              <w:t>Pneumatiky</w:t>
            </w:r>
          </w:p>
        </w:tc>
        <w:tc>
          <w:tcPr>
            <w:tcW w:w="1488" w:type="dxa"/>
          </w:tcPr>
          <w:p w14:paraId="4B043BD7" w14:textId="77777777" w:rsidR="006410E1" w:rsidRPr="00B911CF" w:rsidRDefault="006410E1" w:rsidP="00995BE6">
            <w:pPr>
              <w:spacing w:before="120" w:after="120"/>
              <w:rPr>
                <w:sz w:val="16"/>
                <w:szCs w:val="16"/>
              </w:rPr>
            </w:pPr>
            <w:r>
              <w:rPr>
                <w:sz w:val="16"/>
              </w:rPr>
              <w:t>97/24/ES</w:t>
            </w:r>
            <w:r>
              <w:rPr>
                <w:sz w:val="16"/>
              </w:rPr>
              <w:br/>
              <w:t>KAPITOLA 1</w:t>
            </w:r>
          </w:p>
          <w:p w14:paraId="7C7872A1" w14:textId="77777777" w:rsidR="006410E1" w:rsidRPr="00B911CF" w:rsidRDefault="006410E1" w:rsidP="00995BE6">
            <w:pPr>
              <w:spacing w:before="120" w:after="120"/>
              <w:rPr>
                <w:sz w:val="16"/>
                <w:szCs w:val="16"/>
              </w:rPr>
            </w:pPr>
            <w:r>
              <w:rPr>
                <w:sz w:val="16"/>
              </w:rPr>
              <w:t>(EU) č. 3/2014</w:t>
            </w:r>
          </w:p>
        </w:tc>
        <w:tc>
          <w:tcPr>
            <w:tcW w:w="1950" w:type="dxa"/>
          </w:tcPr>
          <w:p w14:paraId="33D28E4A" w14:textId="77777777" w:rsidR="006410E1" w:rsidRDefault="006410E1" w:rsidP="00995BE6">
            <w:pPr>
              <w:spacing w:before="120" w:after="120"/>
              <w:jc w:val="center"/>
              <w:rPr>
                <w:sz w:val="16"/>
                <w:szCs w:val="16"/>
              </w:rPr>
            </w:pPr>
            <w:r>
              <w:rPr>
                <w:sz w:val="16"/>
              </w:rPr>
              <w:t>B instalace</w:t>
            </w:r>
          </w:p>
          <w:p w14:paraId="2FA973D7" w14:textId="77777777" w:rsidR="006410E1" w:rsidRPr="00FE7FBF" w:rsidRDefault="006410E1" w:rsidP="00995BE6">
            <w:pPr>
              <w:spacing w:before="120" w:after="120"/>
              <w:jc w:val="center"/>
              <w:rPr>
                <w:sz w:val="16"/>
                <w:szCs w:val="16"/>
              </w:rPr>
            </w:pPr>
            <w:r>
              <w:rPr>
                <w:sz w:val="16"/>
              </w:rPr>
              <w:t>X konstrukční části</w:t>
            </w:r>
          </w:p>
        </w:tc>
        <w:tc>
          <w:tcPr>
            <w:tcW w:w="1984" w:type="dxa"/>
          </w:tcPr>
          <w:p w14:paraId="12CDD979" w14:textId="77777777" w:rsidR="006410E1" w:rsidRDefault="006410E1" w:rsidP="00995BE6">
            <w:pPr>
              <w:spacing w:before="120" w:after="120"/>
              <w:jc w:val="center"/>
              <w:rPr>
                <w:sz w:val="16"/>
                <w:szCs w:val="16"/>
              </w:rPr>
            </w:pPr>
            <w:r>
              <w:rPr>
                <w:sz w:val="16"/>
              </w:rPr>
              <w:t>E instalace</w:t>
            </w:r>
          </w:p>
          <w:p w14:paraId="7E1CACAD" w14:textId="77777777" w:rsidR="006410E1" w:rsidRPr="00FE7FBF" w:rsidRDefault="006410E1" w:rsidP="00995BE6">
            <w:pPr>
              <w:spacing w:before="120" w:after="120"/>
              <w:jc w:val="center"/>
              <w:rPr>
                <w:sz w:val="16"/>
                <w:szCs w:val="16"/>
              </w:rPr>
            </w:pPr>
            <w:r>
              <w:rPr>
                <w:sz w:val="16"/>
              </w:rPr>
              <w:t>X konstrukční části</w:t>
            </w:r>
          </w:p>
        </w:tc>
        <w:tc>
          <w:tcPr>
            <w:tcW w:w="1758" w:type="dxa"/>
          </w:tcPr>
          <w:p w14:paraId="2D19721E" w14:textId="77777777" w:rsidR="006410E1" w:rsidRPr="003854EA" w:rsidRDefault="006410E1" w:rsidP="00995BE6">
            <w:pPr>
              <w:spacing w:before="120" w:after="120"/>
              <w:jc w:val="center"/>
              <w:rPr>
                <w:sz w:val="16"/>
                <w:szCs w:val="16"/>
              </w:rPr>
            </w:pPr>
            <w:r>
              <w:rPr>
                <w:sz w:val="16"/>
              </w:rPr>
              <w:t>E instalace</w:t>
            </w:r>
          </w:p>
          <w:p w14:paraId="443BB9BF" w14:textId="77777777" w:rsidR="006410E1" w:rsidRDefault="006410E1" w:rsidP="00995BE6">
            <w:pPr>
              <w:spacing w:before="120" w:after="120"/>
              <w:jc w:val="center"/>
              <w:rPr>
                <w:sz w:val="16"/>
                <w:szCs w:val="16"/>
              </w:rPr>
            </w:pPr>
            <w:r>
              <w:rPr>
                <w:sz w:val="16"/>
              </w:rPr>
              <w:t>X konstrukční části</w:t>
            </w:r>
          </w:p>
        </w:tc>
      </w:tr>
      <w:tr w:rsidR="006410E1" w14:paraId="2CC3C9EA" w14:textId="77777777" w:rsidTr="00951288">
        <w:trPr>
          <w:cantSplit/>
          <w:trHeight w:val="510"/>
          <w:jc w:val="center"/>
        </w:trPr>
        <w:tc>
          <w:tcPr>
            <w:tcW w:w="695" w:type="dxa"/>
          </w:tcPr>
          <w:p w14:paraId="52875963" w14:textId="77777777" w:rsidR="006410E1" w:rsidRPr="00FE7FBF" w:rsidRDefault="006410E1" w:rsidP="00995BE6">
            <w:pPr>
              <w:spacing w:before="120" w:after="120"/>
              <w:rPr>
                <w:sz w:val="16"/>
                <w:szCs w:val="16"/>
              </w:rPr>
            </w:pPr>
            <w:r>
              <w:rPr>
                <w:sz w:val="16"/>
              </w:rPr>
              <w:t>31</w:t>
            </w:r>
          </w:p>
        </w:tc>
        <w:tc>
          <w:tcPr>
            <w:tcW w:w="2380" w:type="dxa"/>
          </w:tcPr>
          <w:p w14:paraId="2D7D18F6" w14:textId="77777777" w:rsidR="006410E1" w:rsidRPr="00FE7FBF" w:rsidRDefault="006410E1" w:rsidP="00995BE6">
            <w:pPr>
              <w:spacing w:before="120" w:after="120"/>
              <w:rPr>
                <w:sz w:val="16"/>
                <w:szCs w:val="16"/>
              </w:rPr>
            </w:pPr>
            <w:r>
              <w:rPr>
                <w:sz w:val="16"/>
              </w:rPr>
              <w:t>Brzdový systém</w:t>
            </w:r>
          </w:p>
        </w:tc>
        <w:tc>
          <w:tcPr>
            <w:tcW w:w="1488" w:type="dxa"/>
          </w:tcPr>
          <w:p w14:paraId="333361B8" w14:textId="77777777" w:rsidR="006410E1" w:rsidRDefault="006410E1" w:rsidP="00995BE6">
            <w:pPr>
              <w:spacing w:before="120" w:after="120"/>
              <w:rPr>
                <w:sz w:val="16"/>
                <w:szCs w:val="16"/>
              </w:rPr>
            </w:pPr>
            <w:r>
              <w:rPr>
                <w:sz w:val="16"/>
              </w:rPr>
              <w:t>93/14/EHS</w:t>
            </w:r>
          </w:p>
          <w:p w14:paraId="5538AD34" w14:textId="77777777" w:rsidR="006410E1" w:rsidRPr="00FE7FBF" w:rsidRDefault="006410E1" w:rsidP="00995BE6">
            <w:pPr>
              <w:spacing w:before="120" w:after="120"/>
              <w:rPr>
                <w:sz w:val="16"/>
                <w:szCs w:val="16"/>
              </w:rPr>
            </w:pPr>
            <w:r>
              <w:rPr>
                <w:sz w:val="16"/>
              </w:rPr>
              <w:t>(EU) č. 3/2014</w:t>
            </w:r>
          </w:p>
        </w:tc>
        <w:tc>
          <w:tcPr>
            <w:tcW w:w="1950" w:type="dxa"/>
          </w:tcPr>
          <w:p w14:paraId="7A598A2A" w14:textId="77777777" w:rsidR="006410E1" w:rsidRPr="00FE7FBF" w:rsidRDefault="006410E1" w:rsidP="00995BE6">
            <w:pPr>
              <w:spacing w:before="120" w:after="120"/>
              <w:jc w:val="center"/>
              <w:rPr>
                <w:sz w:val="16"/>
                <w:szCs w:val="16"/>
              </w:rPr>
            </w:pPr>
            <w:r>
              <w:rPr>
                <w:sz w:val="16"/>
              </w:rPr>
              <w:t>A</w:t>
            </w:r>
          </w:p>
        </w:tc>
        <w:tc>
          <w:tcPr>
            <w:tcW w:w="1984" w:type="dxa"/>
          </w:tcPr>
          <w:p w14:paraId="58166B23" w14:textId="77777777" w:rsidR="006410E1" w:rsidRPr="00FE7FBF" w:rsidRDefault="006410E1" w:rsidP="00995BE6">
            <w:pPr>
              <w:spacing w:before="120" w:after="120"/>
              <w:jc w:val="center"/>
              <w:rPr>
                <w:sz w:val="16"/>
                <w:szCs w:val="16"/>
              </w:rPr>
            </w:pPr>
            <w:r>
              <w:rPr>
                <w:sz w:val="16"/>
              </w:rPr>
              <w:t>H</w:t>
            </w:r>
            <w:r>
              <w:rPr>
                <w:rStyle w:val="EndnoteReference"/>
                <w:sz w:val="16"/>
                <w:szCs w:val="16"/>
              </w:rPr>
              <w:endnoteReference w:id="9"/>
            </w:r>
            <w:r>
              <w:rPr>
                <w:sz w:val="16"/>
              </w:rPr>
              <w:t>/I</w:t>
            </w:r>
            <w:r>
              <w:rPr>
                <w:rStyle w:val="EndnoteReference"/>
                <w:sz w:val="16"/>
                <w:szCs w:val="16"/>
              </w:rPr>
              <w:endnoteReference w:id="10"/>
            </w:r>
          </w:p>
        </w:tc>
        <w:tc>
          <w:tcPr>
            <w:tcW w:w="1758" w:type="dxa"/>
          </w:tcPr>
          <w:p w14:paraId="6F18FD8C" w14:textId="77777777" w:rsidR="006410E1" w:rsidRPr="00CE7C25" w:rsidRDefault="006410E1" w:rsidP="00995BE6">
            <w:pPr>
              <w:spacing w:before="120" w:after="120"/>
              <w:jc w:val="center"/>
              <w:rPr>
                <w:sz w:val="16"/>
                <w:szCs w:val="16"/>
              </w:rPr>
            </w:pPr>
            <w:r>
              <w:rPr>
                <w:sz w:val="16"/>
              </w:rPr>
              <w:t>H</w:t>
            </w:r>
            <w:r>
              <w:rPr>
                <w:sz w:val="16"/>
                <w:vertAlign w:val="superscript"/>
              </w:rPr>
              <w:t>viii</w:t>
            </w:r>
          </w:p>
        </w:tc>
      </w:tr>
      <w:tr w:rsidR="006410E1" w14:paraId="1BA85B8C" w14:textId="77777777" w:rsidTr="00951288">
        <w:trPr>
          <w:cantSplit/>
          <w:trHeight w:val="510"/>
          <w:jc w:val="center"/>
        </w:trPr>
        <w:tc>
          <w:tcPr>
            <w:tcW w:w="695" w:type="dxa"/>
          </w:tcPr>
          <w:p w14:paraId="6E25D8C4" w14:textId="77777777" w:rsidR="006410E1" w:rsidRPr="00FE7FBF" w:rsidRDefault="006410E1" w:rsidP="00995BE6">
            <w:pPr>
              <w:spacing w:before="120" w:after="120"/>
              <w:rPr>
                <w:sz w:val="16"/>
                <w:szCs w:val="16"/>
              </w:rPr>
            </w:pPr>
            <w:r>
              <w:rPr>
                <w:sz w:val="16"/>
              </w:rPr>
              <w:t>32</w:t>
            </w:r>
          </w:p>
        </w:tc>
        <w:tc>
          <w:tcPr>
            <w:tcW w:w="2380" w:type="dxa"/>
          </w:tcPr>
          <w:p w14:paraId="3CF9D156" w14:textId="77777777" w:rsidR="006410E1" w:rsidRPr="00FE7FBF" w:rsidRDefault="006410E1" w:rsidP="00995BE6">
            <w:pPr>
              <w:spacing w:before="120" w:after="120"/>
              <w:rPr>
                <w:sz w:val="16"/>
                <w:szCs w:val="16"/>
              </w:rPr>
            </w:pPr>
            <w:r>
              <w:rPr>
                <w:sz w:val="16"/>
              </w:rPr>
              <w:t>Instalace světel a signálních světel na vozidlo</w:t>
            </w:r>
          </w:p>
        </w:tc>
        <w:tc>
          <w:tcPr>
            <w:tcW w:w="1488" w:type="dxa"/>
          </w:tcPr>
          <w:p w14:paraId="56E0AD14" w14:textId="77777777" w:rsidR="006410E1" w:rsidRDefault="006410E1" w:rsidP="00995BE6">
            <w:pPr>
              <w:spacing w:before="120" w:after="120"/>
              <w:rPr>
                <w:sz w:val="16"/>
                <w:szCs w:val="16"/>
              </w:rPr>
            </w:pPr>
            <w:r>
              <w:rPr>
                <w:sz w:val="16"/>
              </w:rPr>
              <w:t>2009/67/ES</w:t>
            </w:r>
          </w:p>
          <w:p w14:paraId="045CB422" w14:textId="77777777" w:rsidR="006410E1" w:rsidRPr="00FE7FBF" w:rsidRDefault="006410E1" w:rsidP="00995BE6">
            <w:pPr>
              <w:spacing w:before="120" w:after="120"/>
              <w:rPr>
                <w:sz w:val="16"/>
                <w:szCs w:val="16"/>
              </w:rPr>
            </w:pPr>
            <w:r>
              <w:rPr>
                <w:sz w:val="16"/>
              </w:rPr>
              <w:t>(EU) č. 3/2014</w:t>
            </w:r>
          </w:p>
        </w:tc>
        <w:tc>
          <w:tcPr>
            <w:tcW w:w="1950" w:type="dxa"/>
          </w:tcPr>
          <w:p w14:paraId="737723FC" w14:textId="77777777" w:rsidR="006410E1" w:rsidRDefault="006410E1" w:rsidP="00995BE6">
            <w:pPr>
              <w:spacing w:before="120" w:after="120"/>
              <w:jc w:val="center"/>
              <w:rPr>
                <w:sz w:val="16"/>
                <w:szCs w:val="16"/>
              </w:rPr>
            </w:pPr>
            <w:r>
              <w:rPr>
                <w:sz w:val="16"/>
              </w:rPr>
              <w:t>B instalace</w:t>
            </w:r>
          </w:p>
          <w:p w14:paraId="3CAC7E1F" w14:textId="77777777" w:rsidR="006410E1" w:rsidRPr="00FE7FBF" w:rsidRDefault="006410E1" w:rsidP="00995BE6">
            <w:pPr>
              <w:spacing w:before="120" w:after="120"/>
              <w:jc w:val="center"/>
              <w:rPr>
                <w:sz w:val="16"/>
                <w:szCs w:val="16"/>
              </w:rPr>
            </w:pPr>
            <w:r>
              <w:rPr>
                <w:sz w:val="16"/>
              </w:rPr>
              <w:t>X konstrukční části</w:t>
            </w:r>
          </w:p>
        </w:tc>
        <w:tc>
          <w:tcPr>
            <w:tcW w:w="1984" w:type="dxa"/>
          </w:tcPr>
          <w:p w14:paraId="406F439A" w14:textId="77777777" w:rsidR="006410E1" w:rsidRDefault="006410E1" w:rsidP="00995BE6">
            <w:pPr>
              <w:spacing w:before="120" w:after="120"/>
              <w:jc w:val="center"/>
              <w:rPr>
                <w:sz w:val="16"/>
                <w:szCs w:val="16"/>
              </w:rPr>
            </w:pPr>
            <w:r>
              <w:rPr>
                <w:sz w:val="16"/>
              </w:rPr>
              <w:t>E/I instalace</w:t>
            </w:r>
            <w:r w:rsidRPr="005F4BCE">
              <w:rPr>
                <w:rStyle w:val="EndnoteReference"/>
                <w:sz w:val="16"/>
                <w:szCs w:val="16"/>
              </w:rPr>
              <w:endnoteReference w:id="11"/>
            </w:r>
          </w:p>
          <w:p w14:paraId="07814AB5" w14:textId="77777777" w:rsidR="006410E1" w:rsidRPr="00FE7FBF" w:rsidRDefault="006410E1" w:rsidP="00995BE6">
            <w:pPr>
              <w:spacing w:before="120" w:after="120"/>
              <w:jc w:val="center"/>
              <w:rPr>
                <w:sz w:val="16"/>
                <w:szCs w:val="16"/>
              </w:rPr>
            </w:pPr>
            <w:r>
              <w:rPr>
                <w:sz w:val="16"/>
              </w:rPr>
              <w:t>X/I konstrukční části</w:t>
            </w:r>
          </w:p>
        </w:tc>
        <w:tc>
          <w:tcPr>
            <w:tcW w:w="1758" w:type="dxa"/>
          </w:tcPr>
          <w:p w14:paraId="061BBA7A" w14:textId="77777777" w:rsidR="006410E1" w:rsidRPr="003854EA" w:rsidRDefault="006410E1" w:rsidP="00995BE6">
            <w:pPr>
              <w:spacing w:before="120" w:after="120"/>
              <w:jc w:val="center"/>
              <w:rPr>
                <w:sz w:val="16"/>
                <w:szCs w:val="16"/>
              </w:rPr>
            </w:pPr>
            <w:r>
              <w:rPr>
                <w:sz w:val="16"/>
              </w:rPr>
              <w:t>E instalace</w:t>
            </w:r>
            <w:r w:rsidRPr="003854EA">
              <w:rPr>
                <w:rStyle w:val="EndnoteReference"/>
                <w:sz w:val="16"/>
                <w:szCs w:val="16"/>
              </w:rPr>
              <w:endnoteReference w:id="12"/>
            </w:r>
          </w:p>
          <w:p w14:paraId="70CDA10D" w14:textId="77777777" w:rsidR="006410E1" w:rsidRPr="004654B9" w:rsidRDefault="006410E1" w:rsidP="00995BE6">
            <w:pPr>
              <w:spacing w:before="120" w:after="120"/>
              <w:jc w:val="center"/>
              <w:rPr>
                <w:sz w:val="16"/>
                <w:szCs w:val="16"/>
                <w:vertAlign w:val="superscript"/>
              </w:rPr>
            </w:pPr>
            <w:r>
              <w:rPr>
                <w:sz w:val="16"/>
              </w:rPr>
              <w:t>X/I konstrukční části</w:t>
            </w:r>
          </w:p>
        </w:tc>
      </w:tr>
      <w:tr w:rsidR="006410E1" w14:paraId="7629A463" w14:textId="77777777" w:rsidTr="00951288">
        <w:trPr>
          <w:cantSplit/>
          <w:trHeight w:val="510"/>
          <w:jc w:val="center"/>
        </w:trPr>
        <w:tc>
          <w:tcPr>
            <w:tcW w:w="695" w:type="dxa"/>
          </w:tcPr>
          <w:p w14:paraId="24CCCC06" w14:textId="77777777" w:rsidR="006410E1" w:rsidRPr="00FE7FBF" w:rsidRDefault="006410E1" w:rsidP="00995BE6">
            <w:pPr>
              <w:spacing w:before="120" w:after="120"/>
              <w:rPr>
                <w:sz w:val="16"/>
                <w:szCs w:val="16"/>
              </w:rPr>
            </w:pPr>
            <w:r>
              <w:rPr>
                <w:sz w:val="16"/>
              </w:rPr>
              <w:t>34</w:t>
            </w:r>
          </w:p>
        </w:tc>
        <w:tc>
          <w:tcPr>
            <w:tcW w:w="2380" w:type="dxa"/>
          </w:tcPr>
          <w:p w14:paraId="5FBBC491" w14:textId="77777777" w:rsidR="006410E1" w:rsidRPr="00FE7FBF" w:rsidRDefault="006410E1" w:rsidP="00995BE6">
            <w:pPr>
              <w:spacing w:before="120" w:after="120"/>
              <w:rPr>
                <w:sz w:val="16"/>
                <w:szCs w:val="16"/>
              </w:rPr>
            </w:pPr>
            <w:r>
              <w:rPr>
                <w:sz w:val="16"/>
              </w:rPr>
              <w:t>Zvukové výstražné zařízení</w:t>
            </w:r>
          </w:p>
        </w:tc>
        <w:tc>
          <w:tcPr>
            <w:tcW w:w="1488" w:type="dxa"/>
          </w:tcPr>
          <w:p w14:paraId="4170C5F8" w14:textId="77777777" w:rsidR="006410E1" w:rsidRDefault="006410E1" w:rsidP="00995BE6">
            <w:pPr>
              <w:spacing w:before="120" w:after="120"/>
              <w:rPr>
                <w:sz w:val="16"/>
                <w:szCs w:val="16"/>
              </w:rPr>
            </w:pPr>
            <w:r>
              <w:rPr>
                <w:sz w:val="16"/>
              </w:rPr>
              <w:t>93/30/EHS</w:t>
            </w:r>
          </w:p>
          <w:p w14:paraId="1E678606" w14:textId="77777777" w:rsidR="006410E1" w:rsidRPr="00FE7FBF" w:rsidRDefault="006410E1" w:rsidP="00995BE6">
            <w:pPr>
              <w:spacing w:before="120" w:after="120"/>
              <w:rPr>
                <w:sz w:val="16"/>
                <w:szCs w:val="16"/>
              </w:rPr>
            </w:pPr>
            <w:r>
              <w:rPr>
                <w:sz w:val="16"/>
              </w:rPr>
              <w:t>(EU) č. 3/2014</w:t>
            </w:r>
          </w:p>
        </w:tc>
        <w:tc>
          <w:tcPr>
            <w:tcW w:w="1950" w:type="dxa"/>
          </w:tcPr>
          <w:p w14:paraId="048D603C" w14:textId="77777777" w:rsidR="006410E1" w:rsidRPr="00FE7FBF" w:rsidRDefault="006410E1" w:rsidP="00995BE6">
            <w:pPr>
              <w:spacing w:before="120" w:after="120"/>
              <w:jc w:val="center"/>
              <w:rPr>
                <w:sz w:val="16"/>
                <w:szCs w:val="16"/>
              </w:rPr>
            </w:pPr>
            <w:r>
              <w:rPr>
                <w:sz w:val="16"/>
              </w:rPr>
              <w:t>E</w:t>
            </w:r>
          </w:p>
        </w:tc>
        <w:tc>
          <w:tcPr>
            <w:tcW w:w="1984" w:type="dxa"/>
          </w:tcPr>
          <w:p w14:paraId="3EB19F49" w14:textId="77777777" w:rsidR="006410E1" w:rsidRPr="005F4BCE" w:rsidRDefault="006410E1" w:rsidP="00995BE6">
            <w:pPr>
              <w:spacing w:before="120" w:after="120"/>
              <w:jc w:val="center"/>
              <w:rPr>
                <w:sz w:val="16"/>
                <w:szCs w:val="16"/>
              </w:rPr>
            </w:pPr>
            <w:r>
              <w:rPr>
                <w:sz w:val="16"/>
              </w:rPr>
              <w:t>E</w:t>
            </w:r>
          </w:p>
        </w:tc>
        <w:tc>
          <w:tcPr>
            <w:tcW w:w="1758" w:type="dxa"/>
          </w:tcPr>
          <w:p w14:paraId="3F3883EB" w14:textId="77777777" w:rsidR="006410E1" w:rsidRPr="00FE7FBF" w:rsidRDefault="006410E1" w:rsidP="00995BE6">
            <w:pPr>
              <w:spacing w:before="120" w:after="120"/>
              <w:jc w:val="center"/>
              <w:rPr>
                <w:sz w:val="16"/>
                <w:szCs w:val="16"/>
              </w:rPr>
            </w:pPr>
            <w:r>
              <w:rPr>
                <w:sz w:val="16"/>
              </w:rPr>
              <w:t>E</w:t>
            </w:r>
          </w:p>
        </w:tc>
      </w:tr>
      <w:tr w:rsidR="006410E1" w14:paraId="16C8A576" w14:textId="77777777" w:rsidTr="00951288">
        <w:trPr>
          <w:cantSplit/>
          <w:trHeight w:val="510"/>
          <w:jc w:val="center"/>
        </w:trPr>
        <w:tc>
          <w:tcPr>
            <w:tcW w:w="695" w:type="dxa"/>
          </w:tcPr>
          <w:p w14:paraId="369457E3" w14:textId="77777777" w:rsidR="006410E1" w:rsidRPr="00FE7FBF" w:rsidRDefault="006410E1" w:rsidP="00995BE6">
            <w:pPr>
              <w:spacing w:before="120" w:after="120"/>
              <w:rPr>
                <w:sz w:val="16"/>
                <w:szCs w:val="16"/>
              </w:rPr>
            </w:pPr>
            <w:r>
              <w:rPr>
                <w:sz w:val="16"/>
              </w:rPr>
              <w:t>35</w:t>
            </w:r>
          </w:p>
        </w:tc>
        <w:tc>
          <w:tcPr>
            <w:tcW w:w="2380" w:type="dxa"/>
          </w:tcPr>
          <w:p w14:paraId="73FC64EC" w14:textId="77777777" w:rsidR="006410E1" w:rsidRPr="00FE7FBF" w:rsidRDefault="006410E1" w:rsidP="00995BE6">
            <w:pPr>
              <w:spacing w:before="120" w:after="120"/>
              <w:rPr>
                <w:sz w:val="16"/>
                <w:szCs w:val="16"/>
              </w:rPr>
            </w:pPr>
            <w:r>
              <w:rPr>
                <w:sz w:val="16"/>
              </w:rPr>
              <w:t>Umístění zadní poznávací značky a její prostor</w:t>
            </w:r>
          </w:p>
        </w:tc>
        <w:tc>
          <w:tcPr>
            <w:tcW w:w="1488" w:type="dxa"/>
          </w:tcPr>
          <w:p w14:paraId="34B89A2F" w14:textId="77777777" w:rsidR="006410E1" w:rsidRDefault="006410E1" w:rsidP="00995BE6">
            <w:pPr>
              <w:spacing w:before="120" w:after="120"/>
              <w:rPr>
                <w:sz w:val="16"/>
                <w:szCs w:val="16"/>
              </w:rPr>
            </w:pPr>
            <w:r>
              <w:rPr>
                <w:sz w:val="16"/>
              </w:rPr>
              <w:t>2009/62/ES</w:t>
            </w:r>
          </w:p>
          <w:p w14:paraId="28FFDF02" w14:textId="77777777" w:rsidR="006410E1" w:rsidRPr="00FE7FBF" w:rsidRDefault="006410E1" w:rsidP="00995BE6">
            <w:pPr>
              <w:spacing w:before="120" w:after="120"/>
              <w:rPr>
                <w:sz w:val="16"/>
                <w:szCs w:val="16"/>
              </w:rPr>
            </w:pPr>
            <w:r>
              <w:rPr>
                <w:sz w:val="16"/>
              </w:rPr>
              <w:t>(EU) č. 44/2014</w:t>
            </w:r>
          </w:p>
        </w:tc>
        <w:tc>
          <w:tcPr>
            <w:tcW w:w="1950" w:type="dxa"/>
          </w:tcPr>
          <w:p w14:paraId="7B1B12B6" w14:textId="77777777" w:rsidR="006410E1" w:rsidRPr="005F4BCE" w:rsidRDefault="006410E1" w:rsidP="00995BE6">
            <w:pPr>
              <w:spacing w:before="120" w:after="120"/>
              <w:jc w:val="center"/>
              <w:rPr>
                <w:strike/>
                <w:sz w:val="16"/>
                <w:szCs w:val="16"/>
              </w:rPr>
            </w:pPr>
            <w:r>
              <w:rPr>
                <w:sz w:val="16"/>
              </w:rPr>
              <w:t>E</w:t>
            </w:r>
          </w:p>
        </w:tc>
        <w:tc>
          <w:tcPr>
            <w:tcW w:w="1984" w:type="dxa"/>
          </w:tcPr>
          <w:p w14:paraId="58A9B8CA" w14:textId="77777777" w:rsidR="006410E1" w:rsidRPr="00FE7FBF" w:rsidRDefault="006410E1" w:rsidP="00995BE6">
            <w:pPr>
              <w:spacing w:before="120" w:after="120"/>
              <w:jc w:val="center"/>
              <w:rPr>
                <w:sz w:val="16"/>
                <w:szCs w:val="16"/>
              </w:rPr>
            </w:pPr>
            <w:r>
              <w:rPr>
                <w:sz w:val="16"/>
              </w:rPr>
              <w:t>E</w:t>
            </w:r>
          </w:p>
        </w:tc>
        <w:tc>
          <w:tcPr>
            <w:tcW w:w="1758" w:type="dxa"/>
          </w:tcPr>
          <w:p w14:paraId="02231426" w14:textId="77777777" w:rsidR="006410E1" w:rsidRPr="00FE7FBF" w:rsidRDefault="006410E1" w:rsidP="00995BE6">
            <w:pPr>
              <w:spacing w:before="120" w:after="120"/>
              <w:jc w:val="center"/>
              <w:rPr>
                <w:sz w:val="16"/>
                <w:szCs w:val="16"/>
              </w:rPr>
            </w:pPr>
            <w:r>
              <w:rPr>
                <w:sz w:val="16"/>
              </w:rPr>
              <w:t>E</w:t>
            </w:r>
          </w:p>
        </w:tc>
      </w:tr>
      <w:tr w:rsidR="006410E1" w14:paraId="58E2454A" w14:textId="77777777" w:rsidTr="00951288">
        <w:trPr>
          <w:cantSplit/>
          <w:trHeight w:val="510"/>
          <w:jc w:val="center"/>
        </w:trPr>
        <w:tc>
          <w:tcPr>
            <w:tcW w:w="695" w:type="dxa"/>
          </w:tcPr>
          <w:p w14:paraId="2A80676D" w14:textId="77777777" w:rsidR="006410E1" w:rsidRPr="00FE7FBF" w:rsidRDefault="006410E1" w:rsidP="00995BE6">
            <w:pPr>
              <w:spacing w:before="120" w:after="120"/>
              <w:rPr>
                <w:sz w:val="16"/>
                <w:szCs w:val="16"/>
              </w:rPr>
            </w:pPr>
            <w:r>
              <w:rPr>
                <w:sz w:val="16"/>
              </w:rPr>
              <w:t>36</w:t>
            </w:r>
          </w:p>
          <w:p w14:paraId="1B0C9CFD" w14:textId="77777777" w:rsidR="006410E1" w:rsidRPr="00FE7FBF" w:rsidRDefault="006410E1" w:rsidP="00995BE6">
            <w:pPr>
              <w:spacing w:before="120" w:after="120"/>
              <w:rPr>
                <w:sz w:val="16"/>
                <w:szCs w:val="16"/>
              </w:rPr>
            </w:pPr>
          </w:p>
        </w:tc>
        <w:tc>
          <w:tcPr>
            <w:tcW w:w="2380" w:type="dxa"/>
          </w:tcPr>
          <w:p w14:paraId="4DEF47F6" w14:textId="77777777" w:rsidR="006410E1" w:rsidRPr="00FE7FBF" w:rsidRDefault="006410E1" w:rsidP="00995BE6">
            <w:pPr>
              <w:spacing w:before="120" w:after="120"/>
              <w:rPr>
                <w:sz w:val="16"/>
                <w:szCs w:val="16"/>
              </w:rPr>
            </w:pPr>
            <w:r>
              <w:rPr>
                <w:sz w:val="16"/>
              </w:rPr>
              <w:t>Elektromagnetická kompatibilita</w:t>
            </w:r>
          </w:p>
        </w:tc>
        <w:tc>
          <w:tcPr>
            <w:tcW w:w="1488" w:type="dxa"/>
          </w:tcPr>
          <w:p w14:paraId="6FA88F17" w14:textId="77777777" w:rsidR="006410E1" w:rsidRPr="00302B9D" w:rsidRDefault="006410E1" w:rsidP="00995BE6">
            <w:pPr>
              <w:spacing w:before="120" w:after="120"/>
              <w:rPr>
                <w:sz w:val="16"/>
                <w:szCs w:val="16"/>
              </w:rPr>
            </w:pPr>
            <w:r>
              <w:rPr>
                <w:sz w:val="16"/>
              </w:rPr>
              <w:t>97/24/ES</w:t>
            </w:r>
            <w:r>
              <w:rPr>
                <w:sz w:val="16"/>
              </w:rPr>
              <w:br/>
              <w:t>KAPITOLA 8</w:t>
            </w:r>
          </w:p>
          <w:p w14:paraId="308666AF" w14:textId="77777777" w:rsidR="006410E1" w:rsidRPr="00302B9D" w:rsidRDefault="006410E1" w:rsidP="00995BE6">
            <w:pPr>
              <w:spacing w:before="120" w:after="120"/>
              <w:rPr>
                <w:sz w:val="16"/>
                <w:szCs w:val="16"/>
              </w:rPr>
            </w:pPr>
            <w:r>
              <w:rPr>
                <w:sz w:val="16"/>
              </w:rPr>
              <w:t>(EU) č. 44/2014</w:t>
            </w:r>
          </w:p>
        </w:tc>
        <w:tc>
          <w:tcPr>
            <w:tcW w:w="1950" w:type="dxa"/>
          </w:tcPr>
          <w:p w14:paraId="2F1E0ED5" w14:textId="77777777" w:rsidR="006410E1" w:rsidRPr="00FE7FBF" w:rsidRDefault="006410E1" w:rsidP="00995BE6">
            <w:pPr>
              <w:spacing w:before="120" w:after="120"/>
              <w:jc w:val="center"/>
              <w:rPr>
                <w:sz w:val="16"/>
                <w:szCs w:val="16"/>
              </w:rPr>
            </w:pPr>
            <w:r>
              <w:rPr>
                <w:sz w:val="16"/>
              </w:rPr>
              <w:t>A elektronické podsestavy</w:t>
            </w:r>
          </w:p>
          <w:p w14:paraId="2F2BD141" w14:textId="77777777" w:rsidR="006410E1" w:rsidRPr="00FE7FBF" w:rsidRDefault="006410E1" w:rsidP="00995BE6">
            <w:pPr>
              <w:spacing w:before="120" w:after="120"/>
              <w:jc w:val="center"/>
              <w:rPr>
                <w:sz w:val="16"/>
                <w:szCs w:val="16"/>
              </w:rPr>
            </w:pPr>
            <w:r>
              <w:rPr>
                <w:sz w:val="16"/>
              </w:rPr>
              <w:t>C vozidlo</w:t>
            </w:r>
          </w:p>
        </w:tc>
        <w:tc>
          <w:tcPr>
            <w:tcW w:w="1984" w:type="dxa"/>
          </w:tcPr>
          <w:p w14:paraId="3F077637" w14:textId="77777777" w:rsidR="006410E1" w:rsidRPr="00FE7FBF" w:rsidRDefault="006410E1" w:rsidP="00995BE6">
            <w:pPr>
              <w:spacing w:before="120" w:after="120"/>
              <w:jc w:val="center"/>
              <w:rPr>
                <w:sz w:val="16"/>
                <w:szCs w:val="16"/>
              </w:rPr>
            </w:pPr>
            <w:r>
              <w:rPr>
                <w:sz w:val="16"/>
              </w:rPr>
              <w:t>B elektronické podsestavy</w:t>
            </w:r>
          </w:p>
          <w:p w14:paraId="1C4F0063" w14:textId="77777777" w:rsidR="006410E1" w:rsidRPr="00FE7FBF" w:rsidRDefault="006410E1" w:rsidP="00995BE6">
            <w:pPr>
              <w:spacing w:before="120" w:after="120"/>
              <w:jc w:val="center"/>
              <w:rPr>
                <w:sz w:val="16"/>
                <w:szCs w:val="16"/>
              </w:rPr>
            </w:pPr>
            <w:r>
              <w:rPr>
                <w:sz w:val="16"/>
              </w:rPr>
              <w:t>C/I vozidlo</w:t>
            </w:r>
            <w:bookmarkStart w:id="38" w:name="_Ref62740166"/>
            <w:r>
              <w:rPr>
                <w:rStyle w:val="EndnoteReference"/>
                <w:sz w:val="16"/>
                <w:szCs w:val="16"/>
              </w:rPr>
              <w:endnoteReference w:id="13"/>
            </w:r>
            <w:bookmarkEnd w:id="38"/>
          </w:p>
        </w:tc>
        <w:tc>
          <w:tcPr>
            <w:tcW w:w="1758" w:type="dxa"/>
          </w:tcPr>
          <w:p w14:paraId="1DCE98BA" w14:textId="77777777" w:rsidR="006410E1" w:rsidRPr="003854EA" w:rsidRDefault="006410E1" w:rsidP="00995BE6">
            <w:pPr>
              <w:spacing w:before="120" w:after="120"/>
              <w:jc w:val="center"/>
              <w:rPr>
                <w:sz w:val="16"/>
                <w:szCs w:val="16"/>
              </w:rPr>
            </w:pPr>
            <w:r>
              <w:rPr>
                <w:sz w:val="16"/>
              </w:rPr>
              <w:t>B elektronické podsestavy</w:t>
            </w:r>
          </w:p>
          <w:p w14:paraId="19C5EB58" w14:textId="10135F8C" w:rsidR="006410E1" w:rsidRPr="0035008F" w:rsidRDefault="006410E1" w:rsidP="00312B25">
            <w:pPr>
              <w:spacing w:before="120" w:after="120"/>
              <w:jc w:val="center"/>
              <w:rPr>
                <w:sz w:val="16"/>
                <w:szCs w:val="16"/>
                <w:vertAlign w:val="superscript"/>
              </w:rPr>
            </w:pPr>
            <w:r>
              <w:rPr>
                <w:sz w:val="16"/>
              </w:rPr>
              <w:t>C/I vozidlo</w:t>
            </w:r>
            <w:r w:rsidR="00312B25" w:rsidRPr="00312B25">
              <w:rPr>
                <w:rStyle w:val="EndnoteReference"/>
              </w:rPr>
              <w:fldChar w:fldCharType="begin"/>
            </w:r>
            <w:r w:rsidR="00312B25" w:rsidRPr="00312B25">
              <w:rPr>
                <w:rStyle w:val="EndnoteReference"/>
              </w:rPr>
              <w:instrText xml:space="preserve"> NOTEREF _Ref62740166 \f </w:instrText>
            </w:r>
            <w:r w:rsidR="00312B25">
              <w:rPr>
                <w:rStyle w:val="EndnoteReference"/>
              </w:rPr>
              <w:instrText xml:space="preserve"> \* MERGEFORMAT </w:instrText>
            </w:r>
            <w:r w:rsidR="00312B25" w:rsidRPr="00312B25">
              <w:rPr>
                <w:rStyle w:val="EndnoteReference"/>
              </w:rPr>
              <w:fldChar w:fldCharType="separate"/>
            </w:r>
            <w:r w:rsidR="00951288" w:rsidRPr="00951288">
              <w:rPr>
                <w:rStyle w:val="EndnoteReference"/>
                <w:sz w:val="16"/>
              </w:rPr>
              <w:t>xii</w:t>
            </w:r>
            <w:r w:rsidR="00312B25" w:rsidRPr="00312B25">
              <w:rPr>
                <w:rStyle w:val="EndnoteReference"/>
              </w:rPr>
              <w:fldChar w:fldCharType="end"/>
            </w:r>
          </w:p>
        </w:tc>
      </w:tr>
      <w:tr w:rsidR="006410E1" w14:paraId="5CB58F93" w14:textId="77777777" w:rsidTr="00951288">
        <w:trPr>
          <w:cantSplit/>
          <w:trHeight w:val="510"/>
          <w:jc w:val="center"/>
        </w:trPr>
        <w:tc>
          <w:tcPr>
            <w:tcW w:w="695" w:type="dxa"/>
          </w:tcPr>
          <w:p w14:paraId="7B891C2B" w14:textId="77777777" w:rsidR="006410E1" w:rsidRPr="00FE7FBF" w:rsidRDefault="006410E1" w:rsidP="00995BE6">
            <w:pPr>
              <w:spacing w:before="120" w:after="120"/>
              <w:rPr>
                <w:sz w:val="16"/>
                <w:szCs w:val="16"/>
              </w:rPr>
            </w:pPr>
            <w:r>
              <w:rPr>
                <w:sz w:val="16"/>
              </w:rPr>
              <w:t>37</w:t>
            </w:r>
          </w:p>
        </w:tc>
        <w:tc>
          <w:tcPr>
            <w:tcW w:w="2380" w:type="dxa"/>
          </w:tcPr>
          <w:p w14:paraId="560A9A3A" w14:textId="77777777" w:rsidR="006410E1" w:rsidRPr="00FE7FBF" w:rsidRDefault="006410E1" w:rsidP="00995BE6">
            <w:pPr>
              <w:spacing w:before="120" w:after="120"/>
              <w:rPr>
                <w:sz w:val="16"/>
                <w:szCs w:val="16"/>
              </w:rPr>
            </w:pPr>
            <w:r>
              <w:rPr>
                <w:sz w:val="16"/>
              </w:rPr>
              <w:t>Hladina hluku a výfukový systém</w:t>
            </w:r>
          </w:p>
        </w:tc>
        <w:tc>
          <w:tcPr>
            <w:tcW w:w="1488" w:type="dxa"/>
          </w:tcPr>
          <w:p w14:paraId="6FCB7F9B" w14:textId="77777777" w:rsidR="006410E1" w:rsidRPr="00302B9D" w:rsidRDefault="006410E1" w:rsidP="00995BE6">
            <w:pPr>
              <w:spacing w:before="120" w:after="120"/>
              <w:rPr>
                <w:sz w:val="16"/>
                <w:szCs w:val="16"/>
              </w:rPr>
            </w:pPr>
            <w:r>
              <w:rPr>
                <w:sz w:val="16"/>
              </w:rPr>
              <w:t>97/24/ES</w:t>
            </w:r>
            <w:r>
              <w:rPr>
                <w:sz w:val="16"/>
              </w:rPr>
              <w:br/>
              <w:t>KAPITOLA 9</w:t>
            </w:r>
          </w:p>
          <w:p w14:paraId="6CEB43A9" w14:textId="77777777" w:rsidR="006410E1" w:rsidRPr="00302B9D" w:rsidRDefault="006410E1" w:rsidP="00995BE6">
            <w:pPr>
              <w:spacing w:before="120" w:after="120"/>
              <w:rPr>
                <w:sz w:val="16"/>
                <w:szCs w:val="16"/>
              </w:rPr>
            </w:pPr>
            <w:r>
              <w:rPr>
                <w:sz w:val="16"/>
              </w:rPr>
              <w:t>(EU) č. 134/2014</w:t>
            </w:r>
          </w:p>
        </w:tc>
        <w:tc>
          <w:tcPr>
            <w:tcW w:w="1950" w:type="dxa"/>
          </w:tcPr>
          <w:p w14:paraId="188F8908" w14:textId="77777777" w:rsidR="006410E1" w:rsidRPr="00FE7FBF" w:rsidRDefault="006410E1" w:rsidP="00995BE6">
            <w:pPr>
              <w:spacing w:before="120" w:after="120"/>
              <w:jc w:val="center"/>
              <w:rPr>
                <w:sz w:val="16"/>
                <w:szCs w:val="16"/>
              </w:rPr>
            </w:pPr>
            <w:r>
              <w:rPr>
                <w:sz w:val="16"/>
              </w:rPr>
              <w:t>A</w:t>
            </w:r>
          </w:p>
        </w:tc>
        <w:tc>
          <w:tcPr>
            <w:tcW w:w="1984" w:type="dxa"/>
          </w:tcPr>
          <w:p w14:paraId="5588BB44" w14:textId="77777777" w:rsidR="006410E1" w:rsidRPr="00FE7FBF" w:rsidRDefault="006410E1" w:rsidP="00995BE6">
            <w:pPr>
              <w:spacing w:before="120" w:after="120"/>
              <w:jc w:val="center"/>
              <w:rPr>
                <w:sz w:val="16"/>
                <w:szCs w:val="16"/>
              </w:rPr>
            </w:pPr>
            <w:r>
              <w:rPr>
                <w:sz w:val="16"/>
              </w:rPr>
              <w:t>H</w:t>
            </w:r>
            <w:r>
              <w:rPr>
                <w:rStyle w:val="EndnoteReference"/>
                <w:sz w:val="16"/>
                <w:szCs w:val="16"/>
              </w:rPr>
              <w:endnoteReference w:id="14"/>
            </w:r>
            <w:r>
              <w:rPr>
                <w:sz w:val="16"/>
              </w:rPr>
              <w:t>/I/B</w:t>
            </w:r>
            <w:r>
              <w:rPr>
                <w:sz w:val="16"/>
                <w:vertAlign w:val="superscript"/>
              </w:rPr>
              <w:t>v</w:t>
            </w:r>
            <w:r>
              <w:rPr>
                <w:sz w:val="16"/>
              </w:rPr>
              <w:t>/E</w:t>
            </w:r>
            <w:r>
              <w:rPr>
                <w:rStyle w:val="EndnoteReference"/>
                <w:sz w:val="16"/>
                <w:szCs w:val="16"/>
              </w:rPr>
              <w:endnoteReference w:id="15"/>
            </w:r>
            <w:r>
              <w:rPr>
                <w:sz w:val="16"/>
              </w:rPr>
              <w:t xml:space="preserve"> </w:t>
            </w:r>
          </w:p>
          <w:p w14:paraId="798504DA" w14:textId="77777777" w:rsidR="006410E1" w:rsidRPr="00FE7FBF" w:rsidRDefault="006410E1" w:rsidP="00995BE6">
            <w:pPr>
              <w:spacing w:before="120" w:after="120"/>
              <w:jc w:val="center"/>
              <w:rPr>
                <w:sz w:val="16"/>
                <w:szCs w:val="16"/>
              </w:rPr>
            </w:pPr>
            <w:r>
              <w:rPr>
                <w:sz w:val="16"/>
              </w:rPr>
              <w:t>X</w:t>
            </w:r>
            <w:r>
              <w:rPr>
                <w:rStyle w:val="EndnoteReference"/>
                <w:sz w:val="16"/>
                <w:szCs w:val="16"/>
              </w:rPr>
              <w:endnoteReference w:id="16"/>
            </w:r>
          </w:p>
        </w:tc>
        <w:tc>
          <w:tcPr>
            <w:tcW w:w="1758" w:type="dxa"/>
          </w:tcPr>
          <w:p w14:paraId="7F1827A3" w14:textId="77777777" w:rsidR="006410E1" w:rsidRPr="0013622C" w:rsidRDefault="006410E1" w:rsidP="00995BE6">
            <w:pPr>
              <w:spacing w:before="120" w:after="120"/>
              <w:jc w:val="center"/>
              <w:rPr>
                <w:sz w:val="16"/>
                <w:szCs w:val="16"/>
                <w:vertAlign w:val="superscript"/>
              </w:rPr>
            </w:pPr>
            <w:r>
              <w:rPr>
                <w:sz w:val="16"/>
              </w:rPr>
              <w:t>E</w:t>
            </w:r>
            <w:r>
              <w:rPr>
                <w:sz w:val="16"/>
                <w:vertAlign w:val="superscript"/>
              </w:rPr>
              <w:t>vii</w:t>
            </w:r>
          </w:p>
        </w:tc>
      </w:tr>
      <w:tr w:rsidR="006410E1" w14:paraId="7BFE5940" w14:textId="77777777" w:rsidTr="00951288">
        <w:trPr>
          <w:cantSplit/>
          <w:trHeight w:val="510"/>
          <w:jc w:val="center"/>
        </w:trPr>
        <w:tc>
          <w:tcPr>
            <w:tcW w:w="695" w:type="dxa"/>
          </w:tcPr>
          <w:p w14:paraId="3C51E1E1" w14:textId="77777777" w:rsidR="006410E1" w:rsidRPr="00FE7FBF" w:rsidRDefault="006410E1" w:rsidP="00995BE6">
            <w:pPr>
              <w:spacing w:before="120" w:after="120"/>
              <w:rPr>
                <w:sz w:val="16"/>
                <w:szCs w:val="16"/>
              </w:rPr>
            </w:pPr>
            <w:r>
              <w:rPr>
                <w:sz w:val="16"/>
              </w:rPr>
              <w:t>38</w:t>
            </w:r>
          </w:p>
        </w:tc>
        <w:tc>
          <w:tcPr>
            <w:tcW w:w="2380" w:type="dxa"/>
          </w:tcPr>
          <w:p w14:paraId="2C5348A9" w14:textId="77777777" w:rsidR="006410E1" w:rsidRPr="00FE7FBF" w:rsidRDefault="006410E1" w:rsidP="00995BE6">
            <w:pPr>
              <w:spacing w:before="120" w:after="120"/>
              <w:rPr>
                <w:sz w:val="16"/>
                <w:szCs w:val="16"/>
              </w:rPr>
            </w:pPr>
            <w:r>
              <w:rPr>
                <w:sz w:val="16"/>
              </w:rPr>
              <w:t>Zpětná zrcátka a viditelnost dozadu</w:t>
            </w:r>
          </w:p>
        </w:tc>
        <w:tc>
          <w:tcPr>
            <w:tcW w:w="1488" w:type="dxa"/>
          </w:tcPr>
          <w:p w14:paraId="12173FA8" w14:textId="77777777" w:rsidR="006410E1" w:rsidRPr="00302B9D" w:rsidRDefault="006410E1" w:rsidP="00995BE6">
            <w:pPr>
              <w:spacing w:before="120" w:after="120"/>
              <w:rPr>
                <w:sz w:val="16"/>
                <w:szCs w:val="16"/>
              </w:rPr>
            </w:pPr>
            <w:r>
              <w:rPr>
                <w:sz w:val="16"/>
              </w:rPr>
              <w:t>97/24/ES</w:t>
            </w:r>
            <w:r>
              <w:rPr>
                <w:sz w:val="16"/>
              </w:rPr>
              <w:br/>
              <w:t>KAPITOLA 4</w:t>
            </w:r>
          </w:p>
          <w:p w14:paraId="20F1D5B7" w14:textId="77777777" w:rsidR="006410E1" w:rsidRPr="00302B9D" w:rsidRDefault="006410E1" w:rsidP="00995BE6">
            <w:pPr>
              <w:spacing w:before="120" w:after="120"/>
              <w:rPr>
                <w:sz w:val="16"/>
                <w:szCs w:val="16"/>
              </w:rPr>
            </w:pPr>
            <w:r>
              <w:rPr>
                <w:sz w:val="16"/>
              </w:rPr>
              <w:t>(EU) č. 3/2014</w:t>
            </w:r>
          </w:p>
        </w:tc>
        <w:tc>
          <w:tcPr>
            <w:tcW w:w="1950" w:type="dxa"/>
          </w:tcPr>
          <w:p w14:paraId="78A0A478" w14:textId="77777777" w:rsidR="006410E1" w:rsidRDefault="006410E1" w:rsidP="00995BE6">
            <w:pPr>
              <w:spacing w:before="120" w:after="120"/>
              <w:jc w:val="center"/>
              <w:rPr>
                <w:sz w:val="16"/>
                <w:szCs w:val="16"/>
              </w:rPr>
            </w:pPr>
            <w:r>
              <w:rPr>
                <w:sz w:val="16"/>
              </w:rPr>
              <w:t>B instalace</w:t>
            </w:r>
          </w:p>
          <w:p w14:paraId="45D28B60" w14:textId="77777777" w:rsidR="006410E1" w:rsidRPr="00FE7FBF" w:rsidRDefault="006410E1" w:rsidP="00995BE6">
            <w:pPr>
              <w:spacing w:before="120" w:after="120"/>
              <w:jc w:val="center"/>
              <w:rPr>
                <w:sz w:val="16"/>
                <w:szCs w:val="16"/>
              </w:rPr>
            </w:pPr>
            <w:r>
              <w:rPr>
                <w:sz w:val="16"/>
              </w:rPr>
              <w:t>X konstrukční části</w:t>
            </w:r>
          </w:p>
        </w:tc>
        <w:tc>
          <w:tcPr>
            <w:tcW w:w="1984" w:type="dxa"/>
          </w:tcPr>
          <w:p w14:paraId="3939BE6A" w14:textId="77777777" w:rsidR="006410E1" w:rsidRDefault="006410E1" w:rsidP="00995BE6">
            <w:pPr>
              <w:spacing w:before="120" w:after="120"/>
              <w:jc w:val="center"/>
              <w:rPr>
                <w:sz w:val="16"/>
                <w:szCs w:val="16"/>
              </w:rPr>
            </w:pPr>
            <w:r>
              <w:rPr>
                <w:sz w:val="16"/>
              </w:rPr>
              <w:t>E instalace</w:t>
            </w:r>
          </w:p>
          <w:p w14:paraId="774AA87E" w14:textId="77777777" w:rsidR="006410E1" w:rsidRPr="00FE7FBF" w:rsidRDefault="006410E1" w:rsidP="00995BE6">
            <w:pPr>
              <w:spacing w:before="120" w:after="120"/>
              <w:jc w:val="center"/>
              <w:rPr>
                <w:sz w:val="16"/>
                <w:szCs w:val="16"/>
              </w:rPr>
            </w:pPr>
            <w:r>
              <w:rPr>
                <w:sz w:val="16"/>
              </w:rPr>
              <w:t>X/I konstrukční části</w:t>
            </w:r>
          </w:p>
        </w:tc>
        <w:tc>
          <w:tcPr>
            <w:tcW w:w="1758" w:type="dxa"/>
          </w:tcPr>
          <w:p w14:paraId="062EEEA0" w14:textId="77777777" w:rsidR="006410E1" w:rsidRPr="003854EA" w:rsidRDefault="006410E1" w:rsidP="00995BE6">
            <w:pPr>
              <w:spacing w:before="120" w:after="120"/>
              <w:jc w:val="center"/>
              <w:rPr>
                <w:sz w:val="16"/>
                <w:szCs w:val="16"/>
              </w:rPr>
            </w:pPr>
            <w:r>
              <w:rPr>
                <w:sz w:val="16"/>
              </w:rPr>
              <w:t>E instalace</w:t>
            </w:r>
          </w:p>
          <w:p w14:paraId="5185258C" w14:textId="77777777" w:rsidR="006410E1" w:rsidRDefault="006410E1" w:rsidP="00995BE6">
            <w:pPr>
              <w:spacing w:before="120" w:after="120"/>
              <w:jc w:val="center"/>
              <w:rPr>
                <w:sz w:val="16"/>
                <w:szCs w:val="16"/>
              </w:rPr>
            </w:pPr>
            <w:r>
              <w:rPr>
                <w:sz w:val="16"/>
              </w:rPr>
              <w:t>X/I konstrukční části</w:t>
            </w:r>
          </w:p>
        </w:tc>
      </w:tr>
      <w:tr w:rsidR="006410E1" w14:paraId="2DC9AB63" w14:textId="77777777" w:rsidTr="00951288">
        <w:trPr>
          <w:cantSplit/>
          <w:trHeight w:val="510"/>
          <w:jc w:val="center"/>
        </w:trPr>
        <w:tc>
          <w:tcPr>
            <w:tcW w:w="695" w:type="dxa"/>
          </w:tcPr>
          <w:p w14:paraId="67B2F3F1" w14:textId="77777777" w:rsidR="006410E1" w:rsidRPr="00FE7FBF" w:rsidRDefault="006410E1" w:rsidP="00995BE6">
            <w:pPr>
              <w:spacing w:before="120" w:after="120"/>
              <w:rPr>
                <w:sz w:val="16"/>
                <w:szCs w:val="16"/>
              </w:rPr>
            </w:pPr>
            <w:r>
              <w:rPr>
                <w:sz w:val="16"/>
              </w:rPr>
              <w:t>39</w:t>
            </w:r>
          </w:p>
        </w:tc>
        <w:tc>
          <w:tcPr>
            <w:tcW w:w="2380" w:type="dxa"/>
          </w:tcPr>
          <w:p w14:paraId="574562F4" w14:textId="77777777" w:rsidR="006410E1" w:rsidRPr="00FE7FBF" w:rsidRDefault="006410E1" w:rsidP="00995BE6">
            <w:pPr>
              <w:spacing w:before="120" w:after="120"/>
              <w:rPr>
                <w:sz w:val="16"/>
                <w:szCs w:val="16"/>
              </w:rPr>
            </w:pPr>
            <w:r>
              <w:rPr>
                <w:sz w:val="16"/>
              </w:rPr>
              <w:t>Vnější výčnělky</w:t>
            </w:r>
          </w:p>
        </w:tc>
        <w:tc>
          <w:tcPr>
            <w:tcW w:w="1488" w:type="dxa"/>
          </w:tcPr>
          <w:p w14:paraId="1BF214E4" w14:textId="77777777" w:rsidR="006410E1" w:rsidRPr="00302B9D" w:rsidRDefault="006410E1" w:rsidP="00995BE6">
            <w:pPr>
              <w:spacing w:before="120" w:after="120"/>
              <w:rPr>
                <w:sz w:val="16"/>
                <w:szCs w:val="16"/>
              </w:rPr>
            </w:pPr>
            <w:r>
              <w:rPr>
                <w:sz w:val="16"/>
              </w:rPr>
              <w:t>97/24/ES</w:t>
            </w:r>
            <w:r>
              <w:rPr>
                <w:sz w:val="16"/>
              </w:rPr>
              <w:br/>
              <w:t>KAPITOLA 3</w:t>
            </w:r>
          </w:p>
          <w:p w14:paraId="31183809" w14:textId="77777777" w:rsidR="006410E1" w:rsidRPr="00302B9D" w:rsidRDefault="006410E1" w:rsidP="00995BE6">
            <w:pPr>
              <w:spacing w:before="120" w:after="120"/>
              <w:rPr>
                <w:sz w:val="16"/>
                <w:szCs w:val="16"/>
              </w:rPr>
            </w:pPr>
            <w:r>
              <w:rPr>
                <w:sz w:val="16"/>
              </w:rPr>
              <w:t>(EU) č. 44/2014</w:t>
            </w:r>
          </w:p>
        </w:tc>
        <w:tc>
          <w:tcPr>
            <w:tcW w:w="1950" w:type="dxa"/>
          </w:tcPr>
          <w:p w14:paraId="092A7682" w14:textId="77777777" w:rsidR="006410E1" w:rsidRPr="0049703B" w:rsidRDefault="006410E1" w:rsidP="00995BE6">
            <w:pPr>
              <w:spacing w:before="120" w:after="120"/>
              <w:jc w:val="center"/>
              <w:rPr>
                <w:sz w:val="16"/>
                <w:szCs w:val="16"/>
              </w:rPr>
            </w:pPr>
            <w:r>
              <w:rPr>
                <w:sz w:val="16"/>
              </w:rPr>
              <w:t>E</w:t>
            </w:r>
          </w:p>
        </w:tc>
        <w:tc>
          <w:tcPr>
            <w:tcW w:w="1984" w:type="dxa"/>
          </w:tcPr>
          <w:p w14:paraId="3D110669" w14:textId="77777777" w:rsidR="006410E1" w:rsidRPr="0049703B" w:rsidRDefault="006410E1" w:rsidP="00995BE6">
            <w:pPr>
              <w:spacing w:before="120" w:after="120"/>
              <w:jc w:val="center"/>
              <w:rPr>
                <w:sz w:val="16"/>
                <w:szCs w:val="16"/>
              </w:rPr>
            </w:pPr>
            <w:r>
              <w:rPr>
                <w:sz w:val="16"/>
              </w:rPr>
              <w:t>E</w:t>
            </w:r>
          </w:p>
        </w:tc>
        <w:tc>
          <w:tcPr>
            <w:tcW w:w="1758" w:type="dxa"/>
          </w:tcPr>
          <w:p w14:paraId="512FB1ED" w14:textId="77777777" w:rsidR="006410E1" w:rsidRPr="00FE7FBF" w:rsidRDefault="006410E1" w:rsidP="00995BE6">
            <w:pPr>
              <w:spacing w:before="120" w:after="120"/>
              <w:jc w:val="center"/>
              <w:rPr>
                <w:sz w:val="16"/>
                <w:szCs w:val="16"/>
              </w:rPr>
            </w:pPr>
            <w:r>
              <w:rPr>
                <w:sz w:val="16"/>
              </w:rPr>
              <w:t>E</w:t>
            </w:r>
          </w:p>
        </w:tc>
      </w:tr>
      <w:tr w:rsidR="006410E1" w14:paraId="33C841E5" w14:textId="77777777" w:rsidTr="00951288">
        <w:trPr>
          <w:cantSplit/>
          <w:trHeight w:val="510"/>
          <w:jc w:val="center"/>
        </w:trPr>
        <w:tc>
          <w:tcPr>
            <w:tcW w:w="695" w:type="dxa"/>
          </w:tcPr>
          <w:p w14:paraId="2CC0CA16" w14:textId="77777777" w:rsidR="006410E1" w:rsidRPr="00FE7FBF" w:rsidRDefault="006410E1" w:rsidP="00995BE6">
            <w:pPr>
              <w:spacing w:before="120" w:after="120"/>
              <w:rPr>
                <w:sz w:val="16"/>
                <w:szCs w:val="16"/>
              </w:rPr>
            </w:pPr>
            <w:r>
              <w:rPr>
                <w:sz w:val="16"/>
              </w:rPr>
              <w:t>40</w:t>
            </w:r>
          </w:p>
        </w:tc>
        <w:tc>
          <w:tcPr>
            <w:tcW w:w="2380" w:type="dxa"/>
          </w:tcPr>
          <w:p w14:paraId="7B156EA7" w14:textId="77777777" w:rsidR="006410E1" w:rsidRPr="00FE7FBF" w:rsidRDefault="006410E1" w:rsidP="00995BE6">
            <w:pPr>
              <w:spacing w:before="120" w:after="120"/>
              <w:rPr>
                <w:sz w:val="16"/>
                <w:szCs w:val="16"/>
              </w:rPr>
            </w:pPr>
            <w:r>
              <w:rPr>
                <w:sz w:val="16"/>
              </w:rPr>
              <w:t>Stojan</w:t>
            </w:r>
          </w:p>
        </w:tc>
        <w:tc>
          <w:tcPr>
            <w:tcW w:w="1488" w:type="dxa"/>
          </w:tcPr>
          <w:p w14:paraId="0042F382" w14:textId="77777777" w:rsidR="006410E1" w:rsidRDefault="006410E1" w:rsidP="00995BE6">
            <w:pPr>
              <w:spacing w:before="120" w:after="120"/>
              <w:rPr>
                <w:sz w:val="16"/>
                <w:szCs w:val="16"/>
              </w:rPr>
            </w:pPr>
            <w:r>
              <w:rPr>
                <w:sz w:val="16"/>
              </w:rPr>
              <w:t>2009/78/ES</w:t>
            </w:r>
          </w:p>
          <w:p w14:paraId="23847900" w14:textId="77777777" w:rsidR="006410E1" w:rsidRPr="00FE7FBF" w:rsidRDefault="006410E1" w:rsidP="00995BE6">
            <w:pPr>
              <w:spacing w:before="120" w:after="120"/>
              <w:rPr>
                <w:sz w:val="16"/>
                <w:szCs w:val="16"/>
              </w:rPr>
            </w:pPr>
            <w:r>
              <w:rPr>
                <w:sz w:val="16"/>
              </w:rPr>
              <w:t>(EU) č. 44/2014</w:t>
            </w:r>
          </w:p>
        </w:tc>
        <w:tc>
          <w:tcPr>
            <w:tcW w:w="1950" w:type="dxa"/>
          </w:tcPr>
          <w:p w14:paraId="2C22C660" w14:textId="77777777" w:rsidR="006410E1" w:rsidRPr="00FE7FBF" w:rsidRDefault="006410E1" w:rsidP="00995BE6">
            <w:pPr>
              <w:spacing w:before="120" w:after="120"/>
              <w:jc w:val="center"/>
              <w:rPr>
                <w:sz w:val="16"/>
                <w:szCs w:val="16"/>
              </w:rPr>
            </w:pPr>
            <w:r>
              <w:rPr>
                <w:sz w:val="16"/>
              </w:rPr>
              <w:t>B</w:t>
            </w:r>
          </w:p>
        </w:tc>
        <w:tc>
          <w:tcPr>
            <w:tcW w:w="1984" w:type="dxa"/>
          </w:tcPr>
          <w:p w14:paraId="4D211CC7" w14:textId="77777777" w:rsidR="006410E1" w:rsidRPr="0049703B" w:rsidRDefault="006410E1" w:rsidP="00995BE6">
            <w:pPr>
              <w:spacing w:before="120" w:after="120"/>
              <w:jc w:val="center"/>
              <w:rPr>
                <w:sz w:val="16"/>
                <w:szCs w:val="16"/>
              </w:rPr>
            </w:pPr>
            <w:r>
              <w:rPr>
                <w:sz w:val="16"/>
              </w:rPr>
              <w:t>E</w:t>
            </w:r>
          </w:p>
        </w:tc>
        <w:tc>
          <w:tcPr>
            <w:tcW w:w="1758" w:type="dxa"/>
          </w:tcPr>
          <w:p w14:paraId="0A59D836" w14:textId="77777777" w:rsidR="006410E1" w:rsidRPr="00FE7FBF" w:rsidRDefault="006410E1" w:rsidP="00995BE6">
            <w:pPr>
              <w:spacing w:before="120" w:after="120"/>
              <w:jc w:val="center"/>
              <w:rPr>
                <w:sz w:val="16"/>
                <w:szCs w:val="16"/>
              </w:rPr>
            </w:pPr>
            <w:r>
              <w:rPr>
                <w:sz w:val="16"/>
              </w:rPr>
              <w:t>E</w:t>
            </w:r>
          </w:p>
        </w:tc>
      </w:tr>
      <w:tr w:rsidR="006410E1" w14:paraId="2D22D9C1" w14:textId="77777777" w:rsidTr="00951288">
        <w:trPr>
          <w:cantSplit/>
          <w:trHeight w:val="510"/>
          <w:jc w:val="center"/>
        </w:trPr>
        <w:tc>
          <w:tcPr>
            <w:tcW w:w="695" w:type="dxa"/>
          </w:tcPr>
          <w:p w14:paraId="2494C376" w14:textId="77777777" w:rsidR="006410E1" w:rsidRPr="00FE7FBF" w:rsidRDefault="006410E1" w:rsidP="00995BE6">
            <w:pPr>
              <w:spacing w:before="120" w:after="120"/>
              <w:rPr>
                <w:sz w:val="16"/>
                <w:szCs w:val="16"/>
              </w:rPr>
            </w:pPr>
            <w:r>
              <w:rPr>
                <w:sz w:val="16"/>
              </w:rPr>
              <w:t>41</w:t>
            </w:r>
          </w:p>
        </w:tc>
        <w:tc>
          <w:tcPr>
            <w:tcW w:w="2380" w:type="dxa"/>
          </w:tcPr>
          <w:p w14:paraId="7A1B5477" w14:textId="77777777" w:rsidR="006410E1" w:rsidRPr="00FE7FBF" w:rsidRDefault="006410E1" w:rsidP="00995BE6">
            <w:pPr>
              <w:spacing w:before="120" w:after="120"/>
              <w:rPr>
                <w:sz w:val="16"/>
                <w:szCs w:val="16"/>
              </w:rPr>
            </w:pPr>
            <w:r>
              <w:rPr>
                <w:sz w:val="16"/>
              </w:rPr>
              <w:t>Zařízení bránící neoprávněnému použití</w:t>
            </w:r>
          </w:p>
        </w:tc>
        <w:tc>
          <w:tcPr>
            <w:tcW w:w="1488" w:type="dxa"/>
          </w:tcPr>
          <w:p w14:paraId="058447D4" w14:textId="77777777" w:rsidR="006410E1" w:rsidRDefault="006410E1" w:rsidP="00995BE6">
            <w:pPr>
              <w:spacing w:before="120" w:after="120"/>
              <w:rPr>
                <w:sz w:val="16"/>
                <w:szCs w:val="16"/>
              </w:rPr>
            </w:pPr>
            <w:r>
              <w:rPr>
                <w:sz w:val="16"/>
              </w:rPr>
              <w:t>93/33/EHS</w:t>
            </w:r>
          </w:p>
          <w:p w14:paraId="3EC44763" w14:textId="77777777" w:rsidR="006410E1" w:rsidRPr="00FE7FBF" w:rsidRDefault="006410E1" w:rsidP="00995BE6">
            <w:pPr>
              <w:spacing w:before="120" w:after="120"/>
              <w:rPr>
                <w:sz w:val="16"/>
                <w:szCs w:val="16"/>
              </w:rPr>
            </w:pPr>
            <w:r>
              <w:rPr>
                <w:sz w:val="16"/>
              </w:rPr>
              <w:t>(EU) č. 44/2014</w:t>
            </w:r>
          </w:p>
        </w:tc>
        <w:tc>
          <w:tcPr>
            <w:tcW w:w="1950" w:type="dxa"/>
          </w:tcPr>
          <w:p w14:paraId="0AF383B9" w14:textId="77777777" w:rsidR="006410E1" w:rsidRPr="00FE7FBF" w:rsidRDefault="006410E1" w:rsidP="00995BE6">
            <w:pPr>
              <w:spacing w:before="120" w:after="120"/>
              <w:jc w:val="center"/>
              <w:rPr>
                <w:sz w:val="16"/>
                <w:szCs w:val="16"/>
              </w:rPr>
            </w:pPr>
            <w:r>
              <w:rPr>
                <w:sz w:val="16"/>
              </w:rPr>
              <w:t>B</w:t>
            </w:r>
          </w:p>
        </w:tc>
        <w:tc>
          <w:tcPr>
            <w:tcW w:w="1984" w:type="dxa"/>
          </w:tcPr>
          <w:p w14:paraId="3B11131E" w14:textId="77777777" w:rsidR="006410E1" w:rsidRPr="0049703B" w:rsidRDefault="006410E1" w:rsidP="00995BE6">
            <w:pPr>
              <w:spacing w:before="120" w:after="120"/>
              <w:jc w:val="center"/>
              <w:rPr>
                <w:sz w:val="16"/>
                <w:szCs w:val="16"/>
              </w:rPr>
            </w:pPr>
            <w:r>
              <w:rPr>
                <w:sz w:val="16"/>
              </w:rPr>
              <w:t>E</w:t>
            </w:r>
          </w:p>
        </w:tc>
        <w:tc>
          <w:tcPr>
            <w:tcW w:w="1758" w:type="dxa"/>
          </w:tcPr>
          <w:p w14:paraId="1917479C" w14:textId="77777777" w:rsidR="006410E1" w:rsidRDefault="006410E1" w:rsidP="00995BE6">
            <w:pPr>
              <w:spacing w:before="120" w:after="120"/>
              <w:jc w:val="center"/>
              <w:rPr>
                <w:sz w:val="16"/>
                <w:szCs w:val="16"/>
              </w:rPr>
            </w:pPr>
            <w:r>
              <w:rPr>
                <w:sz w:val="16"/>
              </w:rPr>
              <w:t>E</w:t>
            </w:r>
          </w:p>
        </w:tc>
      </w:tr>
      <w:tr w:rsidR="006410E1" w14:paraId="115689E2" w14:textId="77777777" w:rsidTr="00951288">
        <w:trPr>
          <w:cantSplit/>
          <w:trHeight w:val="510"/>
          <w:jc w:val="center"/>
        </w:trPr>
        <w:tc>
          <w:tcPr>
            <w:tcW w:w="695" w:type="dxa"/>
          </w:tcPr>
          <w:p w14:paraId="2D088FCA" w14:textId="77777777" w:rsidR="006410E1" w:rsidRPr="00FE7FBF" w:rsidRDefault="006410E1" w:rsidP="00995BE6">
            <w:pPr>
              <w:spacing w:before="120" w:after="120"/>
              <w:rPr>
                <w:sz w:val="16"/>
                <w:szCs w:val="16"/>
              </w:rPr>
            </w:pPr>
            <w:r>
              <w:rPr>
                <w:sz w:val="16"/>
              </w:rPr>
              <w:t>42</w:t>
            </w:r>
          </w:p>
        </w:tc>
        <w:tc>
          <w:tcPr>
            <w:tcW w:w="2380" w:type="dxa"/>
          </w:tcPr>
          <w:p w14:paraId="3C810795" w14:textId="77777777" w:rsidR="006410E1" w:rsidRPr="00FE7FBF" w:rsidRDefault="006410E1" w:rsidP="00995BE6">
            <w:pPr>
              <w:spacing w:before="120" w:after="120"/>
              <w:rPr>
                <w:sz w:val="16"/>
                <w:szCs w:val="16"/>
              </w:rPr>
            </w:pPr>
            <w:r>
              <w:rPr>
                <w:sz w:val="16"/>
              </w:rPr>
              <w:t>Okna, stěrače a ostřikovače čelního skla, jakož i odmrazovače a odmlžovače vozidel s karoserií</w:t>
            </w:r>
          </w:p>
        </w:tc>
        <w:tc>
          <w:tcPr>
            <w:tcW w:w="1488" w:type="dxa"/>
          </w:tcPr>
          <w:p w14:paraId="3D0CB8BE" w14:textId="77777777" w:rsidR="006410E1" w:rsidRPr="00302B9D" w:rsidRDefault="006410E1" w:rsidP="00995BE6">
            <w:pPr>
              <w:spacing w:before="120" w:after="120"/>
              <w:rPr>
                <w:sz w:val="16"/>
                <w:szCs w:val="16"/>
              </w:rPr>
            </w:pPr>
            <w:r>
              <w:rPr>
                <w:sz w:val="16"/>
              </w:rPr>
              <w:t>97/24/ES</w:t>
            </w:r>
            <w:r>
              <w:rPr>
                <w:sz w:val="16"/>
              </w:rPr>
              <w:br/>
              <w:t>KAPITOLA 12</w:t>
            </w:r>
          </w:p>
          <w:p w14:paraId="2C183428" w14:textId="77777777" w:rsidR="006410E1" w:rsidRPr="00302B9D" w:rsidRDefault="006410E1" w:rsidP="00995BE6">
            <w:pPr>
              <w:spacing w:before="120" w:after="120"/>
              <w:rPr>
                <w:sz w:val="16"/>
                <w:szCs w:val="16"/>
              </w:rPr>
            </w:pPr>
            <w:r>
              <w:rPr>
                <w:sz w:val="16"/>
              </w:rPr>
              <w:t>(EU) č. 3/2014</w:t>
            </w:r>
          </w:p>
        </w:tc>
        <w:tc>
          <w:tcPr>
            <w:tcW w:w="1950" w:type="dxa"/>
          </w:tcPr>
          <w:p w14:paraId="3795A1EC" w14:textId="77777777" w:rsidR="006410E1" w:rsidRPr="0049703B" w:rsidRDefault="006410E1" w:rsidP="00995BE6">
            <w:pPr>
              <w:spacing w:before="120" w:after="120"/>
              <w:jc w:val="center"/>
              <w:rPr>
                <w:sz w:val="16"/>
                <w:szCs w:val="16"/>
              </w:rPr>
            </w:pPr>
            <w:r>
              <w:rPr>
                <w:sz w:val="16"/>
              </w:rPr>
              <w:t>E</w:t>
            </w:r>
          </w:p>
        </w:tc>
        <w:tc>
          <w:tcPr>
            <w:tcW w:w="1984" w:type="dxa"/>
          </w:tcPr>
          <w:p w14:paraId="0271A7D7" w14:textId="77777777" w:rsidR="006410E1" w:rsidRPr="0049703B" w:rsidRDefault="006410E1" w:rsidP="00995BE6">
            <w:pPr>
              <w:spacing w:before="120" w:after="120"/>
              <w:jc w:val="center"/>
              <w:rPr>
                <w:sz w:val="16"/>
                <w:szCs w:val="16"/>
              </w:rPr>
            </w:pPr>
            <w:r>
              <w:rPr>
                <w:sz w:val="16"/>
              </w:rPr>
              <w:t>E</w:t>
            </w:r>
          </w:p>
        </w:tc>
        <w:tc>
          <w:tcPr>
            <w:tcW w:w="1758" w:type="dxa"/>
          </w:tcPr>
          <w:p w14:paraId="5D40930F" w14:textId="77777777" w:rsidR="006410E1" w:rsidRPr="0049703B" w:rsidRDefault="006410E1" w:rsidP="00995BE6">
            <w:pPr>
              <w:spacing w:before="120" w:after="120"/>
              <w:jc w:val="center"/>
              <w:rPr>
                <w:sz w:val="16"/>
                <w:szCs w:val="16"/>
              </w:rPr>
            </w:pPr>
            <w:r>
              <w:rPr>
                <w:sz w:val="16"/>
              </w:rPr>
              <w:t>E</w:t>
            </w:r>
          </w:p>
        </w:tc>
      </w:tr>
      <w:tr w:rsidR="006410E1" w14:paraId="5ECF09CC" w14:textId="77777777" w:rsidTr="00951288">
        <w:trPr>
          <w:cantSplit/>
          <w:trHeight w:val="510"/>
          <w:jc w:val="center"/>
        </w:trPr>
        <w:tc>
          <w:tcPr>
            <w:tcW w:w="695" w:type="dxa"/>
          </w:tcPr>
          <w:p w14:paraId="3FF46F01" w14:textId="77777777" w:rsidR="006410E1" w:rsidRPr="00FE7FBF" w:rsidRDefault="006410E1" w:rsidP="00995BE6">
            <w:pPr>
              <w:spacing w:before="120" w:after="120"/>
              <w:rPr>
                <w:sz w:val="16"/>
                <w:szCs w:val="16"/>
              </w:rPr>
            </w:pPr>
            <w:r>
              <w:rPr>
                <w:sz w:val="16"/>
              </w:rPr>
              <w:t>43</w:t>
            </w:r>
          </w:p>
        </w:tc>
        <w:tc>
          <w:tcPr>
            <w:tcW w:w="2380" w:type="dxa"/>
          </w:tcPr>
          <w:p w14:paraId="1F535348" w14:textId="77777777" w:rsidR="006410E1" w:rsidRPr="00FE7FBF" w:rsidRDefault="006410E1" w:rsidP="00995BE6">
            <w:pPr>
              <w:spacing w:before="120" w:after="120"/>
              <w:rPr>
                <w:sz w:val="16"/>
                <w:szCs w:val="16"/>
              </w:rPr>
            </w:pPr>
            <w:r>
              <w:rPr>
                <w:sz w:val="16"/>
              </w:rPr>
              <w:t>Madla a opěry nohou cestujících</w:t>
            </w:r>
          </w:p>
        </w:tc>
        <w:tc>
          <w:tcPr>
            <w:tcW w:w="1488" w:type="dxa"/>
          </w:tcPr>
          <w:p w14:paraId="5AAEA36F" w14:textId="77777777" w:rsidR="006410E1" w:rsidRDefault="006410E1" w:rsidP="00995BE6">
            <w:pPr>
              <w:spacing w:before="120" w:after="120"/>
              <w:rPr>
                <w:sz w:val="16"/>
                <w:szCs w:val="16"/>
              </w:rPr>
            </w:pPr>
            <w:r>
              <w:rPr>
                <w:sz w:val="16"/>
              </w:rPr>
              <w:t>2009/79/ES</w:t>
            </w:r>
          </w:p>
          <w:p w14:paraId="78C0AE97" w14:textId="77777777" w:rsidR="006410E1" w:rsidRPr="00FE7FBF" w:rsidRDefault="006410E1" w:rsidP="00995BE6">
            <w:pPr>
              <w:spacing w:before="120" w:after="120"/>
              <w:rPr>
                <w:sz w:val="16"/>
                <w:szCs w:val="16"/>
              </w:rPr>
            </w:pPr>
            <w:r>
              <w:rPr>
                <w:sz w:val="16"/>
              </w:rPr>
              <w:t>(EU) č. 44/2014</w:t>
            </w:r>
          </w:p>
        </w:tc>
        <w:tc>
          <w:tcPr>
            <w:tcW w:w="1950" w:type="dxa"/>
          </w:tcPr>
          <w:p w14:paraId="12F6CBD2" w14:textId="77777777" w:rsidR="006410E1" w:rsidRPr="00FE7FBF" w:rsidRDefault="006410E1" w:rsidP="00995BE6">
            <w:pPr>
              <w:spacing w:before="120" w:after="120"/>
              <w:jc w:val="center"/>
              <w:rPr>
                <w:sz w:val="16"/>
                <w:szCs w:val="16"/>
              </w:rPr>
            </w:pPr>
            <w:r>
              <w:rPr>
                <w:sz w:val="16"/>
              </w:rPr>
              <w:t>B</w:t>
            </w:r>
          </w:p>
        </w:tc>
        <w:tc>
          <w:tcPr>
            <w:tcW w:w="1984" w:type="dxa"/>
          </w:tcPr>
          <w:p w14:paraId="20F5FF99" w14:textId="77777777" w:rsidR="006410E1" w:rsidRPr="0049703B" w:rsidRDefault="006410E1" w:rsidP="00995BE6">
            <w:pPr>
              <w:spacing w:before="120" w:after="120"/>
              <w:jc w:val="center"/>
              <w:rPr>
                <w:sz w:val="16"/>
                <w:szCs w:val="16"/>
              </w:rPr>
            </w:pPr>
            <w:r>
              <w:rPr>
                <w:sz w:val="16"/>
              </w:rPr>
              <w:t>E</w:t>
            </w:r>
          </w:p>
        </w:tc>
        <w:tc>
          <w:tcPr>
            <w:tcW w:w="1758" w:type="dxa"/>
          </w:tcPr>
          <w:p w14:paraId="185B4EED" w14:textId="77777777" w:rsidR="006410E1" w:rsidRPr="003854EA" w:rsidRDefault="006410E1" w:rsidP="00995BE6">
            <w:pPr>
              <w:spacing w:before="120" w:after="120"/>
              <w:jc w:val="center"/>
              <w:rPr>
                <w:sz w:val="16"/>
                <w:szCs w:val="16"/>
              </w:rPr>
            </w:pPr>
            <w:r>
              <w:rPr>
                <w:sz w:val="16"/>
              </w:rPr>
              <w:t>E opěrky nohou</w:t>
            </w:r>
          </w:p>
          <w:p w14:paraId="01EF925F" w14:textId="77777777" w:rsidR="006410E1" w:rsidRPr="00FE7FBF" w:rsidRDefault="006410E1" w:rsidP="00995BE6">
            <w:pPr>
              <w:spacing w:before="120" w:after="120"/>
              <w:jc w:val="center"/>
              <w:rPr>
                <w:sz w:val="16"/>
                <w:szCs w:val="16"/>
              </w:rPr>
            </w:pPr>
            <w:r>
              <w:rPr>
                <w:sz w:val="16"/>
              </w:rPr>
              <w:t>neplatí pro madla</w:t>
            </w:r>
          </w:p>
        </w:tc>
      </w:tr>
      <w:tr w:rsidR="006410E1" w14:paraId="1796AB23" w14:textId="77777777" w:rsidTr="00951288">
        <w:trPr>
          <w:cantSplit/>
          <w:trHeight w:val="510"/>
          <w:jc w:val="center"/>
        </w:trPr>
        <w:tc>
          <w:tcPr>
            <w:tcW w:w="695" w:type="dxa"/>
          </w:tcPr>
          <w:p w14:paraId="47B7B54C" w14:textId="77777777" w:rsidR="006410E1" w:rsidRPr="00FE7FBF" w:rsidRDefault="006410E1" w:rsidP="00995BE6">
            <w:pPr>
              <w:spacing w:before="120" w:after="120"/>
              <w:rPr>
                <w:sz w:val="16"/>
                <w:szCs w:val="16"/>
              </w:rPr>
            </w:pPr>
            <w:r>
              <w:rPr>
                <w:sz w:val="16"/>
              </w:rPr>
              <w:t>44</w:t>
            </w:r>
          </w:p>
        </w:tc>
        <w:tc>
          <w:tcPr>
            <w:tcW w:w="2380" w:type="dxa"/>
          </w:tcPr>
          <w:p w14:paraId="6DB2FB73" w14:textId="77777777" w:rsidR="006410E1" w:rsidRPr="00FE7FBF" w:rsidRDefault="006410E1" w:rsidP="00995BE6">
            <w:pPr>
              <w:spacing w:before="120" w:after="120"/>
              <w:rPr>
                <w:sz w:val="16"/>
                <w:szCs w:val="16"/>
              </w:rPr>
            </w:pPr>
            <w:r>
              <w:rPr>
                <w:sz w:val="16"/>
              </w:rPr>
              <w:t>Bezpečnostní pásy a jejich kotevní úchyty ve vozidlech s karoserií</w:t>
            </w:r>
          </w:p>
        </w:tc>
        <w:tc>
          <w:tcPr>
            <w:tcW w:w="1488" w:type="dxa"/>
          </w:tcPr>
          <w:p w14:paraId="066558A0" w14:textId="77777777" w:rsidR="006410E1" w:rsidRPr="00302B9D" w:rsidRDefault="006410E1" w:rsidP="00995BE6">
            <w:pPr>
              <w:spacing w:before="120" w:after="120"/>
              <w:rPr>
                <w:sz w:val="16"/>
                <w:szCs w:val="16"/>
              </w:rPr>
            </w:pPr>
            <w:r>
              <w:rPr>
                <w:sz w:val="16"/>
              </w:rPr>
              <w:t>97/24/ES</w:t>
            </w:r>
            <w:r>
              <w:rPr>
                <w:sz w:val="16"/>
              </w:rPr>
              <w:br/>
              <w:t>KAPITOLA 11</w:t>
            </w:r>
          </w:p>
          <w:p w14:paraId="7905B0B0" w14:textId="77777777" w:rsidR="006410E1" w:rsidRPr="00302B9D" w:rsidRDefault="006410E1" w:rsidP="00995BE6">
            <w:pPr>
              <w:spacing w:before="120" w:after="120"/>
              <w:rPr>
                <w:sz w:val="16"/>
                <w:szCs w:val="16"/>
              </w:rPr>
            </w:pPr>
            <w:r>
              <w:rPr>
                <w:sz w:val="16"/>
              </w:rPr>
              <w:t>(EU) č. 3/2014</w:t>
            </w:r>
          </w:p>
        </w:tc>
        <w:tc>
          <w:tcPr>
            <w:tcW w:w="1950" w:type="dxa"/>
          </w:tcPr>
          <w:p w14:paraId="6A58437A" w14:textId="77777777" w:rsidR="006410E1" w:rsidRPr="00FE7FBF" w:rsidRDefault="006410E1" w:rsidP="00995BE6">
            <w:pPr>
              <w:spacing w:before="120" w:after="120"/>
              <w:jc w:val="center"/>
              <w:rPr>
                <w:sz w:val="16"/>
                <w:szCs w:val="16"/>
              </w:rPr>
            </w:pPr>
            <w:r>
              <w:rPr>
                <w:sz w:val="16"/>
              </w:rPr>
              <w:t>B</w:t>
            </w:r>
          </w:p>
        </w:tc>
        <w:tc>
          <w:tcPr>
            <w:tcW w:w="1984" w:type="dxa"/>
          </w:tcPr>
          <w:p w14:paraId="57217CC1" w14:textId="77777777" w:rsidR="006410E1" w:rsidRPr="00FE7FBF" w:rsidRDefault="006410E1" w:rsidP="00995BE6">
            <w:pPr>
              <w:spacing w:before="120" w:after="120"/>
              <w:jc w:val="center"/>
              <w:rPr>
                <w:sz w:val="16"/>
                <w:szCs w:val="16"/>
              </w:rPr>
            </w:pPr>
            <w:r>
              <w:rPr>
                <w:sz w:val="16"/>
              </w:rPr>
              <w:t>H/I</w:t>
            </w:r>
          </w:p>
        </w:tc>
        <w:tc>
          <w:tcPr>
            <w:tcW w:w="1758" w:type="dxa"/>
          </w:tcPr>
          <w:p w14:paraId="3ABBE55C" w14:textId="77777777" w:rsidR="006410E1" w:rsidRPr="003854EA" w:rsidRDefault="006410E1" w:rsidP="00995BE6">
            <w:pPr>
              <w:spacing w:before="120" w:after="120"/>
              <w:jc w:val="center"/>
              <w:rPr>
                <w:sz w:val="16"/>
                <w:szCs w:val="16"/>
              </w:rPr>
            </w:pPr>
            <w:r>
              <w:rPr>
                <w:sz w:val="16"/>
              </w:rPr>
              <w:t>H bezpečnostní pásy</w:t>
            </w:r>
          </w:p>
          <w:p w14:paraId="555ACDD1" w14:textId="77777777" w:rsidR="006410E1" w:rsidRPr="00FE7FBF" w:rsidRDefault="006410E1" w:rsidP="00995BE6">
            <w:pPr>
              <w:spacing w:before="120" w:after="120"/>
              <w:jc w:val="center"/>
              <w:rPr>
                <w:sz w:val="16"/>
                <w:szCs w:val="16"/>
              </w:rPr>
            </w:pPr>
            <w:r>
              <w:rPr>
                <w:sz w:val="16"/>
              </w:rPr>
              <w:t>C kotevní úchyty bezpečnostních pásů</w:t>
            </w:r>
          </w:p>
        </w:tc>
      </w:tr>
      <w:tr w:rsidR="006410E1" w14:paraId="006AE807" w14:textId="77777777" w:rsidTr="00951288">
        <w:trPr>
          <w:cantSplit/>
          <w:trHeight w:val="510"/>
          <w:jc w:val="center"/>
        </w:trPr>
        <w:tc>
          <w:tcPr>
            <w:tcW w:w="695" w:type="dxa"/>
          </w:tcPr>
          <w:p w14:paraId="0A3019E3" w14:textId="77777777" w:rsidR="006410E1" w:rsidRPr="00FE7FBF" w:rsidRDefault="006410E1" w:rsidP="00995BE6">
            <w:pPr>
              <w:spacing w:before="120" w:after="120"/>
              <w:rPr>
                <w:sz w:val="16"/>
                <w:szCs w:val="16"/>
              </w:rPr>
            </w:pPr>
            <w:r>
              <w:rPr>
                <w:sz w:val="16"/>
              </w:rPr>
              <w:t>45</w:t>
            </w:r>
          </w:p>
        </w:tc>
        <w:tc>
          <w:tcPr>
            <w:tcW w:w="2380" w:type="dxa"/>
          </w:tcPr>
          <w:p w14:paraId="725DC778" w14:textId="77777777" w:rsidR="006410E1" w:rsidRPr="00FE7FBF" w:rsidRDefault="006410E1" w:rsidP="00995BE6">
            <w:pPr>
              <w:spacing w:before="120" w:after="120"/>
              <w:rPr>
                <w:sz w:val="16"/>
                <w:szCs w:val="16"/>
              </w:rPr>
            </w:pPr>
            <w:r>
              <w:rPr>
                <w:sz w:val="16"/>
              </w:rPr>
              <w:t>Rychloměrné zařízení</w:t>
            </w:r>
          </w:p>
        </w:tc>
        <w:tc>
          <w:tcPr>
            <w:tcW w:w="1488" w:type="dxa"/>
          </w:tcPr>
          <w:p w14:paraId="12BA34AB" w14:textId="77777777" w:rsidR="006410E1" w:rsidRDefault="006410E1" w:rsidP="00995BE6">
            <w:pPr>
              <w:spacing w:before="120" w:after="120"/>
              <w:rPr>
                <w:sz w:val="16"/>
                <w:szCs w:val="16"/>
              </w:rPr>
            </w:pPr>
            <w:r>
              <w:rPr>
                <w:sz w:val="16"/>
              </w:rPr>
              <w:t>2000/7/ES</w:t>
            </w:r>
          </w:p>
          <w:p w14:paraId="0C833128" w14:textId="77777777" w:rsidR="006410E1" w:rsidRPr="00FE7FBF" w:rsidRDefault="006410E1" w:rsidP="00995BE6">
            <w:pPr>
              <w:spacing w:before="120" w:after="120"/>
              <w:rPr>
                <w:sz w:val="16"/>
                <w:szCs w:val="16"/>
              </w:rPr>
            </w:pPr>
            <w:r>
              <w:rPr>
                <w:sz w:val="16"/>
              </w:rPr>
              <w:t>(EU) č. 3/2014</w:t>
            </w:r>
          </w:p>
        </w:tc>
        <w:tc>
          <w:tcPr>
            <w:tcW w:w="1950" w:type="dxa"/>
          </w:tcPr>
          <w:p w14:paraId="20018561" w14:textId="77777777" w:rsidR="006410E1" w:rsidRPr="00FE7FBF" w:rsidRDefault="006410E1" w:rsidP="00995BE6">
            <w:pPr>
              <w:spacing w:before="120" w:after="120"/>
              <w:jc w:val="center"/>
              <w:rPr>
                <w:sz w:val="16"/>
                <w:szCs w:val="16"/>
              </w:rPr>
            </w:pPr>
            <w:r>
              <w:rPr>
                <w:sz w:val="16"/>
              </w:rPr>
              <w:t>B</w:t>
            </w:r>
          </w:p>
        </w:tc>
        <w:tc>
          <w:tcPr>
            <w:tcW w:w="1984" w:type="dxa"/>
          </w:tcPr>
          <w:p w14:paraId="75669667" w14:textId="77777777" w:rsidR="006410E1" w:rsidRPr="0049703B" w:rsidRDefault="006410E1" w:rsidP="00995BE6">
            <w:pPr>
              <w:spacing w:before="120" w:after="120"/>
              <w:jc w:val="center"/>
              <w:rPr>
                <w:sz w:val="16"/>
                <w:szCs w:val="16"/>
              </w:rPr>
            </w:pPr>
            <w:r>
              <w:rPr>
                <w:sz w:val="16"/>
              </w:rPr>
              <w:t>E</w:t>
            </w:r>
          </w:p>
        </w:tc>
        <w:tc>
          <w:tcPr>
            <w:tcW w:w="1758" w:type="dxa"/>
          </w:tcPr>
          <w:p w14:paraId="7BA4E826" w14:textId="77777777" w:rsidR="006410E1" w:rsidRPr="0049703B" w:rsidRDefault="006410E1" w:rsidP="00995BE6">
            <w:pPr>
              <w:spacing w:before="120" w:after="120"/>
              <w:jc w:val="center"/>
              <w:rPr>
                <w:sz w:val="16"/>
                <w:szCs w:val="16"/>
              </w:rPr>
            </w:pPr>
            <w:r>
              <w:rPr>
                <w:sz w:val="16"/>
              </w:rPr>
              <w:t>E</w:t>
            </w:r>
          </w:p>
        </w:tc>
      </w:tr>
      <w:tr w:rsidR="006410E1" w:rsidRPr="00925E2E" w14:paraId="7D8F7705" w14:textId="77777777" w:rsidTr="00951288">
        <w:trPr>
          <w:cantSplit/>
          <w:trHeight w:val="510"/>
          <w:jc w:val="center"/>
        </w:trPr>
        <w:tc>
          <w:tcPr>
            <w:tcW w:w="695" w:type="dxa"/>
            <w:tcBorders>
              <w:top w:val="single" w:sz="6" w:space="0" w:color="auto"/>
            </w:tcBorders>
          </w:tcPr>
          <w:p w14:paraId="20540F84" w14:textId="77777777" w:rsidR="006410E1" w:rsidRPr="00FE7FBF" w:rsidRDefault="006410E1" w:rsidP="00995BE6">
            <w:pPr>
              <w:spacing w:before="120" w:after="120"/>
              <w:rPr>
                <w:sz w:val="16"/>
                <w:szCs w:val="16"/>
              </w:rPr>
            </w:pPr>
            <w:r>
              <w:rPr>
                <w:sz w:val="16"/>
              </w:rPr>
              <w:t>46</w:t>
            </w:r>
          </w:p>
        </w:tc>
        <w:tc>
          <w:tcPr>
            <w:tcW w:w="2380" w:type="dxa"/>
            <w:tcBorders>
              <w:top w:val="single" w:sz="6" w:space="0" w:color="auto"/>
            </w:tcBorders>
          </w:tcPr>
          <w:p w14:paraId="53E3EC8E" w14:textId="77777777" w:rsidR="006410E1" w:rsidRPr="00FE7FBF" w:rsidRDefault="006410E1" w:rsidP="00995BE6">
            <w:pPr>
              <w:spacing w:before="120" w:after="120"/>
              <w:rPr>
                <w:sz w:val="16"/>
                <w:szCs w:val="16"/>
              </w:rPr>
            </w:pPr>
            <w:r>
              <w:rPr>
                <w:sz w:val="16"/>
              </w:rPr>
              <w:t xml:space="preserve">Uznávání ovladačů, detektorů a ukazatelů </w:t>
            </w:r>
          </w:p>
        </w:tc>
        <w:tc>
          <w:tcPr>
            <w:tcW w:w="1488" w:type="dxa"/>
            <w:tcBorders>
              <w:top w:val="single" w:sz="6" w:space="0" w:color="auto"/>
            </w:tcBorders>
          </w:tcPr>
          <w:p w14:paraId="69F6F25D" w14:textId="77777777" w:rsidR="006410E1" w:rsidRDefault="006410E1" w:rsidP="00995BE6">
            <w:pPr>
              <w:spacing w:before="120" w:after="120"/>
              <w:rPr>
                <w:sz w:val="16"/>
                <w:szCs w:val="16"/>
              </w:rPr>
            </w:pPr>
            <w:r>
              <w:rPr>
                <w:sz w:val="16"/>
              </w:rPr>
              <w:t>2009/80/ES</w:t>
            </w:r>
          </w:p>
          <w:p w14:paraId="41BCDC29" w14:textId="77777777" w:rsidR="006410E1" w:rsidRPr="00FE7FBF" w:rsidRDefault="006410E1" w:rsidP="00995BE6">
            <w:pPr>
              <w:spacing w:before="120" w:after="120"/>
              <w:rPr>
                <w:sz w:val="16"/>
                <w:szCs w:val="16"/>
              </w:rPr>
            </w:pPr>
            <w:r>
              <w:rPr>
                <w:sz w:val="16"/>
              </w:rPr>
              <w:t>(EU) č. 3/2014</w:t>
            </w:r>
          </w:p>
        </w:tc>
        <w:tc>
          <w:tcPr>
            <w:tcW w:w="1950" w:type="dxa"/>
            <w:tcBorders>
              <w:top w:val="single" w:sz="6" w:space="0" w:color="auto"/>
            </w:tcBorders>
          </w:tcPr>
          <w:p w14:paraId="0556ECD6" w14:textId="77777777" w:rsidR="006410E1" w:rsidRPr="0049703B" w:rsidRDefault="006410E1" w:rsidP="00995BE6">
            <w:pPr>
              <w:spacing w:before="120" w:after="120"/>
              <w:jc w:val="center"/>
              <w:rPr>
                <w:sz w:val="16"/>
                <w:szCs w:val="16"/>
              </w:rPr>
            </w:pPr>
            <w:r>
              <w:rPr>
                <w:sz w:val="16"/>
              </w:rPr>
              <w:t>E</w:t>
            </w:r>
          </w:p>
        </w:tc>
        <w:tc>
          <w:tcPr>
            <w:tcW w:w="1984" w:type="dxa"/>
            <w:tcBorders>
              <w:top w:val="single" w:sz="6" w:space="0" w:color="auto"/>
            </w:tcBorders>
          </w:tcPr>
          <w:p w14:paraId="72C87C58" w14:textId="77777777" w:rsidR="006410E1" w:rsidRPr="00FE7FBF" w:rsidRDefault="006410E1" w:rsidP="00995BE6">
            <w:pPr>
              <w:spacing w:before="120" w:after="120"/>
              <w:jc w:val="center"/>
              <w:rPr>
                <w:sz w:val="16"/>
                <w:szCs w:val="16"/>
              </w:rPr>
            </w:pPr>
            <w:r>
              <w:rPr>
                <w:sz w:val="16"/>
              </w:rPr>
              <w:t>E</w:t>
            </w:r>
          </w:p>
        </w:tc>
        <w:tc>
          <w:tcPr>
            <w:tcW w:w="1758" w:type="dxa"/>
            <w:tcBorders>
              <w:top w:val="single" w:sz="6" w:space="0" w:color="auto"/>
            </w:tcBorders>
          </w:tcPr>
          <w:p w14:paraId="10573B6D" w14:textId="77777777" w:rsidR="006410E1" w:rsidRPr="00FE7FBF" w:rsidRDefault="006410E1" w:rsidP="00995BE6">
            <w:pPr>
              <w:spacing w:before="120" w:after="120"/>
              <w:jc w:val="center"/>
              <w:rPr>
                <w:sz w:val="16"/>
                <w:szCs w:val="16"/>
              </w:rPr>
            </w:pPr>
            <w:r>
              <w:rPr>
                <w:sz w:val="16"/>
              </w:rPr>
              <w:t>nehodí se</w:t>
            </w:r>
          </w:p>
        </w:tc>
      </w:tr>
      <w:tr w:rsidR="006410E1" w14:paraId="291E9F14" w14:textId="77777777" w:rsidTr="00951288">
        <w:trPr>
          <w:cantSplit/>
          <w:trHeight w:val="510"/>
          <w:jc w:val="center"/>
        </w:trPr>
        <w:tc>
          <w:tcPr>
            <w:tcW w:w="695" w:type="dxa"/>
          </w:tcPr>
          <w:p w14:paraId="03D60464" w14:textId="77777777" w:rsidR="006410E1" w:rsidRPr="00FE7FBF" w:rsidRDefault="006410E1" w:rsidP="00995BE6">
            <w:pPr>
              <w:spacing w:before="120" w:after="120"/>
              <w:rPr>
                <w:sz w:val="16"/>
                <w:szCs w:val="16"/>
              </w:rPr>
            </w:pPr>
            <w:r>
              <w:rPr>
                <w:sz w:val="16"/>
              </w:rPr>
              <w:t>47</w:t>
            </w:r>
          </w:p>
        </w:tc>
        <w:tc>
          <w:tcPr>
            <w:tcW w:w="2380" w:type="dxa"/>
          </w:tcPr>
          <w:p w14:paraId="44731053" w14:textId="77777777" w:rsidR="006410E1" w:rsidRPr="00FE7FBF" w:rsidRDefault="006410E1" w:rsidP="00995BE6">
            <w:pPr>
              <w:spacing w:before="120" w:after="120"/>
              <w:rPr>
                <w:sz w:val="16"/>
                <w:szCs w:val="16"/>
              </w:rPr>
            </w:pPr>
            <w:r>
              <w:rPr>
                <w:sz w:val="16"/>
              </w:rPr>
              <w:t xml:space="preserve">Zákonem stanovená označení </w:t>
            </w:r>
          </w:p>
        </w:tc>
        <w:tc>
          <w:tcPr>
            <w:tcW w:w="1488" w:type="dxa"/>
          </w:tcPr>
          <w:p w14:paraId="0D460923" w14:textId="77777777" w:rsidR="006410E1" w:rsidRDefault="006410E1" w:rsidP="00995BE6">
            <w:pPr>
              <w:spacing w:before="120" w:after="120"/>
              <w:rPr>
                <w:sz w:val="16"/>
                <w:szCs w:val="16"/>
              </w:rPr>
            </w:pPr>
            <w:r>
              <w:rPr>
                <w:sz w:val="16"/>
              </w:rPr>
              <w:t>2009/139/EHS</w:t>
            </w:r>
          </w:p>
          <w:p w14:paraId="52D9340B" w14:textId="77777777" w:rsidR="006410E1" w:rsidRPr="00FE7FBF" w:rsidRDefault="006410E1" w:rsidP="00995BE6">
            <w:pPr>
              <w:spacing w:before="120" w:after="120"/>
              <w:rPr>
                <w:sz w:val="16"/>
                <w:szCs w:val="16"/>
              </w:rPr>
            </w:pPr>
            <w:r>
              <w:rPr>
                <w:sz w:val="16"/>
              </w:rPr>
              <w:t>(EU) č. 901/2014</w:t>
            </w:r>
          </w:p>
        </w:tc>
        <w:tc>
          <w:tcPr>
            <w:tcW w:w="1950" w:type="dxa"/>
          </w:tcPr>
          <w:p w14:paraId="71AE69E7" w14:textId="77777777" w:rsidR="006410E1" w:rsidRPr="0049703B" w:rsidRDefault="006410E1" w:rsidP="00995BE6">
            <w:pPr>
              <w:spacing w:before="120" w:after="120"/>
              <w:jc w:val="center"/>
              <w:rPr>
                <w:sz w:val="16"/>
                <w:szCs w:val="16"/>
              </w:rPr>
            </w:pPr>
            <w:r>
              <w:rPr>
                <w:sz w:val="16"/>
              </w:rPr>
              <w:t>E</w:t>
            </w:r>
          </w:p>
        </w:tc>
        <w:tc>
          <w:tcPr>
            <w:tcW w:w="1984" w:type="dxa"/>
          </w:tcPr>
          <w:p w14:paraId="4B21AFF0" w14:textId="77777777" w:rsidR="006410E1" w:rsidRPr="00FE7FBF" w:rsidRDefault="006410E1" w:rsidP="00995BE6">
            <w:pPr>
              <w:spacing w:before="120" w:after="120"/>
              <w:jc w:val="center"/>
              <w:rPr>
                <w:sz w:val="16"/>
                <w:szCs w:val="16"/>
              </w:rPr>
            </w:pPr>
            <w:r>
              <w:rPr>
                <w:sz w:val="16"/>
              </w:rPr>
              <w:t>E</w:t>
            </w:r>
          </w:p>
        </w:tc>
        <w:tc>
          <w:tcPr>
            <w:tcW w:w="1758" w:type="dxa"/>
          </w:tcPr>
          <w:p w14:paraId="66676F1D" w14:textId="77777777" w:rsidR="006410E1" w:rsidRPr="00596BCB" w:rsidRDefault="006410E1" w:rsidP="00995BE6">
            <w:pPr>
              <w:spacing w:before="120" w:after="120"/>
              <w:jc w:val="center"/>
              <w:rPr>
                <w:sz w:val="16"/>
                <w:szCs w:val="16"/>
                <w:highlight w:val="yellow"/>
              </w:rPr>
            </w:pPr>
            <w:r>
              <w:rPr>
                <w:sz w:val="16"/>
              </w:rPr>
              <w:t>E</w:t>
            </w:r>
          </w:p>
        </w:tc>
      </w:tr>
      <w:tr w:rsidR="006410E1" w14:paraId="469A6EE8" w14:textId="77777777" w:rsidTr="00951288">
        <w:trPr>
          <w:cantSplit/>
          <w:trHeight w:val="510"/>
          <w:jc w:val="center"/>
        </w:trPr>
        <w:tc>
          <w:tcPr>
            <w:tcW w:w="695" w:type="dxa"/>
          </w:tcPr>
          <w:p w14:paraId="16C97931" w14:textId="77777777" w:rsidR="006410E1" w:rsidRPr="00FE7FBF" w:rsidRDefault="006410E1" w:rsidP="00995BE6">
            <w:pPr>
              <w:spacing w:before="120" w:after="120"/>
              <w:rPr>
                <w:sz w:val="16"/>
                <w:szCs w:val="16"/>
              </w:rPr>
            </w:pPr>
            <w:r>
              <w:rPr>
                <w:sz w:val="16"/>
              </w:rPr>
              <w:t>48</w:t>
            </w:r>
          </w:p>
        </w:tc>
        <w:tc>
          <w:tcPr>
            <w:tcW w:w="2380" w:type="dxa"/>
          </w:tcPr>
          <w:p w14:paraId="4A3B05BF" w14:textId="77777777" w:rsidR="006410E1" w:rsidRPr="00FE7FBF" w:rsidRDefault="006410E1" w:rsidP="00995BE6">
            <w:pPr>
              <w:spacing w:before="120" w:after="120"/>
              <w:rPr>
                <w:sz w:val="16"/>
                <w:szCs w:val="16"/>
              </w:rPr>
            </w:pPr>
            <w:r>
              <w:rPr>
                <w:sz w:val="16"/>
              </w:rPr>
              <w:t>Elektrická bezpečnost hybridních a elektrických vozidel</w:t>
            </w:r>
          </w:p>
        </w:tc>
        <w:tc>
          <w:tcPr>
            <w:tcW w:w="1488" w:type="dxa"/>
          </w:tcPr>
          <w:p w14:paraId="55584C06" w14:textId="77777777" w:rsidR="006410E1" w:rsidRDefault="006410E1" w:rsidP="00995BE6">
            <w:pPr>
              <w:spacing w:before="120" w:after="120"/>
              <w:rPr>
                <w:sz w:val="16"/>
                <w:szCs w:val="16"/>
              </w:rPr>
            </w:pPr>
            <w:r>
              <w:rPr>
                <w:sz w:val="16"/>
              </w:rPr>
              <w:t>(EU) č. 3/2014</w:t>
            </w:r>
          </w:p>
        </w:tc>
        <w:tc>
          <w:tcPr>
            <w:tcW w:w="1950" w:type="dxa"/>
          </w:tcPr>
          <w:p w14:paraId="376961A4" w14:textId="77777777" w:rsidR="006410E1" w:rsidRPr="00FE7FBF" w:rsidRDefault="006410E1" w:rsidP="00995BE6">
            <w:pPr>
              <w:spacing w:before="120" w:after="120"/>
              <w:jc w:val="center"/>
              <w:rPr>
                <w:sz w:val="16"/>
                <w:szCs w:val="16"/>
              </w:rPr>
            </w:pPr>
            <w:r>
              <w:rPr>
                <w:sz w:val="16"/>
              </w:rPr>
              <w:t>H</w:t>
            </w:r>
          </w:p>
        </w:tc>
        <w:tc>
          <w:tcPr>
            <w:tcW w:w="1984" w:type="dxa"/>
          </w:tcPr>
          <w:p w14:paraId="60D393CA" w14:textId="77777777" w:rsidR="006410E1" w:rsidRPr="00FE7FBF" w:rsidRDefault="006410E1" w:rsidP="00995BE6">
            <w:pPr>
              <w:spacing w:before="120" w:after="120"/>
              <w:jc w:val="center"/>
              <w:rPr>
                <w:sz w:val="16"/>
                <w:szCs w:val="16"/>
              </w:rPr>
            </w:pPr>
            <w:r>
              <w:rPr>
                <w:sz w:val="16"/>
              </w:rPr>
              <w:t>H/I</w:t>
            </w:r>
            <w:r w:rsidRPr="0049703B">
              <w:rPr>
                <w:rStyle w:val="EndnoteReference"/>
                <w:sz w:val="16"/>
                <w:szCs w:val="16"/>
              </w:rPr>
              <w:endnoteReference w:id="17"/>
            </w:r>
          </w:p>
        </w:tc>
        <w:tc>
          <w:tcPr>
            <w:tcW w:w="1758" w:type="dxa"/>
          </w:tcPr>
          <w:p w14:paraId="2FD9839A" w14:textId="10BC360D" w:rsidR="006410E1" w:rsidRPr="00596BCB" w:rsidRDefault="00237B4E" w:rsidP="00995BE6">
            <w:pPr>
              <w:spacing w:before="120" w:after="120"/>
              <w:jc w:val="center"/>
              <w:rPr>
                <w:sz w:val="16"/>
                <w:szCs w:val="16"/>
                <w:highlight w:val="yellow"/>
              </w:rPr>
            </w:pPr>
            <w:r>
              <w:rPr>
                <w:sz w:val="16"/>
              </w:rPr>
              <w:t>H</w:t>
            </w:r>
            <w:r w:rsidR="006410E1" w:rsidRPr="003854EA">
              <w:rPr>
                <w:rStyle w:val="EndnoteReference"/>
                <w:sz w:val="16"/>
                <w:szCs w:val="16"/>
              </w:rPr>
              <w:endnoteReference w:id="18"/>
            </w:r>
          </w:p>
        </w:tc>
      </w:tr>
      <w:tr w:rsidR="006410E1" w14:paraId="4B35DB59" w14:textId="77777777" w:rsidTr="00951288">
        <w:trPr>
          <w:cantSplit/>
          <w:trHeight w:val="510"/>
          <w:jc w:val="center"/>
        </w:trPr>
        <w:tc>
          <w:tcPr>
            <w:tcW w:w="695" w:type="dxa"/>
          </w:tcPr>
          <w:p w14:paraId="2D9D8A75" w14:textId="77777777" w:rsidR="006410E1" w:rsidRPr="00FE7FBF" w:rsidRDefault="006410E1" w:rsidP="00995BE6">
            <w:pPr>
              <w:spacing w:before="120" w:after="120"/>
              <w:rPr>
                <w:sz w:val="16"/>
                <w:szCs w:val="16"/>
              </w:rPr>
            </w:pPr>
            <w:r>
              <w:rPr>
                <w:sz w:val="16"/>
              </w:rPr>
              <w:t>49</w:t>
            </w:r>
          </w:p>
        </w:tc>
        <w:tc>
          <w:tcPr>
            <w:tcW w:w="2380" w:type="dxa"/>
          </w:tcPr>
          <w:p w14:paraId="0FD56B9F" w14:textId="77777777" w:rsidR="006410E1" w:rsidRDefault="006410E1" w:rsidP="00995BE6">
            <w:pPr>
              <w:spacing w:before="120" w:after="120"/>
              <w:rPr>
                <w:sz w:val="16"/>
                <w:szCs w:val="16"/>
              </w:rPr>
            </w:pPr>
            <w:r>
              <w:rPr>
                <w:sz w:val="16"/>
              </w:rPr>
              <w:t>Prohlášení výrobce o zkoušce odolnosti systémů, konstrukčních částí a zařízení s kritickým dopadem na funkční bezpečnost</w:t>
            </w:r>
          </w:p>
        </w:tc>
        <w:tc>
          <w:tcPr>
            <w:tcW w:w="1488" w:type="dxa"/>
          </w:tcPr>
          <w:p w14:paraId="098E6052" w14:textId="77777777" w:rsidR="006410E1" w:rsidRPr="008F1522" w:rsidRDefault="006410E1" w:rsidP="00995BE6">
            <w:pPr>
              <w:spacing w:before="120" w:after="120"/>
              <w:rPr>
                <w:sz w:val="16"/>
                <w:szCs w:val="16"/>
              </w:rPr>
            </w:pPr>
            <w:r>
              <w:rPr>
                <w:sz w:val="16"/>
              </w:rPr>
              <w:t>(EU) č. 3/2014</w:t>
            </w:r>
          </w:p>
        </w:tc>
        <w:tc>
          <w:tcPr>
            <w:tcW w:w="1950" w:type="dxa"/>
          </w:tcPr>
          <w:p w14:paraId="3611EE0D" w14:textId="77777777" w:rsidR="006410E1" w:rsidRPr="00E149AE" w:rsidRDefault="006410E1" w:rsidP="00995BE6">
            <w:pPr>
              <w:spacing w:before="120" w:after="120"/>
              <w:jc w:val="center"/>
              <w:rPr>
                <w:sz w:val="16"/>
                <w:szCs w:val="16"/>
              </w:rPr>
            </w:pPr>
            <w:r>
              <w:rPr>
                <w:sz w:val="16"/>
              </w:rPr>
              <w:t>B</w:t>
            </w:r>
          </w:p>
        </w:tc>
        <w:tc>
          <w:tcPr>
            <w:tcW w:w="1984" w:type="dxa"/>
          </w:tcPr>
          <w:p w14:paraId="68E62E67" w14:textId="77777777" w:rsidR="006410E1" w:rsidRPr="00FE7FBF" w:rsidRDefault="006410E1" w:rsidP="00995BE6">
            <w:pPr>
              <w:spacing w:before="120" w:after="120"/>
              <w:jc w:val="center"/>
              <w:rPr>
                <w:sz w:val="16"/>
                <w:szCs w:val="16"/>
              </w:rPr>
            </w:pPr>
            <w:r>
              <w:rPr>
                <w:sz w:val="16"/>
              </w:rPr>
              <w:t>nehodí se</w:t>
            </w:r>
          </w:p>
        </w:tc>
        <w:tc>
          <w:tcPr>
            <w:tcW w:w="1758" w:type="dxa"/>
          </w:tcPr>
          <w:p w14:paraId="618F22C5" w14:textId="77777777" w:rsidR="006410E1" w:rsidRPr="00596BCB" w:rsidRDefault="006410E1" w:rsidP="00995BE6">
            <w:pPr>
              <w:spacing w:before="120" w:after="120"/>
              <w:jc w:val="center"/>
              <w:rPr>
                <w:sz w:val="16"/>
                <w:szCs w:val="16"/>
                <w:highlight w:val="yellow"/>
              </w:rPr>
            </w:pPr>
            <w:r>
              <w:rPr>
                <w:sz w:val="16"/>
              </w:rPr>
              <w:t>nehodí se</w:t>
            </w:r>
          </w:p>
        </w:tc>
      </w:tr>
      <w:tr w:rsidR="006410E1" w14:paraId="558E334E" w14:textId="77777777" w:rsidTr="00951288">
        <w:trPr>
          <w:cantSplit/>
          <w:trHeight w:val="510"/>
          <w:jc w:val="center"/>
        </w:trPr>
        <w:tc>
          <w:tcPr>
            <w:tcW w:w="695" w:type="dxa"/>
          </w:tcPr>
          <w:p w14:paraId="6C2CC1DE" w14:textId="77777777" w:rsidR="006410E1" w:rsidRPr="00FE7FBF" w:rsidRDefault="006410E1" w:rsidP="00995BE6">
            <w:pPr>
              <w:spacing w:before="120" w:after="120"/>
              <w:rPr>
                <w:sz w:val="16"/>
                <w:szCs w:val="16"/>
              </w:rPr>
            </w:pPr>
            <w:r>
              <w:rPr>
                <w:sz w:val="16"/>
              </w:rPr>
              <w:t>50</w:t>
            </w:r>
          </w:p>
        </w:tc>
        <w:tc>
          <w:tcPr>
            <w:tcW w:w="2380" w:type="dxa"/>
          </w:tcPr>
          <w:p w14:paraId="0C164801" w14:textId="77777777" w:rsidR="006410E1" w:rsidRDefault="006410E1" w:rsidP="00995BE6">
            <w:pPr>
              <w:spacing w:before="120" w:after="120"/>
              <w:rPr>
                <w:sz w:val="16"/>
                <w:szCs w:val="16"/>
              </w:rPr>
            </w:pPr>
            <w:r>
              <w:rPr>
                <w:sz w:val="16"/>
              </w:rPr>
              <w:t>Přední a zadní ochranné konstrukce</w:t>
            </w:r>
          </w:p>
        </w:tc>
        <w:tc>
          <w:tcPr>
            <w:tcW w:w="1488" w:type="dxa"/>
          </w:tcPr>
          <w:p w14:paraId="4DD506A2" w14:textId="77777777" w:rsidR="006410E1" w:rsidRPr="008F1522" w:rsidRDefault="006410E1" w:rsidP="00995BE6">
            <w:pPr>
              <w:spacing w:before="120" w:after="120"/>
              <w:rPr>
                <w:sz w:val="16"/>
                <w:szCs w:val="16"/>
              </w:rPr>
            </w:pPr>
            <w:r>
              <w:rPr>
                <w:sz w:val="16"/>
              </w:rPr>
              <w:t>(EU) č. 3/2014</w:t>
            </w:r>
          </w:p>
        </w:tc>
        <w:tc>
          <w:tcPr>
            <w:tcW w:w="1950" w:type="dxa"/>
          </w:tcPr>
          <w:p w14:paraId="006C5E81" w14:textId="77777777" w:rsidR="006410E1" w:rsidRPr="00E149AE" w:rsidRDefault="006410E1" w:rsidP="00995BE6">
            <w:pPr>
              <w:spacing w:before="120" w:after="120"/>
              <w:jc w:val="center"/>
              <w:rPr>
                <w:sz w:val="16"/>
                <w:szCs w:val="16"/>
              </w:rPr>
            </w:pPr>
            <w:r>
              <w:rPr>
                <w:sz w:val="16"/>
              </w:rPr>
              <w:t>C</w:t>
            </w:r>
          </w:p>
        </w:tc>
        <w:tc>
          <w:tcPr>
            <w:tcW w:w="1984" w:type="dxa"/>
          </w:tcPr>
          <w:p w14:paraId="587232AF" w14:textId="77777777" w:rsidR="006410E1" w:rsidRPr="0049703B" w:rsidRDefault="006410E1" w:rsidP="00995BE6">
            <w:pPr>
              <w:spacing w:before="120" w:after="120"/>
              <w:jc w:val="center"/>
              <w:rPr>
                <w:sz w:val="16"/>
                <w:szCs w:val="16"/>
              </w:rPr>
            </w:pPr>
            <w:r>
              <w:rPr>
                <w:sz w:val="16"/>
              </w:rPr>
              <w:t>E</w:t>
            </w:r>
          </w:p>
        </w:tc>
        <w:tc>
          <w:tcPr>
            <w:tcW w:w="1758" w:type="dxa"/>
          </w:tcPr>
          <w:p w14:paraId="300F49C7" w14:textId="77777777" w:rsidR="006410E1" w:rsidRPr="00596BCB" w:rsidRDefault="006410E1" w:rsidP="00995BE6">
            <w:pPr>
              <w:spacing w:before="120" w:after="120"/>
              <w:jc w:val="center"/>
              <w:rPr>
                <w:sz w:val="16"/>
                <w:szCs w:val="16"/>
                <w:highlight w:val="yellow"/>
              </w:rPr>
            </w:pPr>
            <w:r>
              <w:rPr>
                <w:sz w:val="16"/>
              </w:rPr>
              <w:t>E</w:t>
            </w:r>
          </w:p>
        </w:tc>
      </w:tr>
      <w:tr w:rsidR="006410E1" w14:paraId="438A49F7" w14:textId="77777777" w:rsidTr="00951288">
        <w:trPr>
          <w:cantSplit/>
          <w:trHeight w:val="510"/>
          <w:jc w:val="center"/>
        </w:trPr>
        <w:tc>
          <w:tcPr>
            <w:tcW w:w="695" w:type="dxa"/>
          </w:tcPr>
          <w:p w14:paraId="4B531346" w14:textId="77777777" w:rsidR="006410E1" w:rsidRPr="00FE7FBF" w:rsidRDefault="006410E1" w:rsidP="00995BE6">
            <w:pPr>
              <w:spacing w:before="120" w:after="120"/>
              <w:rPr>
                <w:sz w:val="16"/>
                <w:szCs w:val="16"/>
              </w:rPr>
            </w:pPr>
            <w:r>
              <w:rPr>
                <w:sz w:val="16"/>
              </w:rPr>
              <w:t>51</w:t>
            </w:r>
          </w:p>
        </w:tc>
        <w:tc>
          <w:tcPr>
            <w:tcW w:w="2380" w:type="dxa"/>
          </w:tcPr>
          <w:p w14:paraId="4D173966" w14:textId="77777777" w:rsidR="006410E1" w:rsidRDefault="006410E1" w:rsidP="00995BE6">
            <w:pPr>
              <w:spacing w:before="120" w:after="120"/>
              <w:rPr>
                <w:sz w:val="16"/>
                <w:szCs w:val="16"/>
              </w:rPr>
            </w:pPr>
            <w:r>
              <w:rPr>
                <w:sz w:val="16"/>
              </w:rPr>
              <w:t xml:space="preserve">Ochranná konstrukce chránící při převrácení (ROPS) v případě vozidel kategorie L7e–B2 </w:t>
            </w:r>
          </w:p>
        </w:tc>
        <w:tc>
          <w:tcPr>
            <w:tcW w:w="1488" w:type="dxa"/>
          </w:tcPr>
          <w:p w14:paraId="0F01D726" w14:textId="77777777" w:rsidR="006410E1" w:rsidRPr="008F1522" w:rsidRDefault="006410E1" w:rsidP="00995BE6">
            <w:pPr>
              <w:spacing w:before="120" w:after="120"/>
              <w:rPr>
                <w:sz w:val="16"/>
                <w:szCs w:val="16"/>
              </w:rPr>
            </w:pPr>
            <w:r>
              <w:rPr>
                <w:sz w:val="16"/>
              </w:rPr>
              <w:t>(EU) č. 3/2014</w:t>
            </w:r>
          </w:p>
        </w:tc>
        <w:tc>
          <w:tcPr>
            <w:tcW w:w="1950" w:type="dxa"/>
          </w:tcPr>
          <w:p w14:paraId="54A77F28" w14:textId="77777777" w:rsidR="006410E1" w:rsidRPr="00E149AE" w:rsidRDefault="006410E1" w:rsidP="00995BE6">
            <w:pPr>
              <w:spacing w:before="120" w:after="120"/>
              <w:jc w:val="center"/>
              <w:rPr>
                <w:sz w:val="16"/>
                <w:szCs w:val="16"/>
              </w:rPr>
            </w:pPr>
            <w:r>
              <w:rPr>
                <w:sz w:val="16"/>
              </w:rPr>
              <w:t>A</w:t>
            </w:r>
          </w:p>
        </w:tc>
        <w:tc>
          <w:tcPr>
            <w:tcW w:w="1984" w:type="dxa"/>
          </w:tcPr>
          <w:p w14:paraId="38C5FDC5" w14:textId="77777777" w:rsidR="006410E1" w:rsidRPr="00FE7FBF" w:rsidRDefault="006410E1" w:rsidP="00995BE6">
            <w:pPr>
              <w:spacing w:before="120" w:after="120"/>
              <w:jc w:val="center"/>
              <w:rPr>
                <w:sz w:val="16"/>
                <w:szCs w:val="16"/>
              </w:rPr>
            </w:pPr>
            <w:r>
              <w:rPr>
                <w:sz w:val="16"/>
              </w:rPr>
              <w:t>H</w:t>
            </w:r>
          </w:p>
        </w:tc>
        <w:tc>
          <w:tcPr>
            <w:tcW w:w="1758" w:type="dxa"/>
          </w:tcPr>
          <w:p w14:paraId="1EA5390C" w14:textId="77777777" w:rsidR="006410E1" w:rsidRPr="00596BCB" w:rsidRDefault="006410E1" w:rsidP="00995BE6">
            <w:pPr>
              <w:spacing w:before="120" w:after="120"/>
              <w:jc w:val="center"/>
              <w:rPr>
                <w:sz w:val="16"/>
                <w:szCs w:val="16"/>
                <w:highlight w:val="yellow"/>
              </w:rPr>
            </w:pPr>
            <w:r>
              <w:rPr>
                <w:sz w:val="16"/>
              </w:rPr>
              <w:t>nehodí se</w:t>
            </w:r>
          </w:p>
        </w:tc>
      </w:tr>
      <w:tr w:rsidR="006410E1" w14:paraId="7171A9AE" w14:textId="77777777" w:rsidTr="00951288">
        <w:trPr>
          <w:cantSplit/>
          <w:trHeight w:val="510"/>
          <w:jc w:val="center"/>
        </w:trPr>
        <w:tc>
          <w:tcPr>
            <w:tcW w:w="695" w:type="dxa"/>
          </w:tcPr>
          <w:p w14:paraId="2B4462F2" w14:textId="77777777" w:rsidR="006410E1" w:rsidRPr="00FE7FBF" w:rsidRDefault="006410E1" w:rsidP="00995BE6">
            <w:pPr>
              <w:spacing w:before="120" w:after="120"/>
              <w:rPr>
                <w:sz w:val="16"/>
                <w:szCs w:val="16"/>
              </w:rPr>
            </w:pPr>
            <w:r>
              <w:rPr>
                <w:sz w:val="16"/>
              </w:rPr>
              <w:t>52</w:t>
            </w:r>
          </w:p>
        </w:tc>
        <w:tc>
          <w:tcPr>
            <w:tcW w:w="2380" w:type="dxa"/>
          </w:tcPr>
          <w:p w14:paraId="7994AC10" w14:textId="77777777" w:rsidR="006410E1" w:rsidRDefault="006410E1" w:rsidP="00995BE6">
            <w:pPr>
              <w:spacing w:before="120" w:after="120"/>
              <w:rPr>
                <w:sz w:val="16"/>
                <w:szCs w:val="16"/>
              </w:rPr>
            </w:pPr>
            <w:r>
              <w:rPr>
                <w:sz w:val="16"/>
              </w:rPr>
              <w:t>Místa k sezení (sedla a sedadla)</w:t>
            </w:r>
          </w:p>
        </w:tc>
        <w:tc>
          <w:tcPr>
            <w:tcW w:w="1488" w:type="dxa"/>
          </w:tcPr>
          <w:p w14:paraId="5799CCF5" w14:textId="77777777" w:rsidR="006410E1" w:rsidRPr="008F1522" w:rsidRDefault="006410E1" w:rsidP="00995BE6">
            <w:pPr>
              <w:spacing w:before="120" w:after="120"/>
              <w:rPr>
                <w:sz w:val="16"/>
                <w:szCs w:val="16"/>
              </w:rPr>
            </w:pPr>
            <w:r>
              <w:rPr>
                <w:sz w:val="16"/>
              </w:rPr>
              <w:t>(EU) č. 3/2014</w:t>
            </w:r>
          </w:p>
        </w:tc>
        <w:tc>
          <w:tcPr>
            <w:tcW w:w="1950" w:type="dxa"/>
          </w:tcPr>
          <w:p w14:paraId="4258C99E" w14:textId="77777777" w:rsidR="006410E1" w:rsidRPr="00E149AE" w:rsidRDefault="006410E1" w:rsidP="00995BE6">
            <w:pPr>
              <w:spacing w:before="120" w:after="120"/>
              <w:jc w:val="center"/>
              <w:rPr>
                <w:sz w:val="16"/>
                <w:szCs w:val="16"/>
              </w:rPr>
            </w:pPr>
            <w:r>
              <w:rPr>
                <w:sz w:val="16"/>
              </w:rPr>
              <w:t>C</w:t>
            </w:r>
          </w:p>
        </w:tc>
        <w:tc>
          <w:tcPr>
            <w:tcW w:w="1984" w:type="dxa"/>
          </w:tcPr>
          <w:p w14:paraId="633B7A7A" w14:textId="77777777" w:rsidR="006410E1" w:rsidRPr="0049703B" w:rsidRDefault="006410E1" w:rsidP="00995BE6">
            <w:pPr>
              <w:spacing w:before="120" w:after="120"/>
              <w:jc w:val="center"/>
              <w:rPr>
                <w:sz w:val="16"/>
                <w:szCs w:val="16"/>
                <w:highlight w:val="yellow"/>
              </w:rPr>
            </w:pPr>
            <w:r>
              <w:rPr>
                <w:sz w:val="16"/>
              </w:rPr>
              <w:t>E/I</w:t>
            </w:r>
          </w:p>
        </w:tc>
        <w:tc>
          <w:tcPr>
            <w:tcW w:w="1758" w:type="dxa"/>
          </w:tcPr>
          <w:p w14:paraId="7BD6907B" w14:textId="77777777" w:rsidR="006410E1" w:rsidRPr="0049703B" w:rsidRDefault="006410E1" w:rsidP="00995BE6">
            <w:pPr>
              <w:spacing w:before="120" w:after="120"/>
              <w:jc w:val="center"/>
              <w:rPr>
                <w:sz w:val="16"/>
                <w:szCs w:val="16"/>
                <w:highlight w:val="yellow"/>
              </w:rPr>
            </w:pPr>
            <w:r>
              <w:rPr>
                <w:sz w:val="16"/>
              </w:rPr>
              <w:t>E</w:t>
            </w:r>
            <w:r w:rsidRPr="0049703B">
              <w:rPr>
                <w:rStyle w:val="EndnoteReference"/>
                <w:sz w:val="16"/>
                <w:szCs w:val="16"/>
              </w:rPr>
              <w:endnoteReference w:id="19"/>
            </w:r>
            <w:r>
              <w:rPr>
                <w:sz w:val="16"/>
              </w:rPr>
              <w:t>/I</w:t>
            </w:r>
          </w:p>
        </w:tc>
      </w:tr>
      <w:tr w:rsidR="006410E1" w14:paraId="5CBEFCB2" w14:textId="77777777" w:rsidTr="00951288">
        <w:trPr>
          <w:cantSplit/>
          <w:trHeight w:val="510"/>
          <w:jc w:val="center"/>
        </w:trPr>
        <w:tc>
          <w:tcPr>
            <w:tcW w:w="695" w:type="dxa"/>
          </w:tcPr>
          <w:p w14:paraId="308760BD" w14:textId="77777777" w:rsidR="006410E1" w:rsidRPr="00FE7FBF" w:rsidRDefault="006410E1" w:rsidP="00995BE6">
            <w:pPr>
              <w:spacing w:before="120" w:after="120"/>
              <w:rPr>
                <w:sz w:val="16"/>
                <w:szCs w:val="16"/>
              </w:rPr>
            </w:pPr>
            <w:r>
              <w:rPr>
                <w:sz w:val="16"/>
              </w:rPr>
              <w:t>53</w:t>
            </w:r>
          </w:p>
        </w:tc>
        <w:tc>
          <w:tcPr>
            <w:tcW w:w="2380" w:type="dxa"/>
          </w:tcPr>
          <w:p w14:paraId="5496F51F" w14:textId="77777777" w:rsidR="006410E1" w:rsidRDefault="006410E1" w:rsidP="00995BE6">
            <w:pPr>
              <w:spacing w:before="120" w:after="120"/>
              <w:rPr>
                <w:sz w:val="16"/>
                <w:szCs w:val="16"/>
              </w:rPr>
            </w:pPr>
            <w:r>
              <w:rPr>
                <w:sz w:val="16"/>
              </w:rPr>
              <w:t>Ovladatelnost, vlastnosti v zatáčkách a schopnost zatáčení</w:t>
            </w:r>
          </w:p>
        </w:tc>
        <w:tc>
          <w:tcPr>
            <w:tcW w:w="1488" w:type="dxa"/>
          </w:tcPr>
          <w:p w14:paraId="3E468486" w14:textId="77777777" w:rsidR="006410E1" w:rsidRPr="008F1522" w:rsidRDefault="006410E1" w:rsidP="00995BE6">
            <w:pPr>
              <w:spacing w:before="120" w:after="120"/>
              <w:rPr>
                <w:sz w:val="16"/>
                <w:szCs w:val="16"/>
              </w:rPr>
            </w:pPr>
            <w:r>
              <w:rPr>
                <w:sz w:val="16"/>
              </w:rPr>
              <w:t>(EU) č. 3/2014</w:t>
            </w:r>
          </w:p>
        </w:tc>
        <w:tc>
          <w:tcPr>
            <w:tcW w:w="1950" w:type="dxa"/>
          </w:tcPr>
          <w:p w14:paraId="3256CF7D" w14:textId="77777777" w:rsidR="006410E1" w:rsidRPr="00E149AE" w:rsidRDefault="006410E1" w:rsidP="00995BE6">
            <w:pPr>
              <w:spacing w:before="120" w:after="120"/>
              <w:jc w:val="center"/>
              <w:rPr>
                <w:sz w:val="16"/>
                <w:szCs w:val="16"/>
              </w:rPr>
            </w:pPr>
            <w:r>
              <w:rPr>
                <w:sz w:val="16"/>
              </w:rPr>
              <w:t>C</w:t>
            </w:r>
          </w:p>
        </w:tc>
        <w:tc>
          <w:tcPr>
            <w:tcW w:w="1984" w:type="dxa"/>
          </w:tcPr>
          <w:p w14:paraId="4762BAD6" w14:textId="77777777" w:rsidR="006410E1" w:rsidRPr="00FE7FBF" w:rsidRDefault="006410E1" w:rsidP="00995BE6">
            <w:pPr>
              <w:spacing w:before="120" w:after="120"/>
              <w:jc w:val="center"/>
              <w:rPr>
                <w:sz w:val="16"/>
                <w:szCs w:val="16"/>
              </w:rPr>
            </w:pPr>
            <w:r>
              <w:rPr>
                <w:sz w:val="16"/>
              </w:rPr>
              <w:t>C</w:t>
            </w:r>
          </w:p>
        </w:tc>
        <w:tc>
          <w:tcPr>
            <w:tcW w:w="1758" w:type="dxa"/>
          </w:tcPr>
          <w:p w14:paraId="31A68813" w14:textId="41FFCAD4" w:rsidR="006410E1" w:rsidRPr="00302B9D" w:rsidRDefault="006F1D9E" w:rsidP="00302B9D">
            <w:pPr>
              <w:spacing w:before="120" w:after="120"/>
              <w:jc w:val="center"/>
              <w:rPr>
                <w:sz w:val="16"/>
                <w:szCs w:val="16"/>
              </w:rPr>
            </w:pPr>
            <w:r>
              <w:rPr>
                <w:sz w:val="16"/>
              </w:rPr>
              <w:t>E</w:t>
            </w:r>
            <w:r w:rsidR="009E48B4">
              <w:rPr>
                <w:rStyle w:val="EndnoteReference"/>
                <w:sz w:val="16"/>
                <w:szCs w:val="16"/>
              </w:rPr>
              <w:endnoteReference w:id="20"/>
            </w:r>
          </w:p>
        </w:tc>
      </w:tr>
      <w:tr w:rsidR="006410E1" w14:paraId="285022D4" w14:textId="77777777" w:rsidTr="00951288">
        <w:trPr>
          <w:cantSplit/>
          <w:trHeight w:val="510"/>
          <w:jc w:val="center"/>
        </w:trPr>
        <w:tc>
          <w:tcPr>
            <w:tcW w:w="695" w:type="dxa"/>
          </w:tcPr>
          <w:p w14:paraId="25F1108F" w14:textId="77777777" w:rsidR="006410E1" w:rsidRPr="00FE7FBF" w:rsidRDefault="006410E1" w:rsidP="00995BE6">
            <w:pPr>
              <w:spacing w:before="120" w:after="120"/>
              <w:rPr>
                <w:sz w:val="16"/>
                <w:szCs w:val="16"/>
              </w:rPr>
            </w:pPr>
            <w:r>
              <w:rPr>
                <w:sz w:val="16"/>
              </w:rPr>
              <w:t>54</w:t>
            </w:r>
          </w:p>
        </w:tc>
        <w:tc>
          <w:tcPr>
            <w:tcW w:w="2380" w:type="dxa"/>
          </w:tcPr>
          <w:p w14:paraId="2C14F3E6" w14:textId="77777777" w:rsidR="006410E1" w:rsidRDefault="006410E1" w:rsidP="00995BE6">
            <w:pPr>
              <w:spacing w:before="120" w:after="120"/>
              <w:rPr>
                <w:sz w:val="16"/>
                <w:szCs w:val="16"/>
              </w:rPr>
            </w:pPr>
            <w:r>
              <w:rPr>
                <w:sz w:val="16"/>
              </w:rPr>
              <w:t>Tabulka s omezením maximální rychlosti vozidla</w:t>
            </w:r>
          </w:p>
        </w:tc>
        <w:tc>
          <w:tcPr>
            <w:tcW w:w="1488" w:type="dxa"/>
          </w:tcPr>
          <w:p w14:paraId="3ADD9001" w14:textId="77777777" w:rsidR="006410E1" w:rsidRPr="008F1522" w:rsidRDefault="006410E1" w:rsidP="00995BE6">
            <w:pPr>
              <w:spacing w:before="120" w:after="120"/>
              <w:rPr>
                <w:sz w:val="16"/>
                <w:szCs w:val="16"/>
              </w:rPr>
            </w:pPr>
            <w:r>
              <w:rPr>
                <w:sz w:val="16"/>
              </w:rPr>
              <w:t>(EU) č. 3/2014</w:t>
            </w:r>
          </w:p>
        </w:tc>
        <w:tc>
          <w:tcPr>
            <w:tcW w:w="1950" w:type="dxa"/>
          </w:tcPr>
          <w:p w14:paraId="60EA3AD9" w14:textId="77777777" w:rsidR="006410E1" w:rsidRPr="0049703B" w:rsidRDefault="006410E1" w:rsidP="00995BE6">
            <w:pPr>
              <w:spacing w:before="120" w:after="120"/>
              <w:jc w:val="center"/>
              <w:rPr>
                <w:sz w:val="16"/>
                <w:szCs w:val="16"/>
              </w:rPr>
            </w:pPr>
            <w:r>
              <w:rPr>
                <w:sz w:val="16"/>
              </w:rPr>
              <w:t>E</w:t>
            </w:r>
          </w:p>
        </w:tc>
        <w:tc>
          <w:tcPr>
            <w:tcW w:w="1984" w:type="dxa"/>
          </w:tcPr>
          <w:p w14:paraId="14E0716C" w14:textId="77777777" w:rsidR="006410E1" w:rsidRPr="0049703B" w:rsidRDefault="006410E1" w:rsidP="00995BE6">
            <w:pPr>
              <w:spacing w:before="120" w:after="120"/>
              <w:jc w:val="center"/>
              <w:rPr>
                <w:sz w:val="16"/>
                <w:szCs w:val="16"/>
              </w:rPr>
            </w:pPr>
            <w:r>
              <w:rPr>
                <w:sz w:val="16"/>
              </w:rPr>
              <w:t>E</w:t>
            </w:r>
          </w:p>
        </w:tc>
        <w:tc>
          <w:tcPr>
            <w:tcW w:w="1758" w:type="dxa"/>
          </w:tcPr>
          <w:p w14:paraId="016C06DE" w14:textId="77777777" w:rsidR="006410E1" w:rsidRPr="00596BCB" w:rsidRDefault="006410E1" w:rsidP="00995BE6">
            <w:pPr>
              <w:spacing w:before="120" w:after="120"/>
              <w:jc w:val="center"/>
              <w:rPr>
                <w:sz w:val="16"/>
                <w:szCs w:val="16"/>
                <w:highlight w:val="yellow"/>
              </w:rPr>
            </w:pPr>
            <w:r>
              <w:rPr>
                <w:sz w:val="16"/>
              </w:rPr>
              <w:t>nehodí se</w:t>
            </w:r>
          </w:p>
        </w:tc>
      </w:tr>
      <w:tr w:rsidR="006410E1" w14:paraId="55406B73" w14:textId="77777777" w:rsidTr="00951288">
        <w:trPr>
          <w:cantSplit/>
          <w:trHeight w:val="510"/>
          <w:jc w:val="center"/>
        </w:trPr>
        <w:tc>
          <w:tcPr>
            <w:tcW w:w="695" w:type="dxa"/>
          </w:tcPr>
          <w:p w14:paraId="2554F0FE" w14:textId="77777777" w:rsidR="006410E1" w:rsidRPr="00FE7FBF" w:rsidRDefault="006410E1" w:rsidP="00995BE6">
            <w:pPr>
              <w:spacing w:before="120" w:after="120"/>
              <w:rPr>
                <w:sz w:val="16"/>
                <w:szCs w:val="16"/>
              </w:rPr>
            </w:pPr>
            <w:r>
              <w:rPr>
                <w:sz w:val="16"/>
              </w:rPr>
              <w:t>55</w:t>
            </w:r>
          </w:p>
        </w:tc>
        <w:tc>
          <w:tcPr>
            <w:tcW w:w="2380" w:type="dxa"/>
          </w:tcPr>
          <w:p w14:paraId="46ADF450" w14:textId="77777777" w:rsidR="006410E1" w:rsidRPr="00971DBA" w:rsidRDefault="006410E1" w:rsidP="00995BE6">
            <w:pPr>
              <w:spacing w:before="120" w:after="120"/>
              <w:rPr>
                <w:sz w:val="16"/>
                <w:szCs w:val="16"/>
              </w:rPr>
            </w:pPr>
            <w:r>
              <w:rPr>
                <w:sz w:val="16"/>
              </w:rPr>
              <w:t>Ochrana cestujících vozidla, včetně vnitřní výbavy a dveří vozidla</w:t>
            </w:r>
          </w:p>
        </w:tc>
        <w:tc>
          <w:tcPr>
            <w:tcW w:w="1488" w:type="dxa"/>
          </w:tcPr>
          <w:p w14:paraId="1A826D74" w14:textId="77777777" w:rsidR="006410E1" w:rsidRPr="008F1522" w:rsidRDefault="006410E1" w:rsidP="00995BE6">
            <w:pPr>
              <w:spacing w:before="120" w:after="120"/>
              <w:rPr>
                <w:sz w:val="16"/>
                <w:szCs w:val="16"/>
              </w:rPr>
            </w:pPr>
            <w:r>
              <w:rPr>
                <w:sz w:val="16"/>
              </w:rPr>
              <w:t>(EU) č. 3/2014</w:t>
            </w:r>
          </w:p>
        </w:tc>
        <w:tc>
          <w:tcPr>
            <w:tcW w:w="1950" w:type="dxa"/>
          </w:tcPr>
          <w:p w14:paraId="18ADC8C5" w14:textId="77777777" w:rsidR="006410E1" w:rsidRPr="00E149AE" w:rsidRDefault="006410E1" w:rsidP="00995BE6">
            <w:pPr>
              <w:spacing w:before="120" w:after="120"/>
              <w:jc w:val="center"/>
              <w:rPr>
                <w:sz w:val="16"/>
                <w:szCs w:val="16"/>
              </w:rPr>
            </w:pPr>
            <w:r>
              <w:rPr>
                <w:sz w:val="16"/>
              </w:rPr>
              <w:t>C</w:t>
            </w:r>
          </w:p>
        </w:tc>
        <w:tc>
          <w:tcPr>
            <w:tcW w:w="1984" w:type="dxa"/>
          </w:tcPr>
          <w:p w14:paraId="5DFBE7EF" w14:textId="77777777" w:rsidR="006410E1" w:rsidRPr="0049703B" w:rsidRDefault="006410E1" w:rsidP="00995BE6">
            <w:pPr>
              <w:spacing w:before="120" w:after="120"/>
              <w:jc w:val="center"/>
              <w:rPr>
                <w:sz w:val="16"/>
                <w:szCs w:val="16"/>
              </w:rPr>
            </w:pPr>
            <w:r>
              <w:rPr>
                <w:sz w:val="16"/>
              </w:rPr>
              <w:t>E</w:t>
            </w:r>
          </w:p>
        </w:tc>
        <w:tc>
          <w:tcPr>
            <w:tcW w:w="1758" w:type="dxa"/>
          </w:tcPr>
          <w:p w14:paraId="23FDA8C6" w14:textId="77777777" w:rsidR="006410E1" w:rsidRPr="00596BCB" w:rsidRDefault="006410E1" w:rsidP="00995BE6">
            <w:pPr>
              <w:spacing w:before="120" w:after="120"/>
              <w:jc w:val="center"/>
              <w:rPr>
                <w:sz w:val="16"/>
                <w:szCs w:val="16"/>
                <w:highlight w:val="yellow"/>
              </w:rPr>
            </w:pPr>
            <w:r>
              <w:rPr>
                <w:sz w:val="16"/>
              </w:rPr>
              <w:t>E</w:t>
            </w:r>
          </w:p>
        </w:tc>
      </w:tr>
      <w:tr w:rsidR="006410E1" w14:paraId="69703AC8" w14:textId="77777777" w:rsidTr="00951288">
        <w:trPr>
          <w:cantSplit/>
          <w:trHeight w:val="510"/>
          <w:jc w:val="center"/>
        </w:trPr>
        <w:tc>
          <w:tcPr>
            <w:tcW w:w="695" w:type="dxa"/>
          </w:tcPr>
          <w:p w14:paraId="23670B79" w14:textId="77777777" w:rsidR="006410E1" w:rsidRPr="00FE7FBF" w:rsidRDefault="006410E1" w:rsidP="00995BE6">
            <w:pPr>
              <w:spacing w:before="120" w:after="120"/>
              <w:rPr>
                <w:sz w:val="16"/>
                <w:szCs w:val="16"/>
              </w:rPr>
            </w:pPr>
            <w:r>
              <w:rPr>
                <w:sz w:val="16"/>
              </w:rPr>
              <w:t>56</w:t>
            </w:r>
          </w:p>
        </w:tc>
        <w:tc>
          <w:tcPr>
            <w:tcW w:w="2380" w:type="dxa"/>
          </w:tcPr>
          <w:p w14:paraId="432FDBA0" w14:textId="77777777" w:rsidR="006410E1" w:rsidRPr="00971DBA" w:rsidRDefault="006410E1" w:rsidP="00995BE6">
            <w:pPr>
              <w:spacing w:before="120" w:after="120"/>
              <w:rPr>
                <w:sz w:val="16"/>
                <w:szCs w:val="16"/>
              </w:rPr>
            </w:pPr>
            <w:r>
              <w:rPr>
                <w:sz w:val="16"/>
              </w:rPr>
              <w:t>Integrita konstrukce vozidla</w:t>
            </w:r>
          </w:p>
        </w:tc>
        <w:tc>
          <w:tcPr>
            <w:tcW w:w="1488" w:type="dxa"/>
          </w:tcPr>
          <w:p w14:paraId="1E096B95" w14:textId="77777777" w:rsidR="006410E1" w:rsidRPr="008F1522" w:rsidRDefault="006410E1" w:rsidP="00995BE6">
            <w:pPr>
              <w:spacing w:before="120" w:after="120"/>
              <w:rPr>
                <w:sz w:val="16"/>
                <w:szCs w:val="16"/>
              </w:rPr>
            </w:pPr>
            <w:r>
              <w:rPr>
                <w:sz w:val="16"/>
              </w:rPr>
              <w:t>(EU) č. 3/2014</w:t>
            </w:r>
          </w:p>
        </w:tc>
        <w:tc>
          <w:tcPr>
            <w:tcW w:w="1950" w:type="dxa"/>
          </w:tcPr>
          <w:p w14:paraId="6A710087" w14:textId="77777777" w:rsidR="006410E1" w:rsidRPr="00E149AE" w:rsidRDefault="006410E1" w:rsidP="00995BE6">
            <w:pPr>
              <w:spacing w:before="120" w:after="120"/>
              <w:jc w:val="center"/>
              <w:rPr>
                <w:sz w:val="16"/>
                <w:szCs w:val="16"/>
              </w:rPr>
            </w:pPr>
            <w:r>
              <w:rPr>
                <w:sz w:val="16"/>
              </w:rPr>
              <w:t>B</w:t>
            </w:r>
          </w:p>
        </w:tc>
        <w:tc>
          <w:tcPr>
            <w:tcW w:w="1984" w:type="dxa"/>
          </w:tcPr>
          <w:p w14:paraId="0C2E2D3D" w14:textId="77777777" w:rsidR="006410E1" w:rsidRPr="00FE7FBF" w:rsidRDefault="006410E1" w:rsidP="00995BE6">
            <w:pPr>
              <w:spacing w:before="120" w:after="120"/>
              <w:jc w:val="center"/>
              <w:rPr>
                <w:sz w:val="16"/>
                <w:szCs w:val="16"/>
              </w:rPr>
            </w:pPr>
            <w:r>
              <w:rPr>
                <w:sz w:val="16"/>
              </w:rPr>
              <w:t>C</w:t>
            </w:r>
          </w:p>
        </w:tc>
        <w:tc>
          <w:tcPr>
            <w:tcW w:w="1758" w:type="dxa"/>
          </w:tcPr>
          <w:p w14:paraId="628A29BE" w14:textId="77777777" w:rsidR="006410E1" w:rsidRPr="00596BCB" w:rsidRDefault="006410E1" w:rsidP="00995BE6">
            <w:pPr>
              <w:spacing w:before="120" w:after="120"/>
              <w:jc w:val="center"/>
              <w:rPr>
                <w:sz w:val="16"/>
                <w:szCs w:val="16"/>
                <w:highlight w:val="yellow"/>
              </w:rPr>
            </w:pPr>
            <w:r>
              <w:rPr>
                <w:sz w:val="16"/>
              </w:rPr>
              <w:t>C</w:t>
            </w:r>
          </w:p>
        </w:tc>
      </w:tr>
      <w:tr w:rsidR="006410E1" w14:paraId="40D22EF9" w14:textId="77777777" w:rsidTr="00951288">
        <w:trPr>
          <w:cantSplit/>
          <w:trHeight w:val="510"/>
          <w:jc w:val="center"/>
        </w:trPr>
        <w:tc>
          <w:tcPr>
            <w:tcW w:w="695" w:type="dxa"/>
          </w:tcPr>
          <w:p w14:paraId="118C05EB" w14:textId="77777777" w:rsidR="006410E1" w:rsidRPr="00FE7FBF" w:rsidRDefault="006410E1" w:rsidP="00995BE6">
            <w:pPr>
              <w:spacing w:before="120" w:after="120"/>
              <w:rPr>
                <w:sz w:val="16"/>
                <w:szCs w:val="16"/>
              </w:rPr>
            </w:pPr>
            <w:r>
              <w:rPr>
                <w:sz w:val="16"/>
              </w:rPr>
              <w:t>57</w:t>
            </w:r>
          </w:p>
        </w:tc>
        <w:tc>
          <w:tcPr>
            <w:tcW w:w="2380" w:type="dxa"/>
          </w:tcPr>
          <w:p w14:paraId="43CBB421" w14:textId="77777777" w:rsidR="006410E1" w:rsidRDefault="006410E1" w:rsidP="00995BE6">
            <w:pPr>
              <w:spacing w:before="120" w:after="120"/>
              <w:rPr>
                <w:sz w:val="16"/>
                <w:szCs w:val="16"/>
              </w:rPr>
            </w:pPr>
            <w:r>
              <w:rPr>
                <w:sz w:val="16"/>
              </w:rPr>
              <w:t>Nákladní plošiny</w:t>
            </w:r>
          </w:p>
        </w:tc>
        <w:tc>
          <w:tcPr>
            <w:tcW w:w="1488" w:type="dxa"/>
          </w:tcPr>
          <w:p w14:paraId="78CA32D2" w14:textId="77777777" w:rsidR="006410E1" w:rsidRDefault="006410E1" w:rsidP="00995BE6">
            <w:pPr>
              <w:spacing w:before="120" w:after="120"/>
              <w:rPr>
                <w:sz w:val="16"/>
                <w:szCs w:val="16"/>
              </w:rPr>
            </w:pPr>
            <w:r>
              <w:rPr>
                <w:sz w:val="16"/>
              </w:rPr>
              <w:t>(EU) č. 44/2014</w:t>
            </w:r>
          </w:p>
        </w:tc>
        <w:tc>
          <w:tcPr>
            <w:tcW w:w="1950" w:type="dxa"/>
          </w:tcPr>
          <w:p w14:paraId="000CA485" w14:textId="77777777" w:rsidR="006410E1" w:rsidRPr="00E149AE" w:rsidRDefault="006410E1" w:rsidP="00995BE6">
            <w:pPr>
              <w:spacing w:before="120" w:after="120"/>
              <w:jc w:val="center"/>
              <w:rPr>
                <w:sz w:val="16"/>
                <w:szCs w:val="16"/>
              </w:rPr>
            </w:pPr>
            <w:r>
              <w:rPr>
                <w:sz w:val="16"/>
              </w:rPr>
              <w:t>C</w:t>
            </w:r>
          </w:p>
        </w:tc>
        <w:tc>
          <w:tcPr>
            <w:tcW w:w="1984" w:type="dxa"/>
          </w:tcPr>
          <w:p w14:paraId="00102A1C" w14:textId="77777777" w:rsidR="006410E1" w:rsidRPr="00FE7FBF" w:rsidRDefault="006410E1" w:rsidP="00995BE6">
            <w:pPr>
              <w:spacing w:before="120" w:after="120"/>
              <w:jc w:val="center"/>
              <w:rPr>
                <w:sz w:val="16"/>
                <w:szCs w:val="16"/>
              </w:rPr>
            </w:pPr>
            <w:r>
              <w:rPr>
                <w:sz w:val="16"/>
              </w:rPr>
              <w:t>C</w:t>
            </w:r>
          </w:p>
        </w:tc>
        <w:tc>
          <w:tcPr>
            <w:tcW w:w="1758" w:type="dxa"/>
          </w:tcPr>
          <w:p w14:paraId="072C1299" w14:textId="77777777" w:rsidR="006410E1" w:rsidRPr="00596BCB" w:rsidRDefault="006410E1" w:rsidP="00995BE6">
            <w:pPr>
              <w:spacing w:before="120" w:after="120"/>
              <w:jc w:val="center"/>
              <w:rPr>
                <w:sz w:val="16"/>
                <w:szCs w:val="16"/>
                <w:highlight w:val="yellow"/>
              </w:rPr>
            </w:pPr>
            <w:r>
              <w:rPr>
                <w:sz w:val="16"/>
              </w:rPr>
              <w:t>E</w:t>
            </w:r>
          </w:p>
        </w:tc>
      </w:tr>
      <w:tr w:rsidR="006410E1" w14:paraId="53DAC9B7" w14:textId="77777777" w:rsidTr="00951288">
        <w:trPr>
          <w:cantSplit/>
          <w:trHeight w:val="510"/>
          <w:jc w:val="center"/>
        </w:trPr>
        <w:tc>
          <w:tcPr>
            <w:tcW w:w="695" w:type="dxa"/>
          </w:tcPr>
          <w:p w14:paraId="5A60DD0E" w14:textId="77777777" w:rsidR="006410E1" w:rsidRPr="00FE7FBF" w:rsidRDefault="006410E1" w:rsidP="00995BE6">
            <w:pPr>
              <w:spacing w:before="120" w:after="120"/>
              <w:rPr>
                <w:sz w:val="16"/>
                <w:szCs w:val="16"/>
              </w:rPr>
            </w:pPr>
            <w:r>
              <w:rPr>
                <w:sz w:val="16"/>
              </w:rPr>
              <w:t>58</w:t>
            </w:r>
          </w:p>
        </w:tc>
        <w:tc>
          <w:tcPr>
            <w:tcW w:w="2380" w:type="dxa"/>
          </w:tcPr>
          <w:p w14:paraId="510D42E4" w14:textId="77777777" w:rsidR="006410E1" w:rsidRDefault="006410E1" w:rsidP="00995BE6">
            <w:pPr>
              <w:spacing w:before="120" w:after="120"/>
              <w:rPr>
                <w:sz w:val="16"/>
                <w:szCs w:val="16"/>
              </w:rPr>
            </w:pPr>
            <w:r>
              <w:rPr>
                <w:sz w:val="16"/>
              </w:rPr>
              <w:t>Palubní diagnostické systémy</w:t>
            </w:r>
          </w:p>
        </w:tc>
        <w:tc>
          <w:tcPr>
            <w:tcW w:w="1488" w:type="dxa"/>
          </w:tcPr>
          <w:p w14:paraId="04CC18BF" w14:textId="77777777" w:rsidR="006410E1" w:rsidRDefault="006410E1" w:rsidP="00995BE6">
            <w:pPr>
              <w:spacing w:before="120" w:after="120"/>
              <w:rPr>
                <w:sz w:val="16"/>
                <w:szCs w:val="16"/>
              </w:rPr>
            </w:pPr>
            <w:r>
              <w:rPr>
                <w:sz w:val="16"/>
              </w:rPr>
              <w:t>(EU) č. 44/2014</w:t>
            </w:r>
          </w:p>
        </w:tc>
        <w:tc>
          <w:tcPr>
            <w:tcW w:w="1950" w:type="dxa"/>
          </w:tcPr>
          <w:p w14:paraId="24DE0ACA" w14:textId="77777777" w:rsidR="006410E1" w:rsidRPr="00E149AE" w:rsidRDefault="006410E1" w:rsidP="00995BE6">
            <w:pPr>
              <w:spacing w:before="120" w:after="120"/>
              <w:jc w:val="center"/>
              <w:rPr>
                <w:sz w:val="16"/>
                <w:szCs w:val="16"/>
              </w:rPr>
            </w:pPr>
            <w:r>
              <w:rPr>
                <w:sz w:val="16"/>
              </w:rPr>
              <w:t>B</w:t>
            </w:r>
          </w:p>
        </w:tc>
        <w:tc>
          <w:tcPr>
            <w:tcW w:w="1984" w:type="dxa"/>
          </w:tcPr>
          <w:p w14:paraId="7550B215" w14:textId="77777777" w:rsidR="006410E1" w:rsidRPr="00FE7FBF" w:rsidRDefault="006410E1" w:rsidP="00995BE6">
            <w:pPr>
              <w:spacing w:before="120" w:after="120"/>
              <w:jc w:val="center"/>
              <w:rPr>
                <w:sz w:val="16"/>
                <w:szCs w:val="16"/>
              </w:rPr>
            </w:pPr>
            <w:r>
              <w:rPr>
                <w:sz w:val="16"/>
              </w:rPr>
              <w:t>C/I</w:t>
            </w:r>
          </w:p>
        </w:tc>
        <w:tc>
          <w:tcPr>
            <w:tcW w:w="1758" w:type="dxa"/>
          </w:tcPr>
          <w:p w14:paraId="33CCD381" w14:textId="77777777" w:rsidR="006410E1" w:rsidRPr="00596BCB" w:rsidRDefault="006410E1" w:rsidP="00995BE6">
            <w:pPr>
              <w:spacing w:before="120" w:after="120"/>
              <w:jc w:val="center"/>
              <w:rPr>
                <w:sz w:val="16"/>
                <w:szCs w:val="16"/>
                <w:highlight w:val="yellow"/>
              </w:rPr>
            </w:pPr>
            <w:r>
              <w:rPr>
                <w:sz w:val="16"/>
              </w:rPr>
              <w:t>nehodí se</w:t>
            </w:r>
          </w:p>
        </w:tc>
      </w:tr>
      <w:tr w:rsidR="006410E1" w14:paraId="7553773C" w14:textId="77777777" w:rsidTr="00951288">
        <w:trPr>
          <w:cantSplit/>
          <w:trHeight w:val="510"/>
          <w:jc w:val="center"/>
        </w:trPr>
        <w:tc>
          <w:tcPr>
            <w:tcW w:w="695" w:type="dxa"/>
          </w:tcPr>
          <w:p w14:paraId="0B7940C2" w14:textId="77777777" w:rsidR="006410E1" w:rsidRPr="00FE7FBF" w:rsidRDefault="006410E1" w:rsidP="00995BE6">
            <w:pPr>
              <w:spacing w:before="120" w:after="120"/>
              <w:rPr>
                <w:sz w:val="16"/>
                <w:szCs w:val="16"/>
              </w:rPr>
            </w:pPr>
            <w:r>
              <w:rPr>
                <w:sz w:val="16"/>
              </w:rPr>
              <w:t>59</w:t>
            </w:r>
          </w:p>
        </w:tc>
        <w:tc>
          <w:tcPr>
            <w:tcW w:w="2380" w:type="dxa"/>
          </w:tcPr>
          <w:p w14:paraId="45B60CB2" w14:textId="77777777" w:rsidR="006410E1" w:rsidRDefault="006410E1" w:rsidP="00995BE6">
            <w:pPr>
              <w:spacing w:before="120" w:after="120"/>
              <w:rPr>
                <w:sz w:val="16"/>
                <w:szCs w:val="16"/>
              </w:rPr>
            </w:pPr>
            <w:r>
              <w:rPr>
                <w:sz w:val="16"/>
              </w:rPr>
              <w:t>Přístup k informacím o opravách a údržbě</w:t>
            </w:r>
          </w:p>
        </w:tc>
        <w:tc>
          <w:tcPr>
            <w:tcW w:w="1488" w:type="dxa"/>
          </w:tcPr>
          <w:p w14:paraId="7411E7AC" w14:textId="77777777" w:rsidR="006410E1" w:rsidRDefault="006410E1" w:rsidP="00995BE6">
            <w:pPr>
              <w:spacing w:before="120" w:after="120"/>
              <w:rPr>
                <w:sz w:val="16"/>
                <w:szCs w:val="16"/>
              </w:rPr>
            </w:pPr>
            <w:r>
              <w:rPr>
                <w:sz w:val="16"/>
              </w:rPr>
              <w:t>(EU) č. 44/2014</w:t>
            </w:r>
          </w:p>
        </w:tc>
        <w:tc>
          <w:tcPr>
            <w:tcW w:w="1950" w:type="dxa"/>
          </w:tcPr>
          <w:p w14:paraId="6DF1979C" w14:textId="77777777" w:rsidR="006410E1" w:rsidRPr="00E149AE" w:rsidRDefault="006410E1" w:rsidP="00995BE6">
            <w:pPr>
              <w:spacing w:before="120" w:after="120"/>
              <w:jc w:val="center"/>
              <w:rPr>
                <w:sz w:val="16"/>
                <w:szCs w:val="16"/>
              </w:rPr>
            </w:pPr>
            <w:r>
              <w:rPr>
                <w:sz w:val="16"/>
              </w:rPr>
              <w:t>nehodí se</w:t>
            </w:r>
          </w:p>
        </w:tc>
        <w:tc>
          <w:tcPr>
            <w:tcW w:w="1984" w:type="dxa"/>
          </w:tcPr>
          <w:p w14:paraId="68522BB0" w14:textId="77777777" w:rsidR="006410E1" w:rsidRPr="00FE7FBF" w:rsidRDefault="006410E1" w:rsidP="00995BE6">
            <w:pPr>
              <w:spacing w:before="120" w:after="120"/>
              <w:jc w:val="center"/>
              <w:rPr>
                <w:sz w:val="16"/>
                <w:szCs w:val="16"/>
              </w:rPr>
            </w:pPr>
            <w:r>
              <w:rPr>
                <w:sz w:val="16"/>
              </w:rPr>
              <w:t>nehodí se</w:t>
            </w:r>
          </w:p>
        </w:tc>
        <w:tc>
          <w:tcPr>
            <w:tcW w:w="1758" w:type="dxa"/>
          </w:tcPr>
          <w:p w14:paraId="3362EE0F" w14:textId="77777777" w:rsidR="006410E1" w:rsidRPr="00596BCB" w:rsidRDefault="006410E1" w:rsidP="00995BE6">
            <w:pPr>
              <w:spacing w:before="120" w:after="120"/>
              <w:jc w:val="center"/>
              <w:rPr>
                <w:sz w:val="16"/>
                <w:szCs w:val="16"/>
                <w:highlight w:val="yellow"/>
              </w:rPr>
            </w:pPr>
            <w:r>
              <w:rPr>
                <w:sz w:val="16"/>
              </w:rPr>
              <w:t>nehodí se</w:t>
            </w:r>
          </w:p>
        </w:tc>
      </w:tr>
    </w:tbl>
    <w:p w14:paraId="0F1EB3C7" w14:textId="77777777" w:rsidR="00D44777" w:rsidRDefault="00D44777" w:rsidP="00D44777">
      <w:pPr>
        <w:pStyle w:val="BodyText"/>
      </w:pPr>
      <w:r>
        <w:t>X: Osvědčením o ES nebo EU schválením typu uděleným schvalovacím orgánem v zemi EHP nebo provincie Åland, které předkládá žadatel o schválení, osvědčením o schválení typu EHK uděleným schvalovacím orgánem státu, který uplatňuje příslušný předpis EHK, nebo potvrzením prokazujícím schválení v souladu s těmito osvědčeními.</w:t>
      </w:r>
    </w:p>
    <w:p w14:paraId="27E387FA" w14:textId="77777777" w:rsidR="00D44777" w:rsidRDefault="00D44777" w:rsidP="00D44777">
      <w:pPr>
        <w:pStyle w:val="BodyText"/>
      </w:pPr>
      <w:r>
        <w:t>A: Prostřednictvím zprávy určené technické zkušebny nebo jiného členského státu EHP v souladu s rozsahem akreditace.</w:t>
      </w:r>
    </w:p>
    <w:p w14:paraId="5EE43B83" w14:textId="77777777" w:rsidR="00D44777" w:rsidRDefault="00D44777" w:rsidP="00D44777">
      <w:pPr>
        <w:pStyle w:val="BodyText"/>
      </w:pPr>
      <w:r>
        <w:t>H: Prostřednictvím zprávy schváleného odborníka v souladu s rozsahem akreditace.</w:t>
      </w:r>
    </w:p>
    <w:p w14:paraId="74CC0B8B" w14:textId="77777777" w:rsidR="00D44777" w:rsidRDefault="00D44777" w:rsidP="00D44777">
      <w:pPr>
        <w:pStyle w:val="BodyText"/>
      </w:pPr>
      <w:r>
        <w:t>B: Osvědčením vydaným výrobcem nebo jeho zástupcem, které vychází ze zkoušek, výpočtů a měření. v osvědčení musí být uveden podrobný doklad prokazující shodu a v případě potřeby musí být předložen na požádání osobě provádějící schválení nebo kontrolu.</w:t>
      </w:r>
    </w:p>
    <w:p w14:paraId="52E3D678" w14:textId="77777777" w:rsidR="00D44777" w:rsidRDefault="00D44777" w:rsidP="00D44777">
      <w:pPr>
        <w:pStyle w:val="BodyText"/>
      </w:pPr>
      <w:r>
        <w:t>C: Žadatel musí inspektorovi provádějícímu schválení typu nebo kontrolu dostatečně prokázat, že byly splněny základní požadavky stanovené nebo zakotvené v nařízení.</w:t>
      </w:r>
    </w:p>
    <w:p w14:paraId="09A7A6EB" w14:textId="77777777" w:rsidR="00D44777" w:rsidRDefault="00D44777" w:rsidP="00D44777">
      <w:pPr>
        <w:pStyle w:val="BodyText"/>
      </w:pPr>
      <w:r>
        <w:lastRenderedPageBreak/>
        <w:t>E: Při kontrole vozidla v souvislosti se schválením nebo kontrolou.</w:t>
      </w:r>
    </w:p>
    <w:p w14:paraId="7FBB395E" w14:textId="77777777" w:rsidR="00D44777" w:rsidRDefault="00D44777" w:rsidP="00D44777">
      <w:pPr>
        <w:pStyle w:val="BodyText"/>
      </w:pPr>
      <w:r>
        <w:t>I: V případě vozidel vyráběných ve velkých sériích pro americký, japonský, jihokorejský a kanadský trh se k ověření shody s požadavky při individuální kontrole při schvalování nebo registraci použije zpráva od výrobce nebo příslušného orgánu o tom, že vozidlo splňuje požadavky dané země s ohledem na rok modelu nebo schvalovací značku, která to uvádí. Tento způsob prokazování může být použit i pro neupravené konstrukční části, systémy a samostatné technické celky upravených vozidel.</w:t>
      </w:r>
    </w:p>
    <w:p w14:paraId="4C94CD99" w14:textId="77777777" w:rsidR="00D44777" w:rsidRDefault="00D44777" w:rsidP="00D44777">
      <w:pPr>
        <w:pStyle w:val="BodyText"/>
      </w:pPr>
      <w:r>
        <w:t>Alternativně k úrovni požadavků uvedených v tabulce je také přijímána metoda prokazování na vyšší úrovni v následujícím pořadí: X, A, H, B, C, E. Metoda prokázání I platí pouze pro vozidla splňující danou definici.</w:t>
      </w:r>
    </w:p>
    <w:p w14:paraId="03A04991" w14:textId="77777777" w:rsidR="00D44777" w:rsidRDefault="00D44777" w:rsidP="00D44777">
      <w:pPr>
        <w:pStyle w:val="BodyText"/>
      </w:pPr>
      <w:r>
        <w:t>V rámci kontroly při registraci a kontroly při úpravě vozidla jiného než vozidla s ES nebo EU schválením typu a vozidla upraveného z vozidla s ES nebo EU schválením typu lze k prokázání shody použít mezní hodnoty stanovené ve směrnici nebo v nařízení EU a použitelné při kontrole shody výroby.</w:t>
      </w:r>
    </w:p>
    <w:p w14:paraId="3732F121" w14:textId="77777777" w:rsidR="00D44777" w:rsidRDefault="00D44777" w:rsidP="00D44777">
      <w:pPr>
        <w:pStyle w:val="BodyText"/>
      </w:pPr>
      <w:r>
        <w:t>Body 20, 28 a 37 se nevztahují na elektrická vozidla bez spalovacího motoru. Výjimky stanovené ve směrnicích v bodech 18, 19, 29, 32 až 34, 41, 43 a 46 se vztahují na lehké mopedy.</w:t>
      </w:r>
    </w:p>
    <w:p w14:paraId="2F9DB281" w14:textId="19D78599" w:rsidR="00327422" w:rsidRPr="00B357E0" w:rsidRDefault="00327422" w:rsidP="0079432B">
      <w:pPr>
        <w:pStyle w:val="BodyText"/>
        <w:ind w:left="0"/>
      </w:pPr>
    </w:p>
    <w:sectPr w:rsidR="00327422" w:rsidRPr="00B357E0" w:rsidSect="00CA13C1">
      <w:headerReference w:type="default" r:id="rId12"/>
      <w:headerReference w:type="first" r:id="rId13"/>
      <w:footerReference w:type="first" r:id="rId14"/>
      <w:pgSz w:w="11906" w:h="16838" w:code="9"/>
      <w:pgMar w:top="567" w:right="1134" w:bottom="1021" w:left="1134"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F19AB" w14:textId="77777777" w:rsidR="0046186B" w:rsidRDefault="0046186B" w:rsidP="00E578A9">
      <w:pPr>
        <w:spacing w:after="0" w:line="240" w:lineRule="auto"/>
      </w:pPr>
      <w:r>
        <w:separator/>
      </w:r>
    </w:p>
  </w:endnote>
  <w:endnote w:type="continuationSeparator" w:id="0">
    <w:p w14:paraId="0A7D21B2" w14:textId="77777777" w:rsidR="0046186B" w:rsidRDefault="0046186B" w:rsidP="00E578A9">
      <w:pPr>
        <w:spacing w:after="0" w:line="240" w:lineRule="auto"/>
      </w:pPr>
      <w:r>
        <w:continuationSeparator/>
      </w:r>
    </w:p>
  </w:endnote>
  <w:endnote w:type="continuationNotice" w:id="1">
    <w:p w14:paraId="0F5B4750" w14:textId="77777777" w:rsidR="0046186B" w:rsidRDefault="0046186B">
      <w:pPr>
        <w:spacing w:after="0" w:line="240" w:lineRule="auto"/>
      </w:pPr>
    </w:p>
  </w:endnote>
  <w:endnote w:id="2">
    <w:p w14:paraId="1E122512" w14:textId="77777777" w:rsidR="00AC3C67" w:rsidRPr="00B6695F" w:rsidRDefault="00AC3C67" w:rsidP="006410E1">
      <w:pPr>
        <w:pStyle w:val="EndnoteText"/>
        <w:rPr>
          <w:rFonts w:ascii="Verdana" w:hAnsi="Verdana"/>
          <w:sz w:val="16"/>
          <w:szCs w:val="16"/>
        </w:rPr>
      </w:pPr>
      <w:r>
        <w:rPr>
          <w:rStyle w:val="EndnoteReference"/>
          <w:rFonts w:ascii="Verdana" w:hAnsi="Verdana"/>
          <w:sz w:val="16"/>
          <w:szCs w:val="16"/>
        </w:rPr>
        <w:endnoteRef/>
      </w:r>
      <w:r>
        <w:rPr>
          <w:rFonts w:ascii="Verdana" w:hAnsi="Verdana"/>
          <w:sz w:val="16"/>
        </w:rPr>
        <w:t xml:space="preserve"> U palivové nádrže, která není vyrobena z kovu nebo je určena pro jiné palivo než benzin, musí být prokázána shoda s požadavky směrnice nebo nařízení EU.</w:t>
      </w:r>
    </w:p>
  </w:endnote>
  <w:endnote w:id="3">
    <w:p w14:paraId="3924E926" w14:textId="77777777" w:rsidR="00AC3C67" w:rsidRPr="00B6695F" w:rsidRDefault="00AC3C67" w:rsidP="006410E1">
      <w:pPr>
        <w:pStyle w:val="EndnoteText"/>
        <w:rPr>
          <w:rFonts w:ascii="Verdana" w:hAnsi="Verdana"/>
          <w:sz w:val="16"/>
          <w:szCs w:val="16"/>
        </w:rPr>
      </w:pPr>
      <w:r>
        <w:rPr>
          <w:rStyle w:val="EndnoteReference"/>
          <w:rFonts w:ascii="Verdana" w:hAnsi="Verdana"/>
          <w:sz w:val="16"/>
          <w:szCs w:val="16"/>
        </w:rPr>
        <w:endnoteRef/>
      </w:r>
      <w:r>
        <w:rPr>
          <w:rFonts w:ascii="Verdana" w:hAnsi="Verdana"/>
          <w:sz w:val="16"/>
        </w:rPr>
        <w:t xml:space="preserve"> U kovové palivové nádrže určené pro benzin kontroluje inspektor pevnost upevnění a utěsnění spojů.</w:t>
      </w:r>
    </w:p>
  </w:endnote>
  <w:endnote w:id="4">
    <w:p w14:paraId="581126D4" w14:textId="77777777" w:rsidR="00AC3C67" w:rsidRPr="00B6695F" w:rsidRDefault="00AC3C67" w:rsidP="006410E1">
      <w:pPr>
        <w:pStyle w:val="EndnoteText"/>
        <w:rPr>
          <w:rFonts w:ascii="Verdana" w:hAnsi="Verdana"/>
          <w:sz w:val="16"/>
          <w:szCs w:val="16"/>
        </w:rPr>
      </w:pPr>
      <w:r>
        <w:rPr>
          <w:rStyle w:val="EndnoteReference"/>
          <w:rFonts w:ascii="Verdana" w:hAnsi="Verdana"/>
          <w:sz w:val="16"/>
          <w:szCs w:val="16"/>
        </w:rPr>
        <w:endnoteRef/>
      </w:r>
      <w:r>
        <w:t xml:space="preserve"> </w:t>
      </w:r>
      <w:r>
        <w:rPr>
          <w:rFonts w:ascii="Verdana" w:hAnsi="Verdana"/>
          <w:sz w:val="16"/>
        </w:rPr>
        <w:t>Maximální technicky přípustná hmotnost se zapisuje do registru na základě zprávy o nosnosti vydané výrobcem.</w:t>
      </w:r>
    </w:p>
  </w:endnote>
  <w:endnote w:id="5">
    <w:p w14:paraId="095B548F" w14:textId="53BAC0DF" w:rsidR="00AC3C67" w:rsidRPr="00B6695F" w:rsidRDefault="00AC3C67" w:rsidP="006410E1">
      <w:pPr>
        <w:pStyle w:val="EndnoteText"/>
        <w:rPr>
          <w:rFonts w:ascii="Verdana" w:hAnsi="Verdana"/>
          <w:sz w:val="16"/>
          <w:szCs w:val="16"/>
        </w:rPr>
      </w:pPr>
      <w:r>
        <w:rPr>
          <w:rStyle w:val="EndnoteReference"/>
          <w:rFonts w:ascii="Verdana" w:hAnsi="Verdana"/>
          <w:sz w:val="16"/>
          <w:szCs w:val="16"/>
        </w:rPr>
        <w:endnoteRef/>
      </w:r>
      <w:r>
        <w:rPr>
          <w:rFonts w:ascii="Verdana" w:hAnsi="Verdana"/>
          <w:sz w:val="16"/>
        </w:rPr>
        <w:t xml:space="preserve"> Shodu výfukových emisí lze technicky prokázat měřením v provozu v souladu s mezními hodnotami stanovenými v nařízení Finské agentury pro dopravu a spoje TRAFICOM/497838/03.04.03.00/2019. Shodu výfukových emisí v případě jednotlivě vyrobených vozidel lze technicky prokázat měřením v provozu tak, že hodnota CO ve výfukových emisích nepřesahuje 3,5 % a hodnota HC je 600 ppm.</w:t>
      </w:r>
    </w:p>
  </w:endnote>
  <w:endnote w:id="6">
    <w:p w14:paraId="42505FBF" w14:textId="77777777" w:rsidR="00AC3C67" w:rsidRPr="00DC5A79" w:rsidRDefault="00AC3C67" w:rsidP="006410E1">
      <w:pPr>
        <w:pStyle w:val="EndnoteText"/>
        <w:rPr>
          <w:rFonts w:ascii="Verdana" w:hAnsi="Verdana"/>
          <w:sz w:val="16"/>
          <w:szCs w:val="16"/>
        </w:rPr>
      </w:pPr>
      <w:r>
        <w:rPr>
          <w:rStyle w:val="EndnoteReference"/>
          <w:rFonts w:ascii="Verdana" w:hAnsi="Verdana"/>
          <w:sz w:val="16"/>
          <w:szCs w:val="16"/>
        </w:rPr>
        <w:endnoteRef/>
      </w:r>
      <w:r>
        <w:rPr>
          <w:rFonts w:ascii="Verdana" w:hAnsi="Verdana"/>
          <w:sz w:val="16"/>
        </w:rPr>
        <w:t xml:space="preserve"> Pokud bylo vozidlo upraveno tak, aby bylo ekvivalentním s vozidlem s EU nebo ES schválením typu.</w:t>
      </w:r>
    </w:p>
  </w:endnote>
  <w:endnote w:id="7">
    <w:p w14:paraId="20760C43" w14:textId="77777777" w:rsidR="00AC3C67" w:rsidRPr="00B6695F" w:rsidRDefault="00AC3C67" w:rsidP="006410E1">
      <w:pPr>
        <w:pStyle w:val="EndnoteText"/>
        <w:rPr>
          <w:rFonts w:ascii="Verdana" w:hAnsi="Verdana"/>
          <w:sz w:val="16"/>
          <w:szCs w:val="16"/>
        </w:rPr>
      </w:pPr>
      <w:r>
        <w:rPr>
          <w:rStyle w:val="EndnoteReference"/>
          <w:rFonts w:ascii="Verdana" w:hAnsi="Verdana"/>
          <w:sz w:val="16"/>
          <w:szCs w:val="16"/>
        </w:rPr>
        <w:endnoteRef/>
      </w:r>
      <w:r>
        <w:rPr>
          <w:rFonts w:ascii="Verdana" w:hAnsi="Verdana"/>
          <w:sz w:val="16"/>
        </w:rPr>
        <w:t xml:space="preserve"> Náhradní katalyzátor vozidla s ES nebo EU schválením typu.</w:t>
      </w:r>
    </w:p>
  </w:endnote>
  <w:endnote w:id="8">
    <w:p w14:paraId="7746165E" w14:textId="47CDD3A1" w:rsidR="00AC3C67" w:rsidRPr="0013622C" w:rsidRDefault="00AC3C67" w:rsidP="009173F4">
      <w:pPr>
        <w:pStyle w:val="EndnoteText"/>
        <w:rPr>
          <w:rFonts w:ascii="Verdana" w:hAnsi="Verdana"/>
          <w:sz w:val="16"/>
          <w:szCs w:val="16"/>
        </w:rPr>
      </w:pPr>
      <w:r>
        <w:rPr>
          <w:rStyle w:val="EndnoteReference"/>
          <w:rFonts w:ascii="Verdana" w:hAnsi="Verdana"/>
          <w:sz w:val="16"/>
          <w:szCs w:val="16"/>
        </w:rPr>
        <w:endnoteRef/>
      </w:r>
      <w:r>
        <w:rPr>
          <w:rFonts w:ascii="Verdana" w:hAnsi="Verdana"/>
          <w:sz w:val="16"/>
        </w:rPr>
        <w:t xml:space="preserve"> Hladina hluku nesmí překročit váženou hladinu hluku A: a) 96 dB, pokud objem motoru nepřesahuje 80 cm³; b) 99 decibelů, je-li objem válců větší než 80 cm³, avšak nejvýše 175 cm³; nebo c) 103 decibelů, je-li objem válců větší než 175 cm³. Metodou měření je metoda měření podle přílohy 3 nařízení Finské agentury pro dopravu a spoje o úpravách konstrukce vozidel kategorie L (TRAFICOM/497838/03.04.03.00/2019).</w:t>
      </w:r>
    </w:p>
  </w:endnote>
  <w:endnote w:id="9">
    <w:p w14:paraId="783A9370" w14:textId="25C3109D" w:rsidR="00AC3C67" w:rsidRPr="00B6695F" w:rsidRDefault="00AC3C67" w:rsidP="006410E1">
      <w:pPr>
        <w:pStyle w:val="EndnoteText"/>
        <w:rPr>
          <w:rFonts w:ascii="Verdana" w:hAnsi="Verdana"/>
          <w:sz w:val="16"/>
          <w:szCs w:val="16"/>
        </w:rPr>
      </w:pPr>
      <w:r>
        <w:rPr>
          <w:rStyle w:val="EndnoteReference"/>
          <w:rFonts w:ascii="Verdana" w:hAnsi="Verdana"/>
          <w:sz w:val="16"/>
          <w:szCs w:val="16"/>
        </w:rPr>
        <w:endnoteRef/>
      </w:r>
      <w:r>
        <w:t xml:space="preserve"> </w:t>
      </w:r>
      <w:r>
        <w:rPr>
          <w:rFonts w:ascii="Verdana" w:hAnsi="Verdana"/>
          <w:sz w:val="16"/>
        </w:rPr>
        <w:t>Zkoušku slábnutí brzdného účinku není nutné provádět, pokud oprávněný odborník na základě předchozích zkoušek ověří, zda vozidlo osazené zkoušenými částmi použitými v brzdovém systému splňuje požadavky na zkoušku slábnutí brzdného účinku. Splnění požadavků uvedených v příloze 2 nařízení TRAFICOM/497838/03.04.03.00/2019 lze rovněž uznat v rámci kontroly při registraci vozidla dovezeného nebo vyrobeného jako individuální vozidlo na zakázku a individuálně vyrobené vozidlo.  Brzdy s ochranou proti blokování se nevyžadují.</w:t>
      </w:r>
    </w:p>
  </w:endnote>
  <w:endnote w:id="10">
    <w:p w14:paraId="03218434" w14:textId="01150A62" w:rsidR="00AC3C67" w:rsidRPr="003A3A7F" w:rsidRDefault="00AC3C67" w:rsidP="006410E1">
      <w:pPr>
        <w:pStyle w:val="EndnoteText"/>
        <w:rPr>
          <w:rFonts w:ascii="Verdana" w:hAnsi="Verdana"/>
        </w:rPr>
      </w:pPr>
      <w:r>
        <w:rPr>
          <w:rStyle w:val="EndnoteReference"/>
          <w:rFonts w:ascii="Verdana" w:hAnsi="Verdana"/>
          <w:sz w:val="16"/>
          <w:szCs w:val="16"/>
        </w:rPr>
        <w:endnoteRef/>
      </w:r>
      <w:r>
        <w:rPr>
          <w:rFonts w:ascii="Verdana" w:hAnsi="Verdana"/>
        </w:rPr>
        <w:t xml:space="preserve"> </w:t>
      </w:r>
      <w:r>
        <w:rPr>
          <w:rFonts w:ascii="Verdana" w:hAnsi="Verdana"/>
          <w:sz w:val="16"/>
        </w:rPr>
        <w:t xml:space="preserve">Tuto metodu prokázání lze použít u jiných vozidel než u na zakázku upravených individuálních vozidel. Brzdy s ochranou proti blokování jsou však povinné, pokud by byly požadovány v případě daného vozidla podle nařízení (EU) č. 168/2013 a nařízení (EU) č. 3/2014. </w:t>
      </w:r>
    </w:p>
  </w:endnote>
  <w:endnote w:id="11">
    <w:p w14:paraId="37D978F6" w14:textId="1DA33557" w:rsidR="00AC3C67" w:rsidRPr="00FD18C9" w:rsidRDefault="00AC3C67" w:rsidP="006410E1">
      <w:pPr>
        <w:pStyle w:val="EndnoteText"/>
        <w:rPr>
          <w:rFonts w:ascii="Verdana" w:hAnsi="Verdana"/>
          <w:sz w:val="16"/>
          <w:szCs w:val="16"/>
          <w:highlight w:val="cyan"/>
          <w:u w:val="single"/>
        </w:rPr>
      </w:pPr>
      <w:r>
        <w:rPr>
          <w:rStyle w:val="EndnoteReference"/>
          <w:rFonts w:ascii="Verdana" w:hAnsi="Verdana"/>
          <w:sz w:val="16"/>
          <w:szCs w:val="16"/>
        </w:rPr>
        <w:endnoteRef/>
      </w:r>
      <w:r>
        <w:rPr>
          <w:rFonts w:ascii="Verdana" w:hAnsi="Verdana"/>
          <w:sz w:val="16"/>
        </w:rPr>
        <w:t xml:space="preserve"> </w:t>
      </w:r>
      <w:r>
        <w:rPr>
          <w:rFonts w:ascii="Verdana" w:hAnsi="Verdana"/>
          <w:color w:val="000000"/>
          <w:sz w:val="16"/>
        </w:rPr>
        <w:t>Vzhledem k tomu, že instalace světel je povinná, je nutné dodržet požadavky příslušného státu. Montáž jakéhokoli dalšího světla může být provedena buď podle požadavků daného státu, nebo podle požadavků EU, s uvedením shody při posouzení vozidla prováděného ve spojitosti s jeho schválením nebo technickou prohlídkou</w:t>
      </w:r>
      <w:r>
        <w:rPr>
          <w:color w:val="000000"/>
          <w:sz w:val="16"/>
        </w:rPr>
        <w:t>.</w:t>
      </w:r>
    </w:p>
  </w:endnote>
  <w:endnote w:id="12">
    <w:p w14:paraId="2D024672" w14:textId="7F9D3160" w:rsidR="00AC3C67" w:rsidRPr="007D361B" w:rsidRDefault="00AC3C67" w:rsidP="006410E1">
      <w:pPr>
        <w:pStyle w:val="EndnoteText"/>
        <w:rPr>
          <w:rFonts w:ascii="Verdana" w:hAnsi="Verdana"/>
          <w:sz w:val="16"/>
          <w:szCs w:val="16"/>
        </w:rPr>
      </w:pPr>
      <w:r>
        <w:rPr>
          <w:rStyle w:val="EndnoteReference"/>
          <w:rFonts w:ascii="Verdana" w:hAnsi="Verdana"/>
          <w:sz w:val="16"/>
          <w:szCs w:val="16"/>
        </w:rPr>
        <w:endnoteRef/>
      </w:r>
      <w:r>
        <w:rPr>
          <w:rFonts w:ascii="Verdana" w:hAnsi="Verdana"/>
          <w:sz w:val="16"/>
        </w:rPr>
        <w:t xml:space="preserve"> Výjimky z požadavků na osazení světel mohou být povoleny za předpokladu, že jsou osazena povinná světla a jejich elektrické připojení splňuje požadavky. Kromě toho musí osazení světla splňovat požadavky na geometrickou viditelnost a barva světla musí být v souladu s požadavky. Alternativně mohou být dodržena ustanovení nařízení Finské agentury pro dopravu a spoje TRAFICOM/497838/03.04.03.00/2019 o osvětlovacích zařízeních pro motocykly a mopedy a jejich montáži.</w:t>
      </w:r>
    </w:p>
  </w:endnote>
  <w:endnote w:id="13">
    <w:p w14:paraId="4B553C0F" w14:textId="7FCA45D2" w:rsidR="00AC3C67" w:rsidRPr="00B6695F" w:rsidRDefault="00AC3C67" w:rsidP="006410E1">
      <w:pPr>
        <w:pStyle w:val="EndnoteText"/>
        <w:rPr>
          <w:rFonts w:ascii="Verdana" w:hAnsi="Verdana"/>
          <w:sz w:val="16"/>
          <w:szCs w:val="16"/>
        </w:rPr>
      </w:pPr>
      <w:r>
        <w:rPr>
          <w:rStyle w:val="EndnoteReference"/>
          <w:rFonts w:ascii="Verdana" w:hAnsi="Verdana"/>
          <w:sz w:val="16"/>
          <w:szCs w:val="16"/>
        </w:rPr>
        <w:endnoteRef/>
      </w:r>
      <w:r>
        <w:rPr>
          <w:rFonts w:ascii="Verdana" w:hAnsi="Verdana"/>
          <w:sz w:val="16"/>
        </w:rPr>
        <w:t xml:space="preserve"> </w:t>
      </w:r>
      <w:r>
        <w:rPr>
          <w:rFonts w:ascii="Verdana" w:hAnsi="Verdana"/>
          <w:snapToGrid w:val="0"/>
          <w:sz w:val="16"/>
        </w:rPr>
        <w:t xml:space="preserve">Při změně systému nabíjení nebo zapalování vozidla se zážehovým motorem, který nemá žádné elektronické systémy, které přímo ovlivňují ovládání vozidla, jako jsou elektronické brzdy, se má za to, že vozidlo splňuje požadavky na elektromagnetickou kompatibilitu, pokud jsou zařízení systému nabíjení nebo zapalování chráněna kovovými kryty a dráty zapalovací svíčky a jejich konektory (svorky) z hlediska úprav systému nabíjení nebo zapalování.  </w:t>
      </w:r>
    </w:p>
  </w:endnote>
  <w:endnote w:id="14">
    <w:p w14:paraId="1FEDF194" w14:textId="77777777" w:rsidR="00AC3C67" w:rsidRPr="00B6695F" w:rsidRDefault="00AC3C67" w:rsidP="006410E1">
      <w:pPr>
        <w:pStyle w:val="EndnoteText"/>
        <w:rPr>
          <w:rFonts w:ascii="Verdana" w:hAnsi="Verdana"/>
          <w:sz w:val="16"/>
          <w:szCs w:val="16"/>
        </w:rPr>
      </w:pPr>
      <w:r>
        <w:rPr>
          <w:rStyle w:val="EndnoteReference"/>
          <w:rFonts w:ascii="Verdana" w:hAnsi="Verdana"/>
          <w:sz w:val="16"/>
          <w:szCs w:val="16"/>
        </w:rPr>
        <w:endnoteRef/>
      </w:r>
      <w:r>
        <w:rPr>
          <w:rFonts w:ascii="Verdana" w:hAnsi="Verdana"/>
          <w:sz w:val="16"/>
        </w:rPr>
        <w:t xml:space="preserve"> Požadovány jsou zkoušky za jízdy a stacionární zkouška. Požadavky přílohy VII směrnice nebo nařízení EU týkajícího se povrchu zkušební dráhy nemusí být použity, pokud povrch netlumí hluk ve srovnání s povrchem, který je v souladu s touto směrnicí. Pokud se při zkoušce hluku vyprodukovaného projíždějícím vozidlem použije jiné zkušební lože než to, které vyhovuje směrnici nebo nařízení EU, od výsledku měření se odečte 1 dB(A). Při kontrole při registraci nebo úpravě ojetého vozidla se k toleranci pro zabezpečení jakosti výroby přičte tolerance 2 dB(A) v souladu se směrnicí nebo nařízením EU pro použití v případě hluku vyprodukovaného projíždějícím vozidlem. Inspektor uvede výsledek stacionární zkoušky do registračních údajů.</w:t>
      </w:r>
    </w:p>
  </w:endnote>
  <w:endnote w:id="15">
    <w:p w14:paraId="06598459" w14:textId="2AD93902" w:rsidR="00AC3C67" w:rsidRPr="00DC5A79" w:rsidRDefault="00AC3C67" w:rsidP="006410E1">
      <w:pPr>
        <w:pStyle w:val="EndnoteText"/>
        <w:rPr>
          <w:rFonts w:ascii="Verdana" w:hAnsi="Verdana"/>
          <w:sz w:val="16"/>
          <w:szCs w:val="16"/>
        </w:rPr>
      </w:pPr>
      <w:r>
        <w:rPr>
          <w:rStyle w:val="EndnoteReference"/>
          <w:rFonts w:ascii="Verdana" w:hAnsi="Verdana"/>
          <w:sz w:val="16"/>
          <w:szCs w:val="16"/>
        </w:rPr>
        <w:endnoteRef/>
      </w:r>
      <w:r>
        <w:rPr>
          <w:rFonts w:ascii="Verdana" w:hAnsi="Verdana"/>
          <w:sz w:val="16"/>
        </w:rPr>
        <w:t xml:space="preserve"> V rámci kontroly při registraci lze prokázat shodu vozidla dovezeného nebo vyrobeného jako individuální vozidlo na zakázku v souladu s nařízením Finské agentury pro dopravu a spoje TRAFICOM/497838/03.04.03.00/2019. Metoda měření je stanovena v příloze 3 uvedeného nařízení (TRAFICOM/497838/03.04.03.00/2019).</w:t>
      </w:r>
    </w:p>
  </w:endnote>
  <w:endnote w:id="16">
    <w:p w14:paraId="33370C0C" w14:textId="77777777" w:rsidR="00AC3C67" w:rsidRDefault="00AC3C67" w:rsidP="006410E1">
      <w:pPr>
        <w:pStyle w:val="EndnoteText"/>
      </w:pPr>
      <w:r>
        <w:rPr>
          <w:rStyle w:val="EndnoteReference"/>
          <w:rFonts w:ascii="Verdana" w:hAnsi="Verdana"/>
          <w:sz w:val="16"/>
          <w:szCs w:val="16"/>
        </w:rPr>
        <w:endnoteRef/>
      </w:r>
      <w:r>
        <w:rPr>
          <w:rFonts w:ascii="Verdana" w:hAnsi="Verdana"/>
          <w:sz w:val="16"/>
        </w:rPr>
        <w:t xml:space="preserve"> Náhradní tlumič vozidla s ES nebo EU schválením typu. Značka schválení typu se však nevyžaduje v případě tlumičů, pro které bylo vydáno schválení typu před 1. červencem 2007, které nahrazují původní součást coby samostatný celek.</w:t>
      </w:r>
    </w:p>
  </w:endnote>
  <w:endnote w:id="17">
    <w:p w14:paraId="61D5E74C" w14:textId="3E868EF8" w:rsidR="00AC3C67" w:rsidRPr="00385256" w:rsidRDefault="00AC3C67" w:rsidP="006410E1">
      <w:pPr>
        <w:pStyle w:val="Revision"/>
      </w:pPr>
      <w:r>
        <w:rPr>
          <w:rStyle w:val="EndnoteReference"/>
          <w:sz w:val="16"/>
          <w:szCs w:val="16"/>
        </w:rPr>
        <w:endnoteRef/>
      </w:r>
      <w:r>
        <w:rPr>
          <w:color w:val="000000"/>
          <w:sz w:val="16"/>
        </w:rPr>
        <w:t xml:space="preserve"> Systém nabíjení vozidla může být upraven tak, aby vozidlo bylo kompatibilní s nabíjecími systémy běžně používanými ve Finsku. Shodu upraveného systému nabíjení z hlediska elektrické bezpečnosti lze prokázat pomocí metod prokazování A, H nebo B. Není nutné stanovit emise vodíku.</w:t>
      </w:r>
    </w:p>
  </w:endnote>
  <w:endnote w:id="18">
    <w:p w14:paraId="66173EA0" w14:textId="55B75C93" w:rsidR="00AC3C67" w:rsidRPr="00385256" w:rsidRDefault="00AC3C67" w:rsidP="006410E1">
      <w:pPr>
        <w:pStyle w:val="EndnoteText"/>
        <w:rPr>
          <w:rFonts w:ascii="Verdana" w:hAnsi="Verdana"/>
          <w:sz w:val="16"/>
          <w:szCs w:val="16"/>
          <w:highlight w:val="yellow"/>
        </w:rPr>
      </w:pPr>
      <w:r>
        <w:rPr>
          <w:rStyle w:val="EndnoteReference"/>
          <w:rFonts w:ascii="Verdana" w:hAnsi="Verdana"/>
          <w:sz w:val="16"/>
          <w:szCs w:val="16"/>
        </w:rPr>
        <w:endnoteRef/>
      </w:r>
      <w:r>
        <w:rPr>
          <w:rFonts w:ascii="Verdana" w:hAnsi="Verdana"/>
          <w:sz w:val="16"/>
        </w:rPr>
        <w:t xml:space="preserve"> Není nutné stanovit emise vodíku.</w:t>
      </w:r>
    </w:p>
  </w:endnote>
  <w:endnote w:id="19">
    <w:p w14:paraId="0517A5CF" w14:textId="03F9F791" w:rsidR="00AC3C67" w:rsidRDefault="00AC3C67" w:rsidP="006410E1">
      <w:pPr>
        <w:pStyle w:val="EndnoteText"/>
      </w:pPr>
      <w:r>
        <w:rPr>
          <w:rStyle w:val="EndnoteReference"/>
          <w:rFonts w:ascii="Verdana" w:hAnsi="Verdana"/>
          <w:sz w:val="16"/>
          <w:szCs w:val="16"/>
        </w:rPr>
        <w:endnoteRef/>
      </w:r>
      <w:r>
        <w:rPr>
          <w:rFonts w:ascii="Verdana" w:hAnsi="Verdana"/>
          <w:sz w:val="16"/>
        </w:rPr>
        <w:t xml:space="preserve"> Sedla jsou však akceptována jako místa k sezení v případě vozidel kategorie L5e s karoserií.</w:t>
      </w:r>
    </w:p>
  </w:endnote>
  <w:endnote w:id="20">
    <w:p w14:paraId="304764C0" w14:textId="728BBB56" w:rsidR="00AC3C67" w:rsidRDefault="00AC3C67">
      <w:pPr>
        <w:pStyle w:val="EndnoteText"/>
        <w:rPr>
          <w:rFonts w:ascii="Verdana" w:hAnsi="Verdana" w:cstheme="minorHAnsi"/>
          <w:sz w:val="16"/>
          <w:szCs w:val="16"/>
        </w:rPr>
      </w:pPr>
      <w:r>
        <w:rPr>
          <w:rStyle w:val="EndnoteReference"/>
          <w:rFonts w:ascii="Verdana" w:hAnsi="Verdana" w:cstheme="minorHAnsi"/>
          <w:sz w:val="16"/>
          <w:szCs w:val="16"/>
        </w:rPr>
        <w:endnoteRef/>
      </w:r>
      <w:r>
        <w:rPr>
          <w:rFonts w:ascii="Verdana" w:hAnsi="Verdana"/>
          <w:sz w:val="16"/>
        </w:rPr>
        <w:t xml:space="preserve"> Shodnost lze prokázat v souladu s přílohou 1 dokumentu TRAFICOM/497838/03.04.03.00/2019 Finské agentury pro dopravu a spoje.</w:t>
      </w:r>
    </w:p>
    <w:p w14:paraId="005811D7" w14:textId="7AC97707" w:rsidR="00AC3C67" w:rsidRPr="009E48B4" w:rsidRDefault="00AC3C67">
      <w:pPr>
        <w:pStyle w:val="EndnoteText"/>
        <w:rPr>
          <w:rFonts w:ascii="Verdana" w:hAnsi="Verdana" w:cstheme="minorHAnsi"/>
          <w:sz w:val="16"/>
          <w:szCs w:val="16"/>
        </w:rPr>
      </w:pPr>
      <w:r>
        <w:rPr>
          <w:rStyle w:val="EndnoteReference"/>
          <w:rFonts w:ascii="Verdana" w:hAnsi="Verdana"/>
          <w:sz w:val="16"/>
        </w:rPr>
        <w:t>xx</w:t>
      </w:r>
      <w:r>
        <w:rPr>
          <w:rStyle w:val="EndnoteReference"/>
        </w:rPr>
        <w:t xml:space="preserve"> </w:t>
      </w:r>
      <w:r>
        <w:rPr>
          <w:rFonts w:ascii="Verdana" w:hAnsi="Verdana"/>
          <w:sz w:val="16"/>
        </w:rPr>
        <w:t xml:space="preserve">Musí být k dispozici zpráva o výkonu motoru. U motorů vyráběných ve velkých sériích lze jako zprávu o výkonu motoru použít osvědčení výrobce o maximálním netto výkonu. V osvědčení musí být uveden motor, na který se vztahuje.  Osvědčení o výkonu motoru vozidla vyrobeného jako individuální vozidlo nebo motor upravený z motoru vyrobeného ve velké sérii musí být založeno na měření výkonu vozidla vybaveného konkrétním motorem. Osvědčení o měření výkonu musí být protokol o měření vypracovaný měřicím zařízením s grafickým diagramem výkonu motoru, který uvádí hodnoty výkonu, točivého momentu a plnicího tlaku a otáčky naměřené měřicím zařízením. Osvědčení musí rovněž obsahovat VIN měřeného vozidla. Osvědčení měření výkonu vyhotoví strana, která měření provedla. Zprávy o výkonu motorů s turbodmychadlem musí uvádět plnicí tlak naměřený u měření výkonu při otáčkách za maximálního výkonu a také nejvyšší naměřený plnicí tlak;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45106" w14:textId="1F38691A" w:rsidR="00AC3C67" w:rsidRPr="004F132E" w:rsidRDefault="00AC3C67" w:rsidP="004F132E">
    <w:pPr>
      <w:pStyle w:val="Footer"/>
      <w:spacing w:line="276" w:lineRule="auto"/>
      <w:rPr>
        <w:b/>
      </w:rPr>
    </w:pPr>
    <w:r>
      <w:t xml:space="preserve">Finská agentura pro dopravu a spoje Traficom </w:t>
    </w:r>
    <w:r>
      <w:rPr>
        <w:rFonts w:ascii="Segoe UI Emoji" w:hAnsi="Segoe UI Emoji"/>
      </w:rPr>
      <w:t>▪</w:t>
    </w:r>
    <w:r>
      <w:t xml:space="preserve"> PO Box 320, 00059 TRAFICOM </w:t>
    </w:r>
    <w:r w:rsidR="00951288">
      <w:br/>
    </w:r>
    <w:r>
      <w:t xml:space="preserve">tel. + 029 534 5000 </w:t>
    </w:r>
    <w:r>
      <w:rPr>
        <w:rFonts w:ascii="Segoe UI Emoji" w:hAnsi="Segoe UI Emoji"/>
      </w:rPr>
      <w:t>▪</w:t>
    </w:r>
    <w:r>
      <w:t xml:space="preserve"> IČO FI-29247533 </w:t>
    </w:r>
    <w:r w:rsidR="00951288">
      <w:tab/>
    </w:r>
    <w:r w:rsidR="00951288">
      <w:tab/>
    </w:r>
    <w:r>
      <w:rPr>
        <w:b/>
      </w:rPr>
      <w:t>www.traficom.fi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06B67" w14:textId="77777777" w:rsidR="0046186B" w:rsidRDefault="0046186B" w:rsidP="00E578A9">
      <w:pPr>
        <w:spacing w:after="0" w:line="240" w:lineRule="auto"/>
      </w:pPr>
      <w:r>
        <w:separator/>
      </w:r>
    </w:p>
  </w:footnote>
  <w:footnote w:type="continuationSeparator" w:id="0">
    <w:p w14:paraId="294538AA" w14:textId="77777777" w:rsidR="0046186B" w:rsidRDefault="0046186B" w:rsidP="00E578A9">
      <w:pPr>
        <w:spacing w:after="0" w:line="240" w:lineRule="auto"/>
      </w:pPr>
      <w:r>
        <w:continuationSeparator/>
      </w:r>
    </w:p>
  </w:footnote>
  <w:footnote w:type="continuationNotice" w:id="1">
    <w:p w14:paraId="70F64B0E" w14:textId="77777777" w:rsidR="0046186B" w:rsidRDefault="004618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F21B3" w14:textId="7872D945" w:rsidR="00AC3C67" w:rsidRDefault="00AC3C67" w:rsidP="001F4EA9">
    <w:pPr>
      <w:pStyle w:val="Header"/>
      <w:tabs>
        <w:tab w:val="clear" w:pos="4819"/>
        <w:tab w:val="left" w:pos="5103"/>
      </w:tabs>
      <w:ind w:left="851" w:firstLine="4252"/>
    </w:pPr>
    <w:r>
      <w:rPr>
        <w:noProof/>
        <w:color w:val="000000" w:themeColor="text1"/>
      </w:rPr>
      <w:drawing>
        <wp:anchor distT="0" distB="0" distL="114300" distR="114300" simplePos="0" relativeHeight="251664385" behindDoc="0" locked="0" layoutInCell="1" allowOverlap="1" wp14:anchorId="023BE702" wp14:editId="4F19DB2B">
          <wp:simplePos x="0" y="0"/>
          <wp:positionH relativeFrom="page">
            <wp:posOffset>733331</wp:posOffset>
          </wp:positionH>
          <wp:positionV relativeFrom="page">
            <wp:posOffset>398352</wp:posOffset>
          </wp:positionV>
          <wp:extent cx="2127272" cy="467999"/>
          <wp:effectExtent l="0" t="0" r="6350" b="8255"/>
          <wp:wrapNone/>
          <wp:docPr id="5" name="Kuva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Kuva 1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27272" cy="467999"/>
                  </a:xfrm>
                  <a:prstGeom prst="rect">
                    <a:avLst/>
                  </a:prstGeom>
                </pic:spPr>
              </pic:pic>
            </a:graphicData>
          </a:graphic>
          <wp14:sizeRelH relativeFrom="margin">
            <wp14:pctWidth>0</wp14:pctWidth>
          </wp14:sizeRelH>
          <wp14:sizeRelV relativeFrom="margin">
            <wp14:pctHeight>0</wp14:pctHeight>
          </wp14:sizeRelV>
        </wp:anchor>
      </w:drawing>
    </w:r>
    <w:r>
      <w:rPr>
        <w:b/>
        <w:color w:val="000000" w:themeColor="text1"/>
        <w:sz w:val="22"/>
      </w:rPr>
      <w:t>Návrh nařízení</w:t>
    </w:r>
    <w:r>
      <w:rPr>
        <w:b/>
        <w:sz w:val="22"/>
      </w:rPr>
      <w:tab/>
    </w:r>
    <w:r>
      <w:rPr>
        <w:rStyle w:val="PageNumber"/>
      </w:rPr>
      <w:fldChar w:fldCharType="begin"/>
    </w:r>
    <w:r>
      <w:rPr>
        <w:rStyle w:val="PageNumber"/>
      </w:rPr>
      <w:instrText xml:space="preserve"> PAGE </w:instrText>
    </w:r>
    <w:r>
      <w:rPr>
        <w:rStyle w:val="PageNumber"/>
      </w:rPr>
      <w:fldChar w:fldCharType="separate"/>
    </w:r>
    <w:r w:rsidR="005F5A46">
      <w:rPr>
        <w:rStyle w:val="PageNumber"/>
      </w:rPr>
      <w:t>8</w:t>
    </w:r>
    <w:r>
      <w:rPr>
        <w:rStyle w:val="PageNumber"/>
      </w:rPr>
      <w:fldChar w:fldCharType="end"/>
    </w:r>
    <w:r>
      <w:t xml:space="preserve"> (</w:t>
    </w:r>
    <w:r>
      <w:rPr>
        <w:rStyle w:val="PageNumber"/>
      </w:rPr>
      <w:fldChar w:fldCharType="begin"/>
    </w:r>
    <w:r>
      <w:rPr>
        <w:rStyle w:val="PageNumber"/>
      </w:rPr>
      <w:instrText xml:space="preserve"> NUMPAGES </w:instrText>
    </w:r>
    <w:r>
      <w:rPr>
        <w:rStyle w:val="PageNumber"/>
      </w:rPr>
      <w:fldChar w:fldCharType="separate"/>
    </w:r>
    <w:r w:rsidR="005F5A46">
      <w:rPr>
        <w:rStyle w:val="PageNumber"/>
      </w:rPr>
      <w:t>16</w:t>
    </w:r>
    <w:r>
      <w:rPr>
        <w:rStyle w:val="PageNumber"/>
      </w:rPr>
      <w:fldChar w:fldCharType="end"/>
    </w:r>
    <w:r>
      <w:t>)</w:t>
    </w:r>
  </w:p>
  <w:p w14:paraId="480C7CC2" w14:textId="77777777" w:rsidR="00AC3C67" w:rsidRDefault="00AC3C67" w:rsidP="001F4EA9">
    <w:pPr>
      <w:pStyle w:val="Header"/>
      <w:tabs>
        <w:tab w:val="clear" w:pos="4819"/>
        <w:tab w:val="left" w:pos="5103"/>
      </w:tabs>
      <w:ind w:left="851" w:firstLine="4252"/>
    </w:pPr>
  </w:p>
  <w:p w14:paraId="221B092E" w14:textId="77777777" w:rsidR="00AC3C67" w:rsidRDefault="00AC3C67" w:rsidP="001F4EA9">
    <w:pPr>
      <w:pStyle w:val="Header"/>
      <w:tabs>
        <w:tab w:val="clear" w:pos="4819"/>
        <w:tab w:val="left" w:pos="5103"/>
      </w:tabs>
      <w:ind w:left="851" w:firstLine="4252"/>
      <w:rPr>
        <w:szCs w:val="20"/>
      </w:rPr>
    </w:pPr>
    <w:r>
      <w:t>TRAFICOM/562980/03.04.03.00/2022</w:t>
    </w:r>
  </w:p>
  <w:p w14:paraId="507661D7" w14:textId="0662AF61" w:rsidR="00AC3C67" w:rsidRPr="001F4EA9" w:rsidRDefault="00AC3C67" w:rsidP="001F4E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43206" w14:textId="3A31CA77" w:rsidR="00AC3C67" w:rsidRDefault="00AC3C67" w:rsidP="001F4EA9">
    <w:pPr>
      <w:pStyle w:val="Header"/>
      <w:tabs>
        <w:tab w:val="clear" w:pos="4819"/>
        <w:tab w:val="left" w:pos="5103"/>
      </w:tabs>
      <w:ind w:left="851" w:firstLine="4252"/>
    </w:pPr>
    <w:r>
      <w:rPr>
        <w:noProof/>
        <w:color w:val="000000" w:themeColor="text1"/>
      </w:rPr>
      <w:drawing>
        <wp:anchor distT="0" distB="0" distL="114300" distR="114300" simplePos="0" relativeHeight="251666433" behindDoc="0" locked="0" layoutInCell="1" allowOverlap="1" wp14:anchorId="2B54CD3E" wp14:editId="6F5281DC">
          <wp:simplePos x="0" y="0"/>
          <wp:positionH relativeFrom="page">
            <wp:posOffset>733331</wp:posOffset>
          </wp:positionH>
          <wp:positionV relativeFrom="page">
            <wp:posOffset>398352</wp:posOffset>
          </wp:positionV>
          <wp:extent cx="2127272" cy="467999"/>
          <wp:effectExtent l="0" t="0" r="6350" b="8255"/>
          <wp:wrapNone/>
          <wp:docPr id="11" name="Kuva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Kuva 1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27272" cy="467999"/>
                  </a:xfrm>
                  <a:prstGeom prst="rect">
                    <a:avLst/>
                  </a:prstGeom>
                </pic:spPr>
              </pic:pic>
            </a:graphicData>
          </a:graphic>
          <wp14:sizeRelH relativeFrom="margin">
            <wp14:pctWidth>0</wp14:pctWidth>
          </wp14:sizeRelH>
          <wp14:sizeRelV relativeFrom="margin">
            <wp14:pctHeight>0</wp14:pctHeight>
          </wp14:sizeRelV>
        </wp:anchor>
      </w:drawing>
    </w:r>
    <w:r>
      <w:rPr>
        <w:b/>
        <w:color w:val="000000" w:themeColor="text1"/>
        <w:sz w:val="22"/>
      </w:rPr>
      <w:t xml:space="preserve">Návrh </w:t>
    </w:r>
    <w:r>
      <w:rPr>
        <w:b/>
        <w:color w:val="000000" w:themeColor="text1"/>
        <w:sz w:val="22"/>
      </w:rPr>
      <w:t>nařízení</w:t>
    </w:r>
    <w:r>
      <w:rPr>
        <w:b/>
        <w:sz w:val="22"/>
      </w:rPr>
      <w:tab/>
    </w:r>
    <w:r>
      <w:rPr>
        <w:rStyle w:val="PageNumber"/>
      </w:rPr>
      <w:fldChar w:fldCharType="begin"/>
    </w:r>
    <w:r>
      <w:rPr>
        <w:rStyle w:val="PageNumber"/>
      </w:rPr>
      <w:instrText xml:space="preserve"> PAGE </w:instrText>
    </w:r>
    <w:r>
      <w:rPr>
        <w:rStyle w:val="PageNumber"/>
      </w:rPr>
      <w:fldChar w:fldCharType="separate"/>
    </w:r>
    <w:r w:rsidR="00A53761">
      <w:rPr>
        <w:rStyle w:val="PageNumber"/>
      </w:rPr>
      <w:t>1</w:t>
    </w:r>
    <w:r>
      <w:rPr>
        <w:rStyle w:val="PageNumber"/>
      </w:rPr>
      <w:fldChar w:fldCharType="end"/>
    </w:r>
    <w:r>
      <w:t xml:space="preserve"> (</w:t>
    </w:r>
    <w:r>
      <w:rPr>
        <w:rStyle w:val="PageNumber"/>
      </w:rPr>
      <w:fldChar w:fldCharType="begin"/>
    </w:r>
    <w:r>
      <w:rPr>
        <w:rStyle w:val="PageNumber"/>
      </w:rPr>
      <w:instrText xml:space="preserve"> NUMPAGES </w:instrText>
    </w:r>
    <w:r>
      <w:rPr>
        <w:rStyle w:val="PageNumber"/>
      </w:rPr>
      <w:fldChar w:fldCharType="separate"/>
    </w:r>
    <w:r w:rsidR="00A53761">
      <w:rPr>
        <w:rStyle w:val="PageNumber"/>
      </w:rPr>
      <w:t>16</w:t>
    </w:r>
    <w:r>
      <w:rPr>
        <w:rStyle w:val="PageNumber"/>
      </w:rPr>
      <w:fldChar w:fldCharType="end"/>
    </w:r>
    <w:r>
      <w:t>)</w:t>
    </w:r>
  </w:p>
  <w:p w14:paraId="0E0FEE85" w14:textId="77777777" w:rsidR="00AC3C67" w:rsidRDefault="00AC3C67" w:rsidP="001F4EA9">
    <w:pPr>
      <w:pStyle w:val="Header"/>
      <w:tabs>
        <w:tab w:val="clear" w:pos="4819"/>
        <w:tab w:val="left" w:pos="5103"/>
      </w:tabs>
      <w:ind w:left="851" w:firstLine="4252"/>
    </w:pPr>
  </w:p>
  <w:p w14:paraId="143E0BBB" w14:textId="3E7FB82C" w:rsidR="00AC3C67" w:rsidRDefault="00AC3C67" w:rsidP="001F4EA9">
    <w:pPr>
      <w:pStyle w:val="Header"/>
      <w:tabs>
        <w:tab w:val="clear" w:pos="4819"/>
        <w:tab w:val="left" w:pos="5103"/>
      </w:tabs>
      <w:ind w:left="851" w:firstLine="4252"/>
      <w:rPr>
        <w:szCs w:val="20"/>
      </w:rPr>
    </w:pPr>
    <w:r>
      <w:t>TRAFICOM/562980/03.04.03.00/2022</w:t>
    </w:r>
  </w:p>
  <w:p w14:paraId="3646FF41" w14:textId="28DE0C83" w:rsidR="00AC3C67" w:rsidRPr="001F4EA9" w:rsidRDefault="00AC3C67" w:rsidP="001F4E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6ED2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60E8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B6EBB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C6E4D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1D2A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307C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804F7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17EFE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28BC0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9345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B0EB5"/>
    <w:multiLevelType w:val="hybridMultilevel"/>
    <w:tmpl w:val="3F98219A"/>
    <w:lvl w:ilvl="0" w:tplc="AB74F128">
      <w:numFmt w:val="bullet"/>
      <w:lvlText w:val="-"/>
      <w:lvlJc w:val="left"/>
      <w:pPr>
        <w:ind w:left="1494" w:hanging="360"/>
      </w:pPr>
      <w:rPr>
        <w:rFonts w:ascii="Verdana" w:eastAsia="Times New Roman" w:hAnsi="Verdana" w:cs="Times New Roman" w:hint="default"/>
      </w:rPr>
    </w:lvl>
    <w:lvl w:ilvl="1" w:tplc="040B0003" w:tentative="1">
      <w:start w:val="1"/>
      <w:numFmt w:val="bullet"/>
      <w:lvlText w:val="o"/>
      <w:lvlJc w:val="left"/>
      <w:pPr>
        <w:ind w:left="2214" w:hanging="360"/>
      </w:pPr>
      <w:rPr>
        <w:rFonts w:ascii="Courier New" w:hAnsi="Courier New" w:cs="Courier New" w:hint="default"/>
      </w:rPr>
    </w:lvl>
    <w:lvl w:ilvl="2" w:tplc="040B0005" w:tentative="1">
      <w:start w:val="1"/>
      <w:numFmt w:val="bullet"/>
      <w:lvlText w:val=""/>
      <w:lvlJc w:val="left"/>
      <w:pPr>
        <w:ind w:left="2934" w:hanging="360"/>
      </w:pPr>
      <w:rPr>
        <w:rFonts w:ascii="Wingdings" w:hAnsi="Wingdings" w:hint="default"/>
      </w:rPr>
    </w:lvl>
    <w:lvl w:ilvl="3" w:tplc="040B0001" w:tentative="1">
      <w:start w:val="1"/>
      <w:numFmt w:val="bullet"/>
      <w:lvlText w:val=""/>
      <w:lvlJc w:val="left"/>
      <w:pPr>
        <w:ind w:left="3654" w:hanging="360"/>
      </w:pPr>
      <w:rPr>
        <w:rFonts w:ascii="Symbol" w:hAnsi="Symbol" w:hint="default"/>
      </w:rPr>
    </w:lvl>
    <w:lvl w:ilvl="4" w:tplc="040B0003" w:tentative="1">
      <w:start w:val="1"/>
      <w:numFmt w:val="bullet"/>
      <w:lvlText w:val="o"/>
      <w:lvlJc w:val="left"/>
      <w:pPr>
        <w:ind w:left="4374" w:hanging="360"/>
      </w:pPr>
      <w:rPr>
        <w:rFonts w:ascii="Courier New" w:hAnsi="Courier New" w:cs="Courier New" w:hint="default"/>
      </w:rPr>
    </w:lvl>
    <w:lvl w:ilvl="5" w:tplc="040B0005" w:tentative="1">
      <w:start w:val="1"/>
      <w:numFmt w:val="bullet"/>
      <w:lvlText w:val=""/>
      <w:lvlJc w:val="left"/>
      <w:pPr>
        <w:ind w:left="5094" w:hanging="360"/>
      </w:pPr>
      <w:rPr>
        <w:rFonts w:ascii="Wingdings" w:hAnsi="Wingdings" w:hint="default"/>
      </w:rPr>
    </w:lvl>
    <w:lvl w:ilvl="6" w:tplc="040B0001" w:tentative="1">
      <w:start w:val="1"/>
      <w:numFmt w:val="bullet"/>
      <w:lvlText w:val=""/>
      <w:lvlJc w:val="left"/>
      <w:pPr>
        <w:ind w:left="5814" w:hanging="360"/>
      </w:pPr>
      <w:rPr>
        <w:rFonts w:ascii="Symbol" w:hAnsi="Symbol" w:hint="default"/>
      </w:rPr>
    </w:lvl>
    <w:lvl w:ilvl="7" w:tplc="040B0003" w:tentative="1">
      <w:start w:val="1"/>
      <w:numFmt w:val="bullet"/>
      <w:lvlText w:val="o"/>
      <w:lvlJc w:val="left"/>
      <w:pPr>
        <w:ind w:left="6534" w:hanging="360"/>
      </w:pPr>
      <w:rPr>
        <w:rFonts w:ascii="Courier New" w:hAnsi="Courier New" w:cs="Courier New" w:hint="default"/>
      </w:rPr>
    </w:lvl>
    <w:lvl w:ilvl="8" w:tplc="040B0005" w:tentative="1">
      <w:start w:val="1"/>
      <w:numFmt w:val="bullet"/>
      <w:lvlText w:val=""/>
      <w:lvlJc w:val="left"/>
      <w:pPr>
        <w:ind w:left="7254" w:hanging="360"/>
      </w:pPr>
      <w:rPr>
        <w:rFonts w:ascii="Wingdings" w:hAnsi="Wingdings" w:hint="default"/>
      </w:rPr>
    </w:lvl>
  </w:abstractNum>
  <w:abstractNum w:abstractNumId="11" w15:restartNumberingAfterBreak="0">
    <w:nsid w:val="06FA528E"/>
    <w:multiLevelType w:val="hybridMultilevel"/>
    <w:tmpl w:val="D4B484C2"/>
    <w:lvl w:ilvl="0" w:tplc="9E6AB6E4">
      <w:start w:val="1"/>
      <w:numFmt w:val="decimal"/>
      <w:pStyle w:val="Liiteotsikko"/>
      <w:lvlText w:val="Liite %1"/>
      <w:lvlJc w:val="left"/>
      <w:pPr>
        <w:ind w:left="720" w:hanging="360"/>
      </w:pPr>
      <w:rPr>
        <w:rFonts w:ascii="Verdana" w:hAnsi="Verdana" w:hint="default"/>
        <w:b/>
        <w:i w:val="0"/>
        <w:caps w:val="0"/>
        <w:strike w:val="0"/>
        <w:dstrike w:val="0"/>
        <w:vanish w:val="0"/>
        <w:color w:val="000000"/>
        <w:sz w:val="20"/>
        <w:szCs w:val="16"/>
        <w:u w:val="none"/>
        <w:vertAlign w:val="baseline"/>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07AF624E"/>
    <w:multiLevelType w:val="hybridMultilevel"/>
    <w:tmpl w:val="1FB606CC"/>
    <w:lvl w:ilvl="0" w:tplc="040B0011">
      <w:start w:val="1"/>
      <w:numFmt w:val="decimal"/>
      <w:lvlText w:val="%1)"/>
      <w:lvlJc w:val="left"/>
      <w:pPr>
        <w:ind w:left="1854" w:hanging="360"/>
      </w:pPr>
    </w:lvl>
    <w:lvl w:ilvl="1" w:tplc="040B0019" w:tentative="1">
      <w:start w:val="1"/>
      <w:numFmt w:val="lowerLetter"/>
      <w:lvlText w:val="%2."/>
      <w:lvlJc w:val="left"/>
      <w:pPr>
        <w:ind w:left="2574" w:hanging="360"/>
      </w:pPr>
    </w:lvl>
    <w:lvl w:ilvl="2" w:tplc="040B001B" w:tentative="1">
      <w:start w:val="1"/>
      <w:numFmt w:val="lowerRoman"/>
      <w:lvlText w:val="%3."/>
      <w:lvlJc w:val="right"/>
      <w:pPr>
        <w:ind w:left="3294" w:hanging="180"/>
      </w:pPr>
    </w:lvl>
    <w:lvl w:ilvl="3" w:tplc="040B000F" w:tentative="1">
      <w:start w:val="1"/>
      <w:numFmt w:val="decimal"/>
      <w:lvlText w:val="%4."/>
      <w:lvlJc w:val="left"/>
      <w:pPr>
        <w:ind w:left="4014" w:hanging="360"/>
      </w:pPr>
    </w:lvl>
    <w:lvl w:ilvl="4" w:tplc="040B0019" w:tentative="1">
      <w:start w:val="1"/>
      <w:numFmt w:val="lowerLetter"/>
      <w:lvlText w:val="%5."/>
      <w:lvlJc w:val="left"/>
      <w:pPr>
        <w:ind w:left="4734" w:hanging="360"/>
      </w:pPr>
    </w:lvl>
    <w:lvl w:ilvl="5" w:tplc="040B001B" w:tentative="1">
      <w:start w:val="1"/>
      <w:numFmt w:val="lowerRoman"/>
      <w:lvlText w:val="%6."/>
      <w:lvlJc w:val="right"/>
      <w:pPr>
        <w:ind w:left="5454" w:hanging="180"/>
      </w:pPr>
    </w:lvl>
    <w:lvl w:ilvl="6" w:tplc="040B000F" w:tentative="1">
      <w:start w:val="1"/>
      <w:numFmt w:val="decimal"/>
      <w:lvlText w:val="%7."/>
      <w:lvlJc w:val="left"/>
      <w:pPr>
        <w:ind w:left="6174" w:hanging="360"/>
      </w:pPr>
    </w:lvl>
    <w:lvl w:ilvl="7" w:tplc="040B0019" w:tentative="1">
      <w:start w:val="1"/>
      <w:numFmt w:val="lowerLetter"/>
      <w:lvlText w:val="%8."/>
      <w:lvlJc w:val="left"/>
      <w:pPr>
        <w:ind w:left="6894" w:hanging="360"/>
      </w:pPr>
    </w:lvl>
    <w:lvl w:ilvl="8" w:tplc="040B001B" w:tentative="1">
      <w:start w:val="1"/>
      <w:numFmt w:val="lowerRoman"/>
      <w:lvlText w:val="%9."/>
      <w:lvlJc w:val="right"/>
      <w:pPr>
        <w:ind w:left="7614" w:hanging="180"/>
      </w:pPr>
    </w:lvl>
  </w:abstractNum>
  <w:abstractNum w:abstractNumId="13" w15:restartNumberingAfterBreak="0">
    <w:nsid w:val="0C7A5F2A"/>
    <w:multiLevelType w:val="hybridMultilevel"/>
    <w:tmpl w:val="68E81D7A"/>
    <w:lvl w:ilvl="0" w:tplc="0372A256">
      <w:numFmt w:val="bullet"/>
      <w:lvlText w:val="-"/>
      <w:lvlJc w:val="left"/>
      <w:pPr>
        <w:ind w:left="1494" w:hanging="360"/>
      </w:pPr>
      <w:rPr>
        <w:rFonts w:ascii="Verdana" w:eastAsia="Times New Roman" w:hAnsi="Verdana" w:cs="Times New Roman" w:hint="default"/>
      </w:rPr>
    </w:lvl>
    <w:lvl w:ilvl="1" w:tplc="040B0003" w:tentative="1">
      <w:start w:val="1"/>
      <w:numFmt w:val="bullet"/>
      <w:lvlText w:val="o"/>
      <w:lvlJc w:val="left"/>
      <w:pPr>
        <w:ind w:left="2214" w:hanging="360"/>
      </w:pPr>
      <w:rPr>
        <w:rFonts w:ascii="Courier New" w:hAnsi="Courier New" w:cs="Courier New" w:hint="default"/>
      </w:rPr>
    </w:lvl>
    <w:lvl w:ilvl="2" w:tplc="040B0005" w:tentative="1">
      <w:start w:val="1"/>
      <w:numFmt w:val="bullet"/>
      <w:lvlText w:val=""/>
      <w:lvlJc w:val="left"/>
      <w:pPr>
        <w:ind w:left="2934" w:hanging="360"/>
      </w:pPr>
      <w:rPr>
        <w:rFonts w:ascii="Wingdings" w:hAnsi="Wingdings" w:hint="default"/>
      </w:rPr>
    </w:lvl>
    <w:lvl w:ilvl="3" w:tplc="040B0001" w:tentative="1">
      <w:start w:val="1"/>
      <w:numFmt w:val="bullet"/>
      <w:lvlText w:val=""/>
      <w:lvlJc w:val="left"/>
      <w:pPr>
        <w:ind w:left="3654" w:hanging="360"/>
      </w:pPr>
      <w:rPr>
        <w:rFonts w:ascii="Symbol" w:hAnsi="Symbol" w:hint="default"/>
      </w:rPr>
    </w:lvl>
    <w:lvl w:ilvl="4" w:tplc="040B0003" w:tentative="1">
      <w:start w:val="1"/>
      <w:numFmt w:val="bullet"/>
      <w:lvlText w:val="o"/>
      <w:lvlJc w:val="left"/>
      <w:pPr>
        <w:ind w:left="4374" w:hanging="360"/>
      </w:pPr>
      <w:rPr>
        <w:rFonts w:ascii="Courier New" w:hAnsi="Courier New" w:cs="Courier New" w:hint="default"/>
      </w:rPr>
    </w:lvl>
    <w:lvl w:ilvl="5" w:tplc="040B0005" w:tentative="1">
      <w:start w:val="1"/>
      <w:numFmt w:val="bullet"/>
      <w:lvlText w:val=""/>
      <w:lvlJc w:val="left"/>
      <w:pPr>
        <w:ind w:left="5094" w:hanging="360"/>
      </w:pPr>
      <w:rPr>
        <w:rFonts w:ascii="Wingdings" w:hAnsi="Wingdings" w:hint="default"/>
      </w:rPr>
    </w:lvl>
    <w:lvl w:ilvl="6" w:tplc="040B0001" w:tentative="1">
      <w:start w:val="1"/>
      <w:numFmt w:val="bullet"/>
      <w:lvlText w:val=""/>
      <w:lvlJc w:val="left"/>
      <w:pPr>
        <w:ind w:left="5814" w:hanging="360"/>
      </w:pPr>
      <w:rPr>
        <w:rFonts w:ascii="Symbol" w:hAnsi="Symbol" w:hint="default"/>
      </w:rPr>
    </w:lvl>
    <w:lvl w:ilvl="7" w:tplc="040B0003" w:tentative="1">
      <w:start w:val="1"/>
      <w:numFmt w:val="bullet"/>
      <w:lvlText w:val="o"/>
      <w:lvlJc w:val="left"/>
      <w:pPr>
        <w:ind w:left="6534" w:hanging="360"/>
      </w:pPr>
      <w:rPr>
        <w:rFonts w:ascii="Courier New" w:hAnsi="Courier New" w:cs="Courier New" w:hint="default"/>
      </w:rPr>
    </w:lvl>
    <w:lvl w:ilvl="8" w:tplc="040B0005" w:tentative="1">
      <w:start w:val="1"/>
      <w:numFmt w:val="bullet"/>
      <w:lvlText w:val=""/>
      <w:lvlJc w:val="left"/>
      <w:pPr>
        <w:ind w:left="7254" w:hanging="360"/>
      </w:pPr>
      <w:rPr>
        <w:rFonts w:ascii="Wingdings" w:hAnsi="Wingdings" w:hint="default"/>
      </w:rPr>
    </w:lvl>
  </w:abstractNum>
  <w:abstractNum w:abstractNumId="14" w15:restartNumberingAfterBreak="0">
    <w:nsid w:val="0ECF4C9D"/>
    <w:multiLevelType w:val="hybridMultilevel"/>
    <w:tmpl w:val="C42C789A"/>
    <w:lvl w:ilvl="0" w:tplc="040B000F">
      <w:start w:val="1"/>
      <w:numFmt w:val="decimal"/>
      <w:lvlText w:val="%1."/>
      <w:lvlJc w:val="left"/>
      <w:pPr>
        <w:ind w:left="1854" w:hanging="360"/>
      </w:pPr>
    </w:lvl>
    <w:lvl w:ilvl="1" w:tplc="040B0019" w:tentative="1">
      <w:start w:val="1"/>
      <w:numFmt w:val="lowerLetter"/>
      <w:lvlText w:val="%2."/>
      <w:lvlJc w:val="left"/>
      <w:pPr>
        <w:ind w:left="2574" w:hanging="360"/>
      </w:pPr>
    </w:lvl>
    <w:lvl w:ilvl="2" w:tplc="040B001B" w:tentative="1">
      <w:start w:val="1"/>
      <w:numFmt w:val="lowerRoman"/>
      <w:lvlText w:val="%3."/>
      <w:lvlJc w:val="right"/>
      <w:pPr>
        <w:ind w:left="3294" w:hanging="180"/>
      </w:pPr>
    </w:lvl>
    <w:lvl w:ilvl="3" w:tplc="040B000F" w:tentative="1">
      <w:start w:val="1"/>
      <w:numFmt w:val="decimal"/>
      <w:lvlText w:val="%4."/>
      <w:lvlJc w:val="left"/>
      <w:pPr>
        <w:ind w:left="4014" w:hanging="360"/>
      </w:pPr>
    </w:lvl>
    <w:lvl w:ilvl="4" w:tplc="040B0019" w:tentative="1">
      <w:start w:val="1"/>
      <w:numFmt w:val="lowerLetter"/>
      <w:lvlText w:val="%5."/>
      <w:lvlJc w:val="left"/>
      <w:pPr>
        <w:ind w:left="4734" w:hanging="360"/>
      </w:pPr>
    </w:lvl>
    <w:lvl w:ilvl="5" w:tplc="040B001B" w:tentative="1">
      <w:start w:val="1"/>
      <w:numFmt w:val="lowerRoman"/>
      <w:lvlText w:val="%6."/>
      <w:lvlJc w:val="right"/>
      <w:pPr>
        <w:ind w:left="5454" w:hanging="180"/>
      </w:pPr>
    </w:lvl>
    <w:lvl w:ilvl="6" w:tplc="040B000F" w:tentative="1">
      <w:start w:val="1"/>
      <w:numFmt w:val="decimal"/>
      <w:lvlText w:val="%7."/>
      <w:lvlJc w:val="left"/>
      <w:pPr>
        <w:ind w:left="6174" w:hanging="360"/>
      </w:pPr>
    </w:lvl>
    <w:lvl w:ilvl="7" w:tplc="040B0019" w:tentative="1">
      <w:start w:val="1"/>
      <w:numFmt w:val="lowerLetter"/>
      <w:lvlText w:val="%8."/>
      <w:lvlJc w:val="left"/>
      <w:pPr>
        <w:ind w:left="6894" w:hanging="360"/>
      </w:pPr>
    </w:lvl>
    <w:lvl w:ilvl="8" w:tplc="040B001B" w:tentative="1">
      <w:start w:val="1"/>
      <w:numFmt w:val="lowerRoman"/>
      <w:lvlText w:val="%9."/>
      <w:lvlJc w:val="right"/>
      <w:pPr>
        <w:ind w:left="7614" w:hanging="180"/>
      </w:pPr>
    </w:lvl>
  </w:abstractNum>
  <w:abstractNum w:abstractNumId="15" w15:restartNumberingAfterBreak="0">
    <w:nsid w:val="1C784CAF"/>
    <w:multiLevelType w:val="hybridMultilevel"/>
    <w:tmpl w:val="EB70A9B4"/>
    <w:lvl w:ilvl="0" w:tplc="4F24A372">
      <w:numFmt w:val="bullet"/>
      <w:lvlText w:val="-"/>
      <w:lvlJc w:val="left"/>
      <w:pPr>
        <w:ind w:left="1494" w:hanging="360"/>
      </w:pPr>
      <w:rPr>
        <w:rFonts w:ascii="Verdana" w:eastAsia="Times New Roman" w:hAnsi="Verdana" w:cs="Times New Roman" w:hint="default"/>
      </w:rPr>
    </w:lvl>
    <w:lvl w:ilvl="1" w:tplc="040B0003" w:tentative="1">
      <w:start w:val="1"/>
      <w:numFmt w:val="bullet"/>
      <w:lvlText w:val="o"/>
      <w:lvlJc w:val="left"/>
      <w:pPr>
        <w:ind w:left="2214" w:hanging="360"/>
      </w:pPr>
      <w:rPr>
        <w:rFonts w:ascii="Courier New" w:hAnsi="Courier New" w:cs="Courier New" w:hint="default"/>
      </w:rPr>
    </w:lvl>
    <w:lvl w:ilvl="2" w:tplc="040B0005" w:tentative="1">
      <w:start w:val="1"/>
      <w:numFmt w:val="bullet"/>
      <w:lvlText w:val=""/>
      <w:lvlJc w:val="left"/>
      <w:pPr>
        <w:ind w:left="2934" w:hanging="360"/>
      </w:pPr>
      <w:rPr>
        <w:rFonts w:ascii="Wingdings" w:hAnsi="Wingdings" w:hint="default"/>
      </w:rPr>
    </w:lvl>
    <w:lvl w:ilvl="3" w:tplc="040B0001" w:tentative="1">
      <w:start w:val="1"/>
      <w:numFmt w:val="bullet"/>
      <w:lvlText w:val=""/>
      <w:lvlJc w:val="left"/>
      <w:pPr>
        <w:ind w:left="3654" w:hanging="360"/>
      </w:pPr>
      <w:rPr>
        <w:rFonts w:ascii="Symbol" w:hAnsi="Symbol" w:hint="default"/>
      </w:rPr>
    </w:lvl>
    <w:lvl w:ilvl="4" w:tplc="040B0003" w:tentative="1">
      <w:start w:val="1"/>
      <w:numFmt w:val="bullet"/>
      <w:lvlText w:val="o"/>
      <w:lvlJc w:val="left"/>
      <w:pPr>
        <w:ind w:left="4374" w:hanging="360"/>
      </w:pPr>
      <w:rPr>
        <w:rFonts w:ascii="Courier New" w:hAnsi="Courier New" w:cs="Courier New" w:hint="default"/>
      </w:rPr>
    </w:lvl>
    <w:lvl w:ilvl="5" w:tplc="040B0005" w:tentative="1">
      <w:start w:val="1"/>
      <w:numFmt w:val="bullet"/>
      <w:lvlText w:val=""/>
      <w:lvlJc w:val="left"/>
      <w:pPr>
        <w:ind w:left="5094" w:hanging="360"/>
      </w:pPr>
      <w:rPr>
        <w:rFonts w:ascii="Wingdings" w:hAnsi="Wingdings" w:hint="default"/>
      </w:rPr>
    </w:lvl>
    <w:lvl w:ilvl="6" w:tplc="040B0001" w:tentative="1">
      <w:start w:val="1"/>
      <w:numFmt w:val="bullet"/>
      <w:lvlText w:val=""/>
      <w:lvlJc w:val="left"/>
      <w:pPr>
        <w:ind w:left="5814" w:hanging="360"/>
      </w:pPr>
      <w:rPr>
        <w:rFonts w:ascii="Symbol" w:hAnsi="Symbol" w:hint="default"/>
      </w:rPr>
    </w:lvl>
    <w:lvl w:ilvl="7" w:tplc="040B0003" w:tentative="1">
      <w:start w:val="1"/>
      <w:numFmt w:val="bullet"/>
      <w:lvlText w:val="o"/>
      <w:lvlJc w:val="left"/>
      <w:pPr>
        <w:ind w:left="6534" w:hanging="360"/>
      </w:pPr>
      <w:rPr>
        <w:rFonts w:ascii="Courier New" w:hAnsi="Courier New" w:cs="Courier New" w:hint="default"/>
      </w:rPr>
    </w:lvl>
    <w:lvl w:ilvl="8" w:tplc="040B0005" w:tentative="1">
      <w:start w:val="1"/>
      <w:numFmt w:val="bullet"/>
      <w:lvlText w:val=""/>
      <w:lvlJc w:val="left"/>
      <w:pPr>
        <w:ind w:left="7254" w:hanging="360"/>
      </w:pPr>
      <w:rPr>
        <w:rFonts w:ascii="Wingdings" w:hAnsi="Wingdings" w:hint="default"/>
      </w:rPr>
    </w:lvl>
  </w:abstractNum>
  <w:abstractNum w:abstractNumId="16" w15:restartNumberingAfterBreak="0">
    <w:nsid w:val="1CC97591"/>
    <w:multiLevelType w:val="multilevel"/>
    <w:tmpl w:val="3C0E3FC0"/>
    <w:lvl w:ilvl="0">
      <w:start w:val="1"/>
      <w:numFmt w:val="bullet"/>
      <w:pStyle w:val="List"/>
      <w:lvlText w:val=""/>
      <w:lvlJc w:val="left"/>
      <w:pPr>
        <w:tabs>
          <w:tab w:val="num" w:pos="1134"/>
        </w:tabs>
        <w:ind w:left="1418" w:hanging="284"/>
      </w:pPr>
      <w:rPr>
        <w:rFonts w:ascii="Symbol" w:hAnsi="Symbol" w:hint="default"/>
      </w:rPr>
    </w:lvl>
    <w:lvl w:ilvl="1">
      <w:start w:val="1"/>
      <w:numFmt w:val="bullet"/>
      <w:lvlText w:val="o"/>
      <w:lvlJc w:val="left"/>
      <w:pPr>
        <w:tabs>
          <w:tab w:val="num" w:pos="1531"/>
        </w:tabs>
        <w:ind w:left="1701" w:hanging="283"/>
      </w:pPr>
      <w:rPr>
        <w:rFonts w:ascii="Courier New" w:hAnsi="Courier New" w:hint="default"/>
      </w:rPr>
    </w:lvl>
    <w:lvl w:ilvl="2">
      <w:start w:val="1"/>
      <w:numFmt w:val="bullet"/>
      <w:lvlText w:val=""/>
      <w:lvlJc w:val="left"/>
      <w:pPr>
        <w:ind w:left="1985" w:hanging="284"/>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D8863BB"/>
    <w:multiLevelType w:val="hybridMultilevel"/>
    <w:tmpl w:val="A568F1D0"/>
    <w:lvl w:ilvl="0" w:tplc="536E10E6">
      <w:start w:val="1"/>
      <w:numFmt w:val="decimal"/>
      <w:pStyle w:val="Taulukko-otsikko"/>
      <w:lvlText w:val="Taulukko %1"/>
      <w:lvlJc w:val="left"/>
      <w:pPr>
        <w:ind w:left="1854" w:hanging="360"/>
      </w:pPr>
      <w:rPr>
        <w:rFonts w:ascii="Verdana" w:hAnsi="Verdana" w:hint="default"/>
        <w:b w:val="0"/>
        <w:i/>
        <w:caps w:val="0"/>
        <w:strike w:val="0"/>
        <w:dstrike w:val="0"/>
        <w:vanish w:val="0"/>
        <w:color w:val="000000"/>
        <w:sz w:val="20"/>
        <w:szCs w:val="16"/>
        <w:u w:val="none"/>
        <w:vertAlign w:val="baseline"/>
      </w:rPr>
    </w:lvl>
    <w:lvl w:ilvl="1" w:tplc="040B0019" w:tentative="1">
      <w:start w:val="1"/>
      <w:numFmt w:val="lowerLetter"/>
      <w:lvlText w:val="%2."/>
      <w:lvlJc w:val="left"/>
      <w:pPr>
        <w:ind w:left="2574" w:hanging="360"/>
      </w:pPr>
    </w:lvl>
    <w:lvl w:ilvl="2" w:tplc="040B001B" w:tentative="1">
      <w:start w:val="1"/>
      <w:numFmt w:val="lowerRoman"/>
      <w:lvlText w:val="%3."/>
      <w:lvlJc w:val="right"/>
      <w:pPr>
        <w:ind w:left="3294" w:hanging="180"/>
      </w:pPr>
    </w:lvl>
    <w:lvl w:ilvl="3" w:tplc="040B000F" w:tentative="1">
      <w:start w:val="1"/>
      <w:numFmt w:val="decimal"/>
      <w:lvlText w:val="%4."/>
      <w:lvlJc w:val="left"/>
      <w:pPr>
        <w:ind w:left="4014" w:hanging="360"/>
      </w:pPr>
    </w:lvl>
    <w:lvl w:ilvl="4" w:tplc="040B0019" w:tentative="1">
      <w:start w:val="1"/>
      <w:numFmt w:val="lowerLetter"/>
      <w:lvlText w:val="%5."/>
      <w:lvlJc w:val="left"/>
      <w:pPr>
        <w:ind w:left="4734" w:hanging="360"/>
      </w:pPr>
    </w:lvl>
    <w:lvl w:ilvl="5" w:tplc="040B001B" w:tentative="1">
      <w:start w:val="1"/>
      <w:numFmt w:val="lowerRoman"/>
      <w:lvlText w:val="%6."/>
      <w:lvlJc w:val="right"/>
      <w:pPr>
        <w:ind w:left="5454" w:hanging="180"/>
      </w:pPr>
    </w:lvl>
    <w:lvl w:ilvl="6" w:tplc="040B000F" w:tentative="1">
      <w:start w:val="1"/>
      <w:numFmt w:val="decimal"/>
      <w:lvlText w:val="%7."/>
      <w:lvlJc w:val="left"/>
      <w:pPr>
        <w:ind w:left="6174" w:hanging="360"/>
      </w:pPr>
    </w:lvl>
    <w:lvl w:ilvl="7" w:tplc="040B0019" w:tentative="1">
      <w:start w:val="1"/>
      <w:numFmt w:val="lowerLetter"/>
      <w:lvlText w:val="%8."/>
      <w:lvlJc w:val="left"/>
      <w:pPr>
        <w:ind w:left="6894" w:hanging="360"/>
      </w:pPr>
    </w:lvl>
    <w:lvl w:ilvl="8" w:tplc="040B001B" w:tentative="1">
      <w:start w:val="1"/>
      <w:numFmt w:val="lowerRoman"/>
      <w:lvlText w:val="%9."/>
      <w:lvlJc w:val="right"/>
      <w:pPr>
        <w:ind w:left="7614" w:hanging="180"/>
      </w:pPr>
    </w:lvl>
  </w:abstractNum>
  <w:abstractNum w:abstractNumId="18" w15:restartNumberingAfterBreak="0">
    <w:nsid w:val="31635228"/>
    <w:multiLevelType w:val="hybridMultilevel"/>
    <w:tmpl w:val="4824E434"/>
    <w:lvl w:ilvl="0" w:tplc="D02A5286">
      <w:numFmt w:val="bullet"/>
      <w:lvlText w:val="-"/>
      <w:lvlJc w:val="left"/>
      <w:pPr>
        <w:ind w:left="1494" w:hanging="360"/>
      </w:pPr>
      <w:rPr>
        <w:rFonts w:ascii="Verdana" w:eastAsia="Times New Roman" w:hAnsi="Verdana" w:cs="Times New Roman" w:hint="default"/>
      </w:rPr>
    </w:lvl>
    <w:lvl w:ilvl="1" w:tplc="040B0003" w:tentative="1">
      <w:start w:val="1"/>
      <w:numFmt w:val="bullet"/>
      <w:lvlText w:val="o"/>
      <w:lvlJc w:val="left"/>
      <w:pPr>
        <w:ind w:left="2214" w:hanging="360"/>
      </w:pPr>
      <w:rPr>
        <w:rFonts w:ascii="Courier New" w:hAnsi="Courier New" w:cs="Courier New" w:hint="default"/>
      </w:rPr>
    </w:lvl>
    <w:lvl w:ilvl="2" w:tplc="040B0005" w:tentative="1">
      <w:start w:val="1"/>
      <w:numFmt w:val="bullet"/>
      <w:lvlText w:val=""/>
      <w:lvlJc w:val="left"/>
      <w:pPr>
        <w:ind w:left="2934" w:hanging="360"/>
      </w:pPr>
      <w:rPr>
        <w:rFonts w:ascii="Wingdings" w:hAnsi="Wingdings" w:hint="default"/>
      </w:rPr>
    </w:lvl>
    <w:lvl w:ilvl="3" w:tplc="040B0001" w:tentative="1">
      <w:start w:val="1"/>
      <w:numFmt w:val="bullet"/>
      <w:lvlText w:val=""/>
      <w:lvlJc w:val="left"/>
      <w:pPr>
        <w:ind w:left="3654" w:hanging="360"/>
      </w:pPr>
      <w:rPr>
        <w:rFonts w:ascii="Symbol" w:hAnsi="Symbol" w:hint="default"/>
      </w:rPr>
    </w:lvl>
    <w:lvl w:ilvl="4" w:tplc="040B0003" w:tentative="1">
      <w:start w:val="1"/>
      <w:numFmt w:val="bullet"/>
      <w:lvlText w:val="o"/>
      <w:lvlJc w:val="left"/>
      <w:pPr>
        <w:ind w:left="4374" w:hanging="360"/>
      </w:pPr>
      <w:rPr>
        <w:rFonts w:ascii="Courier New" w:hAnsi="Courier New" w:cs="Courier New" w:hint="default"/>
      </w:rPr>
    </w:lvl>
    <w:lvl w:ilvl="5" w:tplc="040B0005" w:tentative="1">
      <w:start w:val="1"/>
      <w:numFmt w:val="bullet"/>
      <w:lvlText w:val=""/>
      <w:lvlJc w:val="left"/>
      <w:pPr>
        <w:ind w:left="5094" w:hanging="360"/>
      </w:pPr>
      <w:rPr>
        <w:rFonts w:ascii="Wingdings" w:hAnsi="Wingdings" w:hint="default"/>
      </w:rPr>
    </w:lvl>
    <w:lvl w:ilvl="6" w:tplc="040B0001" w:tentative="1">
      <w:start w:val="1"/>
      <w:numFmt w:val="bullet"/>
      <w:lvlText w:val=""/>
      <w:lvlJc w:val="left"/>
      <w:pPr>
        <w:ind w:left="5814" w:hanging="360"/>
      </w:pPr>
      <w:rPr>
        <w:rFonts w:ascii="Symbol" w:hAnsi="Symbol" w:hint="default"/>
      </w:rPr>
    </w:lvl>
    <w:lvl w:ilvl="7" w:tplc="040B0003" w:tentative="1">
      <w:start w:val="1"/>
      <w:numFmt w:val="bullet"/>
      <w:lvlText w:val="o"/>
      <w:lvlJc w:val="left"/>
      <w:pPr>
        <w:ind w:left="6534" w:hanging="360"/>
      </w:pPr>
      <w:rPr>
        <w:rFonts w:ascii="Courier New" w:hAnsi="Courier New" w:cs="Courier New" w:hint="default"/>
      </w:rPr>
    </w:lvl>
    <w:lvl w:ilvl="8" w:tplc="040B0005" w:tentative="1">
      <w:start w:val="1"/>
      <w:numFmt w:val="bullet"/>
      <w:lvlText w:val=""/>
      <w:lvlJc w:val="left"/>
      <w:pPr>
        <w:ind w:left="7254" w:hanging="360"/>
      </w:pPr>
      <w:rPr>
        <w:rFonts w:ascii="Wingdings" w:hAnsi="Wingdings" w:hint="default"/>
      </w:rPr>
    </w:lvl>
  </w:abstractNum>
  <w:abstractNum w:abstractNumId="19" w15:restartNumberingAfterBreak="0">
    <w:nsid w:val="3D9F3445"/>
    <w:multiLevelType w:val="hybridMultilevel"/>
    <w:tmpl w:val="F8A68FAC"/>
    <w:lvl w:ilvl="0" w:tplc="4342D09C">
      <w:start w:val="1"/>
      <w:numFmt w:val="decimal"/>
      <w:lvlText w:val="%1."/>
      <w:lvlJc w:val="left"/>
      <w:pPr>
        <w:ind w:left="947" w:hanging="360"/>
      </w:pPr>
    </w:lvl>
    <w:lvl w:ilvl="1" w:tplc="040B0019" w:tentative="1">
      <w:start w:val="1"/>
      <w:numFmt w:val="lowerLetter"/>
      <w:lvlText w:val="%2."/>
      <w:lvlJc w:val="left"/>
      <w:pPr>
        <w:ind w:left="1667" w:hanging="360"/>
      </w:pPr>
    </w:lvl>
    <w:lvl w:ilvl="2" w:tplc="040B001B" w:tentative="1">
      <w:start w:val="1"/>
      <w:numFmt w:val="lowerRoman"/>
      <w:lvlText w:val="%3."/>
      <w:lvlJc w:val="right"/>
      <w:pPr>
        <w:ind w:left="2387" w:hanging="180"/>
      </w:pPr>
    </w:lvl>
    <w:lvl w:ilvl="3" w:tplc="040B000F" w:tentative="1">
      <w:start w:val="1"/>
      <w:numFmt w:val="decimal"/>
      <w:lvlText w:val="%4."/>
      <w:lvlJc w:val="left"/>
      <w:pPr>
        <w:ind w:left="3107" w:hanging="360"/>
      </w:pPr>
    </w:lvl>
    <w:lvl w:ilvl="4" w:tplc="040B0019" w:tentative="1">
      <w:start w:val="1"/>
      <w:numFmt w:val="lowerLetter"/>
      <w:lvlText w:val="%5."/>
      <w:lvlJc w:val="left"/>
      <w:pPr>
        <w:ind w:left="3827" w:hanging="360"/>
      </w:pPr>
    </w:lvl>
    <w:lvl w:ilvl="5" w:tplc="040B001B" w:tentative="1">
      <w:start w:val="1"/>
      <w:numFmt w:val="lowerRoman"/>
      <w:lvlText w:val="%6."/>
      <w:lvlJc w:val="right"/>
      <w:pPr>
        <w:ind w:left="4547" w:hanging="180"/>
      </w:pPr>
    </w:lvl>
    <w:lvl w:ilvl="6" w:tplc="040B000F" w:tentative="1">
      <w:start w:val="1"/>
      <w:numFmt w:val="decimal"/>
      <w:lvlText w:val="%7."/>
      <w:lvlJc w:val="left"/>
      <w:pPr>
        <w:ind w:left="5267" w:hanging="360"/>
      </w:pPr>
    </w:lvl>
    <w:lvl w:ilvl="7" w:tplc="040B0019" w:tentative="1">
      <w:start w:val="1"/>
      <w:numFmt w:val="lowerLetter"/>
      <w:lvlText w:val="%8."/>
      <w:lvlJc w:val="left"/>
      <w:pPr>
        <w:ind w:left="5987" w:hanging="360"/>
      </w:pPr>
    </w:lvl>
    <w:lvl w:ilvl="8" w:tplc="040B001B" w:tentative="1">
      <w:start w:val="1"/>
      <w:numFmt w:val="lowerRoman"/>
      <w:lvlText w:val="%9."/>
      <w:lvlJc w:val="right"/>
      <w:pPr>
        <w:ind w:left="6707" w:hanging="180"/>
      </w:pPr>
    </w:lvl>
  </w:abstractNum>
  <w:abstractNum w:abstractNumId="20" w15:restartNumberingAfterBreak="0">
    <w:nsid w:val="3DD83DFA"/>
    <w:multiLevelType w:val="hybridMultilevel"/>
    <w:tmpl w:val="880004E0"/>
    <w:lvl w:ilvl="0" w:tplc="41444804">
      <w:start w:val="1"/>
      <w:numFmt w:val="decimal"/>
      <w:lvlText w:val="Taulukko %1"/>
      <w:lvlJc w:val="left"/>
      <w:pPr>
        <w:ind w:left="1854"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B0019" w:tentative="1">
      <w:start w:val="1"/>
      <w:numFmt w:val="lowerLetter"/>
      <w:lvlText w:val="%2."/>
      <w:lvlJc w:val="left"/>
      <w:pPr>
        <w:ind w:left="2574" w:hanging="360"/>
      </w:pPr>
    </w:lvl>
    <w:lvl w:ilvl="2" w:tplc="040B001B" w:tentative="1">
      <w:start w:val="1"/>
      <w:numFmt w:val="lowerRoman"/>
      <w:lvlText w:val="%3."/>
      <w:lvlJc w:val="right"/>
      <w:pPr>
        <w:ind w:left="3294" w:hanging="180"/>
      </w:pPr>
    </w:lvl>
    <w:lvl w:ilvl="3" w:tplc="040B000F" w:tentative="1">
      <w:start w:val="1"/>
      <w:numFmt w:val="decimal"/>
      <w:lvlText w:val="%4."/>
      <w:lvlJc w:val="left"/>
      <w:pPr>
        <w:ind w:left="4014" w:hanging="360"/>
      </w:pPr>
    </w:lvl>
    <w:lvl w:ilvl="4" w:tplc="040B0019" w:tentative="1">
      <w:start w:val="1"/>
      <w:numFmt w:val="lowerLetter"/>
      <w:lvlText w:val="%5."/>
      <w:lvlJc w:val="left"/>
      <w:pPr>
        <w:ind w:left="4734" w:hanging="360"/>
      </w:pPr>
    </w:lvl>
    <w:lvl w:ilvl="5" w:tplc="040B001B" w:tentative="1">
      <w:start w:val="1"/>
      <w:numFmt w:val="lowerRoman"/>
      <w:lvlText w:val="%6."/>
      <w:lvlJc w:val="right"/>
      <w:pPr>
        <w:ind w:left="5454" w:hanging="180"/>
      </w:pPr>
    </w:lvl>
    <w:lvl w:ilvl="6" w:tplc="040B000F" w:tentative="1">
      <w:start w:val="1"/>
      <w:numFmt w:val="decimal"/>
      <w:lvlText w:val="%7."/>
      <w:lvlJc w:val="left"/>
      <w:pPr>
        <w:ind w:left="6174" w:hanging="360"/>
      </w:pPr>
    </w:lvl>
    <w:lvl w:ilvl="7" w:tplc="040B0019" w:tentative="1">
      <w:start w:val="1"/>
      <w:numFmt w:val="lowerLetter"/>
      <w:lvlText w:val="%8."/>
      <w:lvlJc w:val="left"/>
      <w:pPr>
        <w:ind w:left="6894" w:hanging="360"/>
      </w:pPr>
    </w:lvl>
    <w:lvl w:ilvl="8" w:tplc="040B001B" w:tentative="1">
      <w:start w:val="1"/>
      <w:numFmt w:val="lowerRoman"/>
      <w:lvlText w:val="%9."/>
      <w:lvlJc w:val="right"/>
      <w:pPr>
        <w:ind w:left="7614" w:hanging="180"/>
      </w:pPr>
    </w:lvl>
  </w:abstractNum>
  <w:abstractNum w:abstractNumId="21" w15:restartNumberingAfterBreak="0">
    <w:nsid w:val="46B84CDD"/>
    <w:multiLevelType w:val="hybridMultilevel"/>
    <w:tmpl w:val="6B6438EC"/>
    <w:lvl w:ilvl="0" w:tplc="E41C86A2">
      <w:start w:val="1"/>
      <w:numFmt w:val="decimal"/>
      <w:lvlText w:val="%1."/>
      <w:lvlJc w:val="left"/>
      <w:pPr>
        <w:ind w:left="947" w:hanging="360"/>
      </w:pPr>
      <w:rPr>
        <w:rFonts w:hint="default"/>
      </w:rPr>
    </w:lvl>
    <w:lvl w:ilvl="1" w:tplc="040B0019" w:tentative="1">
      <w:start w:val="1"/>
      <w:numFmt w:val="lowerLetter"/>
      <w:lvlText w:val="%2."/>
      <w:lvlJc w:val="left"/>
      <w:pPr>
        <w:ind w:left="1667" w:hanging="360"/>
      </w:pPr>
    </w:lvl>
    <w:lvl w:ilvl="2" w:tplc="040B001B" w:tentative="1">
      <w:start w:val="1"/>
      <w:numFmt w:val="lowerRoman"/>
      <w:lvlText w:val="%3."/>
      <w:lvlJc w:val="right"/>
      <w:pPr>
        <w:ind w:left="2387" w:hanging="180"/>
      </w:pPr>
    </w:lvl>
    <w:lvl w:ilvl="3" w:tplc="040B000F" w:tentative="1">
      <w:start w:val="1"/>
      <w:numFmt w:val="decimal"/>
      <w:lvlText w:val="%4."/>
      <w:lvlJc w:val="left"/>
      <w:pPr>
        <w:ind w:left="3107" w:hanging="360"/>
      </w:pPr>
    </w:lvl>
    <w:lvl w:ilvl="4" w:tplc="040B0019" w:tentative="1">
      <w:start w:val="1"/>
      <w:numFmt w:val="lowerLetter"/>
      <w:lvlText w:val="%5."/>
      <w:lvlJc w:val="left"/>
      <w:pPr>
        <w:ind w:left="3827" w:hanging="360"/>
      </w:pPr>
    </w:lvl>
    <w:lvl w:ilvl="5" w:tplc="040B001B" w:tentative="1">
      <w:start w:val="1"/>
      <w:numFmt w:val="lowerRoman"/>
      <w:lvlText w:val="%6."/>
      <w:lvlJc w:val="right"/>
      <w:pPr>
        <w:ind w:left="4547" w:hanging="180"/>
      </w:pPr>
    </w:lvl>
    <w:lvl w:ilvl="6" w:tplc="040B000F" w:tentative="1">
      <w:start w:val="1"/>
      <w:numFmt w:val="decimal"/>
      <w:lvlText w:val="%7."/>
      <w:lvlJc w:val="left"/>
      <w:pPr>
        <w:ind w:left="5267" w:hanging="360"/>
      </w:pPr>
    </w:lvl>
    <w:lvl w:ilvl="7" w:tplc="040B0019" w:tentative="1">
      <w:start w:val="1"/>
      <w:numFmt w:val="lowerLetter"/>
      <w:lvlText w:val="%8."/>
      <w:lvlJc w:val="left"/>
      <w:pPr>
        <w:ind w:left="5987" w:hanging="360"/>
      </w:pPr>
    </w:lvl>
    <w:lvl w:ilvl="8" w:tplc="040B001B" w:tentative="1">
      <w:start w:val="1"/>
      <w:numFmt w:val="lowerRoman"/>
      <w:lvlText w:val="%9."/>
      <w:lvlJc w:val="right"/>
      <w:pPr>
        <w:ind w:left="6707" w:hanging="180"/>
      </w:pPr>
    </w:lvl>
  </w:abstractNum>
  <w:abstractNum w:abstractNumId="22" w15:restartNumberingAfterBreak="0">
    <w:nsid w:val="481B6E59"/>
    <w:multiLevelType w:val="hybridMultilevel"/>
    <w:tmpl w:val="0AB4FF46"/>
    <w:lvl w:ilvl="0" w:tplc="ABC2D738">
      <w:start w:val="1"/>
      <w:numFmt w:val="decimal"/>
      <w:lvlText w:val="Liite %1"/>
      <w:lvlJc w:val="left"/>
      <w:pPr>
        <w:ind w:left="360" w:hanging="360"/>
      </w:pPr>
      <w:rPr>
        <w:rFonts w:cs="Times New Roman"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B0019" w:tentative="1">
      <w:start w:val="1"/>
      <w:numFmt w:val="lowerLetter"/>
      <w:lvlText w:val="%2."/>
      <w:lvlJc w:val="left"/>
      <w:pPr>
        <w:ind w:left="2574" w:hanging="360"/>
      </w:pPr>
    </w:lvl>
    <w:lvl w:ilvl="2" w:tplc="040B001B" w:tentative="1">
      <w:start w:val="1"/>
      <w:numFmt w:val="lowerRoman"/>
      <w:lvlText w:val="%3."/>
      <w:lvlJc w:val="right"/>
      <w:pPr>
        <w:ind w:left="3294" w:hanging="180"/>
      </w:pPr>
    </w:lvl>
    <w:lvl w:ilvl="3" w:tplc="040B000F" w:tentative="1">
      <w:start w:val="1"/>
      <w:numFmt w:val="decimal"/>
      <w:lvlText w:val="%4."/>
      <w:lvlJc w:val="left"/>
      <w:pPr>
        <w:ind w:left="4014" w:hanging="360"/>
      </w:pPr>
    </w:lvl>
    <w:lvl w:ilvl="4" w:tplc="040B0019" w:tentative="1">
      <w:start w:val="1"/>
      <w:numFmt w:val="lowerLetter"/>
      <w:lvlText w:val="%5."/>
      <w:lvlJc w:val="left"/>
      <w:pPr>
        <w:ind w:left="4734" w:hanging="360"/>
      </w:pPr>
    </w:lvl>
    <w:lvl w:ilvl="5" w:tplc="040B001B" w:tentative="1">
      <w:start w:val="1"/>
      <w:numFmt w:val="lowerRoman"/>
      <w:lvlText w:val="%6."/>
      <w:lvlJc w:val="right"/>
      <w:pPr>
        <w:ind w:left="5454" w:hanging="180"/>
      </w:pPr>
    </w:lvl>
    <w:lvl w:ilvl="6" w:tplc="040B000F" w:tentative="1">
      <w:start w:val="1"/>
      <w:numFmt w:val="decimal"/>
      <w:lvlText w:val="%7."/>
      <w:lvlJc w:val="left"/>
      <w:pPr>
        <w:ind w:left="6174" w:hanging="360"/>
      </w:pPr>
    </w:lvl>
    <w:lvl w:ilvl="7" w:tplc="040B0019" w:tentative="1">
      <w:start w:val="1"/>
      <w:numFmt w:val="lowerLetter"/>
      <w:lvlText w:val="%8."/>
      <w:lvlJc w:val="left"/>
      <w:pPr>
        <w:ind w:left="6894" w:hanging="360"/>
      </w:pPr>
    </w:lvl>
    <w:lvl w:ilvl="8" w:tplc="040B001B" w:tentative="1">
      <w:start w:val="1"/>
      <w:numFmt w:val="lowerRoman"/>
      <w:lvlText w:val="%9."/>
      <w:lvlJc w:val="right"/>
      <w:pPr>
        <w:ind w:left="7614" w:hanging="180"/>
      </w:pPr>
    </w:lvl>
  </w:abstractNum>
  <w:abstractNum w:abstractNumId="23" w15:restartNumberingAfterBreak="0">
    <w:nsid w:val="4A3D4D62"/>
    <w:multiLevelType w:val="multilevel"/>
    <w:tmpl w:val="AD02A0D8"/>
    <w:lvl w:ilvl="0">
      <w:start w:val="1"/>
      <w:numFmt w:val="decimal"/>
      <w:pStyle w:val="Heading1"/>
      <w:lvlText w:val="%1"/>
      <w:lvlJc w:val="left"/>
      <w:pPr>
        <w:tabs>
          <w:tab w:val="num" w:pos="742"/>
        </w:tabs>
        <w:ind w:left="742" w:hanging="600"/>
      </w:pPr>
      <w:rPr>
        <w:rFonts w:hint="default"/>
        <w:sz w:val="22"/>
      </w:rPr>
    </w:lvl>
    <w:lvl w:ilvl="1">
      <w:start w:val="1"/>
      <w:numFmt w:val="decimal"/>
      <w:pStyle w:val="Heading2"/>
      <w:lvlText w:val="%1.%2"/>
      <w:lvlJc w:val="left"/>
      <w:pPr>
        <w:tabs>
          <w:tab w:val="num" w:pos="942"/>
        </w:tabs>
        <w:ind w:left="942" w:hanging="80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142"/>
        </w:tabs>
        <w:ind w:left="1142" w:hanging="1000"/>
      </w:pPr>
      <w:rPr>
        <w:rFonts w:hint="default"/>
      </w:rPr>
    </w:lvl>
    <w:lvl w:ilvl="3">
      <w:start w:val="1"/>
      <w:numFmt w:val="decimal"/>
      <w:pStyle w:val="Heading4"/>
      <w:lvlText w:val="%1.%2.%3.%4"/>
      <w:lvlJc w:val="left"/>
      <w:pPr>
        <w:tabs>
          <w:tab w:val="num" w:pos="1342"/>
        </w:tabs>
        <w:ind w:left="1342" w:hanging="1200"/>
      </w:pPr>
      <w:rPr>
        <w:rFonts w:hint="default"/>
      </w:rPr>
    </w:lvl>
    <w:lvl w:ilvl="4">
      <w:start w:val="1"/>
      <w:numFmt w:val="decimal"/>
      <w:pStyle w:val="Heading5"/>
      <w:lvlText w:val="%1.%2.%3.%4.%5"/>
      <w:lvlJc w:val="left"/>
      <w:pPr>
        <w:tabs>
          <w:tab w:val="num" w:pos="1542"/>
        </w:tabs>
        <w:ind w:left="1542" w:hanging="1400"/>
      </w:pPr>
      <w:rPr>
        <w:rFonts w:hint="default"/>
      </w:rPr>
    </w:lvl>
    <w:lvl w:ilvl="5">
      <w:start w:val="1"/>
      <w:numFmt w:val="decimal"/>
      <w:pStyle w:val="Heading6"/>
      <w:lvlText w:val="%1.%2.%3.%4.%5.%6"/>
      <w:lvlJc w:val="left"/>
      <w:pPr>
        <w:tabs>
          <w:tab w:val="num" w:pos="1742"/>
        </w:tabs>
        <w:ind w:left="1742" w:hanging="1600"/>
      </w:pPr>
      <w:rPr>
        <w:rFonts w:hint="default"/>
      </w:rPr>
    </w:lvl>
    <w:lvl w:ilvl="6">
      <w:start w:val="1"/>
      <w:numFmt w:val="decimal"/>
      <w:lvlText w:val="%1.%2.%3.%4.%5.%6.%7."/>
      <w:lvlJc w:val="left"/>
      <w:pPr>
        <w:tabs>
          <w:tab w:val="num" w:pos="4701"/>
        </w:tabs>
        <w:ind w:left="3981" w:hanging="1080"/>
      </w:pPr>
      <w:rPr>
        <w:rFonts w:hint="default"/>
      </w:rPr>
    </w:lvl>
    <w:lvl w:ilvl="7">
      <w:start w:val="1"/>
      <w:numFmt w:val="decimal"/>
      <w:lvlText w:val="%1.%2.%3.%4.%5.%6.%7.%8."/>
      <w:lvlJc w:val="left"/>
      <w:pPr>
        <w:tabs>
          <w:tab w:val="num" w:pos="5421"/>
        </w:tabs>
        <w:ind w:left="4485" w:hanging="1224"/>
      </w:pPr>
      <w:rPr>
        <w:rFonts w:hint="default"/>
      </w:rPr>
    </w:lvl>
    <w:lvl w:ilvl="8">
      <w:start w:val="1"/>
      <w:numFmt w:val="decimal"/>
      <w:lvlText w:val="%1.%2.%3.%4.%5.%6.%7.%8.%9."/>
      <w:lvlJc w:val="left"/>
      <w:pPr>
        <w:tabs>
          <w:tab w:val="num" w:pos="6141"/>
        </w:tabs>
        <w:ind w:left="5061" w:hanging="1440"/>
      </w:pPr>
      <w:rPr>
        <w:rFonts w:hint="default"/>
      </w:rPr>
    </w:lvl>
  </w:abstractNum>
  <w:abstractNum w:abstractNumId="24" w15:restartNumberingAfterBreak="0">
    <w:nsid w:val="4C657A61"/>
    <w:multiLevelType w:val="hybridMultilevel"/>
    <w:tmpl w:val="2C3C4284"/>
    <w:lvl w:ilvl="0" w:tplc="040B0011">
      <w:start w:val="1"/>
      <w:numFmt w:val="decimal"/>
      <w:lvlText w:val="%1)"/>
      <w:lvlJc w:val="left"/>
      <w:pPr>
        <w:ind w:left="1854" w:hanging="360"/>
      </w:pPr>
    </w:lvl>
    <w:lvl w:ilvl="1" w:tplc="040B0019" w:tentative="1">
      <w:start w:val="1"/>
      <w:numFmt w:val="lowerLetter"/>
      <w:lvlText w:val="%2."/>
      <w:lvlJc w:val="left"/>
      <w:pPr>
        <w:ind w:left="2574" w:hanging="360"/>
      </w:pPr>
    </w:lvl>
    <w:lvl w:ilvl="2" w:tplc="040B001B" w:tentative="1">
      <w:start w:val="1"/>
      <w:numFmt w:val="lowerRoman"/>
      <w:lvlText w:val="%3."/>
      <w:lvlJc w:val="right"/>
      <w:pPr>
        <w:ind w:left="3294" w:hanging="180"/>
      </w:pPr>
    </w:lvl>
    <w:lvl w:ilvl="3" w:tplc="040B000F" w:tentative="1">
      <w:start w:val="1"/>
      <w:numFmt w:val="decimal"/>
      <w:lvlText w:val="%4."/>
      <w:lvlJc w:val="left"/>
      <w:pPr>
        <w:ind w:left="4014" w:hanging="360"/>
      </w:pPr>
    </w:lvl>
    <w:lvl w:ilvl="4" w:tplc="040B0019" w:tentative="1">
      <w:start w:val="1"/>
      <w:numFmt w:val="lowerLetter"/>
      <w:lvlText w:val="%5."/>
      <w:lvlJc w:val="left"/>
      <w:pPr>
        <w:ind w:left="4734" w:hanging="360"/>
      </w:pPr>
    </w:lvl>
    <w:lvl w:ilvl="5" w:tplc="040B001B" w:tentative="1">
      <w:start w:val="1"/>
      <w:numFmt w:val="lowerRoman"/>
      <w:lvlText w:val="%6."/>
      <w:lvlJc w:val="right"/>
      <w:pPr>
        <w:ind w:left="5454" w:hanging="180"/>
      </w:pPr>
    </w:lvl>
    <w:lvl w:ilvl="6" w:tplc="040B000F" w:tentative="1">
      <w:start w:val="1"/>
      <w:numFmt w:val="decimal"/>
      <w:lvlText w:val="%7."/>
      <w:lvlJc w:val="left"/>
      <w:pPr>
        <w:ind w:left="6174" w:hanging="360"/>
      </w:pPr>
    </w:lvl>
    <w:lvl w:ilvl="7" w:tplc="040B0019" w:tentative="1">
      <w:start w:val="1"/>
      <w:numFmt w:val="lowerLetter"/>
      <w:lvlText w:val="%8."/>
      <w:lvlJc w:val="left"/>
      <w:pPr>
        <w:ind w:left="6894" w:hanging="360"/>
      </w:pPr>
    </w:lvl>
    <w:lvl w:ilvl="8" w:tplc="040B001B" w:tentative="1">
      <w:start w:val="1"/>
      <w:numFmt w:val="lowerRoman"/>
      <w:lvlText w:val="%9."/>
      <w:lvlJc w:val="right"/>
      <w:pPr>
        <w:ind w:left="7614" w:hanging="180"/>
      </w:pPr>
    </w:lvl>
  </w:abstractNum>
  <w:abstractNum w:abstractNumId="25" w15:restartNumberingAfterBreak="0">
    <w:nsid w:val="51044CAA"/>
    <w:multiLevelType w:val="hybridMultilevel"/>
    <w:tmpl w:val="E89E959A"/>
    <w:lvl w:ilvl="0" w:tplc="718EB8E0">
      <w:numFmt w:val="bullet"/>
      <w:lvlText w:val="-"/>
      <w:lvlJc w:val="left"/>
      <w:pPr>
        <w:ind w:left="1494" w:hanging="360"/>
      </w:pPr>
      <w:rPr>
        <w:rFonts w:ascii="Verdana" w:eastAsia="Times New Roman" w:hAnsi="Verdana" w:cs="Times New Roman" w:hint="default"/>
      </w:rPr>
    </w:lvl>
    <w:lvl w:ilvl="1" w:tplc="040B0003" w:tentative="1">
      <w:start w:val="1"/>
      <w:numFmt w:val="bullet"/>
      <w:lvlText w:val="o"/>
      <w:lvlJc w:val="left"/>
      <w:pPr>
        <w:ind w:left="2214" w:hanging="360"/>
      </w:pPr>
      <w:rPr>
        <w:rFonts w:ascii="Courier New" w:hAnsi="Courier New" w:cs="Courier New" w:hint="default"/>
      </w:rPr>
    </w:lvl>
    <w:lvl w:ilvl="2" w:tplc="040B0005" w:tentative="1">
      <w:start w:val="1"/>
      <w:numFmt w:val="bullet"/>
      <w:lvlText w:val=""/>
      <w:lvlJc w:val="left"/>
      <w:pPr>
        <w:ind w:left="2934" w:hanging="360"/>
      </w:pPr>
      <w:rPr>
        <w:rFonts w:ascii="Wingdings" w:hAnsi="Wingdings" w:hint="default"/>
      </w:rPr>
    </w:lvl>
    <w:lvl w:ilvl="3" w:tplc="040B0001" w:tentative="1">
      <w:start w:val="1"/>
      <w:numFmt w:val="bullet"/>
      <w:lvlText w:val=""/>
      <w:lvlJc w:val="left"/>
      <w:pPr>
        <w:ind w:left="3654" w:hanging="360"/>
      </w:pPr>
      <w:rPr>
        <w:rFonts w:ascii="Symbol" w:hAnsi="Symbol" w:hint="default"/>
      </w:rPr>
    </w:lvl>
    <w:lvl w:ilvl="4" w:tplc="040B0003" w:tentative="1">
      <w:start w:val="1"/>
      <w:numFmt w:val="bullet"/>
      <w:lvlText w:val="o"/>
      <w:lvlJc w:val="left"/>
      <w:pPr>
        <w:ind w:left="4374" w:hanging="360"/>
      </w:pPr>
      <w:rPr>
        <w:rFonts w:ascii="Courier New" w:hAnsi="Courier New" w:cs="Courier New" w:hint="default"/>
      </w:rPr>
    </w:lvl>
    <w:lvl w:ilvl="5" w:tplc="040B0005" w:tentative="1">
      <w:start w:val="1"/>
      <w:numFmt w:val="bullet"/>
      <w:lvlText w:val=""/>
      <w:lvlJc w:val="left"/>
      <w:pPr>
        <w:ind w:left="5094" w:hanging="360"/>
      </w:pPr>
      <w:rPr>
        <w:rFonts w:ascii="Wingdings" w:hAnsi="Wingdings" w:hint="default"/>
      </w:rPr>
    </w:lvl>
    <w:lvl w:ilvl="6" w:tplc="040B0001" w:tentative="1">
      <w:start w:val="1"/>
      <w:numFmt w:val="bullet"/>
      <w:lvlText w:val=""/>
      <w:lvlJc w:val="left"/>
      <w:pPr>
        <w:ind w:left="5814" w:hanging="360"/>
      </w:pPr>
      <w:rPr>
        <w:rFonts w:ascii="Symbol" w:hAnsi="Symbol" w:hint="default"/>
      </w:rPr>
    </w:lvl>
    <w:lvl w:ilvl="7" w:tplc="040B0003" w:tentative="1">
      <w:start w:val="1"/>
      <w:numFmt w:val="bullet"/>
      <w:lvlText w:val="o"/>
      <w:lvlJc w:val="left"/>
      <w:pPr>
        <w:ind w:left="6534" w:hanging="360"/>
      </w:pPr>
      <w:rPr>
        <w:rFonts w:ascii="Courier New" w:hAnsi="Courier New" w:cs="Courier New" w:hint="default"/>
      </w:rPr>
    </w:lvl>
    <w:lvl w:ilvl="8" w:tplc="040B0005" w:tentative="1">
      <w:start w:val="1"/>
      <w:numFmt w:val="bullet"/>
      <w:lvlText w:val=""/>
      <w:lvlJc w:val="left"/>
      <w:pPr>
        <w:ind w:left="7254" w:hanging="360"/>
      </w:pPr>
      <w:rPr>
        <w:rFonts w:ascii="Wingdings" w:hAnsi="Wingdings" w:hint="default"/>
      </w:rPr>
    </w:lvl>
  </w:abstractNum>
  <w:abstractNum w:abstractNumId="26" w15:restartNumberingAfterBreak="0">
    <w:nsid w:val="54BB5FB8"/>
    <w:multiLevelType w:val="hybridMultilevel"/>
    <w:tmpl w:val="30F81F0C"/>
    <w:lvl w:ilvl="0" w:tplc="7A7099B2">
      <w:start w:val="1"/>
      <w:numFmt w:val="decimal"/>
      <w:pStyle w:val="Caption"/>
      <w:lvlText w:val="Kuva %1"/>
      <w:lvlJc w:val="left"/>
      <w:pPr>
        <w:ind w:left="1494" w:hanging="360"/>
      </w:pPr>
      <w:rPr>
        <w:rFonts w:ascii="Verdana" w:hAnsi="Verdana" w:hint="default"/>
        <w:b w:val="0"/>
        <w:i/>
        <w:caps w:val="0"/>
        <w:strike w:val="0"/>
        <w:dstrike w:val="0"/>
        <w:vanish w:val="0"/>
        <w:color w:val="000000"/>
        <w:sz w:val="20"/>
        <w:szCs w:val="16"/>
        <w:u w:val="none"/>
        <w:vertAlign w:val="baseline"/>
      </w:rPr>
    </w:lvl>
    <w:lvl w:ilvl="1" w:tplc="040B0019" w:tentative="1">
      <w:start w:val="1"/>
      <w:numFmt w:val="lowerLetter"/>
      <w:lvlText w:val="%2."/>
      <w:lvlJc w:val="left"/>
      <w:pPr>
        <w:ind w:left="2574" w:hanging="360"/>
      </w:pPr>
    </w:lvl>
    <w:lvl w:ilvl="2" w:tplc="040B001B" w:tentative="1">
      <w:start w:val="1"/>
      <w:numFmt w:val="lowerRoman"/>
      <w:lvlText w:val="%3."/>
      <w:lvlJc w:val="right"/>
      <w:pPr>
        <w:ind w:left="3294" w:hanging="180"/>
      </w:pPr>
    </w:lvl>
    <w:lvl w:ilvl="3" w:tplc="040B000F" w:tentative="1">
      <w:start w:val="1"/>
      <w:numFmt w:val="decimal"/>
      <w:lvlText w:val="%4."/>
      <w:lvlJc w:val="left"/>
      <w:pPr>
        <w:ind w:left="4014" w:hanging="360"/>
      </w:pPr>
    </w:lvl>
    <w:lvl w:ilvl="4" w:tplc="040B0019" w:tentative="1">
      <w:start w:val="1"/>
      <w:numFmt w:val="lowerLetter"/>
      <w:lvlText w:val="%5."/>
      <w:lvlJc w:val="left"/>
      <w:pPr>
        <w:ind w:left="4734" w:hanging="360"/>
      </w:pPr>
    </w:lvl>
    <w:lvl w:ilvl="5" w:tplc="040B001B" w:tentative="1">
      <w:start w:val="1"/>
      <w:numFmt w:val="lowerRoman"/>
      <w:lvlText w:val="%6."/>
      <w:lvlJc w:val="right"/>
      <w:pPr>
        <w:ind w:left="5454" w:hanging="180"/>
      </w:pPr>
    </w:lvl>
    <w:lvl w:ilvl="6" w:tplc="040B000F" w:tentative="1">
      <w:start w:val="1"/>
      <w:numFmt w:val="decimal"/>
      <w:lvlText w:val="%7."/>
      <w:lvlJc w:val="left"/>
      <w:pPr>
        <w:ind w:left="6174" w:hanging="360"/>
      </w:pPr>
    </w:lvl>
    <w:lvl w:ilvl="7" w:tplc="040B0019" w:tentative="1">
      <w:start w:val="1"/>
      <w:numFmt w:val="lowerLetter"/>
      <w:lvlText w:val="%8."/>
      <w:lvlJc w:val="left"/>
      <w:pPr>
        <w:ind w:left="6894" w:hanging="360"/>
      </w:pPr>
    </w:lvl>
    <w:lvl w:ilvl="8" w:tplc="040B001B" w:tentative="1">
      <w:start w:val="1"/>
      <w:numFmt w:val="lowerRoman"/>
      <w:lvlText w:val="%9."/>
      <w:lvlJc w:val="right"/>
      <w:pPr>
        <w:ind w:left="7614" w:hanging="180"/>
      </w:pPr>
    </w:lvl>
  </w:abstractNum>
  <w:abstractNum w:abstractNumId="27" w15:restartNumberingAfterBreak="0">
    <w:nsid w:val="567F7EF4"/>
    <w:multiLevelType w:val="hybridMultilevel"/>
    <w:tmpl w:val="47DAD410"/>
    <w:lvl w:ilvl="0" w:tplc="040B000F">
      <w:start w:val="1"/>
      <w:numFmt w:val="decimal"/>
      <w:lvlText w:val="%1."/>
      <w:lvlJc w:val="left"/>
      <w:pPr>
        <w:ind w:left="1854" w:hanging="360"/>
      </w:pPr>
    </w:lvl>
    <w:lvl w:ilvl="1" w:tplc="040B0019" w:tentative="1">
      <w:start w:val="1"/>
      <w:numFmt w:val="lowerLetter"/>
      <w:lvlText w:val="%2."/>
      <w:lvlJc w:val="left"/>
      <w:pPr>
        <w:ind w:left="2574" w:hanging="360"/>
      </w:pPr>
    </w:lvl>
    <w:lvl w:ilvl="2" w:tplc="040B001B" w:tentative="1">
      <w:start w:val="1"/>
      <w:numFmt w:val="lowerRoman"/>
      <w:lvlText w:val="%3."/>
      <w:lvlJc w:val="right"/>
      <w:pPr>
        <w:ind w:left="3294" w:hanging="180"/>
      </w:pPr>
    </w:lvl>
    <w:lvl w:ilvl="3" w:tplc="040B000F" w:tentative="1">
      <w:start w:val="1"/>
      <w:numFmt w:val="decimal"/>
      <w:lvlText w:val="%4."/>
      <w:lvlJc w:val="left"/>
      <w:pPr>
        <w:ind w:left="4014" w:hanging="360"/>
      </w:pPr>
    </w:lvl>
    <w:lvl w:ilvl="4" w:tplc="040B0019" w:tentative="1">
      <w:start w:val="1"/>
      <w:numFmt w:val="lowerLetter"/>
      <w:lvlText w:val="%5."/>
      <w:lvlJc w:val="left"/>
      <w:pPr>
        <w:ind w:left="4734" w:hanging="360"/>
      </w:pPr>
    </w:lvl>
    <w:lvl w:ilvl="5" w:tplc="040B001B" w:tentative="1">
      <w:start w:val="1"/>
      <w:numFmt w:val="lowerRoman"/>
      <w:lvlText w:val="%6."/>
      <w:lvlJc w:val="right"/>
      <w:pPr>
        <w:ind w:left="5454" w:hanging="180"/>
      </w:pPr>
    </w:lvl>
    <w:lvl w:ilvl="6" w:tplc="040B000F" w:tentative="1">
      <w:start w:val="1"/>
      <w:numFmt w:val="decimal"/>
      <w:lvlText w:val="%7."/>
      <w:lvlJc w:val="left"/>
      <w:pPr>
        <w:ind w:left="6174" w:hanging="360"/>
      </w:pPr>
    </w:lvl>
    <w:lvl w:ilvl="7" w:tplc="040B0019" w:tentative="1">
      <w:start w:val="1"/>
      <w:numFmt w:val="lowerLetter"/>
      <w:lvlText w:val="%8."/>
      <w:lvlJc w:val="left"/>
      <w:pPr>
        <w:ind w:left="6894" w:hanging="360"/>
      </w:pPr>
    </w:lvl>
    <w:lvl w:ilvl="8" w:tplc="040B001B" w:tentative="1">
      <w:start w:val="1"/>
      <w:numFmt w:val="lowerRoman"/>
      <w:lvlText w:val="%9."/>
      <w:lvlJc w:val="right"/>
      <w:pPr>
        <w:ind w:left="7614" w:hanging="180"/>
      </w:pPr>
    </w:lvl>
  </w:abstractNum>
  <w:abstractNum w:abstractNumId="28" w15:restartNumberingAfterBreak="0">
    <w:nsid w:val="5C42159B"/>
    <w:multiLevelType w:val="hybridMultilevel"/>
    <w:tmpl w:val="0A66587C"/>
    <w:lvl w:ilvl="0" w:tplc="FF0612FC">
      <w:start w:val="1"/>
      <w:numFmt w:val="decimal"/>
      <w:lvlText w:val="Liite %1"/>
      <w:lvlJc w:val="left"/>
      <w:pPr>
        <w:ind w:left="1854" w:hanging="360"/>
      </w:pPr>
      <w:rPr>
        <w:rFonts w:ascii="Verdana" w:hAnsi="Verdana" w:hint="default"/>
        <w:b w:val="0"/>
        <w:i/>
        <w:caps w:val="0"/>
        <w:strike w:val="0"/>
        <w:dstrike w:val="0"/>
        <w:vanish w:val="0"/>
        <w:color w:val="000000"/>
        <w:sz w:val="20"/>
        <w:szCs w:val="16"/>
        <w:u w:val="none"/>
        <w:vertAlign w:val="baseline"/>
      </w:rPr>
    </w:lvl>
    <w:lvl w:ilvl="1" w:tplc="040B0019" w:tentative="1">
      <w:start w:val="1"/>
      <w:numFmt w:val="lowerLetter"/>
      <w:lvlText w:val="%2."/>
      <w:lvlJc w:val="left"/>
      <w:pPr>
        <w:ind w:left="2574" w:hanging="360"/>
      </w:pPr>
    </w:lvl>
    <w:lvl w:ilvl="2" w:tplc="040B001B" w:tentative="1">
      <w:start w:val="1"/>
      <w:numFmt w:val="lowerRoman"/>
      <w:lvlText w:val="%3."/>
      <w:lvlJc w:val="right"/>
      <w:pPr>
        <w:ind w:left="3294" w:hanging="180"/>
      </w:pPr>
    </w:lvl>
    <w:lvl w:ilvl="3" w:tplc="040B000F" w:tentative="1">
      <w:start w:val="1"/>
      <w:numFmt w:val="decimal"/>
      <w:lvlText w:val="%4."/>
      <w:lvlJc w:val="left"/>
      <w:pPr>
        <w:ind w:left="4014" w:hanging="360"/>
      </w:pPr>
    </w:lvl>
    <w:lvl w:ilvl="4" w:tplc="040B0019" w:tentative="1">
      <w:start w:val="1"/>
      <w:numFmt w:val="lowerLetter"/>
      <w:lvlText w:val="%5."/>
      <w:lvlJc w:val="left"/>
      <w:pPr>
        <w:ind w:left="4734" w:hanging="360"/>
      </w:pPr>
    </w:lvl>
    <w:lvl w:ilvl="5" w:tplc="040B001B" w:tentative="1">
      <w:start w:val="1"/>
      <w:numFmt w:val="lowerRoman"/>
      <w:lvlText w:val="%6."/>
      <w:lvlJc w:val="right"/>
      <w:pPr>
        <w:ind w:left="5454" w:hanging="180"/>
      </w:pPr>
    </w:lvl>
    <w:lvl w:ilvl="6" w:tplc="040B000F" w:tentative="1">
      <w:start w:val="1"/>
      <w:numFmt w:val="decimal"/>
      <w:lvlText w:val="%7."/>
      <w:lvlJc w:val="left"/>
      <w:pPr>
        <w:ind w:left="6174" w:hanging="360"/>
      </w:pPr>
    </w:lvl>
    <w:lvl w:ilvl="7" w:tplc="040B0019" w:tentative="1">
      <w:start w:val="1"/>
      <w:numFmt w:val="lowerLetter"/>
      <w:lvlText w:val="%8."/>
      <w:lvlJc w:val="left"/>
      <w:pPr>
        <w:ind w:left="6894" w:hanging="360"/>
      </w:pPr>
    </w:lvl>
    <w:lvl w:ilvl="8" w:tplc="040B001B" w:tentative="1">
      <w:start w:val="1"/>
      <w:numFmt w:val="lowerRoman"/>
      <w:lvlText w:val="%9."/>
      <w:lvlJc w:val="right"/>
      <w:pPr>
        <w:ind w:left="7614" w:hanging="180"/>
      </w:pPr>
    </w:lvl>
  </w:abstractNum>
  <w:abstractNum w:abstractNumId="29" w15:restartNumberingAfterBreak="0">
    <w:nsid w:val="5E1B7FD5"/>
    <w:multiLevelType w:val="hybridMultilevel"/>
    <w:tmpl w:val="AE048600"/>
    <w:lvl w:ilvl="0" w:tplc="040B0001">
      <w:start w:val="1"/>
      <w:numFmt w:val="bullet"/>
      <w:lvlText w:val=""/>
      <w:lvlJc w:val="left"/>
      <w:pPr>
        <w:ind w:left="2702" w:hanging="360"/>
      </w:pPr>
      <w:rPr>
        <w:rFonts w:ascii="Symbol" w:hAnsi="Symbol" w:hint="default"/>
      </w:rPr>
    </w:lvl>
    <w:lvl w:ilvl="1" w:tplc="040B0003" w:tentative="1">
      <w:start w:val="1"/>
      <w:numFmt w:val="bullet"/>
      <w:lvlText w:val="o"/>
      <w:lvlJc w:val="left"/>
      <w:pPr>
        <w:ind w:left="3422" w:hanging="360"/>
      </w:pPr>
      <w:rPr>
        <w:rFonts w:ascii="Courier New" w:hAnsi="Courier New" w:cs="Courier New" w:hint="default"/>
      </w:rPr>
    </w:lvl>
    <w:lvl w:ilvl="2" w:tplc="040B0005" w:tentative="1">
      <w:start w:val="1"/>
      <w:numFmt w:val="bullet"/>
      <w:lvlText w:val=""/>
      <w:lvlJc w:val="left"/>
      <w:pPr>
        <w:ind w:left="4142" w:hanging="360"/>
      </w:pPr>
      <w:rPr>
        <w:rFonts w:ascii="Wingdings" w:hAnsi="Wingdings" w:hint="default"/>
      </w:rPr>
    </w:lvl>
    <w:lvl w:ilvl="3" w:tplc="040B0001" w:tentative="1">
      <w:start w:val="1"/>
      <w:numFmt w:val="bullet"/>
      <w:lvlText w:val=""/>
      <w:lvlJc w:val="left"/>
      <w:pPr>
        <w:ind w:left="4862" w:hanging="360"/>
      </w:pPr>
      <w:rPr>
        <w:rFonts w:ascii="Symbol" w:hAnsi="Symbol" w:hint="default"/>
      </w:rPr>
    </w:lvl>
    <w:lvl w:ilvl="4" w:tplc="040B0003" w:tentative="1">
      <w:start w:val="1"/>
      <w:numFmt w:val="bullet"/>
      <w:lvlText w:val="o"/>
      <w:lvlJc w:val="left"/>
      <w:pPr>
        <w:ind w:left="5582" w:hanging="360"/>
      </w:pPr>
      <w:rPr>
        <w:rFonts w:ascii="Courier New" w:hAnsi="Courier New" w:cs="Courier New" w:hint="default"/>
      </w:rPr>
    </w:lvl>
    <w:lvl w:ilvl="5" w:tplc="040B0005" w:tentative="1">
      <w:start w:val="1"/>
      <w:numFmt w:val="bullet"/>
      <w:lvlText w:val=""/>
      <w:lvlJc w:val="left"/>
      <w:pPr>
        <w:ind w:left="6302" w:hanging="360"/>
      </w:pPr>
      <w:rPr>
        <w:rFonts w:ascii="Wingdings" w:hAnsi="Wingdings" w:hint="default"/>
      </w:rPr>
    </w:lvl>
    <w:lvl w:ilvl="6" w:tplc="040B0001" w:tentative="1">
      <w:start w:val="1"/>
      <w:numFmt w:val="bullet"/>
      <w:lvlText w:val=""/>
      <w:lvlJc w:val="left"/>
      <w:pPr>
        <w:ind w:left="7022" w:hanging="360"/>
      </w:pPr>
      <w:rPr>
        <w:rFonts w:ascii="Symbol" w:hAnsi="Symbol" w:hint="default"/>
      </w:rPr>
    </w:lvl>
    <w:lvl w:ilvl="7" w:tplc="040B0003" w:tentative="1">
      <w:start w:val="1"/>
      <w:numFmt w:val="bullet"/>
      <w:lvlText w:val="o"/>
      <w:lvlJc w:val="left"/>
      <w:pPr>
        <w:ind w:left="7742" w:hanging="360"/>
      </w:pPr>
      <w:rPr>
        <w:rFonts w:ascii="Courier New" w:hAnsi="Courier New" w:cs="Courier New" w:hint="default"/>
      </w:rPr>
    </w:lvl>
    <w:lvl w:ilvl="8" w:tplc="040B0005" w:tentative="1">
      <w:start w:val="1"/>
      <w:numFmt w:val="bullet"/>
      <w:lvlText w:val=""/>
      <w:lvlJc w:val="left"/>
      <w:pPr>
        <w:ind w:left="8462" w:hanging="360"/>
      </w:pPr>
      <w:rPr>
        <w:rFonts w:ascii="Wingdings" w:hAnsi="Wingdings" w:hint="default"/>
      </w:rPr>
    </w:lvl>
  </w:abstractNum>
  <w:abstractNum w:abstractNumId="30" w15:restartNumberingAfterBreak="0">
    <w:nsid w:val="601F439F"/>
    <w:multiLevelType w:val="hybridMultilevel"/>
    <w:tmpl w:val="EDAEECC4"/>
    <w:lvl w:ilvl="0" w:tplc="CED2F0D0">
      <w:numFmt w:val="bullet"/>
      <w:lvlText w:val="-"/>
      <w:lvlJc w:val="left"/>
      <w:pPr>
        <w:ind w:left="1494" w:hanging="360"/>
      </w:pPr>
      <w:rPr>
        <w:rFonts w:ascii="Verdana" w:eastAsia="Times New Roman" w:hAnsi="Verdana" w:cs="Times New Roman" w:hint="default"/>
      </w:rPr>
    </w:lvl>
    <w:lvl w:ilvl="1" w:tplc="040B0003" w:tentative="1">
      <w:start w:val="1"/>
      <w:numFmt w:val="bullet"/>
      <w:lvlText w:val="o"/>
      <w:lvlJc w:val="left"/>
      <w:pPr>
        <w:ind w:left="2214" w:hanging="360"/>
      </w:pPr>
      <w:rPr>
        <w:rFonts w:ascii="Courier New" w:hAnsi="Courier New" w:cs="Courier New" w:hint="default"/>
      </w:rPr>
    </w:lvl>
    <w:lvl w:ilvl="2" w:tplc="040B0005" w:tentative="1">
      <w:start w:val="1"/>
      <w:numFmt w:val="bullet"/>
      <w:lvlText w:val=""/>
      <w:lvlJc w:val="left"/>
      <w:pPr>
        <w:ind w:left="2934" w:hanging="360"/>
      </w:pPr>
      <w:rPr>
        <w:rFonts w:ascii="Wingdings" w:hAnsi="Wingdings" w:hint="default"/>
      </w:rPr>
    </w:lvl>
    <w:lvl w:ilvl="3" w:tplc="040B0001" w:tentative="1">
      <w:start w:val="1"/>
      <w:numFmt w:val="bullet"/>
      <w:lvlText w:val=""/>
      <w:lvlJc w:val="left"/>
      <w:pPr>
        <w:ind w:left="3654" w:hanging="360"/>
      </w:pPr>
      <w:rPr>
        <w:rFonts w:ascii="Symbol" w:hAnsi="Symbol" w:hint="default"/>
      </w:rPr>
    </w:lvl>
    <w:lvl w:ilvl="4" w:tplc="040B0003" w:tentative="1">
      <w:start w:val="1"/>
      <w:numFmt w:val="bullet"/>
      <w:lvlText w:val="o"/>
      <w:lvlJc w:val="left"/>
      <w:pPr>
        <w:ind w:left="4374" w:hanging="360"/>
      </w:pPr>
      <w:rPr>
        <w:rFonts w:ascii="Courier New" w:hAnsi="Courier New" w:cs="Courier New" w:hint="default"/>
      </w:rPr>
    </w:lvl>
    <w:lvl w:ilvl="5" w:tplc="040B0005" w:tentative="1">
      <w:start w:val="1"/>
      <w:numFmt w:val="bullet"/>
      <w:lvlText w:val=""/>
      <w:lvlJc w:val="left"/>
      <w:pPr>
        <w:ind w:left="5094" w:hanging="360"/>
      </w:pPr>
      <w:rPr>
        <w:rFonts w:ascii="Wingdings" w:hAnsi="Wingdings" w:hint="default"/>
      </w:rPr>
    </w:lvl>
    <w:lvl w:ilvl="6" w:tplc="040B0001" w:tentative="1">
      <w:start w:val="1"/>
      <w:numFmt w:val="bullet"/>
      <w:lvlText w:val=""/>
      <w:lvlJc w:val="left"/>
      <w:pPr>
        <w:ind w:left="5814" w:hanging="360"/>
      </w:pPr>
      <w:rPr>
        <w:rFonts w:ascii="Symbol" w:hAnsi="Symbol" w:hint="default"/>
      </w:rPr>
    </w:lvl>
    <w:lvl w:ilvl="7" w:tplc="040B0003" w:tentative="1">
      <w:start w:val="1"/>
      <w:numFmt w:val="bullet"/>
      <w:lvlText w:val="o"/>
      <w:lvlJc w:val="left"/>
      <w:pPr>
        <w:ind w:left="6534" w:hanging="360"/>
      </w:pPr>
      <w:rPr>
        <w:rFonts w:ascii="Courier New" w:hAnsi="Courier New" w:cs="Courier New" w:hint="default"/>
      </w:rPr>
    </w:lvl>
    <w:lvl w:ilvl="8" w:tplc="040B0005" w:tentative="1">
      <w:start w:val="1"/>
      <w:numFmt w:val="bullet"/>
      <w:lvlText w:val=""/>
      <w:lvlJc w:val="left"/>
      <w:pPr>
        <w:ind w:left="7254" w:hanging="360"/>
      </w:pPr>
      <w:rPr>
        <w:rFonts w:ascii="Wingdings" w:hAnsi="Wingdings" w:hint="default"/>
      </w:rPr>
    </w:lvl>
  </w:abstractNum>
  <w:abstractNum w:abstractNumId="31" w15:restartNumberingAfterBreak="0">
    <w:nsid w:val="61025C43"/>
    <w:multiLevelType w:val="multilevel"/>
    <w:tmpl w:val="F550B460"/>
    <w:lvl w:ilvl="0">
      <w:start w:val="1"/>
      <w:numFmt w:val="bullet"/>
      <w:lvlText w:val=""/>
      <w:lvlJc w:val="left"/>
      <w:pPr>
        <w:ind w:left="1494" w:hanging="360"/>
      </w:pPr>
      <w:rPr>
        <w:rFonts w:ascii="Symbol" w:hAnsi="Symbol" w:hint="default"/>
      </w:rPr>
    </w:lvl>
    <w:lvl w:ilvl="1">
      <w:start w:val="1"/>
      <w:numFmt w:val="bullet"/>
      <w:lvlText w:val="o"/>
      <w:lvlJc w:val="left"/>
      <w:pPr>
        <w:ind w:left="1778"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574" w:hanging="360"/>
      </w:pPr>
      <w:rPr>
        <w:rFonts w:ascii="Symbol" w:hAnsi="Symbol" w:hint="default"/>
      </w:rPr>
    </w:lvl>
    <w:lvl w:ilvl="4">
      <w:start w:val="1"/>
      <w:numFmt w:val="bullet"/>
      <w:lvlText w:val=""/>
      <w:lvlJc w:val="left"/>
      <w:pPr>
        <w:ind w:left="2934" w:hanging="360"/>
      </w:pPr>
      <w:rPr>
        <w:rFonts w:ascii="Symbol" w:hAnsi="Symbol" w:hint="default"/>
      </w:rPr>
    </w:lvl>
    <w:lvl w:ilvl="5">
      <w:start w:val="1"/>
      <w:numFmt w:val="bullet"/>
      <w:lvlText w:val=""/>
      <w:lvlJc w:val="left"/>
      <w:pPr>
        <w:ind w:left="3294" w:hanging="360"/>
      </w:pPr>
      <w:rPr>
        <w:rFonts w:ascii="Wingdings" w:hAnsi="Wingdings" w:hint="default"/>
      </w:rPr>
    </w:lvl>
    <w:lvl w:ilvl="6">
      <w:start w:val="1"/>
      <w:numFmt w:val="bullet"/>
      <w:lvlText w:val=""/>
      <w:lvlJc w:val="left"/>
      <w:pPr>
        <w:ind w:left="3654" w:hanging="360"/>
      </w:pPr>
      <w:rPr>
        <w:rFonts w:ascii="Wingdings" w:hAnsi="Wingdings" w:hint="default"/>
      </w:rPr>
    </w:lvl>
    <w:lvl w:ilvl="7">
      <w:start w:val="1"/>
      <w:numFmt w:val="bullet"/>
      <w:lvlText w:val=""/>
      <w:lvlJc w:val="left"/>
      <w:pPr>
        <w:ind w:left="4014" w:hanging="360"/>
      </w:pPr>
      <w:rPr>
        <w:rFonts w:ascii="Symbol" w:hAnsi="Symbol" w:hint="default"/>
      </w:rPr>
    </w:lvl>
    <w:lvl w:ilvl="8">
      <w:start w:val="1"/>
      <w:numFmt w:val="bullet"/>
      <w:lvlText w:val=""/>
      <w:lvlJc w:val="left"/>
      <w:pPr>
        <w:ind w:left="4374" w:hanging="360"/>
      </w:pPr>
      <w:rPr>
        <w:rFonts w:ascii="Symbol" w:hAnsi="Symbol" w:hint="default"/>
      </w:rPr>
    </w:lvl>
  </w:abstractNum>
  <w:num w:numId="1" w16cid:durableId="1058356350">
    <w:abstractNumId w:val="23"/>
  </w:num>
  <w:num w:numId="2" w16cid:durableId="1569611426">
    <w:abstractNumId w:val="16"/>
  </w:num>
  <w:num w:numId="3" w16cid:durableId="1546411870">
    <w:abstractNumId w:val="9"/>
  </w:num>
  <w:num w:numId="4" w16cid:durableId="215745928">
    <w:abstractNumId w:val="7"/>
  </w:num>
  <w:num w:numId="5" w16cid:durableId="848644617">
    <w:abstractNumId w:val="6"/>
  </w:num>
  <w:num w:numId="6" w16cid:durableId="332340273">
    <w:abstractNumId w:val="5"/>
  </w:num>
  <w:num w:numId="7" w16cid:durableId="893468681">
    <w:abstractNumId w:val="4"/>
  </w:num>
  <w:num w:numId="8" w16cid:durableId="1922526473">
    <w:abstractNumId w:val="8"/>
  </w:num>
  <w:num w:numId="9" w16cid:durableId="531110013">
    <w:abstractNumId w:val="3"/>
  </w:num>
  <w:num w:numId="10" w16cid:durableId="1650668456">
    <w:abstractNumId w:val="2"/>
  </w:num>
  <w:num w:numId="11" w16cid:durableId="1471362190">
    <w:abstractNumId w:val="1"/>
  </w:num>
  <w:num w:numId="12" w16cid:durableId="241568572">
    <w:abstractNumId w:val="0"/>
  </w:num>
  <w:num w:numId="13" w16cid:durableId="754285331">
    <w:abstractNumId w:val="31"/>
  </w:num>
  <w:num w:numId="14" w16cid:durableId="1278412921">
    <w:abstractNumId w:val="29"/>
  </w:num>
  <w:num w:numId="15" w16cid:durableId="904532932">
    <w:abstractNumId w:val="16"/>
  </w:num>
  <w:num w:numId="16" w16cid:durableId="1674067442">
    <w:abstractNumId w:val="26"/>
  </w:num>
  <w:num w:numId="17" w16cid:durableId="929318904">
    <w:abstractNumId w:val="28"/>
  </w:num>
  <w:num w:numId="18" w16cid:durableId="1705713016">
    <w:abstractNumId w:val="22"/>
  </w:num>
  <w:num w:numId="19" w16cid:durableId="71513899">
    <w:abstractNumId w:val="20"/>
  </w:num>
  <w:num w:numId="20" w16cid:durableId="549340372">
    <w:abstractNumId w:val="17"/>
  </w:num>
  <w:num w:numId="21" w16cid:durableId="1302227258">
    <w:abstractNumId w:val="11"/>
  </w:num>
  <w:num w:numId="22" w16cid:durableId="920408836">
    <w:abstractNumId w:val="12"/>
  </w:num>
  <w:num w:numId="23" w16cid:durableId="1283733774">
    <w:abstractNumId w:val="15"/>
  </w:num>
  <w:num w:numId="24" w16cid:durableId="593515822">
    <w:abstractNumId w:val="18"/>
  </w:num>
  <w:num w:numId="25" w16cid:durableId="1413624878">
    <w:abstractNumId w:val="10"/>
  </w:num>
  <w:num w:numId="26" w16cid:durableId="1571765667">
    <w:abstractNumId w:val="30"/>
  </w:num>
  <w:num w:numId="27" w16cid:durableId="1356423485">
    <w:abstractNumId w:val="13"/>
  </w:num>
  <w:num w:numId="28" w16cid:durableId="1859729337">
    <w:abstractNumId w:val="24"/>
  </w:num>
  <w:num w:numId="29" w16cid:durableId="460656231">
    <w:abstractNumId w:val="21"/>
    <w:lvlOverride w:ilvl="0">
      <w:startOverride w:val="1"/>
    </w:lvlOverride>
  </w:num>
  <w:num w:numId="30" w16cid:durableId="596909344">
    <w:abstractNumId w:val="19"/>
  </w:num>
  <w:num w:numId="31" w16cid:durableId="11248059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80656385">
    <w:abstractNumId w:val="23"/>
  </w:num>
  <w:num w:numId="33" w16cid:durableId="2032297468">
    <w:abstractNumId w:val="23"/>
  </w:num>
  <w:num w:numId="34" w16cid:durableId="1495295257">
    <w:abstractNumId w:val="25"/>
  </w:num>
  <w:num w:numId="35" w16cid:durableId="709694757">
    <w:abstractNumId w:val="14"/>
  </w:num>
  <w:num w:numId="36" w16cid:durableId="195227315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8A9"/>
    <w:rsid w:val="00000F0E"/>
    <w:rsid w:val="000036B4"/>
    <w:rsid w:val="000061B6"/>
    <w:rsid w:val="00007B27"/>
    <w:rsid w:val="00010AA4"/>
    <w:rsid w:val="00013AEB"/>
    <w:rsid w:val="00014225"/>
    <w:rsid w:val="00030B54"/>
    <w:rsid w:val="000369C0"/>
    <w:rsid w:val="000429A7"/>
    <w:rsid w:val="00050CC8"/>
    <w:rsid w:val="00057733"/>
    <w:rsid w:val="00064E7C"/>
    <w:rsid w:val="00071B49"/>
    <w:rsid w:val="000723E1"/>
    <w:rsid w:val="00072831"/>
    <w:rsid w:val="00075BF6"/>
    <w:rsid w:val="00076E02"/>
    <w:rsid w:val="000840CD"/>
    <w:rsid w:val="0008692A"/>
    <w:rsid w:val="00093E6D"/>
    <w:rsid w:val="000A1E04"/>
    <w:rsid w:val="000A7446"/>
    <w:rsid w:val="000B0690"/>
    <w:rsid w:val="000B1ED6"/>
    <w:rsid w:val="000B2E86"/>
    <w:rsid w:val="000B5E64"/>
    <w:rsid w:val="000B6F44"/>
    <w:rsid w:val="000B7572"/>
    <w:rsid w:val="000C4F7E"/>
    <w:rsid w:val="000C74AB"/>
    <w:rsid w:val="000D279D"/>
    <w:rsid w:val="000D397C"/>
    <w:rsid w:val="000D5516"/>
    <w:rsid w:val="000D7806"/>
    <w:rsid w:val="000D7C01"/>
    <w:rsid w:val="000F4D8F"/>
    <w:rsid w:val="000F4DF8"/>
    <w:rsid w:val="00100203"/>
    <w:rsid w:val="00101193"/>
    <w:rsid w:val="001047D2"/>
    <w:rsid w:val="00121BF2"/>
    <w:rsid w:val="00122DC6"/>
    <w:rsid w:val="001263AE"/>
    <w:rsid w:val="001277FA"/>
    <w:rsid w:val="00127E0F"/>
    <w:rsid w:val="00131706"/>
    <w:rsid w:val="00135E93"/>
    <w:rsid w:val="00136363"/>
    <w:rsid w:val="00136442"/>
    <w:rsid w:val="0014017D"/>
    <w:rsid w:val="00146FBD"/>
    <w:rsid w:val="00151C1A"/>
    <w:rsid w:val="00154442"/>
    <w:rsid w:val="00156931"/>
    <w:rsid w:val="00172FA8"/>
    <w:rsid w:val="00183AA4"/>
    <w:rsid w:val="00184016"/>
    <w:rsid w:val="00187EA1"/>
    <w:rsid w:val="00191F95"/>
    <w:rsid w:val="001A34DC"/>
    <w:rsid w:val="001A3DDA"/>
    <w:rsid w:val="001B3A06"/>
    <w:rsid w:val="001B3D26"/>
    <w:rsid w:val="001B5A67"/>
    <w:rsid w:val="001B700A"/>
    <w:rsid w:val="001B7139"/>
    <w:rsid w:val="001C2A0F"/>
    <w:rsid w:val="001C3B85"/>
    <w:rsid w:val="001C5940"/>
    <w:rsid w:val="001C6E1F"/>
    <w:rsid w:val="001D2DA4"/>
    <w:rsid w:val="001D47A5"/>
    <w:rsid w:val="001E155D"/>
    <w:rsid w:val="001E6905"/>
    <w:rsid w:val="001F496D"/>
    <w:rsid w:val="001F4EA9"/>
    <w:rsid w:val="001F5F1E"/>
    <w:rsid w:val="0021220D"/>
    <w:rsid w:val="0021376B"/>
    <w:rsid w:val="0021377D"/>
    <w:rsid w:val="00226CD0"/>
    <w:rsid w:val="00227E1B"/>
    <w:rsid w:val="00234902"/>
    <w:rsid w:val="00237B4E"/>
    <w:rsid w:val="00240B2E"/>
    <w:rsid w:val="00243DB0"/>
    <w:rsid w:val="00250C38"/>
    <w:rsid w:val="00250C67"/>
    <w:rsid w:val="002519F0"/>
    <w:rsid w:val="00253527"/>
    <w:rsid w:val="002535A9"/>
    <w:rsid w:val="0025433C"/>
    <w:rsid w:val="002561B1"/>
    <w:rsid w:val="00256CE9"/>
    <w:rsid w:val="00264FBD"/>
    <w:rsid w:val="00270DE2"/>
    <w:rsid w:val="00271646"/>
    <w:rsid w:val="00272344"/>
    <w:rsid w:val="00274D74"/>
    <w:rsid w:val="00274FD9"/>
    <w:rsid w:val="0027620E"/>
    <w:rsid w:val="00281E7B"/>
    <w:rsid w:val="00292F4C"/>
    <w:rsid w:val="002948EA"/>
    <w:rsid w:val="002A1CE8"/>
    <w:rsid w:val="002A3FA9"/>
    <w:rsid w:val="002A6D06"/>
    <w:rsid w:val="002A74E9"/>
    <w:rsid w:val="002B0963"/>
    <w:rsid w:val="002B186A"/>
    <w:rsid w:val="002B7972"/>
    <w:rsid w:val="002C3FBE"/>
    <w:rsid w:val="002C491E"/>
    <w:rsid w:val="002D059A"/>
    <w:rsid w:val="002D338F"/>
    <w:rsid w:val="002D39C4"/>
    <w:rsid w:val="002E304A"/>
    <w:rsid w:val="002E367F"/>
    <w:rsid w:val="002E53B7"/>
    <w:rsid w:val="002F452E"/>
    <w:rsid w:val="002F6451"/>
    <w:rsid w:val="002F6DB4"/>
    <w:rsid w:val="002F745A"/>
    <w:rsid w:val="00302B9D"/>
    <w:rsid w:val="00302C4C"/>
    <w:rsid w:val="0030460E"/>
    <w:rsid w:val="00312B25"/>
    <w:rsid w:val="00320D0E"/>
    <w:rsid w:val="00322BEC"/>
    <w:rsid w:val="003260DA"/>
    <w:rsid w:val="003264D0"/>
    <w:rsid w:val="00327422"/>
    <w:rsid w:val="003331E7"/>
    <w:rsid w:val="003418C1"/>
    <w:rsid w:val="00342095"/>
    <w:rsid w:val="00342297"/>
    <w:rsid w:val="00346367"/>
    <w:rsid w:val="003531B4"/>
    <w:rsid w:val="00357DB7"/>
    <w:rsid w:val="00361882"/>
    <w:rsid w:val="00367382"/>
    <w:rsid w:val="00367B20"/>
    <w:rsid w:val="00373977"/>
    <w:rsid w:val="003749F1"/>
    <w:rsid w:val="00376954"/>
    <w:rsid w:val="00382E3E"/>
    <w:rsid w:val="003850C3"/>
    <w:rsid w:val="00386C3A"/>
    <w:rsid w:val="003A0401"/>
    <w:rsid w:val="003A0EA8"/>
    <w:rsid w:val="003B6173"/>
    <w:rsid w:val="003C023B"/>
    <w:rsid w:val="003C2E91"/>
    <w:rsid w:val="003C3125"/>
    <w:rsid w:val="003C5F3C"/>
    <w:rsid w:val="003C6572"/>
    <w:rsid w:val="003C769A"/>
    <w:rsid w:val="003C76C3"/>
    <w:rsid w:val="003D1B81"/>
    <w:rsid w:val="003D4CDC"/>
    <w:rsid w:val="003D6580"/>
    <w:rsid w:val="003F669E"/>
    <w:rsid w:val="0040546B"/>
    <w:rsid w:val="004113E7"/>
    <w:rsid w:val="00413988"/>
    <w:rsid w:val="00415CDB"/>
    <w:rsid w:val="004214F8"/>
    <w:rsid w:val="00423466"/>
    <w:rsid w:val="00423FA7"/>
    <w:rsid w:val="00425E5A"/>
    <w:rsid w:val="00426F38"/>
    <w:rsid w:val="004401FD"/>
    <w:rsid w:val="00444A71"/>
    <w:rsid w:val="0045290D"/>
    <w:rsid w:val="004613B3"/>
    <w:rsid w:val="004615BC"/>
    <w:rsid w:val="0046186B"/>
    <w:rsid w:val="00470170"/>
    <w:rsid w:val="00471C01"/>
    <w:rsid w:val="00484ED6"/>
    <w:rsid w:val="00486C15"/>
    <w:rsid w:val="00491E0F"/>
    <w:rsid w:val="004B0AC0"/>
    <w:rsid w:val="004B2759"/>
    <w:rsid w:val="004B72CC"/>
    <w:rsid w:val="004B79D0"/>
    <w:rsid w:val="004C45A1"/>
    <w:rsid w:val="004D36AA"/>
    <w:rsid w:val="004D6E61"/>
    <w:rsid w:val="004E01F1"/>
    <w:rsid w:val="004E1C7B"/>
    <w:rsid w:val="004E23E8"/>
    <w:rsid w:val="004E2FD2"/>
    <w:rsid w:val="004E43BB"/>
    <w:rsid w:val="004E5904"/>
    <w:rsid w:val="004F00BB"/>
    <w:rsid w:val="004F132E"/>
    <w:rsid w:val="004F1FFD"/>
    <w:rsid w:val="0050058D"/>
    <w:rsid w:val="005025B0"/>
    <w:rsid w:val="00504640"/>
    <w:rsid w:val="005076EE"/>
    <w:rsid w:val="00514726"/>
    <w:rsid w:val="00516C9A"/>
    <w:rsid w:val="005177C1"/>
    <w:rsid w:val="00527426"/>
    <w:rsid w:val="005335F4"/>
    <w:rsid w:val="005418C6"/>
    <w:rsid w:val="00541A75"/>
    <w:rsid w:val="00545D22"/>
    <w:rsid w:val="00550147"/>
    <w:rsid w:val="005608CC"/>
    <w:rsid w:val="00563C22"/>
    <w:rsid w:val="0056458C"/>
    <w:rsid w:val="005662BD"/>
    <w:rsid w:val="00574633"/>
    <w:rsid w:val="00580FEA"/>
    <w:rsid w:val="00582FCF"/>
    <w:rsid w:val="00586737"/>
    <w:rsid w:val="00594A1C"/>
    <w:rsid w:val="00595343"/>
    <w:rsid w:val="00596063"/>
    <w:rsid w:val="005A32E0"/>
    <w:rsid w:val="005A53A8"/>
    <w:rsid w:val="005A6497"/>
    <w:rsid w:val="005A6857"/>
    <w:rsid w:val="005A69D5"/>
    <w:rsid w:val="005A79AF"/>
    <w:rsid w:val="005B3B59"/>
    <w:rsid w:val="005B4609"/>
    <w:rsid w:val="005B4D00"/>
    <w:rsid w:val="005B4D36"/>
    <w:rsid w:val="005C1817"/>
    <w:rsid w:val="005C209E"/>
    <w:rsid w:val="005D016C"/>
    <w:rsid w:val="005D1106"/>
    <w:rsid w:val="005D12A7"/>
    <w:rsid w:val="005D1A2B"/>
    <w:rsid w:val="005D1B80"/>
    <w:rsid w:val="005D35C5"/>
    <w:rsid w:val="005D4B8F"/>
    <w:rsid w:val="005D55F9"/>
    <w:rsid w:val="005D7469"/>
    <w:rsid w:val="005E3D0C"/>
    <w:rsid w:val="005E4BD5"/>
    <w:rsid w:val="005E549A"/>
    <w:rsid w:val="005E6690"/>
    <w:rsid w:val="005F2407"/>
    <w:rsid w:val="005F5A46"/>
    <w:rsid w:val="005F5FA6"/>
    <w:rsid w:val="00602439"/>
    <w:rsid w:val="006102F5"/>
    <w:rsid w:val="00610C2B"/>
    <w:rsid w:val="00612976"/>
    <w:rsid w:val="00614EB5"/>
    <w:rsid w:val="0061536C"/>
    <w:rsid w:val="0061604B"/>
    <w:rsid w:val="0062085E"/>
    <w:rsid w:val="00620AD8"/>
    <w:rsid w:val="00623B6F"/>
    <w:rsid w:val="0062496A"/>
    <w:rsid w:val="00626C8B"/>
    <w:rsid w:val="0062719C"/>
    <w:rsid w:val="00633549"/>
    <w:rsid w:val="00634EC2"/>
    <w:rsid w:val="0063704D"/>
    <w:rsid w:val="006410E1"/>
    <w:rsid w:val="00646154"/>
    <w:rsid w:val="00646AC4"/>
    <w:rsid w:val="00650E61"/>
    <w:rsid w:val="00651ABD"/>
    <w:rsid w:val="00652EFB"/>
    <w:rsid w:val="0065574A"/>
    <w:rsid w:val="006569B5"/>
    <w:rsid w:val="00661EA7"/>
    <w:rsid w:val="006728BE"/>
    <w:rsid w:val="006801C8"/>
    <w:rsid w:val="00682344"/>
    <w:rsid w:val="006862DE"/>
    <w:rsid w:val="0068703D"/>
    <w:rsid w:val="006919E4"/>
    <w:rsid w:val="00693FC6"/>
    <w:rsid w:val="00694FFF"/>
    <w:rsid w:val="006A609B"/>
    <w:rsid w:val="006A6E2C"/>
    <w:rsid w:val="006B6BDF"/>
    <w:rsid w:val="006C01C9"/>
    <w:rsid w:val="006C0976"/>
    <w:rsid w:val="006C1436"/>
    <w:rsid w:val="006C5F64"/>
    <w:rsid w:val="006D04DD"/>
    <w:rsid w:val="006D0DF1"/>
    <w:rsid w:val="006D36B1"/>
    <w:rsid w:val="006D5668"/>
    <w:rsid w:val="006D5AFF"/>
    <w:rsid w:val="006D6D9A"/>
    <w:rsid w:val="006E041A"/>
    <w:rsid w:val="006E3055"/>
    <w:rsid w:val="006E6BF1"/>
    <w:rsid w:val="006E7EE1"/>
    <w:rsid w:val="006F11DA"/>
    <w:rsid w:val="006F1D9E"/>
    <w:rsid w:val="006F6774"/>
    <w:rsid w:val="006F7E2F"/>
    <w:rsid w:val="00701539"/>
    <w:rsid w:val="0070300E"/>
    <w:rsid w:val="00706B24"/>
    <w:rsid w:val="00707D96"/>
    <w:rsid w:val="00710F0B"/>
    <w:rsid w:val="007132AB"/>
    <w:rsid w:val="00722750"/>
    <w:rsid w:val="007229B4"/>
    <w:rsid w:val="00725023"/>
    <w:rsid w:val="00725751"/>
    <w:rsid w:val="00727CD6"/>
    <w:rsid w:val="007328A5"/>
    <w:rsid w:val="00733B72"/>
    <w:rsid w:val="00740D28"/>
    <w:rsid w:val="00745BD3"/>
    <w:rsid w:val="00760E3F"/>
    <w:rsid w:val="00762B37"/>
    <w:rsid w:val="007655AC"/>
    <w:rsid w:val="00765836"/>
    <w:rsid w:val="00767E10"/>
    <w:rsid w:val="00774F0F"/>
    <w:rsid w:val="00780AE1"/>
    <w:rsid w:val="00782705"/>
    <w:rsid w:val="00784D65"/>
    <w:rsid w:val="00785999"/>
    <w:rsid w:val="00785C95"/>
    <w:rsid w:val="00785F7A"/>
    <w:rsid w:val="0078714F"/>
    <w:rsid w:val="00791190"/>
    <w:rsid w:val="0079337D"/>
    <w:rsid w:val="0079432B"/>
    <w:rsid w:val="00796064"/>
    <w:rsid w:val="007A3ADB"/>
    <w:rsid w:val="007B196E"/>
    <w:rsid w:val="007B3A69"/>
    <w:rsid w:val="007B7926"/>
    <w:rsid w:val="007B7DCA"/>
    <w:rsid w:val="007C1095"/>
    <w:rsid w:val="007D2BF7"/>
    <w:rsid w:val="007E1100"/>
    <w:rsid w:val="007E6846"/>
    <w:rsid w:val="007E71B3"/>
    <w:rsid w:val="007F28FF"/>
    <w:rsid w:val="007F319A"/>
    <w:rsid w:val="007F5F7F"/>
    <w:rsid w:val="00800A79"/>
    <w:rsid w:val="00801CC5"/>
    <w:rsid w:val="00802AAB"/>
    <w:rsid w:val="00802F1C"/>
    <w:rsid w:val="00811E06"/>
    <w:rsid w:val="008224D7"/>
    <w:rsid w:val="00824B21"/>
    <w:rsid w:val="00825E27"/>
    <w:rsid w:val="008268D0"/>
    <w:rsid w:val="00827135"/>
    <w:rsid w:val="00831D68"/>
    <w:rsid w:val="0083592E"/>
    <w:rsid w:val="00835FB2"/>
    <w:rsid w:val="008451EC"/>
    <w:rsid w:val="0084615D"/>
    <w:rsid w:val="0084625E"/>
    <w:rsid w:val="008476BF"/>
    <w:rsid w:val="008522A5"/>
    <w:rsid w:val="008524A5"/>
    <w:rsid w:val="008628EA"/>
    <w:rsid w:val="00862E47"/>
    <w:rsid w:val="00864197"/>
    <w:rsid w:val="00873774"/>
    <w:rsid w:val="008820E2"/>
    <w:rsid w:val="008833C6"/>
    <w:rsid w:val="008909CE"/>
    <w:rsid w:val="00891E07"/>
    <w:rsid w:val="00892F1A"/>
    <w:rsid w:val="00893A45"/>
    <w:rsid w:val="00894279"/>
    <w:rsid w:val="008962E2"/>
    <w:rsid w:val="008A003E"/>
    <w:rsid w:val="008A1881"/>
    <w:rsid w:val="008A31CC"/>
    <w:rsid w:val="008A7658"/>
    <w:rsid w:val="008B1443"/>
    <w:rsid w:val="008B250E"/>
    <w:rsid w:val="008B3A2A"/>
    <w:rsid w:val="008B49DA"/>
    <w:rsid w:val="008B68BE"/>
    <w:rsid w:val="008B761A"/>
    <w:rsid w:val="008C258A"/>
    <w:rsid w:val="008C5082"/>
    <w:rsid w:val="008D54F4"/>
    <w:rsid w:val="008E34D1"/>
    <w:rsid w:val="008E4CEA"/>
    <w:rsid w:val="008E52BC"/>
    <w:rsid w:val="008E56AD"/>
    <w:rsid w:val="008F0045"/>
    <w:rsid w:val="008F1700"/>
    <w:rsid w:val="00900E21"/>
    <w:rsid w:val="00903477"/>
    <w:rsid w:val="00903BAB"/>
    <w:rsid w:val="00907D74"/>
    <w:rsid w:val="00911681"/>
    <w:rsid w:val="009124A8"/>
    <w:rsid w:val="00913805"/>
    <w:rsid w:val="0091382F"/>
    <w:rsid w:val="00913BC3"/>
    <w:rsid w:val="009173F4"/>
    <w:rsid w:val="00917B06"/>
    <w:rsid w:val="009200A6"/>
    <w:rsid w:val="00921B7A"/>
    <w:rsid w:val="00922304"/>
    <w:rsid w:val="0092590C"/>
    <w:rsid w:val="009269FA"/>
    <w:rsid w:val="00931934"/>
    <w:rsid w:val="009326E6"/>
    <w:rsid w:val="0094067E"/>
    <w:rsid w:val="00942CD6"/>
    <w:rsid w:val="00946EE8"/>
    <w:rsid w:val="00951288"/>
    <w:rsid w:val="009520D8"/>
    <w:rsid w:val="00952650"/>
    <w:rsid w:val="00952F54"/>
    <w:rsid w:val="00953B8C"/>
    <w:rsid w:val="00954A4A"/>
    <w:rsid w:val="009626D9"/>
    <w:rsid w:val="00975522"/>
    <w:rsid w:val="0097653F"/>
    <w:rsid w:val="009851AC"/>
    <w:rsid w:val="009919B8"/>
    <w:rsid w:val="0099325C"/>
    <w:rsid w:val="00993CC4"/>
    <w:rsid w:val="00995BE6"/>
    <w:rsid w:val="009A1022"/>
    <w:rsid w:val="009A26D6"/>
    <w:rsid w:val="009A3289"/>
    <w:rsid w:val="009A7A61"/>
    <w:rsid w:val="009B0094"/>
    <w:rsid w:val="009B0A91"/>
    <w:rsid w:val="009B3AE8"/>
    <w:rsid w:val="009C0141"/>
    <w:rsid w:val="009C0499"/>
    <w:rsid w:val="009C0BE9"/>
    <w:rsid w:val="009C28DA"/>
    <w:rsid w:val="009C44E1"/>
    <w:rsid w:val="009C51D5"/>
    <w:rsid w:val="009C5880"/>
    <w:rsid w:val="009C744F"/>
    <w:rsid w:val="009C7733"/>
    <w:rsid w:val="009C7F87"/>
    <w:rsid w:val="009D0431"/>
    <w:rsid w:val="009E22DE"/>
    <w:rsid w:val="009E3CD0"/>
    <w:rsid w:val="009E48B4"/>
    <w:rsid w:val="009F1C86"/>
    <w:rsid w:val="009F1F89"/>
    <w:rsid w:val="009F6501"/>
    <w:rsid w:val="009F7641"/>
    <w:rsid w:val="00A0399E"/>
    <w:rsid w:val="00A04ABE"/>
    <w:rsid w:val="00A05FE9"/>
    <w:rsid w:val="00A0689B"/>
    <w:rsid w:val="00A15911"/>
    <w:rsid w:val="00A20326"/>
    <w:rsid w:val="00A204DE"/>
    <w:rsid w:val="00A320A8"/>
    <w:rsid w:val="00A4117F"/>
    <w:rsid w:val="00A42962"/>
    <w:rsid w:val="00A47934"/>
    <w:rsid w:val="00A53761"/>
    <w:rsid w:val="00A55677"/>
    <w:rsid w:val="00A55C33"/>
    <w:rsid w:val="00A56616"/>
    <w:rsid w:val="00A63542"/>
    <w:rsid w:val="00A720FE"/>
    <w:rsid w:val="00A7590C"/>
    <w:rsid w:val="00A80520"/>
    <w:rsid w:val="00A80C5E"/>
    <w:rsid w:val="00A8124A"/>
    <w:rsid w:val="00A83CB4"/>
    <w:rsid w:val="00A84964"/>
    <w:rsid w:val="00A86EAF"/>
    <w:rsid w:val="00A92417"/>
    <w:rsid w:val="00A92544"/>
    <w:rsid w:val="00A93B23"/>
    <w:rsid w:val="00A96646"/>
    <w:rsid w:val="00A9752D"/>
    <w:rsid w:val="00AA1964"/>
    <w:rsid w:val="00AB1593"/>
    <w:rsid w:val="00AC02A0"/>
    <w:rsid w:val="00AC10BB"/>
    <w:rsid w:val="00AC1AF1"/>
    <w:rsid w:val="00AC21C3"/>
    <w:rsid w:val="00AC3C67"/>
    <w:rsid w:val="00AC74FA"/>
    <w:rsid w:val="00AC75FF"/>
    <w:rsid w:val="00AD70E0"/>
    <w:rsid w:val="00AD7886"/>
    <w:rsid w:val="00AE0D0F"/>
    <w:rsid w:val="00AF3E9A"/>
    <w:rsid w:val="00AF79BA"/>
    <w:rsid w:val="00B0207F"/>
    <w:rsid w:val="00B023B7"/>
    <w:rsid w:val="00B02E88"/>
    <w:rsid w:val="00B05BD9"/>
    <w:rsid w:val="00B10B68"/>
    <w:rsid w:val="00B204D1"/>
    <w:rsid w:val="00B242CB"/>
    <w:rsid w:val="00B25D8E"/>
    <w:rsid w:val="00B261A0"/>
    <w:rsid w:val="00B31435"/>
    <w:rsid w:val="00B31ED1"/>
    <w:rsid w:val="00B3222E"/>
    <w:rsid w:val="00B329EB"/>
    <w:rsid w:val="00B357E0"/>
    <w:rsid w:val="00B37887"/>
    <w:rsid w:val="00B403F3"/>
    <w:rsid w:val="00B41A0E"/>
    <w:rsid w:val="00B433B8"/>
    <w:rsid w:val="00B459AE"/>
    <w:rsid w:val="00B45E0E"/>
    <w:rsid w:val="00B50B7F"/>
    <w:rsid w:val="00B571C1"/>
    <w:rsid w:val="00B632F6"/>
    <w:rsid w:val="00B66871"/>
    <w:rsid w:val="00B8059A"/>
    <w:rsid w:val="00B80FA0"/>
    <w:rsid w:val="00B81C4D"/>
    <w:rsid w:val="00B81E36"/>
    <w:rsid w:val="00B852F4"/>
    <w:rsid w:val="00B911CF"/>
    <w:rsid w:val="00B96242"/>
    <w:rsid w:val="00B96821"/>
    <w:rsid w:val="00BA081B"/>
    <w:rsid w:val="00BA2831"/>
    <w:rsid w:val="00BA35A4"/>
    <w:rsid w:val="00BA5FBF"/>
    <w:rsid w:val="00BC4E91"/>
    <w:rsid w:val="00BC70BC"/>
    <w:rsid w:val="00BC7ACB"/>
    <w:rsid w:val="00BD323B"/>
    <w:rsid w:val="00BD46AD"/>
    <w:rsid w:val="00BD4C72"/>
    <w:rsid w:val="00BE1F9F"/>
    <w:rsid w:val="00BE2AE8"/>
    <w:rsid w:val="00BE77BB"/>
    <w:rsid w:val="00BE7E2C"/>
    <w:rsid w:val="00BF06E2"/>
    <w:rsid w:val="00BF1857"/>
    <w:rsid w:val="00BF1E97"/>
    <w:rsid w:val="00BF42FB"/>
    <w:rsid w:val="00BF452B"/>
    <w:rsid w:val="00C14D50"/>
    <w:rsid w:val="00C20947"/>
    <w:rsid w:val="00C228F6"/>
    <w:rsid w:val="00C22DB9"/>
    <w:rsid w:val="00C270E4"/>
    <w:rsid w:val="00C32C28"/>
    <w:rsid w:val="00C331F5"/>
    <w:rsid w:val="00C40339"/>
    <w:rsid w:val="00C418CB"/>
    <w:rsid w:val="00C41A63"/>
    <w:rsid w:val="00C45E60"/>
    <w:rsid w:val="00C516DE"/>
    <w:rsid w:val="00C551DF"/>
    <w:rsid w:val="00C564DC"/>
    <w:rsid w:val="00C56E1D"/>
    <w:rsid w:val="00C679D5"/>
    <w:rsid w:val="00C73C57"/>
    <w:rsid w:val="00C77806"/>
    <w:rsid w:val="00C80B50"/>
    <w:rsid w:val="00C97D05"/>
    <w:rsid w:val="00CA0952"/>
    <w:rsid w:val="00CA0DCC"/>
    <w:rsid w:val="00CA13C1"/>
    <w:rsid w:val="00CA2BFF"/>
    <w:rsid w:val="00CA686C"/>
    <w:rsid w:val="00CA6E6F"/>
    <w:rsid w:val="00CC1FE2"/>
    <w:rsid w:val="00CC5198"/>
    <w:rsid w:val="00CC7512"/>
    <w:rsid w:val="00CD10C3"/>
    <w:rsid w:val="00CD1F80"/>
    <w:rsid w:val="00CD2484"/>
    <w:rsid w:val="00CD24E7"/>
    <w:rsid w:val="00CF0295"/>
    <w:rsid w:val="00CF70E7"/>
    <w:rsid w:val="00D023DF"/>
    <w:rsid w:val="00D046C3"/>
    <w:rsid w:val="00D05872"/>
    <w:rsid w:val="00D068E7"/>
    <w:rsid w:val="00D0722C"/>
    <w:rsid w:val="00D1098F"/>
    <w:rsid w:val="00D150D4"/>
    <w:rsid w:val="00D2536E"/>
    <w:rsid w:val="00D258B8"/>
    <w:rsid w:val="00D25CEE"/>
    <w:rsid w:val="00D30D56"/>
    <w:rsid w:val="00D32EE1"/>
    <w:rsid w:val="00D356FB"/>
    <w:rsid w:val="00D35C5F"/>
    <w:rsid w:val="00D419E1"/>
    <w:rsid w:val="00D44777"/>
    <w:rsid w:val="00D44CBA"/>
    <w:rsid w:val="00D45041"/>
    <w:rsid w:val="00D504EC"/>
    <w:rsid w:val="00D5088F"/>
    <w:rsid w:val="00D50FF4"/>
    <w:rsid w:val="00D55D29"/>
    <w:rsid w:val="00D6135C"/>
    <w:rsid w:val="00D628F8"/>
    <w:rsid w:val="00D62B5B"/>
    <w:rsid w:val="00D640D8"/>
    <w:rsid w:val="00D65C04"/>
    <w:rsid w:val="00D66D42"/>
    <w:rsid w:val="00D709D7"/>
    <w:rsid w:val="00D75BDD"/>
    <w:rsid w:val="00D765C2"/>
    <w:rsid w:val="00D77243"/>
    <w:rsid w:val="00D875A7"/>
    <w:rsid w:val="00D90C4A"/>
    <w:rsid w:val="00D91289"/>
    <w:rsid w:val="00D9383A"/>
    <w:rsid w:val="00D93A51"/>
    <w:rsid w:val="00D94C53"/>
    <w:rsid w:val="00DB24E1"/>
    <w:rsid w:val="00DB68FE"/>
    <w:rsid w:val="00DC1DC8"/>
    <w:rsid w:val="00DC1F27"/>
    <w:rsid w:val="00DC3497"/>
    <w:rsid w:val="00DC5F88"/>
    <w:rsid w:val="00DD054E"/>
    <w:rsid w:val="00DD1B38"/>
    <w:rsid w:val="00DD7617"/>
    <w:rsid w:val="00DD7BAC"/>
    <w:rsid w:val="00DE09FE"/>
    <w:rsid w:val="00DE0ADB"/>
    <w:rsid w:val="00DE2B4B"/>
    <w:rsid w:val="00DE2E30"/>
    <w:rsid w:val="00DE5915"/>
    <w:rsid w:val="00DF25C7"/>
    <w:rsid w:val="00DF67D0"/>
    <w:rsid w:val="00E03BA0"/>
    <w:rsid w:val="00E04CC1"/>
    <w:rsid w:val="00E067F2"/>
    <w:rsid w:val="00E1101E"/>
    <w:rsid w:val="00E2066A"/>
    <w:rsid w:val="00E21E9E"/>
    <w:rsid w:val="00E22C60"/>
    <w:rsid w:val="00E22EFD"/>
    <w:rsid w:val="00E2317F"/>
    <w:rsid w:val="00E27588"/>
    <w:rsid w:val="00E30481"/>
    <w:rsid w:val="00E36596"/>
    <w:rsid w:val="00E4716A"/>
    <w:rsid w:val="00E50173"/>
    <w:rsid w:val="00E54DF3"/>
    <w:rsid w:val="00E578A9"/>
    <w:rsid w:val="00E62501"/>
    <w:rsid w:val="00E70630"/>
    <w:rsid w:val="00E75482"/>
    <w:rsid w:val="00E808E0"/>
    <w:rsid w:val="00E8760C"/>
    <w:rsid w:val="00E91156"/>
    <w:rsid w:val="00E912F1"/>
    <w:rsid w:val="00E92434"/>
    <w:rsid w:val="00E93AA4"/>
    <w:rsid w:val="00EA0B80"/>
    <w:rsid w:val="00EA0DE7"/>
    <w:rsid w:val="00EA2C84"/>
    <w:rsid w:val="00EC0160"/>
    <w:rsid w:val="00EC03BE"/>
    <w:rsid w:val="00EC0C3C"/>
    <w:rsid w:val="00EC4A58"/>
    <w:rsid w:val="00EC4B50"/>
    <w:rsid w:val="00ED0E56"/>
    <w:rsid w:val="00ED524D"/>
    <w:rsid w:val="00ED7BEC"/>
    <w:rsid w:val="00EE11BB"/>
    <w:rsid w:val="00EE15D0"/>
    <w:rsid w:val="00EE4A2D"/>
    <w:rsid w:val="00EE50BC"/>
    <w:rsid w:val="00F03669"/>
    <w:rsid w:val="00F03F6F"/>
    <w:rsid w:val="00F10304"/>
    <w:rsid w:val="00F10767"/>
    <w:rsid w:val="00F15111"/>
    <w:rsid w:val="00F16315"/>
    <w:rsid w:val="00F16D8D"/>
    <w:rsid w:val="00F21AC9"/>
    <w:rsid w:val="00F21BCF"/>
    <w:rsid w:val="00F23F62"/>
    <w:rsid w:val="00F26D69"/>
    <w:rsid w:val="00F40F33"/>
    <w:rsid w:val="00F41D3F"/>
    <w:rsid w:val="00F434FF"/>
    <w:rsid w:val="00F448C0"/>
    <w:rsid w:val="00F46D56"/>
    <w:rsid w:val="00F471FB"/>
    <w:rsid w:val="00F500CF"/>
    <w:rsid w:val="00F5064E"/>
    <w:rsid w:val="00F56B84"/>
    <w:rsid w:val="00F60C7D"/>
    <w:rsid w:val="00F62D16"/>
    <w:rsid w:val="00F6531E"/>
    <w:rsid w:val="00F654F7"/>
    <w:rsid w:val="00F65A42"/>
    <w:rsid w:val="00F6791E"/>
    <w:rsid w:val="00F75BC4"/>
    <w:rsid w:val="00F779A8"/>
    <w:rsid w:val="00F81EEF"/>
    <w:rsid w:val="00F84C28"/>
    <w:rsid w:val="00F85844"/>
    <w:rsid w:val="00F86EE3"/>
    <w:rsid w:val="00F87FFC"/>
    <w:rsid w:val="00F92942"/>
    <w:rsid w:val="00FA160F"/>
    <w:rsid w:val="00FA335C"/>
    <w:rsid w:val="00FA6C1E"/>
    <w:rsid w:val="00FA7034"/>
    <w:rsid w:val="00FB2C68"/>
    <w:rsid w:val="00FB3455"/>
    <w:rsid w:val="00FB49F2"/>
    <w:rsid w:val="00FB56CC"/>
    <w:rsid w:val="00FC602F"/>
    <w:rsid w:val="00FD50C9"/>
    <w:rsid w:val="00FD5A76"/>
    <w:rsid w:val="00FD5C0B"/>
    <w:rsid w:val="00FD653E"/>
    <w:rsid w:val="00FD76DB"/>
    <w:rsid w:val="00FD7C3A"/>
    <w:rsid w:val="00FE0948"/>
    <w:rsid w:val="00FE4006"/>
    <w:rsid w:val="00FE44B9"/>
    <w:rsid w:val="00FE540C"/>
    <w:rsid w:val="00FE6A31"/>
    <w:rsid w:val="00FF02A3"/>
    <w:rsid w:val="00FF0E4D"/>
    <w:rsid w:val="00FF1FD4"/>
    <w:rsid w:val="00FF25B6"/>
    <w:rsid w:val="00FF736C"/>
    <w:rsid w:val="1B24A6C9"/>
    <w:rsid w:val="1F182B19"/>
    <w:rsid w:val="2E64C6EB"/>
    <w:rsid w:val="35F822E3"/>
    <w:rsid w:val="39EFCA80"/>
    <w:rsid w:val="3E9B364F"/>
    <w:rsid w:val="45722854"/>
    <w:rsid w:val="4576A9CD"/>
    <w:rsid w:val="5803D006"/>
    <w:rsid w:val="5BBB79DD"/>
    <w:rsid w:val="60385398"/>
    <w:rsid w:val="650F2FC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450CC"/>
  <w15:chartTrackingRefBased/>
  <w15:docId w15:val="{2005F5A2-CAC6-40A3-9AA3-3A7F22966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97C"/>
    <w:rPr>
      <w:rFonts w:ascii="Verdana" w:hAnsi="Verdana"/>
      <w:sz w:val="20"/>
    </w:rPr>
  </w:style>
  <w:style w:type="paragraph" w:styleId="Heading1">
    <w:name w:val="heading 1"/>
    <w:next w:val="BodyText"/>
    <w:link w:val="Heading1Char"/>
    <w:qFormat/>
    <w:rsid w:val="00D9383A"/>
    <w:pPr>
      <w:keepNext/>
      <w:numPr>
        <w:numId w:val="1"/>
      </w:numPr>
      <w:tabs>
        <w:tab w:val="clear" w:pos="742"/>
        <w:tab w:val="num" w:pos="567"/>
      </w:tabs>
      <w:spacing w:after="240" w:line="240" w:lineRule="auto"/>
      <w:ind w:left="567" w:hanging="567"/>
      <w:outlineLvl w:val="0"/>
    </w:pPr>
    <w:rPr>
      <w:rFonts w:ascii="Verdana" w:eastAsia="Times New Roman" w:hAnsi="Verdana" w:cs="Arial"/>
      <w:b/>
      <w:bCs/>
      <w:kern w:val="32"/>
      <w:sz w:val="24"/>
      <w:szCs w:val="32"/>
      <w:lang w:eastAsia="fi-FI"/>
    </w:rPr>
  </w:style>
  <w:style w:type="paragraph" w:styleId="Heading2">
    <w:name w:val="heading 2"/>
    <w:next w:val="BodyText"/>
    <w:link w:val="Heading2Char"/>
    <w:qFormat/>
    <w:rsid w:val="00AF3E9A"/>
    <w:pPr>
      <w:keepNext/>
      <w:numPr>
        <w:ilvl w:val="1"/>
        <w:numId w:val="1"/>
      </w:numPr>
      <w:spacing w:line="240" w:lineRule="auto"/>
      <w:outlineLvl w:val="1"/>
    </w:pPr>
    <w:rPr>
      <w:rFonts w:ascii="Verdana" w:eastAsia="Times New Roman" w:hAnsi="Verdana" w:cs="Arial"/>
      <w:b/>
      <w:bCs/>
      <w:iCs/>
      <w:szCs w:val="28"/>
      <w:lang w:eastAsia="fi-FI"/>
    </w:rPr>
  </w:style>
  <w:style w:type="paragraph" w:styleId="Heading3">
    <w:name w:val="heading 3"/>
    <w:next w:val="BodyText"/>
    <w:link w:val="Heading3Char"/>
    <w:qFormat/>
    <w:rsid w:val="00AF3E9A"/>
    <w:pPr>
      <w:keepNext/>
      <w:numPr>
        <w:ilvl w:val="2"/>
        <w:numId w:val="1"/>
      </w:numPr>
      <w:tabs>
        <w:tab w:val="clear" w:pos="1142"/>
        <w:tab w:val="num" w:pos="1276"/>
      </w:tabs>
      <w:spacing w:after="120" w:line="240" w:lineRule="auto"/>
      <w:ind w:left="1276" w:hanging="1276"/>
      <w:outlineLvl w:val="2"/>
    </w:pPr>
    <w:rPr>
      <w:rFonts w:ascii="Verdana" w:eastAsia="Times New Roman" w:hAnsi="Verdana" w:cs="Arial"/>
      <w:bCs/>
      <w:sz w:val="20"/>
      <w:szCs w:val="26"/>
      <w:lang w:eastAsia="fi-FI"/>
    </w:rPr>
  </w:style>
  <w:style w:type="paragraph" w:styleId="Heading4">
    <w:name w:val="heading 4"/>
    <w:next w:val="BodyText"/>
    <w:link w:val="Heading4Char"/>
    <w:qFormat/>
    <w:rsid w:val="00AF3E9A"/>
    <w:pPr>
      <w:keepNext/>
      <w:numPr>
        <w:ilvl w:val="3"/>
        <w:numId w:val="1"/>
      </w:numPr>
      <w:tabs>
        <w:tab w:val="clear" w:pos="1342"/>
        <w:tab w:val="num" w:pos="1560"/>
      </w:tabs>
      <w:spacing w:after="0" w:line="240" w:lineRule="auto"/>
      <w:ind w:left="1560" w:hanging="1560"/>
      <w:outlineLvl w:val="3"/>
    </w:pPr>
    <w:rPr>
      <w:rFonts w:ascii="Verdana" w:eastAsia="Times New Roman" w:hAnsi="Verdana" w:cs="Times New Roman"/>
      <w:bCs/>
      <w:sz w:val="20"/>
      <w:szCs w:val="28"/>
      <w:lang w:eastAsia="fi-FI"/>
    </w:rPr>
  </w:style>
  <w:style w:type="paragraph" w:styleId="Heading5">
    <w:name w:val="heading 5"/>
    <w:next w:val="BodyText"/>
    <w:link w:val="Heading5Char"/>
    <w:qFormat/>
    <w:rsid w:val="0040546B"/>
    <w:pPr>
      <w:numPr>
        <w:ilvl w:val="4"/>
        <w:numId w:val="1"/>
      </w:numPr>
      <w:spacing w:after="0" w:line="240" w:lineRule="auto"/>
      <w:outlineLvl w:val="4"/>
    </w:pPr>
    <w:rPr>
      <w:rFonts w:ascii="Verdana" w:eastAsia="Times New Roman" w:hAnsi="Verdana" w:cs="Times New Roman"/>
      <w:bCs/>
      <w:iCs/>
      <w:sz w:val="20"/>
      <w:szCs w:val="26"/>
      <w:lang w:eastAsia="fi-FI"/>
    </w:rPr>
  </w:style>
  <w:style w:type="paragraph" w:styleId="Heading6">
    <w:name w:val="heading 6"/>
    <w:next w:val="BodyText"/>
    <w:link w:val="Heading6Char"/>
    <w:qFormat/>
    <w:rsid w:val="0040546B"/>
    <w:pPr>
      <w:numPr>
        <w:ilvl w:val="5"/>
        <w:numId w:val="1"/>
      </w:numPr>
      <w:spacing w:after="0" w:line="240" w:lineRule="auto"/>
      <w:outlineLvl w:val="5"/>
    </w:pPr>
    <w:rPr>
      <w:rFonts w:ascii="Verdana" w:eastAsia="Times New Roman" w:hAnsi="Verdana" w:cs="Times New Roman"/>
      <w:bCs/>
      <w:sz w:val="20"/>
      <w:lang w:eastAsia="fi-FI"/>
    </w:rPr>
  </w:style>
  <w:style w:type="paragraph" w:styleId="Heading7">
    <w:name w:val="heading 7"/>
    <w:basedOn w:val="Normal"/>
    <w:next w:val="Normal"/>
    <w:link w:val="Heading7Char"/>
    <w:uiPriority w:val="9"/>
    <w:semiHidden/>
    <w:unhideWhenUsed/>
    <w:rsid w:val="00DC3497"/>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DC349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C349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rsid w:val="00AB1593"/>
    <w:pPr>
      <w:tabs>
        <w:tab w:val="center" w:pos="4819"/>
        <w:tab w:val="right" w:pos="9638"/>
      </w:tabs>
      <w:spacing w:after="0" w:line="240" w:lineRule="auto"/>
    </w:pPr>
  </w:style>
  <w:style w:type="character" w:customStyle="1" w:styleId="HeaderChar">
    <w:name w:val="Header Char"/>
    <w:basedOn w:val="DefaultParagraphFont"/>
    <w:link w:val="Header"/>
    <w:rsid w:val="00FC602F"/>
    <w:rPr>
      <w:rFonts w:ascii="Verdana" w:hAnsi="Verdana"/>
      <w:sz w:val="20"/>
    </w:rPr>
  </w:style>
  <w:style w:type="paragraph" w:styleId="Footer">
    <w:name w:val="footer"/>
    <w:basedOn w:val="Normal"/>
    <w:link w:val="FooterChar"/>
    <w:uiPriority w:val="99"/>
    <w:rsid w:val="003C769A"/>
    <w:pPr>
      <w:tabs>
        <w:tab w:val="center" w:pos="4819"/>
        <w:tab w:val="right" w:pos="9638"/>
      </w:tabs>
      <w:spacing w:after="0" w:line="240" w:lineRule="auto"/>
    </w:pPr>
    <w:rPr>
      <w:sz w:val="16"/>
    </w:rPr>
  </w:style>
  <w:style w:type="character" w:customStyle="1" w:styleId="FooterChar">
    <w:name w:val="Footer Char"/>
    <w:basedOn w:val="DefaultParagraphFont"/>
    <w:link w:val="Footer"/>
    <w:uiPriority w:val="99"/>
    <w:rsid w:val="003C769A"/>
    <w:rPr>
      <w:rFonts w:ascii="Verdana" w:hAnsi="Verdana"/>
      <w:sz w:val="16"/>
    </w:rPr>
  </w:style>
  <w:style w:type="character" w:styleId="PageNumber">
    <w:name w:val="page number"/>
    <w:semiHidden/>
    <w:rsid w:val="00E578A9"/>
    <w:rPr>
      <w:rFonts w:ascii="Verdana" w:hAnsi="Verdana"/>
      <w:sz w:val="18"/>
    </w:rPr>
  </w:style>
  <w:style w:type="character" w:customStyle="1" w:styleId="Heading1Char">
    <w:name w:val="Heading 1 Char"/>
    <w:basedOn w:val="DefaultParagraphFont"/>
    <w:link w:val="Heading1"/>
    <w:rsid w:val="00D9383A"/>
    <w:rPr>
      <w:rFonts w:ascii="Verdana" w:eastAsia="Times New Roman" w:hAnsi="Verdana" w:cs="Arial"/>
      <w:b/>
      <w:bCs/>
      <w:kern w:val="32"/>
      <w:sz w:val="24"/>
      <w:szCs w:val="32"/>
      <w:lang w:eastAsia="fi-FI"/>
    </w:rPr>
  </w:style>
  <w:style w:type="character" w:customStyle="1" w:styleId="Heading2Char">
    <w:name w:val="Heading 2 Char"/>
    <w:basedOn w:val="DefaultParagraphFont"/>
    <w:link w:val="Heading2"/>
    <w:rsid w:val="00AF3E9A"/>
    <w:rPr>
      <w:rFonts w:ascii="Verdana" w:eastAsia="Times New Roman" w:hAnsi="Verdana" w:cs="Arial"/>
      <w:b/>
      <w:bCs/>
      <w:iCs/>
      <w:szCs w:val="28"/>
      <w:lang w:eastAsia="fi-FI"/>
    </w:rPr>
  </w:style>
  <w:style w:type="character" w:customStyle="1" w:styleId="Heading3Char">
    <w:name w:val="Heading 3 Char"/>
    <w:basedOn w:val="DefaultParagraphFont"/>
    <w:link w:val="Heading3"/>
    <w:rsid w:val="00AF3E9A"/>
    <w:rPr>
      <w:rFonts w:ascii="Verdana" w:eastAsia="Times New Roman" w:hAnsi="Verdana" w:cs="Arial"/>
      <w:bCs/>
      <w:sz w:val="20"/>
      <w:szCs w:val="26"/>
      <w:lang w:eastAsia="fi-FI"/>
    </w:rPr>
  </w:style>
  <w:style w:type="character" w:customStyle="1" w:styleId="Heading4Char">
    <w:name w:val="Heading 4 Char"/>
    <w:basedOn w:val="DefaultParagraphFont"/>
    <w:link w:val="Heading4"/>
    <w:rsid w:val="00AF3E9A"/>
    <w:rPr>
      <w:rFonts w:ascii="Verdana" w:eastAsia="Times New Roman" w:hAnsi="Verdana" w:cs="Times New Roman"/>
      <w:bCs/>
      <w:sz w:val="20"/>
      <w:szCs w:val="28"/>
      <w:lang w:eastAsia="fi-FI"/>
    </w:rPr>
  </w:style>
  <w:style w:type="character" w:customStyle="1" w:styleId="Heading5Char">
    <w:name w:val="Heading 5 Char"/>
    <w:basedOn w:val="DefaultParagraphFont"/>
    <w:link w:val="Heading5"/>
    <w:rsid w:val="0040546B"/>
    <w:rPr>
      <w:rFonts w:ascii="Verdana" w:eastAsia="Times New Roman" w:hAnsi="Verdana" w:cs="Times New Roman"/>
      <w:bCs/>
      <w:iCs/>
      <w:sz w:val="20"/>
      <w:szCs w:val="26"/>
      <w:lang w:eastAsia="fi-FI"/>
    </w:rPr>
  </w:style>
  <w:style w:type="character" w:customStyle="1" w:styleId="Heading6Char">
    <w:name w:val="Heading 6 Char"/>
    <w:basedOn w:val="DefaultParagraphFont"/>
    <w:link w:val="Heading6"/>
    <w:rsid w:val="0040546B"/>
    <w:rPr>
      <w:rFonts w:ascii="Verdana" w:eastAsia="Times New Roman" w:hAnsi="Verdana" w:cs="Times New Roman"/>
      <w:bCs/>
      <w:sz w:val="20"/>
      <w:lang w:eastAsia="fi-FI"/>
    </w:rPr>
  </w:style>
  <w:style w:type="paragraph" w:customStyle="1" w:styleId="TrafiAsiaotsikko">
    <w:name w:val="Trafi_Asiaotsikko"/>
    <w:next w:val="Normal"/>
    <w:semiHidden/>
    <w:qFormat/>
    <w:rsid w:val="00A720FE"/>
    <w:pPr>
      <w:spacing w:after="360" w:line="240" w:lineRule="auto"/>
    </w:pPr>
    <w:rPr>
      <w:rFonts w:ascii="Verdana" w:eastAsia="Times New Roman" w:hAnsi="Verdana" w:cs="Times New Roman"/>
      <w:b/>
      <w:sz w:val="24"/>
      <w:szCs w:val="24"/>
      <w:lang w:eastAsia="fi-FI"/>
    </w:rPr>
  </w:style>
  <w:style w:type="paragraph" w:styleId="BodyText">
    <w:name w:val="Body Text"/>
    <w:basedOn w:val="Normal"/>
    <w:link w:val="BodyTextChar"/>
    <w:uiPriority w:val="99"/>
    <w:qFormat/>
    <w:rsid w:val="00BE77BB"/>
    <w:pPr>
      <w:spacing w:before="120" w:after="240" w:line="240" w:lineRule="auto"/>
      <w:ind w:left="1134"/>
    </w:pPr>
    <w:rPr>
      <w:rFonts w:eastAsia="Times New Roman" w:cs="Times New Roman"/>
      <w:szCs w:val="24"/>
      <w:lang w:eastAsia="fi-FI"/>
    </w:rPr>
  </w:style>
  <w:style w:type="character" w:customStyle="1" w:styleId="BodyTextChar">
    <w:name w:val="Body Text Char"/>
    <w:basedOn w:val="DefaultParagraphFont"/>
    <w:link w:val="BodyText"/>
    <w:uiPriority w:val="99"/>
    <w:rsid w:val="00FC602F"/>
    <w:rPr>
      <w:rFonts w:ascii="Verdana" w:eastAsia="Times New Roman" w:hAnsi="Verdana" w:cs="Times New Roman"/>
      <w:sz w:val="20"/>
      <w:szCs w:val="24"/>
      <w:lang w:eastAsia="fi-FI"/>
    </w:rPr>
  </w:style>
  <w:style w:type="paragraph" w:styleId="List">
    <w:name w:val="List"/>
    <w:basedOn w:val="Normal"/>
    <w:uiPriority w:val="99"/>
    <w:rsid w:val="00ED524D"/>
    <w:pPr>
      <w:numPr>
        <w:numId w:val="15"/>
      </w:numPr>
      <w:tabs>
        <w:tab w:val="left" w:pos="1418"/>
      </w:tabs>
      <w:spacing w:before="60" w:after="60" w:line="240" w:lineRule="auto"/>
    </w:pPr>
    <w:rPr>
      <w:rFonts w:eastAsia="Times New Roman" w:cs="Times New Roman"/>
      <w:szCs w:val="24"/>
      <w:lang w:eastAsia="fi-FI"/>
    </w:rPr>
  </w:style>
  <w:style w:type="paragraph" w:styleId="ListNumber">
    <w:name w:val="List Number"/>
    <w:basedOn w:val="Normal"/>
    <w:uiPriority w:val="99"/>
    <w:qFormat/>
    <w:rsid w:val="00BC7ACB"/>
    <w:pPr>
      <w:numPr>
        <w:numId w:val="8"/>
      </w:numPr>
      <w:tabs>
        <w:tab w:val="clear" w:pos="360"/>
        <w:tab w:val="num" w:pos="1560"/>
      </w:tabs>
      <w:spacing w:before="60" w:after="60" w:line="240" w:lineRule="auto"/>
      <w:ind w:left="1560" w:hanging="426"/>
    </w:pPr>
  </w:style>
  <w:style w:type="paragraph" w:styleId="Signature">
    <w:name w:val="Signature"/>
    <w:basedOn w:val="Normal"/>
    <w:link w:val="SignatureChar"/>
    <w:uiPriority w:val="99"/>
    <w:rsid w:val="006728BE"/>
    <w:pPr>
      <w:spacing w:after="0" w:line="240" w:lineRule="auto"/>
      <w:ind w:left="1134"/>
    </w:pPr>
  </w:style>
  <w:style w:type="paragraph" w:styleId="TOCHeading">
    <w:name w:val="TOC Heading"/>
    <w:basedOn w:val="Heading1"/>
    <w:next w:val="Normal"/>
    <w:uiPriority w:val="39"/>
    <w:unhideWhenUsed/>
    <w:qFormat/>
    <w:rsid w:val="00DD1B38"/>
    <w:pPr>
      <w:keepLines/>
      <w:numPr>
        <w:numId w:val="0"/>
      </w:numPr>
      <w:tabs>
        <w:tab w:val="num" w:pos="742"/>
      </w:tabs>
      <w:spacing w:before="240" w:line="259" w:lineRule="auto"/>
      <w:outlineLvl w:val="9"/>
    </w:pPr>
    <w:rPr>
      <w:rFonts w:eastAsiaTheme="majorEastAsia" w:cstheme="majorBidi"/>
      <w:b w:val="0"/>
      <w:bCs w:val="0"/>
      <w:kern w:val="0"/>
    </w:rPr>
  </w:style>
  <w:style w:type="paragraph" w:styleId="TOC1">
    <w:name w:val="toc 1"/>
    <w:basedOn w:val="Normal"/>
    <w:next w:val="Normal"/>
    <w:autoRedefine/>
    <w:uiPriority w:val="39"/>
    <w:unhideWhenUsed/>
    <w:rsid w:val="0021377D"/>
    <w:pPr>
      <w:tabs>
        <w:tab w:val="left" w:pos="426"/>
        <w:tab w:val="left" w:pos="1560"/>
        <w:tab w:val="right" w:leader="dot" w:pos="9639"/>
      </w:tabs>
      <w:spacing w:after="100"/>
      <w:ind w:left="426" w:hanging="426"/>
    </w:pPr>
    <w:rPr>
      <w:noProof/>
    </w:rPr>
  </w:style>
  <w:style w:type="paragraph" w:styleId="TOC2">
    <w:name w:val="toc 2"/>
    <w:basedOn w:val="Normal"/>
    <w:next w:val="Normal"/>
    <w:autoRedefine/>
    <w:uiPriority w:val="39"/>
    <w:unhideWhenUsed/>
    <w:rsid w:val="00B31ED1"/>
    <w:pPr>
      <w:tabs>
        <w:tab w:val="left" w:pos="1134"/>
        <w:tab w:val="right" w:leader="dot" w:pos="9639"/>
      </w:tabs>
      <w:spacing w:after="100"/>
      <w:ind w:left="1134" w:hanging="708"/>
    </w:pPr>
  </w:style>
  <w:style w:type="paragraph" w:styleId="TOC3">
    <w:name w:val="toc 3"/>
    <w:basedOn w:val="Normal"/>
    <w:next w:val="Normal"/>
    <w:autoRedefine/>
    <w:uiPriority w:val="39"/>
    <w:unhideWhenUsed/>
    <w:rsid w:val="00B31ED1"/>
    <w:pPr>
      <w:tabs>
        <w:tab w:val="left" w:pos="1276"/>
        <w:tab w:val="right" w:leader="dot" w:pos="9639"/>
      </w:tabs>
      <w:spacing w:after="100"/>
      <w:ind w:left="1276" w:hanging="850"/>
    </w:pPr>
  </w:style>
  <w:style w:type="character" w:styleId="Hyperlink">
    <w:name w:val="Hyperlink"/>
    <w:basedOn w:val="DefaultParagraphFont"/>
    <w:uiPriority w:val="99"/>
    <w:unhideWhenUsed/>
    <w:rsid w:val="00DD1B38"/>
    <w:rPr>
      <w:color w:val="0563C1" w:themeColor="hyperlink"/>
      <w:u w:val="single"/>
    </w:rPr>
  </w:style>
  <w:style w:type="character" w:customStyle="1" w:styleId="SignatureChar">
    <w:name w:val="Signature Char"/>
    <w:basedOn w:val="DefaultParagraphFont"/>
    <w:link w:val="Signature"/>
    <w:uiPriority w:val="99"/>
    <w:rsid w:val="006728BE"/>
    <w:rPr>
      <w:rFonts w:ascii="Verdana" w:hAnsi="Verdana"/>
      <w:sz w:val="20"/>
    </w:rPr>
  </w:style>
  <w:style w:type="paragraph" w:styleId="Caption">
    <w:name w:val="caption"/>
    <w:basedOn w:val="BodyText"/>
    <w:next w:val="BodyText"/>
    <w:link w:val="CaptionChar"/>
    <w:uiPriority w:val="35"/>
    <w:unhideWhenUsed/>
    <w:qFormat/>
    <w:rsid w:val="00A63542"/>
    <w:pPr>
      <w:numPr>
        <w:numId w:val="16"/>
      </w:numPr>
      <w:tabs>
        <w:tab w:val="left" w:pos="2127"/>
      </w:tabs>
      <w:spacing w:after="120"/>
      <w:ind w:left="1134" w:firstLine="0"/>
    </w:pPr>
    <w:rPr>
      <w:i/>
    </w:rPr>
  </w:style>
  <w:style w:type="paragraph" w:styleId="TableofFigures">
    <w:name w:val="table of figures"/>
    <w:basedOn w:val="Normal"/>
    <w:next w:val="Normal"/>
    <w:uiPriority w:val="99"/>
    <w:unhideWhenUsed/>
    <w:rsid w:val="00BD4C72"/>
    <w:pPr>
      <w:tabs>
        <w:tab w:val="right" w:pos="992"/>
        <w:tab w:val="right" w:leader="dot" w:pos="9639"/>
      </w:tabs>
      <w:spacing w:after="0"/>
      <w:ind w:left="1417" w:hanging="992"/>
    </w:pPr>
    <w:rPr>
      <w:i/>
    </w:rPr>
  </w:style>
  <w:style w:type="paragraph" w:styleId="IndexHeading">
    <w:name w:val="index heading"/>
    <w:basedOn w:val="Normal"/>
    <w:next w:val="Normal"/>
    <w:uiPriority w:val="99"/>
    <w:unhideWhenUsed/>
    <w:rsid w:val="00913805"/>
    <w:pPr>
      <w:spacing w:before="120" w:after="240" w:line="240" w:lineRule="auto"/>
      <w:ind w:left="1134"/>
    </w:pPr>
    <w:rPr>
      <w:rFonts w:eastAsia="Times New Roman" w:cs="Times New Roman"/>
      <w:i/>
      <w:szCs w:val="24"/>
      <w:lang w:eastAsia="fi-FI"/>
    </w:rPr>
  </w:style>
  <w:style w:type="paragraph" w:customStyle="1" w:styleId="Liiteotsikko">
    <w:name w:val="Liiteotsikko"/>
    <w:basedOn w:val="Taulukko-otsikko"/>
    <w:link w:val="LiiteotsikkoChar"/>
    <w:qFormat/>
    <w:rsid w:val="00A63542"/>
    <w:pPr>
      <w:numPr>
        <w:numId w:val="21"/>
      </w:numPr>
      <w:tabs>
        <w:tab w:val="clear" w:pos="2552"/>
        <w:tab w:val="left" w:pos="993"/>
      </w:tabs>
      <w:ind w:left="993" w:hanging="993"/>
    </w:pPr>
    <w:rPr>
      <w:b/>
      <w:i w:val="0"/>
    </w:rPr>
  </w:style>
  <w:style w:type="paragraph" w:styleId="ListParagraph">
    <w:name w:val="List Paragraph"/>
    <w:basedOn w:val="Normal"/>
    <w:uiPriority w:val="34"/>
    <w:qFormat/>
    <w:rsid w:val="00ED524D"/>
    <w:pPr>
      <w:ind w:left="720"/>
      <w:contextualSpacing/>
    </w:pPr>
  </w:style>
  <w:style w:type="character" w:customStyle="1" w:styleId="LiiteotsikkoChar">
    <w:name w:val="Liiteotsikko Char"/>
    <w:basedOn w:val="DefaultParagraphFont"/>
    <w:link w:val="Liiteotsikko"/>
    <w:rsid w:val="00A63542"/>
    <w:rPr>
      <w:rFonts w:ascii="Verdana" w:eastAsia="Times New Roman" w:hAnsi="Verdana" w:cs="Times New Roman"/>
      <w:b/>
      <w:sz w:val="20"/>
      <w:szCs w:val="24"/>
      <w:lang w:eastAsia="fi-FI"/>
    </w:rPr>
  </w:style>
  <w:style w:type="paragraph" w:customStyle="1" w:styleId="Taulukko-otsikko">
    <w:name w:val="Taulukko-otsikko"/>
    <w:basedOn w:val="Caption"/>
    <w:link w:val="Taulukko-otsikkoChar"/>
    <w:qFormat/>
    <w:rsid w:val="00BE7E2C"/>
    <w:pPr>
      <w:numPr>
        <w:numId w:val="20"/>
      </w:numPr>
      <w:tabs>
        <w:tab w:val="clear" w:pos="2127"/>
        <w:tab w:val="left" w:pos="2552"/>
      </w:tabs>
      <w:ind w:left="1134" w:firstLine="0"/>
    </w:pPr>
  </w:style>
  <w:style w:type="character" w:customStyle="1" w:styleId="CaptionChar">
    <w:name w:val="Caption Char"/>
    <w:basedOn w:val="BodyTextChar"/>
    <w:link w:val="Caption"/>
    <w:uiPriority w:val="35"/>
    <w:rsid w:val="00A63542"/>
    <w:rPr>
      <w:rFonts w:ascii="Verdana" w:eastAsia="Times New Roman" w:hAnsi="Verdana" w:cs="Times New Roman"/>
      <w:i/>
      <w:sz w:val="20"/>
      <w:szCs w:val="24"/>
      <w:lang w:eastAsia="fi-FI"/>
    </w:rPr>
  </w:style>
  <w:style w:type="character" w:customStyle="1" w:styleId="Taulukko-otsikkoChar">
    <w:name w:val="Taulukko-otsikko Char"/>
    <w:basedOn w:val="CaptionChar"/>
    <w:link w:val="Taulukko-otsikko"/>
    <w:rsid w:val="00BE7E2C"/>
    <w:rPr>
      <w:rFonts w:ascii="Verdana" w:eastAsia="Times New Roman" w:hAnsi="Verdana" w:cs="Times New Roman"/>
      <w:i/>
      <w:sz w:val="20"/>
      <w:szCs w:val="24"/>
      <w:lang w:eastAsia="fi-FI"/>
    </w:rPr>
  </w:style>
  <w:style w:type="character" w:customStyle="1" w:styleId="Heading9Char">
    <w:name w:val="Heading 9 Char"/>
    <w:basedOn w:val="DefaultParagraphFont"/>
    <w:link w:val="Heading9"/>
    <w:uiPriority w:val="9"/>
    <w:semiHidden/>
    <w:rsid w:val="00DC3497"/>
    <w:rPr>
      <w:rFonts w:asciiTheme="majorHAnsi" w:eastAsiaTheme="majorEastAsia" w:hAnsiTheme="majorHAnsi" w:cstheme="majorBidi"/>
      <w:i/>
      <w:iCs/>
      <w:color w:val="272727" w:themeColor="text1" w:themeTint="D8"/>
      <w:sz w:val="21"/>
      <w:szCs w:val="21"/>
    </w:rPr>
  </w:style>
  <w:style w:type="character" w:customStyle="1" w:styleId="Heading8Char">
    <w:name w:val="Heading 8 Char"/>
    <w:basedOn w:val="DefaultParagraphFont"/>
    <w:link w:val="Heading8"/>
    <w:uiPriority w:val="9"/>
    <w:semiHidden/>
    <w:rsid w:val="00DC3497"/>
    <w:rPr>
      <w:rFonts w:asciiTheme="majorHAnsi" w:eastAsiaTheme="majorEastAsia" w:hAnsiTheme="majorHAnsi" w:cstheme="majorBidi"/>
      <w:color w:val="272727" w:themeColor="text1" w:themeTint="D8"/>
      <w:sz w:val="21"/>
      <w:szCs w:val="21"/>
    </w:rPr>
  </w:style>
  <w:style w:type="character" w:customStyle="1" w:styleId="Heading7Char">
    <w:name w:val="Heading 7 Char"/>
    <w:basedOn w:val="DefaultParagraphFont"/>
    <w:link w:val="Heading7"/>
    <w:uiPriority w:val="9"/>
    <w:semiHidden/>
    <w:rsid w:val="00DC3497"/>
    <w:rPr>
      <w:rFonts w:asciiTheme="majorHAnsi" w:eastAsiaTheme="majorEastAsia" w:hAnsiTheme="majorHAnsi" w:cstheme="majorBidi"/>
      <w:i/>
      <w:iCs/>
      <w:color w:val="1F4D78" w:themeColor="accent1" w:themeShade="7F"/>
      <w:sz w:val="20"/>
    </w:rPr>
  </w:style>
  <w:style w:type="character" w:styleId="CommentReference">
    <w:name w:val="annotation reference"/>
    <w:basedOn w:val="DefaultParagraphFont"/>
    <w:uiPriority w:val="99"/>
    <w:semiHidden/>
    <w:unhideWhenUsed/>
    <w:rsid w:val="00B357E0"/>
    <w:rPr>
      <w:sz w:val="16"/>
      <w:szCs w:val="16"/>
    </w:rPr>
  </w:style>
  <w:style w:type="paragraph" w:styleId="CommentText">
    <w:name w:val="annotation text"/>
    <w:basedOn w:val="Normal"/>
    <w:link w:val="CommentTextChar"/>
    <w:uiPriority w:val="99"/>
    <w:unhideWhenUsed/>
    <w:rsid w:val="00B357E0"/>
    <w:pPr>
      <w:spacing w:line="240" w:lineRule="auto"/>
    </w:pPr>
    <w:rPr>
      <w:szCs w:val="20"/>
    </w:rPr>
  </w:style>
  <w:style w:type="character" w:customStyle="1" w:styleId="CommentTextChar">
    <w:name w:val="Comment Text Char"/>
    <w:basedOn w:val="DefaultParagraphFont"/>
    <w:link w:val="CommentText"/>
    <w:uiPriority w:val="99"/>
    <w:rsid w:val="00B357E0"/>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B357E0"/>
    <w:rPr>
      <w:b/>
      <w:bCs/>
    </w:rPr>
  </w:style>
  <w:style w:type="character" w:customStyle="1" w:styleId="CommentSubjectChar">
    <w:name w:val="Comment Subject Char"/>
    <w:basedOn w:val="CommentTextChar"/>
    <w:link w:val="CommentSubject"/>
    <w:uiPriority w:val="99"/>
    <w:semiHidden/>
    <w:rsid w:val="00B357E0"/>
    <w:rPr>
      <w:rFonts w:ascii="Verdana" w:hAnsi="Verdana"/>
      <w:b/>
      <w:bCs/>
      <w:sz w:val="20"/>
      <w:szCs w:val="20"/>
    </w:rPr>
  </w:style>
  <w:style w:type="paragraph" w:styleId="BalloonText">
    <w:name w:val="Balloon Text"/>
    <w:basedOn w:val="Normal"/>
    <w:link w:val="BalloonTextChar"/>
    <w:uiPriority w:val="99"/>
    <w:semiHidden/>
    <w:unhideWhenUsed/>
    <w:rsid w:val="00B357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57E0"/>
    <w:rPr>
      <w:rFonts w:ascii="Segoe UI" w:hAnsi="Segoe UI" w:cs="Segoe UI"/>
      <w:sz w:val="18"/>
      <w:szCs w:val="18"/>
    </w:rPr>
  </w:style>
  <w:style w:type="paragraph" w:customStyle="1" w:styleId="Default">
    <w:name w:val="Default"/>
    <w:rsid w:val="00327422"/>
    <w:pPr>
      <w:autoSpaceDE w:val="0"/>
      <w:autoSpaceDN w:val="0"/>
      <w:adjustRightInd w:val="0"/>
      <w:spacing w:after="0" w:line="240" w:lineRule="auto"/>
    </w:pPr>
    <w:rPr>
      <w:rFonts w:ascii="Verdana" w:hAnsi="Verdana" w:cs="Verdana"/>
      <w:color w:val="000000"/>
      <w:sz w:val="24"/>
      <w:szCs w:val="24"/>
    </w:rPr>
  </w:style>
  <w:style w:type="paragraph" w:customStyle="1" w:styleId="LLPerustelujenkappalejako">
    <w:name w:val="LLPerustelujenkappalejako"/>
    <w:rsid w:val="00F21BCF"/>
    <w:pPr>
      <w:spacing w:after="220" w:line="220" w:lineRule="exact"/>
      <w:jc w:val="both"/>
    </w:pPr>
    <w:rPr>
      <w:rFonts w:ascii="Times New Roman" w:eastAsia="Times New Roman" w:hAnsi="Times New Roman" w:cs="Times New Roman"/>
      <w:szCs w:val="24"/>
      <w:lang w:eastAsia="fi-FI"/>
    </w:rPr>
  </w:style>
  <w:style w:type="paragraph" w:styleId="Revision">
    <w:name w:val="Revision"/>
    <w:hidden/>
    <w:uiPriority w:val="99"/>
    <w:semiHidden/>
    <w:rsid w:val="0084625E"/>
    <w:pPr>
      <w:spacing w:after="0" w:line="240" w:lineRule="auto"/>
    </w:pPr>
    <w:rPr>
      <w:rFonts w:ascii="Verdana" w:hAnsi="Verdana"/>
      <w:sz w:val="20"/>
    </w:rPr>
  </w:style>
  <w:style w:type="paragraph" w:customStyle="1" w:styleId="LLMomentinJohdantoKappale">
    <w:name w:val="LLMomentinJohdantoKappale"/>
    <w:basedOn w:val="Normal"/>
    <w:next w:val="LLMomentinKohta"/>
    <w:rsid w:val="0084625E"/>
    <w:pPr>
      <w:spacing w:after="0" w:line="220" w:lineRule="exact"/>
      <w:ind w:firstLine="170"/>
      <w:jc w:val="both"/>
    </w:pPr>
    <w:rPr>
      <w:rFonts w:ascii="Times New Roman" w:eastAsia="Times New Roman" w:hAnsi="Times New Roman" w:cs="Times New Roman"/>
      <w:sz w:val="22"/>
      <w:szCs w:val="24"/>
      <w:lang w:eastAsia="fi-FI"/>
    </w:rPr>
  </w:style>
  <w:style w:type="paragraph" w:customStyle="1" w:styleId="LLMomentinKohta">
    <w:name w:val="LLMomentinKohta"/>
    <w:rsid w:val="0084625E"/>
    <w:pPr>
      <w:spacing w:after="0" w:line="220" w:lineRule="exact"/>
      <w:ind w:firstLine="170"/>
      <w:jc w:val="both"/>
    </w:pPr>
    <w:rPr>
      <w:rFonts w:ascii="Times New Roman" w:eastAsia="Times New Roman" w:hAnsi="Times New Roman" w:cs="Times New Roman"/>
      <w:szCs w:val="24"/>
      <w:lang w:eastAsia="fi-FI"/>
    </w:rPr>
  </w:style>
  <w:style w:type="character" w:styleId="FollowedHyperlink">
    <w:name w:val="FollowedHyperlink"/>
    <w:basedOn w:val="DefaultParagraphFont"/>
    <w:uiPriority w:val="99"/>
    <w:semiHidden/>
    <w:unhideWhenUsed/>
    <w:rsid w:val="006410E1"/>
    <w:rPr>
      <w:color w:val="954F72" w:themeColor="followedHyperlink"/>
      <w:u w:val="single"/>
    </w:rPr>
  </w:style>
  <w:style w:type="paragraph" w:customStyle="1" w:styleId="Fichefinanciretextetable">
    <w:name w:val="Fiche financière texte (table)"/>
    <w:basedOn w:val="Normal"/>
    <w:rsid w:val="006410E1"/>
    <w:pPr>
      <w:spacing w:after="0" w:line="240" w:lineRule="auto"/>
    </w:pPr>
    <w:rPr>
      <w:rFonts w:ascii="Times New Roman" w:eastAsia="Times New Roman" w:hAnsi="Times New Roman" w:cs="Times New Roman"/>
      <w:szCs w:val="20"/>
      <w:lang w:eastAsia="fi-FI"/>
    </w:rPr>
  </w:style>
  <w:style w:type="paragraph" w:styleId="EndnoteText">
    <w:name w:val="endnote text"/>
    <w:basedOn w:val="Normal"/>
    <w:link w:val="EndnoteTextChar"/>
    <w:rsid w:val="006410E1"/>
    <w:pPr>
      <w:spacing w:after="0" w:line="240" w:lineRule="auto"/>
    </w:pPr>
    <w:rPr>
      <w:rFonts w:ascii="Times New Roman" w:eastAsia="Times New Roman" w:hAnsi="Times New Roman" w:cs="Times New Roman"/>
      <w:szCs w:val="20"/>
    </w:rPr>
  </w:style>
  <w:style w:type="character" w:customStyle="1" w:styleId="EndnoteTextChar">
    <w:name w:val="Endnote Text Char"/>
    <w:basedOn w:val="DefaultParagraphFont"/>
    <w:link w:val="EndnoteText"/>
    <w:rsid w:val="006410E1"/>
    <w:rPr>
      <w:rFonts w:ascii="Times New Roman" w:eastAsia="Times New Roman" w:hAnsi="Times New Roman" w:cs="Times New Roman"/>
      <w:sz w:val="20"/>
      <w:szCs w:val="20"/>
    </w:rPr>
  </w:style>
  <w:style w:type="character" w:styleId="EndnoteReference">
    <w:name w:val="endnote reference"/>
    <w:rsid w:val="006410E1"/>
    <w:rPr>
      <w:vertAlign w:val="superscript"/>
    </w:rPr>
  </w:style>
  <w:style w:type="paragraph" w:styleId="FootnoteText">
    <w:name w:val="footnote text"/>
    <w:basedOn w:val="Normal"/>
    <w:link w:val="FootnoteTextChar"/>
    <w:uiPriority w:val="99"/>
    <w:semiHidden/>
    <w:unhideWhenUsed/>
    <w:rsid w:val="009E48B4"/>
    <w:pPr>
      <w:spacing w:after="0" w:line="240" w:lineRule="auto"/>
    </w:pPr>
    <w:rPr>
      <w:szCs w:val="20"/>
    </w:rPr>
  </w:style>
  <w:style w:type="character" w:customStyle="1" w:styleId="FootnoteTextChar">
    <w:name w:val="Footnote Text Char"/>
    <w:basedOn w:val="DefaultParagraphFont"/>
    <w:link w:val="FootnoteText"/>
    <w:uiPriority w:val="99"/>
    <w:semiHidden/>
    <w:rsid w:val="009E48B4"/>
    <w:rPr>
      <w:rFonts w:ascii="Verdana" w:hAnsi="Verdana"/>
      <w:sz w:val="20"/>
      <w:szCs w:val="20"/>
    </w:rPr>
  </w:style>
  <w:style w:type="character" w:styleId="FootnoteReference">
    <w:name w:val="footnote reference"/>
    <w:basedOn w:val="DefaultParagraphFont"/>
    <w:uiPriority w:val="99"/>
    <w:semiHidden/>
    <w:unhideWhenUsed/>
    <w:rsid w:val="009E48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202440">
      <w:bodyDiv w:val="1"/>
      <w:marLeft w:val="0"/>
      <w:marRight w:val="0"/>
      <w:marTop w:val="0"/>
      <w:marBottom w:val="0"/>
      <w:divBdr>
        <w:top w:val="none" w:sz="0" w:space="0" w:color="auto"/>
        <w:left w:val="none" w:sz="0" w:space="0" w:color="auto"/>
        <w:bottom w:val="none" w:sz="0" w:space="0" w:color="auto"/>
        <w:right w:val="none" w:sz="0" w:space="0" w:color="auto"/>
      </w:divBdr>
    </w:div>
    <w:div w:id="496655212">
      <w:bodyDiv w:val="1"/>
      <w:marLeft w:val="0"/>
      <w:marRight w:val="0"/>
      <w:marTop w:val="0"/>
      <w:marBottom w:val="0"/>
      <w:divBdr>
        <w:top w:val="none" w:sz="0" w:space="0" w:color="auto"/>
        <w:left w:val="none" w:sz="0" w:space="0" w:color="auto"/>
        <w:bottom w:val="none" w:sz="0" w:space="0" w:color="auto"/>
        <w:right w:val="none" w:sz="0" w:space="0" w:color="auto"/>
      </w:divBdr>
    </w:div>
    <w:div w:id="726419557">
      <w:bodyDiv w:val="1"/>
      <w:marLeft w:val="0"/>
      <w:marRight w:val="0"/>
      <w:marTop w:val="0"/>
      <w:marBottom w:val="0"/>
      <w:divBdr>
        <w:top w:val="none" w:sz="0" w:space="0" w:color="auto"/>
        <w:left w:val="none" w:sz="0" w:space="0" w:color="auto"/>
        <w:bottom w:val="none" w:sz="0" w:space="0" w:color="auto"/>
        <w:right w:val="none" w:sz="0" w:space="0" w:color="auto"/>
      </w:divBdr>
    </w:div>
    <w:div w:id="986979143">
      <w:bodyDiv w:val="1"/>
      <w:marLeft w:val="0"/>
      <w:marRight w:val="0"/>
      <w:marTop w:val="0"/>
      <w:marBottom w:val="0"/>
      <w:divBdr>
        <w:top w:val="none" w:sz="0" w:space="0" w:color="auto"/>
        <w:left w:val="none" w:sz="0" w:space="0" w:color="auto"/>
        <w:bottom w:val="none" w:sz="0" w:space="0" w:color="auto"/>
        <w:right w:val="none" w:sz="0" w:space="0" w:color="auto"/>
      </w:divBdr>
    </w:div>
    <w:div w:id="1229801867">
      <w:bodyDiv w:val="1"/>
      <w:marLeft w:val="0"/>
      <w:marRight w:val="0"/>
      <w:marTop w:val="0"/>
      <w:marBottom w:val="0"/>
      <w:divBdr>
        <w:top w:val="none" w:sz="0" w:space="0" w:color="auto"/>
        <w:left w:val="none" w:sz="0" w:space="0" w:color="auto"/>
        <w:bottom w:val="none" w:sz="0" w:space="0" w:color="auto"/>
        <w:right w:val="none" w:sz="0" w:space="0" w:color="auto"/>
      </w:divBdr>
    </w:div>
    <w:div w:id="1238440910">
      <w:bodyDiv w:val="1"/>
      <w:marLeft w:val="0"/>
      <w:marRight w:val="0"/>
      <w:marTop w:val="0"/>
      <w:marBottom w:val="0"/>
      <w:divBdr>
        <w:top w:val="none" w:sz="0" w:space="0" w:color="auto"/>
        <w:left w:val="none" w:sz="0" w:space="0" w:color="auto"/>
        <w:bottom w:val="none" w:sz="0" w:space="0" w:color="auto"/>
        <w:right w:val="none" w:sz="0" w:space="0" w:color="auto"/>
      </w:divBdr>
    </w:div>
    <w:div w:id="1283685100">
      <w:bodyDiv w:val="1"/>
      <w:marLeft w:val="0"/>
      <w:marRight w:val="0"/>
      <w:marTop w:val="0"/>
      <w:marBottom w:val="0"/>
      <w:divBdr>
        <w:top w:val="none" w:sz="0" w:space="0" w:color="auto"/>
        <w:left w:val="none" w:sz="0" w:space="0" w:color="auto"/>
        <w:bottom w:val="none" w:sz="0" w:space="0" w:color="auto"/>
        <w:right w:val="none" w:sz="0" w:space="0" w:color="auto"/>
      </w:divBdr>
      <w:divsChild>
        <w:div w:id="606500364">
          <w:marLeft w:val="0"/>
          <w:marRight w:val="0"/>
          <w:marTop w:val="0"/>
          <w:marBottom w:val="0"/>
          <w:divBdr>
            <w:top w:val="none" w:sz="0" w:space="0" w:color="auto"/>
            <w:left w:val="none" w:sz="0" w:space="0" w:color="auto"/>
            <w:bottom w:val="none" w:sz="0" w:space="0" w:color="auto"/>
            <w:right w:val="none" w:sz="0" w:space="0" w:color="auto"/>
          </w:divBdr>
          <w:divsChild>
            <w:div w:id="183324582">
              <w:marLeft w:val="0"/>
              <w:marRight w:val="0"/>
              <w:marTop w:val="0"/>
              <w:marBottom w:val="0"/>
              <w:divBdr>
                <w:top w:val="none" w:sz="0" w:space="0" w:color="auto"/>
                <w:left w:val="none" w:sz="0" w:space="0" w:color="auto"/>
                <w:bottom w:val="none" w:sz="0" w:space="0" w:color="auto"/>
                <w:right w:val="none" w:sz="0" w:space="0" w:color="auto"/>
              </w:divBdr>
              <w:divsChild>
                <w:div w:id="1928728544">
                  <w:marLeft w:val="0"/>
                  <w:marRight w:val="0"/>
                  <w:marTop w:val="0"/>
                  <w:marBottom w:val="0"/>
                  <w:divBdr>
                    <w:top w:val="none" w:sz="0" w:space="0" w:color="auto"/>
                    <w:left w:val="none" w:sz="0" w:space="0" w:color="auto"/>
                    <w:bottom w:val="none" w:sz="0" w:space="0" w:color="auto"/>
                    <w:right w:val="none" w:sz="0" w:space="0" w:color="auto"/>
                  </w:divBdr>
                  <w:divsChild>
                    <w:div w:id="875581759">
                      <w:marLeft w:val="0"/>
                      <w:marRight w:val="0"/>
                      <w:marTop w:val="0"/>
                      <w:marBottom w:val="0"/>
                      <w:divBdr>
                        <w:top w:val="none" w:sz="0" w:space="0" w:color="auto"/>
                        <w:left w:val="none" w:sz="0" w:space="0" w:color="auto"/>
                        <w:bottom w:val="none" w:sz="0" w:space="0" w:color="auto"/>
                        <w:right w:val="none" w:sz="0" w:space="0" w:color="auto"/>
                      </w:divBdr>
                      <w:divsChild>
                        <w:div w:id="1554854076">
                          <w:marLeft w:val="0"/>
                          <w:marRight w:val="0"/>
                          <w:marTop w:val="0"/>
                          <w:marBottom w:val="0"/>
                          <w:divBdr>
                            <w:top w:val="none" w:sz="0" w:space="0" w:color="auto"/>
                            <w:left w:val="none" w:sz="0" w:space="0" w:color="auto"/>
                            <w:bottom w:val="none" w:sz="0" w:space="0" w:color="auto"/>
                            <w:right w:val="none" w:sz="0" w:space="0" w:color="auto"/>
                          </w:divBdr>
                          <w:divsChild>
                            <w:div w:id="1495802688">
                              <w:marLeft w:val="0"/>
                              <w:marRight w:val="0"/>
                              <w:marTop w:val="0"/>
                              <w:marBottom w:val="0"/>
                              <w:divBdr>
                                <w:top w:val="none" w:sz="0" w:space="0" w:color="auto"/>
                                <w:left w:val="none" w:sz="0" w:space="0" w:color="auto"/>
                                <w:bottom w:val="none" w:sz="0" w:space="0" w:color="auto"/>
                                <w:right w:val="none" w:sz="0" w:space="0" w:color="auto"/>
                              </w:divBdr>
                              <w:divsChild>
                                <w:div w:id="1680961336">
                                  <w:marLeft w:val="0"/>
                                  <w:marRight w:val="0"/>
                                  <w:marTop w:val="0"/>
                                  <w:marBottom w:val="0"/>
                                  <w:divBdr>
                                    <w:top w:val="none" w:sz="0" w:space="0" w:color="auto"/>
                                    <w:left w:val="none" w:sz="0" w:space="0" w:color="auto"/>
                                    <w:bottom w:val="none" w:sz="0" w:space="0" w:color="auto"/>
                                    <w:right w:val="none" w:sz="0" w:space="0" w:color="auto"/>
                                  </w:divBdr>
                                  <w:divsChild>
                                    <w:div w:id="1303540376">
                                      <w:marLeft w:val="0"/>
                                      <w:marRight w:val="0"/>
                                      <w:marTop w:val="0"/>
                                      <w:marBottom w:val="0"/>
                                      <w:divBdr>
                                        <w:top w:val="none" w:sz="0" w:space="0" w:color="auto"/>
                                        <w:left w:val="none" w:sz="0" w:space="0" w:color="auto"/>
                                        <w:bottom w:val="none" w:sz="0" w:space="0" w:color="auto"/>
                                        <w:right w:val="none" w:sz="0" w:space="0" w:color="auto"/>
                                      </w:divBdr>
                                      <w:divsChild>
                                        <w:div w:id="471946485">
                                          <w:marLeft w:val="0"/>
                                          <w:marRight w:val="0"/>
                                          <w:marTop w:val="0"/>
                                          <w:marBottom w:val="0"/>
                                          <w:divBdr>
                                            <w:top w:val="none" w:sz="0" w:space="0" w:color="auto"/>
                                            <w:left w:val="none" w:sz="0" w:space="0" w:color="auto"/>
                                            <w:bottom w:val="none" w:sz="0" w:space="0" w:color="auto"/>
                                            <w:right w:val="none" w:sz="0" w:space="0" w:color="auto"/>
                                          </w:divBdr>
                                          <w:divsChild>
                                            <w:div w:id="272829878">
                                              <w:marLeft w:val="0"/>
                                              <w:marRight w:val="0"/>
                                              <w:marTop w:val="0"/>
                                              <w:marBottom w:val="0"/>
                                              <w:divBdr>
                                                <w:top w:val="none" w:sz="0" w:space="0" w:color="auto"/>
                                                <w:left w:val="none" w:sz="0" w:space="0" w:color="auto"/>
                                                <w:bottom w:val="none" w:sz="0" w:space="0" w:color="auto"/>
                                                <w:right w:val="none" w:sz="0" w:space="0" w:color="auto"/>
                                              </w:divBdr>
                                              <w:divsChild>
                                                <w:div w:id="762410853">
                                                  <w:marLeft w:val="0"/>
                                                  <w:marRight w:val="0"/>
                                                  <w:marTop w:val="0"/>
                                                  <w:marBottom w:val="0"/>
                                                  <w:divBdr>
                                                    <w:top w:val="single" w:sz="6" w:space="0" w:color="ABABAB"/>
                                                    <w:left w:val="single" w:sz="6" w:space="0" w:color="ABABAB"/>
                                                    <w:bottom w:val="none" w:sz="0" w:space="0" w:color="auto"/>
                                                    <w:right w:val="single" w:sz="6" w:space="0" w:color="ABABAB"/>
                                                  </w:divBdr>
                                                  <w:divsChild>
                                                    <w:div w:id="1926189143">
                                                      <w:marLeft w:val="0"/>
                                                      <w:marRight w:val="0"/>
                                                      <w:marTop w:val="0"/>
                                                      <w:marBottom w:val="0"/>
                                                      <w:divBdr>
                                                        <w:top w:val="none" w:sz="0" w:space="0" w:color="auto"/>
                                                        <w:left w:val="none" w:sz="0" w:space="0" w:color="auto"/>
                                                        <w:bottom w:val="none" w:sz="0" w:space="0" w:color="auto"/>
                                                        <w:right w:val="none" w:sz="0" w:space="0" w:color="auto"/>
                                                      </w:divBdr>
                                                      <w:divsChild>
                                                        <w:div w:id="1792239773">
                                                          <w:marLeft w:val="0"/>
                                                          <w:marRight w:val="0"/>
                                                          <w:marTop w:val="0"/>
                                                          <w:marBottom w:val="0"/>
                                                          <w:divBdr>
                                                            <w:top w:val="none" w:sz="0" w:space="0" w:color="auto"/>
                                                            <w:left w:val="none" w:sz="0" w:space="0" w:color="auto"/>
                                                            <w:bottom w:val="none" w:sz="0" w:space="0" w:color="auto"/>
                                                            <w:right w:val="none" w:sz="0" w:space="0" w:color="auto"/>
                                                          </w:divBdr>
                                                          <w:divsChild>
                                                            <w:div w:id="445539107">
                                                              <w:marLeft w:val="0"/>
                                                              <w:marRight w:val="0"/>
                                                              <w:marTop w:val="0"/>
                                                              <w:marBottom w:val="0"/>
                                                              <w:divBdr>
                                                                <w:top w:val="none" w:sz="0" w:space="0" w:color="auto"/>
                                                                <w:left w:val="none" w:sz="0" w:space="0" w:color="auto"/>
                                                                <w:bottom w:val="none" w:sz="0" w:space="0" w:color="auto"/>
                                                                <w:right w:val="none" w:sz="0" w:space="0" w:color="auto"/>
                                                              </w:divBdr>
                                                              <w:divsChild>
                                                                <w:div w:id="491531555">
                                                                  <w:marLeft w:val="0"/>
                                                                  <w:marRight w:val="0"/>
                                                                  <w:marTop w:val="0"/>
                                                                  <w:marBottom w:val="0"/>
                                                                  <w:divBdr>
                                                                    <w:top w:val="none" w:sz="0" w:space="0" w:color="auto"/>
                                                                    <w:left w:val="none" w:sz="0" w:space="0" w:color="auto"/>
                                                                    <w:bottom w:val="none" w:sz="0" w:space="0" w:color="auto"/>
                                                                    <w:right w:val="none" w:sz="0" w:space="0" w:color="auto"/>
                                                                  </w:divBdr>
                                                                  <w:divsChild>
                                                                    <w:div w:id="508761107">
                                                                      <w:marLeft w:val="0"/>
                                                                      <w:marRight w:val="0"/>
                                                                      <w:marTop w:val="0"/>
                                                                      <w:marBottom w:val="0"/>
                                                                      <w:divBdr>
                                                                        <w:top w:val="none" w:sz="0" w:space="0" w:color="auto"/>
                                                                        <w:left w:val="none" w:sz="0" w:space="0" w:color="auto"/>
                                                                        <w:bottom w:val="none" w:sz="0" w:space="0" w:color="auto"/>
                                                                        <w:right w:val="none" w:sz="0" w:space="0" w:color="auto"/>
                                                                      </w:divBdr>
                                                                      <w:divsChild>
                                                                        <w:div w:id="1347172230">
                                                                          <w:marLeft w:val="0"/>
                                                                          <w:marRight w:val="0"/>
                                                                          <w:marTop w:val="0"/>
                                                                          <w:marBottom w:val="0"/>
                                                                          <w:divBdr>
                                                                            <w:top w:val="none" w:sz="0" w:space="0" w:color="auto"/>
                                                                            <w:left w:val="none" w:sz="0" w:space="0" w:color="auto"/>
                                                                            <w:bottom w:val="none" w:sz="0" w:space="0" w:color="auto"/>
                                                                            <w:right w:val="none" w:sz="0" w:space="0" w:color="auto"/>
                                                                          </w:divBdr>
                                                                          <w:divsChild>
                                                                            <w:div w:id="534848592">
                                                                              <w:marLeft w:val="0"/>
                                                                              <w:marRight w:val="0"/>
                                                                              <w:marTop w:val="0"/>
                                                                              <w:marBottom w:val="0"/>
                                                                              <w:divBdr>
                                                                                <w:top w:val="none" w:sz="0" w:space="0" w:color="auto"/>
                                                                                <w:left w:val="none" w:sz="0" w:space="0" w:color="auto"/>
                                                                                <w:bottom w:val="none" w:sz="0" w:space="0" w:color="auto"/>
                                                                                <w:right w:val="none" w:sz="0" w:space="0" w:color="auto"/>
                                                                              </w:divBdr>
                                                                            </w:div>
                                                                            <w:div w:id="73166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1012453">
      <w:bodyDiv w:val="1"/>
      <w:marLeft w:val="0"/>
      <w:marRight w:val="0"/>
      <w:marTop w:val="0"/>
      <w:marBottom w:val="0"/>
      <w:divBdr>
        <w:top w:val="none" w:sz="0" w:space="0" w:color="auto"/>
        <w:left w:val="none" w:sz="0" w:space="0" w:color="auto"/>
        <w:bottom w:val="none" w:sz="0" w:space="0" w:color="auto"/>
        <w:right w:val="none" w:sz="0" w:space="0" w:color="auto"/>
      </w:divBdr>
    </w:div>
    <w:div w:id="1515849466">
      <w:bodyDiv w:val="1"/>
      <w:marLeft w:val="0"/>
      <w:marRight w:val="0"/>
      <w:marTop w:val="0"/>
      <w:marBottom w:val="0"/>
      <w:divBdr>
        <w:top w:val="none" w:sz="0" w:space="0" w:color="auto"/>
        <w:left w:val="none" w:sz="0" w:space="0" w:color="auto"/>
        <w:bottom w:val="none" w:sz="0" w:space="0" w:color="auto"/>
        <w:right w:val="none" w:sz="0" w:space="0" w:color="auto"/>
      </w:divBdr>
    </w:div>
    <w:div w:id="1683703033">
      <w:bodyDiv w:val="1"/>
      <w:marLeft w:val="0"/>
      <w:marRight w:val="0"/>
      <w:marTop w:val="0"/>
      <w:marBottom w:val="0"/>
      <w:divBdr>
        <w:top w:val="none" w:sz="0" w:space="0" w:color="auto"/>
        <w:left w:val="none" w:sz="0" w:space="0" w:color="auto"/>
        <w:bottom w:val="none" w:sz="0" w:space="0" w:color="auto"/>
        <w:right w:val="none" w:sz="0" w:space="0" w:color="auto"/>
      </w:divBdr>
      <w:divsChild>
        <w:div w:id="423693047">
          <w:marLeft w:val="240"/>
          <w:marRight w:val="0"/>
          <w:marTop w:val="0"/>
          <w:marBottom w:val="0"/>
          <w:divBdr>
            <w:top w:val="none" w:sz="0" w:space="0" w:color="auto"/>
            <w:left w:val="none" w:sz="0" w:space="0" w:color="auto"/>
            <w:bottom w:val="none" w:sz="0" w:space="0" w:color="auto"/>
            <w:right w:val="none" w:sz="0" w:space="0" w:color="auto"/>
          </w:divBdr>
        </w:div>
        <w:div w:id="686565112">
          <w:marLeft w:val="240"/>
          <w:marRight w:val="0"/>
          <w:marTop w:val="0"/>
          <w:marBottom w:val="0"/>
          <w:divBdr>
            <w:top w:val="none" w:sz="0" w:space="0" w:color="auto"/>
            <w:left w:val="none" w:sz="0" w:space="0" w:color="auto"/>
            <w:bottom w:val="none" w:sz="0" w:space="0" w:color="auto"/>
            <w:right w:val="none" w:sz="0" w:space="0" w:color="auto"/>
          </w:divBdr>
        </w:div>
        <w:div w:id="256408569">
          <w:marLeft w:val="240"/>
          <w:marRight w:val="0"/>
          <w:marTop w:val="0"/>
          <w:marBottom w:val="0"/>
          <w:divBdr>
            <w:top w:val="none" w:sz="0" w:space="0" w:color="auto"/>
            <w:left w:val="none" w:sz="0" w:space="0" w:color="auto"/>
            <w:bottom w:val="none" w:sz="0" w:space="0" w:color="auto"/>
            <w:right w:val="none" w:sz="0" w:space="0" w:color="auto"/>
          </w:divBdr>
        </w:div>
        <w:div w:id="694430609">
          <w:marLeft w:val="240"/>
          <w:marRight w:val="0"/>
          <w:marTop w:val="0"/>
          <w:marBottom w:val="0"/>
          <w:divBdr>
            <w:top w:val="none" w:sz="0" w:space="0" w:color="auto"/>
            <w:left w:val="none" w:sz="0" w:space="0" w:color="auto"/>
            <w:bottom w:val="none" w:sz="0" w:space="0" w:color="auto"/>
            <w:right w:val="none" w:sz="0" w:space="0" w:color="auto"/>
          </w:divBdr>
        </w:div>
      </w:divsChild>
    </w:div>
    <w:div w:id="189962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42e88440-2203-4dc9-b854-10cc85d9cb65" ContentTypeId="0x0101000EC482A17D284AEE8290D09FC0D2D6D200C589622A2BFC49F09A63EB8A04006250" PreviousValue="true"/>
</file>

<file path=customXml/item2.xml><?xml version="1.0" encoding="utf-8"?>
<ct:contentTypeSchema xmlns:ct="http://schemas.microsoft.com/office/2006/metadata/contentType" xmlns:ma="http://schemas.microsoft.com/office/2006/metadata/properties/metaAttributes" ct:_="" ma:_="" ma:contentTypeName="Traficom esitys kuvaton (fi)" ma:contentTypeID="0x0101000EC482A17D284AEE8290D09FC0D2D6D200C589622A2BFC49F09A63EB8A040062500019FF819C3E544C48AEC9323C399E6FCA" ma:contentTypeVersion="44" ma:contentTypeDescription="" ma:contentTypeScope="" ma:versionID="b73651b6cb8ba0898ccfca5cf290e9c5">
  <xsd:schema xmlns:xsd="http://www.w3.org/2001/XMLSchema" xmlns:xs="http://www.w3.org/2001/XMLSchema" xmlns:p="http://schemas.microsoft.com/office/2006/metadata/properties" xmlns:ns2="fc816ae0-20fa-42d3-8a0b-1ea1cf281df2" xmlns:ns3="986746b9-21ea-4a10-94d5-c7e2d54bbe5a" targetNamespace="http://schemas.microsoft.com/office/2006/metadata/properties" ma:root="true" ma:fieldsID="dc677e4f89bc103018f9f9580a6543a7" ns2:_="" ns3:_="">
    <xsd:import namespace="fc816ae0-20fa-42d3-8a0b-1ea1cf281df2"/>
    <xsd:import namespace="986746b9-21ea-4a10-94d5-c7e2d54bbe5a"/>
    <xsd:element name="properties">
      <xsd:complexType>
        <xsd:sequence>
          <xsd:element name="documentManagement">
            <xsd:complexType>
              <xsd:all>
                <xsd:element ref="ns2:SaTyDocumentArchive" minOccurs="0"/>
                <xsd:element ref="ns2:SaTyTosTaskGroup"/>
                <xsd:element ref="ns2:SaTyTosTaskGroupId" minOccurs="0"/>
                <xsd:element ref="ns2:SaTyTosIssueGroup"/>
                <xsd:element ref="ns2:SaTyTosIssueGroupId" minOccurs="0"/>
                <xsd:element ref="ns2:SaTyTosDocumentType"/>
                <xsd:element ref="ns2:SaTyTosDocumentTypeId" minOccurs="0"/>
                <xsd:element ref="ns2:SaTyTosPreservation" minOccurs="0"/>
                <xsd:element ref="ns2:SaTyDocumentYear" minOccurs="0"/>
                <xsd:element ref="ns2:SaTyDocumentStatus" minOccurs="0"/>
                <xsd:element ref="ns2:SaTyTosPublicity" minOccurs="0"/>
                <xsd:element ref="ns3:a9215f07bdd34c12927c30fd8ee294e2" minOccurs="0"/>
                <xsd:element ref="ns3:TaxCatchAll" minOccurs="0"/>
                <xsd:element ref="ns3:TaxCatchAllLabel" minOccurs="0"/>
                <xsd:element ref="ns3:f4b386671deb464d8bb6062959db37ce" minOccurs="0"/>
                <xsd:element ref="ns3:p39f2945831442ffb2b72677709d8610" minOccurs="0"/>
                <xsd:element ref="ns3:g947cab29b3b46f18713a0acc4648f6c" minOccurs="0"/>
                <xsd:element ref="ns2:SaTyDocumentUserData" minOccurs="0"/>
                <xsd:element ref="ns3:SaTyTosSecurityPeriod" minOccurs="0"/>
                <xsd:element ref="ns3:SaTyTosSecurityPeriodRule" minOccurs="0"/>
                <xsd:element ref="ns3:SaTyTosSecurityPeriodRuleId" minOccurs="0"/>
                <xsd:element ref="ns3:SaTyTosSecurityReason" minOccurs="0"/>
                <xsd:element ref="ns3:SaTyTosSecurityReasonId" minOccurs="0"/>
                <xsd:element ref="ns3:SaTyTosUserDataRule" minOccurs="0"/>
                <xsd:element ref="ns3:SaTyTosUserDataRuleId" minOccurs="0"/>
                <xsd:element ref="ns3:SaTyDynastyDocumentGuid" minOccurs="0"/>
                <xsd:element ref="ns3:SaTyDynastyDocumentUrl" minOccurs="0"/>
                <xsd:element ref="ns3:SaTyDynastyDirection" minOccurs="0"/>
                <xsd:element ref="ns3:SaTyDynastyIn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816ae0-20fa-42d3-8a0b-1ea1cf281df2" elementFormDefault="qualified">
    <xsd:import namespace="http://schemas.microsoft.com/office/2006/documentManagement/types"/>
    <xsd:import namespace="http://schemas.microsoft.com/office/infopath/2007/PartnerControls"/>
    <xsd:element name="SaTyDocumentArchive" ma:index="8" nillable="true" ma:displayName="Arkistoitava" ma:default="0" ma:description="" ma:internalName="SaTyDocumentArchive">
      <xsd:simpleType>
        <xsd:restriction base="dms:Boolean"/>
      </xsd:simpleType>
    </xsd:element>
    <xsd:element name="SaTyTosTaskGroup" ma:index="9" ma:displayName="Tehtävä" ma:hidden="true" ma:indexed="true" ma:internalName="SaTyTosTaskGroup" ma:readOnly="false">
      <xsd:simpleType>
        <xsd:restriction base="dms:Text">
          <xsd:maxLength value="255"/>
        </xsd:restriction>
      </xsd:simpleType>
    </xsd:element>
    <xsd:element name="SaTyTosTaskGroupId" ma:index="10" nillable="true" ma:displayName="Tehtävän tunnus" ma:hidden="true" ma:indexed="true" ma:internalName="SaTyTosTaskGroupId">
      <xsd:simpleType>
        <xsd:restriction base="dms:Text"/>
      </xsd:simpleType>
    </xsd:element>
    <xsd:element name="SaTyTosIssueGroup" ma:index="11" ma:displayName="Tehtävän tarkenne" ma:hidden="true" ma:indexed="true" ma:internalName="SaTyTosIssueGroup" ma:readOnly="false">
      <xsd:simpleType>
        <xsd:restriction base="dms:Text">
          <xsd:maxLength value="255"/>
        </xsd:restriction>
      </xsd:simpleType>
    </xsd:element>
    <xsd:element name="SaTyTosIssueGroupId" ma:index="12" nillable="true" ma:displayName="Tehtävän tarkenteen tunnus" ma:hidden="true" ma:indexed="true" ma:internalName="SaTyTosIssueGroupId">
      <xsd:simpleType>
        <xsd:restriction base="dms:Text"/>
      </xsd:simpleType>
    </xsd:element>
    <xsd:element name="SaTyTosDocumentType" ma:index="13" ma:displayName="Dokumenttityyppi" ma:indexed="true" ma:internalName="SaTyTosDocumentType" ma:readOnly="false">
      <xsd:simpleType>
        <xsd:restriction base="dms:Text"/>
      </xsd:simpleType>
    </xsd:element>
    <xsd:element name="SaTyTosDocumentTypeId" ma:index="14" nillable="true" ma:displayName="Dokumenttityypin tunnus" ma:hidden="true" ma:indexed="true" ma:internalName="SaTyTosDocumentTypeId">
      <xsd:simpleType>
        <xsd:restriction base="dms:Text"/>
      </xsd:simpleType>
    </xsd:element>
    <xsd:element name="SaTyTosPreservation" ma:index="15" nillable="true" ma:displayName="Säilytysaika" ma:hidden="true" ma:indexed="true" ma:internalName="SaTyTosPreservation">
      <xsd:simpleType>
        <xsd:restriction base="dms:Text"/>
      </xsd:simpleType>
    </xsd:element>
    <xsd:element name="SaTyDocumentYear" ma:index="16" nillable="true" ma:displayName="Vuosi" ma:decimals="0" ma:hidden="true" ma:internalName="SaTyDocumentYear" ma:percentage="FALSE">
      <xsd:simpleType>
        <xsd:restriction base="dms:Number">
          <xsd:maxInclusive value="2050"/>
          <xsd:minInclusive value="2010"/>
        </xsd:restriction>
      </xsd:simpleType>
    </xsd:element>
    <xsd:element name="SaTyDocumentStatus" ma:index="17" nillable="true" ma:displayName="Tila" ma:default="Luonnos" ma:internalName="SaTyDocumentStatus">
      <xsd:simpleType>
        <xsd:restriction base="dms:Choice">
          <xsd:enumeration value="Luonnos"/>
          <xsd:enumeration value="Valmis"/>
          <xsd:enumeration value="Arkistoitu"/>
        </xsd:restriction>
      </xsd:simpleType>
    </xsd:element>
    <xsd:element name="SaTyTosPublicity" ma:index="20" nillable="true" ma:displayName="Julkisuus" ma:hidden="true" ma:internalName="SaTyTosPublicity">
      <xsd:simpleType>
        <xsd:restriction base="dms:Text"/>
      </xsd:simpleType>
    </xsd:element>
    <xsd:element name="SaTyDocumentUserData" ma:index="31" nillable="true" ma:displayName="Henkilötietoja" ma:default="0" ma:hidden="true" ma:internalName="SaTyDocumentUserData">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6746b9-21ea-4a10-94d5-c7e2d54bbe5a" elementFormDefault="qualified">
    <xsd:import namespace="http://schemas.microsoft.com/office/2006/documentManagement/types"/>
    <xsd:import namespace="http://schemas.microsoft.com/office/infopath/2007/PartnerControls"/>
    <xsd:element name="a9215f07bdd34c12927c30fd8ee294e2" ma:index="21" nillable="true" ma:taxonomy="true" ma:internalName="a9215f07bdd34c12927c30fd8ee294e2" ma:taxonomyFieldName="SaTyDocumentOrganisation" ma:displayName="Organisaatiorakenne" ma:default="" ma:fieldId="{a9215f07-bdd3-4c12-927c-30fd8ee294e2}" ma:sspId="42e88440-2203-4dc9-b854-10cc85d9cb65" ma:termSetId="4e8fc55d-bf43-4adc-9421-b3b49beecec2"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45750cba-f165-4aab-93ea-95b749a5cca2}" ma:internalName="TaxCatchAll" ma:showField="CatchAllData" ma:web="fc816ae0-20fa-42d3-8a0b-1ea1cf281df2">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45750cba-f165-4aab-93ea-95b749a5cca2}" ma:internalName="TaxCatchAllLabel" ma:readOnly="true" ma:showField="CatchAllDataLabel" ma:web="fc816ae0-20fa-42d3-8a0b-1ea1cf281df2">
      <xsd:complexType>
        <xsd:complexContent>
          <xsd:extension base="dms:MultiChoiceLookup">
            <xsd:sequence>
              <xsd:element name="Value" type="dms:Lookup" maxOccurs="unbounded" minOccurs="0" nillable="true"/>
            </xsd:sequence>
          </xsd:extension>
        </xsd:complexContent>
      </xsd:complexType>
    </xsd:element>
    <xsd:element name="f4b386671deb464d8bb6062959db37ce" ma:index="25" nillable="true" ma:taxonomy="true" ma:internalName="f4b386671deb464d8bb6062959db37ce" ma:taxonomyFieldName="SaTyDocumentQuartal" ma:displayName="Osavuosi" ma:default="" ma:fieldId="{f4b38667-1deb-464d-8bb6-062959db37ce}" ma:sspId="42e88440-2203-4dc9-b854-10cc85d9cb65" ma:termSetId="895a9155-bcdc-4b0f-80ed-bd9ee6ec15cd" ma:anchorId="00000000-0000-0000-0000-000000000000" ma:open="false" ma:isKeyword="false">
      <xsd:complexType>
        <xsd:sequence>
          <xsd:element ref="pc:Terms" minOccurs="0" maxOccurs="1"/>
        </xsd:sequence>
      </xsd:complexType>
    </xsd:element>
    <xsd:element name="p39f2945831442ffb2b72677709d8610" ma:index="27" nillable="true" ma:taxonomy="true" ma:internalName="p39f2945831442ffb2b72677709d8610" ma:taxonomyFieldName="SaTyDocumentMonth" ma:displayName="Kuukausi" ma:default="" ma:fieldId="{939f2945-8314-42ff-b2b7-2677709d8610}" ma:sspId="42e88440-2203-4dc9-b854-10cc85d9cb65" ma:termSetId="9349d5b0-8d30-4cc9-9bbe-b194ef7e757b" ma:anchorId="00000000-0000-0000-0000-000000000000" ma:open="false" ma:isKeyword="false">
      <xsd:complexType>
        <xsd:sequence>
          <xsd:element ref="pc:Terms" minOccurs="0" maxOccurs="1"/>
        </xsd:sequence>
      </xsd:complexType>
    </xsd:element>
    <xsd:element name="g947cab29b3b46f18713a0acc4648f6c" ma:index="29" nillable="true" ma:taxonomy="true" ma:internalName="g947cab29b3b46f18713a0acc4648f6c" ma:taxonomyFieldName="SaTyDocumentOtherTag" ma:displayName="Muu yksilöivä tieto" ma:default="" ma:fieldId="{0947cab2-9b3b-46f1-8713-a0acc4648f6c}" ma:sspId="42e88440-2203-4dc9-b854-10cc85d9cb65" ma:termSetId="fd54c402-2e62-4cf2-a566-0b7c39712901" ma:anchorId="00000000-0000-0000-0000-000000000000" ma:open="true" ma:isKeyword="false">
      <xsd:complexType>
        <xsd:sequence>
          <xsd:element ref="pc:Terms" minOccurs="0" maxOccurs="1"/>
        </xsd:sequence>
      </xsd:complexType>
    </xsd:element>
    <xsd:element name="SaTyTosSecurityPeriod" ma:index="32" nillable="true" ma:displayName="Salassapitoaika" ma:internalName="SaTyTosSecurityPeriod">
      <xsd:simpleType>
        <xsd:restriction base="dms:Text"/>
      </xsd:simpleType>
    </xsd:element>
    <xsd:element name="SaTyTosSecurityPeriodRule" ma:index="33" nillable="true" ma:displayName="Salassapitoajan laskentaperuste" ma:internalName="SaTyTosSecurityPeriodRule">
      <xsd:simpleType>
        <xsd:restriction base="dms:Text"/>
      </xsd:simpleType>
    </xsd:element>
    <xsd:element name="SaTyTosSecurityPeriodRuleId" ma:index="34" nillable="true" ma:displayName="Salassapitoajan perusteen tunnus" ma:internalName="SaTyTosSecurityPeriodRuleId">
      <xsd:simpleType>
        <xsd:restriction base="dms:Text"/>
      </xsd:simpleType>
    </xsd:element>
    <xsd:element name="SaTyTosSecurityReason" ma:index="35" nillable="true" ma:displayName="Salassapitoperuste" ma:internalName="SaTyTosSecurityReason">
      <xsd:simpleType>
        <xsd:restriction base="dms:Text"/>
      </xsd:simpleType>
    </xsd:element>
    <xsd:element name="SaTyTosSecurityReasonId" ma:index="36" nillable="true" ma:displayName="Salassapitoperusteen tunnus" ma:internalName="SaTyTosSecurityReasonId">
      <xsd:simpleType>
        <xsd:restriction base="dms:Text"/>
      </xsd:simpleType>
    </xsd:element>
    <xsd:element name="SaTyTosUserDataRule" ma:index="37" nillable="true" ma:displayName="Henkilötietojen keräämisen peruste" ma:internalName="SaTyTosUserDataRule">
      <xsd:simpleType>
        <xsd:restriction base="dms:Text"/>
      </xsd:simpleType>
    </xsd:element>
    <xsd:element name="SaTyTosUserDataRuleId" ma:index="38" nillable="true" ma:displayName="Henkilötietojen perusteen tunnus" ma:internalName="SaTyTosUserDataRuleId">
      <xsd:simpleType>
        <xsd:restriction base="dms:Text"/>
      </xsd:simpleType>
    </xsd:element>
    <xsd:element name="SaTyDynastyDocumentGuid" ma:index="39" nillable="true" ma:displayName="Dynasty tunnus" ma:internalName="SaTyDynastyDocumentGuid">
      <xsd:simpleType>
        <xsd:restriction base="dms:Text"/>
      </xsd:simpleType>
    </xsd:element>
    <xsd:element name="SaTyDynastyDocumentUrl" ma:index="40" nillable="true" ma:displayName="Dynasty url" ma:internalName="SaTyDynastyDocumentUrl">
      <xsd:simpleType>
        <xsd:restriction base="dms:Note">
          <xsd:maxLength value="255"/>
        </xsd:restriction>
      </xsd:simpleType>
    </xsd:element>
    <xsd:element name="SaTyDynastyDirection" ma:index="41" nillable="true" ma:displayName="Dynasty suunta" ma:internalName="SaTyDynastyDirection">
      <xsd:simpleType>
        <xsd:restriction base="dms:Text"/>
      </xsd:simpleType>
    </xsd:element>
    <xsd:element name="SaTyDynastyIntStatus" ma:index="42" nillable="true" ma:displayName="Dynasty integration status" ma:internalName="SaTyDynastyInt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6746b9-21ea-4a10-94d5-c7e2d54bbe5a">
      <Value>98</Value>
      <Value>99</Value>
      <Value>1</Value>
    </TaxCatchAll>
    <p39f2945831442ffb2b72677709d8610 xmlns="986746b9-21ea-4a10-94d5-c7e2d54bbe5a">
      <Terms xmlns="http://schemas.microsoft.com/office/infopath/2007/PartnerControls"/>
    </p39f2945831442ffb2b72677709d8610>
    <f4b386671deb464d8bb6062959db37ce xmlns="986746b9-21ea-4a10-94d5-c7e2d54bbe5a">
      <Terms xmlns="http://schemas.microsoft.com/office/infopath/2007/PartnerControls"/>
    </f4b386671deb464d8bb6062959db37ce>
    <g947cab29b3b46f18713a0acc4648f6c xmlns="986746b9-21ea-4a10-94d5-c7e2d54bbe5a">
      <Terms xmlns="http://schemas.microsoft.com/office/infopath/2007/PartnerControls">
        <TermInfo xmlns="http://schemas.microsoft.com/office/infopath/2007/PartnerControls">
          <TermName xmlns="http://schemas.microsoft.com/office/infopath/2007/PartnerControls">Kevyt tavarankuljetinmääräys</TermName>
          <TermId xmlns="http://schemas.microsoft.com/office/infopath/2007/PartnerControls">da0cf0c7-7896-4099-a6b9-60e8183eddb7</TermId>
        </TermInfo>
      </Terms>
    </g947cab29b3b46f18713a0acc4648f6c>
    <a9215f07bdd34c12927c30fd8ee294e2 xmlns="986746b9-21ea-4a10-94d5-c7e2d54bbe5a">
      <Terms xmlns="http://schemas.microsoft.com/office/infopath/2007/PartnerControls"/>
    </a9215f07bdd34c12927c30fd8ee294e2>
    <SaTyTosDocumentType xmlns="fc816ae0-20fa-42d3-8a0b-1ea1cf281df2">Esitys</SaTyTosDocumentType>
    <SaTyDocumentStatus xmlns="fc816ae0-20fa-42d3-8a0b-1ea1cf281df2">Luonnos</SaTyDocumentStatus>
    <SaTyTosIssueGroup xmlns="fc816ae0-20fa-42d3-8a0b-1ea1cf281df2">Tieliikennemääräykset</SaTyTosIssueGroup>
    <SaTyTosDocumentTypeId xmlns="fc816ae0-20fa-42d3-8a0b-1ea1cf281df2">Esitys</SaTyTosDocumentTypeId>
    <SaTyTosPreservation xmlns="fc816ae0-20fa-42d3-8a0b-1ea1cf281df2"> v</SaTyTosPreservation>
    <SaTyDocumentYear xmlns="fc816ae0-20fa-42d3-8a0b-1ea1cf281df2">2023</SaTyDocumentYear>
    <SaTyDocumentArchive xmlns="fc816ae0-20fa-42d3-8a0b-1ea1cf281df2">false</SaTyDocumentArchive>
    <SaTyTosPublicity xmlns="fc816ae0-20fa-42d3-8a0b-1ea1cf281df2">Julkinen</SaTyTosPublicity>
    <SaTyTosTaskGroup xmlns="fc816ae0-20fa-42d3-8a0b-1ea1cf281df2">Tieliikenteen määräykset</SaTyTosTaskGroup>
    <SaTyTosTaskGroupId xmlns="fc816ae0-20fa-42d3-8a0b-1ea1cf281df2">03.04.03</SaTyTosTaskGroupId>
    <SaTyTosIssueGroupId xmlns="fc816ae0-20fa-42d3-8a0b-1ea1cf281df2">03.04.03.00</SaTyTosIssueGroupId>
    <SaTyDocumentUserData xmlns="fc816ae0-20fa-42d3-8a0b-1ea1cf281df2">false</SaTyDocumentUserData>
    <SaTyDynastyDocumentGuid xmlns="986746b9-21ea-4a10-94d5-c7e2d54bbe5a">4aaa8df8-907a-4761-8500-fac7550445cc</SaTyDynastyDocumentGuid>
    <SaTyTosSecurityPeriodRuleId xmlns="986746b9-21ea-4a10-94d5-c7e2d54bbe5a">10</SaTyTosSecurityPeriodRuleId>
    <SaTyDynastyDocumentUrl xmlns="986746b9-21ea-4a10-94d5-c7e2d54bbe5a" xsi:nil="true"/>
    <SaTyTosSecurityPeriodRule xmlns="986746b9-21ea-4a10-94d5-c7e2d54bbe5a">Asiakirjan valmistuminen</SaTyTosSecurityPeriodRule>
    <SaTyTosUserDataRule xmlns="986746b9-21ea-4a10-94d5-c7e2d54bbe5a" xsi:nil="true"/>
    <SaTyTosUserDataRuleId xmlns="986746b9-21ea-4a10-94d5-c7e2d54bbe5a" xsi:nil="true"/>
    <SaTyTosSecurityReason xmlns="986746b9-21ea-4a10-94d5-c7e2d54bbe5a" xsi:nil="true"/>
    <SaTyDynastyIntStatus xmlns="986746b9-21ea-4a10-94d5-c7e2d54bbe5a">Document folderPermissions updated? False</SaTyDynastyIntStatus>
    <SaTyTosSecurityPeriod xmlns="986746b9-21ea-4a10-94d5-c7e2d54bbe5a">0 v v</SaTyTosSecurityPeriod>
    <SaTyTosSecurityReasonId xmlns="986746b9-21ea-4a10-94d5-c7e2d54bbe5a" xsi:nil="true"/>
    <SaTyDynastyDirection xmlns="986746b9-21ea-4a10-94d5-c7e2d54bbe5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34663-86E4-49DF-A74C-EDF34204CCCD}">
  <ds:schemaRefs>
    <ds:schemaRef ds:uri="Microsoft.SharePoint.Taxonomy.ContentTypeSync"/>
  </ds:schemaRefs>
</ds:datastoreItem>
</file>

<file path=customXml/itemProps2.xml><?xml version="1.0" encoding="utf-8"?>
<ds:datastoreItem xmlns:ds="http://schemas.openxmlformats.org/officeDocument/2006/customXml" ds:itemID="{2C4DF6D8-DBEB-40BF-A1FE-231236318D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816ae0-20fa-42d3-8a0b-1ea1cf281df2"/>
    <ds:schemaRef ds:uri="986746b9-21ea-4a10-94d5-c7e2d54bbe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9E5B24-A5F9-4E16-B665-0A85E01020D8}">
  <ds:schemaRefs>
    <ds:schemaRef ds:uri="http://schemas.microsoft.com/office/2006/metadata/properties"/>
    <ds:schemaRef ds:uri="http://schemas.microsoft.com/office/infopath/2007/PartnerControls"/>
    <ds:schemaRef ds:uri="986746b9-21ea-4a10-94d5-c7e2d54bbe5a"/>
    <ds:schemaRef ds:uri="fc816ae0-20fa-42d3-8a0b-1ea1cf281df2"/>
  </ds:schemaRefs>
</ds:datastoreItem>
</file>

<file path=customXml/itemProps4.xml><?xml version="1.0" encoding="utf-8"?>
<ds:datastoreItem xmlns:ds="http://schemas.openxmlformats.org/officeDocument/2006/customXml" ds:itemID="{F96C191C-D0CC-4B4D-913C-886F08B69105}">
  <ds:schemaRefs>
    <ds:schemaRef ds:uri="http://schemas.microsoft.com/sharepoint/v3/contenttype/forms"/>
  </ds:schemaRefs>
</ds:datastoreItem>
</file>

<file path=customXml/itemProps5.xml><?xml version="1.0" encoding="utf-8"?>
<ds:datastoreItem xmlns:ds="http://schemas.openxmlformats.org/officeDocument/2006/customXml" ds:itemID="{D846D2C0-5C92-476A-B66F-52B130000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16</Pages>
  <Words>4491</Words>
  <Characters>25601</Characters>
  <Application>Microsoft Office Word</Application>
  <DocSecurity>0</DocSecurity>
  <Lines>213</Lines>
  <Paragraphs>60</Paragraphs>
  <ScaleCrop>false</ScaleCrop>
  <HeadingPairs>
    <vt:vector size="2" baseType="variant">
      <vt:variant>
        <vt:lpstr>Otsikko</vt:lpstr>
      </vt:variant>
      <vt:variant>
        <vt:i4>1</vt:i4>
      </vt:variant>
    </vt:vector>
  </HeadingPairs>
  <TitlesOfParts>
    <vt:vector size="1" baseType="lpstr">
      <vt:lpstr/>
    </vt:vector>
  </TitlesOfParts>
  <Company>Trafi</Company>
  <LinksUpToDate>false</LinksUpToDate>
  <CharactersWithSpaces>30032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Uotila Elina</dc:creator>
  <cp:keywords/>
  <dc:description/>
  <cp:lastModifiedBy>Liana Brili</cp:lastModifiedBy>
  <cp:revision>5</cp:revision>
  <dcterms:created xsi:type="dcterms:W3CDTF">2023-04-24T11:42:00Z</dcterms:created>
  <dcterms:modified xsi:type="dcterms:W3CDTF">2023-05-15T14:50:00Z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d82ff796f8549e7b48b0e43c70930a6">
    <vt:lpwstr>Suomi|88d960e6-e76c-48a2-b607-f1600797b640</vt:lpwstr>
  </property>
  <property fmtid="{D5CDD505-2E9C-101B-9397-08002B2CF9AE}" pid="3" name="SaTyDocumentQuartal">
    <vt:lpwstr/>
  </property>
  <property fmtid="{D5CDD505-2E9C-101B-9397-08002B2CF9AE}" pid="4" name="ContentTypeId">
    <vt:lpwstr>0x0101000EC482A17D284AEE8290D09FC0D2D6D200C589622A2BFC49F09A63EB8A040062500019FF819C3E544C48AEC9323C399E6FCA</vt:lpwstr>
  </property>
  <property fmtid="{D5CDD505-2E9C-101B-9397-08002B2CF9AE}" pid="5" name="SaTyDocumentOrganisation">
    <vt:lpwstr/>
  </property>
  <property fmtid="{D5CDD505-2E9C-101B-9397-08002B2CF9AE}" pid="6" name="SaTyDocumentMonth">
    <vt:lpwstr/>
  </property>
  <property fmtid="{D5CDD505-2E9C-101B-9397-08002B2CF9AE}" pid="7" name="eb88049090c34051aae092bae2056bc2">
    <vt:lpwstr>määräysluonnos|bfba283e-4fe5-4bf3-852f-03bd96083c7d</vt:lpwstr>
  </property>
  <property fmtid="{D5CDD505-2E9C-101B-9397-08002B2CF9AE}" pid="8" name="SaTyTosKeywords">
    <vt:lpwstr>99;#määräysluonnos|bfba283e-4fe5-4bf3-852f-03bd96083c7d</vt:lpwstr>
  </property>
  <property fmtid="{D5CDD505-2E9C-101B-9397-08002B2CF9AE}" pid="9" name="SaTyDocumentLanguage">
    <vt:lpwstr>1;#Suomi|88d960e6-e76c-48a2-b607-f1600797b640</vt:lpwstr>
  </property>
  <property fmtid="{D5CDD505-2E9C-101B-9397-08002B2CF9AE}" pid="10" name="SaTyDocumentOtherTag">
    <vt:lpwstr>98;#Kevyt tavarankuljetinmääräys|da0cf0c7-7896-4099-a6b9-60e8183eddb7</vt:lpwstr>
  </property>
</Properties>
</file>