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3"/>
        <w:gridCol w:w="14"/>
      </w:tblGrid>
      <w:tr w:rsidR="006A01C1" w:rsidRPr="00B75A8A" w14:paraId="021E6F6D" w14:textId="77777777" w:rsidTr="006A01C1">
        <w:trPr>
          <w:gridAfter w:val="1"/>
          <w:wAfter w:w="14" w:type="dxa"/>
          <w:trHeight w:val="151"/>
          <w:jc w:val="center"/>
        </w:trPr>
        <w:tc>
          <w:tcPr>
            <w:tcW w:w="9053" w:type="dxa"/>
          </w:tcPr>
          <w:p w14:paraId="4E287BB3" w14:textId="77777777" w:rsidR="006A01C1" w:rsidRPr="00B75A8A" w:rsidRDefault="006A01C1" w:rsidP="00BA3E3D">
            <w:pPr>
              <w:pStyle w:val="Heading3"/>
              <w:jc w:val="center"/>
              <w:rPr>
                <w:rFonts w:asciiTheme="minorHAnsi" w:hAnsiTheme="minorHAnsi" w:cstheme="minorHAnsi"/>
                <w:sz w:val="22"/>
                <w:szCs w:val="22"/>
              </w:rPr>
            </w:pPr>
            <w:r>
              <w:rPr>
                <w:rFonts w:asciiTheme="minorHAnsi" w:hAnsiTheme="minorHAnsi"/>
                <w:sz w:val="22"/>
              </w:rPr>
              <w:t>KONUNGARIKET BELGIEN</w:t>
            </w:r>
          </w:p>
        </w:tc>
      </w:tr>
      <w:tr w:rsidR="006A01C1" w:rsidRPr="00B75A8A" w14:paraId="37E989A5" w14:textId="77777777" w:rsidTr="006A01C1">
        <w:trPr>
          <w:gridAfter w:val="1"/>
          <w:wAfter w:w="14" w:type="dxa"/>
          <w:jc w:val="center"/>
        </w:trPr>
        <w:tc>
          <w:tcPr>
            <w:tcW w:w="9053" w:type="dxa"/>
          </w:tcPr>
          <w:p w14:paraId="64A56390" w14:textId="77777777" w:rsidR="006A01C1" w:rsidRPr="00B75A8A" w:rsidRDefault="006A01C1" w:rsidP="00BA3E3D">
            <w:pPr>
              <w:tabs>
                <w:tab w:val="left" w:pos="2268"/>
              </w:tabs>
              <w:jc w:val="center"/>
              <w:rPr>
                <w:rFonts w:asciiTheme="minorHAnsi" w:hAnsiTheme="minorHAnsi" w:cstheme="minorHAnsi"/>
                <w:sz w:val="22"/>
                <w:szCs w:val="22"/>
              </w:rPr>
            </w:pPr>
            <w:r>
              <w:rPr>
                <w:rFonts w:asciiTheme="minorHAnsi" w:hAnsiTheme="minorHAnsi"/>
                <w:sz w:val="22"/>
              </w:rPr>
              <w:t>_________</w:t>
            </w:r>
          </w:p>
        </w:tc>
      </w:tr>
      <w:tr w:rsidR="006A01C1" w:rsidRPr="00B75A8A" w14:paraId="1241AC8C" w14:textId="77777777" w:rsidTr="006A01C1">
        <w:trPr>
          <w:gridAfter w:val="1"/>
          <w:wAfter w:w="14" w:type="dxa"/>
          <w:jc w:val="center"/>
        </w:trPr>
        <w:tc>
          <w:tcPr>
            <w:tcW w:w="9053" w:type="dxa"/>
          </w:tcPr>
          <w:p w14:paraId="155252DD" w14:textId="77777777" w:rsidR="006A01C1" w:rsidRPr="00B75A8A" w:rsidRDefault="006A01C1" w:rsidP="00BA3E3D">
            <w:pPr>
              <w:tabs>
                <w:tab w:val="left" w:pos="2268"/>
              </w:tabs>
              <w:jc w:val="center"/>
              <w:rPr>
                <w:rFonts w:asciiTheme="minorHAnsi" w:hAnsiTheme="minorHAnsi" w:cstheme="minorHAnsi"/>
                <w:sz w:val="22"/>
                <w:szCs w:val="22"/>
                <w:lang w:val="fr-BE"/>
              </w:rPr>
            </w:pPr>
          </w:p>
        </w:tc>
      </w:tr>
      <w:tr w:rsidR="006A01C1" w:rsidRPr="00B75A8A" w14:paraId="1E70777D" w14:textId="77777777" w:rsidTr="006A01C1">
        <w:trPr>
          <w:gridAfter w:val="1"/>
          <w:wAfter w:w="14" w:type="dxa"/>
          <w:jc w:val="center"/>
        </w:trPr>
        <w:tc>
          <w:tcPr>
            <w:tcW w:w="9053" w:type="dxa"/>
          </w:tcPr>
          <w:p w14:paraId="7C853C8A" w14:textId="77777777" w:rsidR="006A01C1" w:rsidRPr="00B75A8A" w:rsidRDefault="006A01C1" w:rsidP="00BA3E3D">
            <w:pPr>
              <w:tabs>
                <w:tab w:val="left" w:pos="2268"/>
              </w:tabs>
              <w:jc w:val="center"/>
              <w:rPr>
                <w:rFonts w:asciiTheme="minorHAnsi" w:hAnsiTheme="minorHAnsi" w:cstheme="minorHAnsi"/>
                <w:b/>
                <w:bCs/>
                <w:sz w:val="22"/>
                <w:szCs w:val="22"/>
              </w:rPr>
            </w:pPr>
            <w:r>
              <w:rPr>
                <w:rFonts w:asciiTheme="minorHAnsi" w:hAnsiTheme="minorHAnsi"/>
                <w:b/>
                <w:sz w:val="22"/>
              </w:rPr>
              <w:t xml:space="preserve">DEN FEDERALA MYNDIGHETEN FÖR FOLKHÄLSA, SÄKERHET I LIVSMEDELSKEDJAN OCH MILJÖ </w:t>
            </w:r>
          </w:p>
        </w:tc>
      </w:tr>
      <w:tr w:rsidR="006A01C1" w:rsidRPr="00B75A8A" w14:paraId="5C2F406C" w14:textId="77777777" w:rsidTr="006A01C1">
        <w:trPr>
          <w:gridAfter w:val="1"/>
          <w:wAfter w:w="14" w:type="dxa"/>
          <w:jc w:val="center"/>
        </w:trPr>
        <w:tc>
          <w:tcPr>
            <w:tcW w:w="9053" w:type="dxa"/>
          </w:tcPr>
          <w:p w14:paraId="5BA4CBE7" w14:textId="77777777" w:rsidR="006A01C1" w:rsidRPr="00B75A8A" w:rsidRDefault="006A01C1" w:rsidP="00BA3E3D">
            <w:pPr>
              <w:tabs>
                <w:tab w:val="left" w:pos="2268"/>
              </w:tabs>
              <w:jc w:val="center"/>
              <w:rPr>
                <w:rFonts w:asciiTheme="minorHAnsi" w:hAnsiTheme="minorHAnsi" w:cstheme="minorHAnsi"/>
                <w:sz w:val="22"/>
                <w:szCs w:val="22"/>
              </w:rPr>
            </w:pPr>
            <w:r>
              <w:rPr>
                <w:rFonts w:asciiTheme="minorHAnsi" w:hAnsiTheme="minorHAnsi"/>
                <w:sz w:val="22"/>
              </w:rPr>
              <w:t>________________________</w:t>
            </w:r>
          </w:p>
        </w:tc>
      </w:tr>
      <w:tr w:rsidR="006A01C1" w:rsidRPr="00B75A8A" w14:paraId="488D2117" w14:textId="77777777" w:rsidTr="006A01C1">
        <w:trPr>
          <w:gridAfter w:val="1"/>
          <w:wAfter w:w="14" w:type="dxa"/>
          <w:jc w:val="center"/>
        </w:trPr>
        <w:tc>
          <w:tcPr>
            <w:tcW w:w="9053" w:type="dxa"/>
          </w:tcPr>
          <w:p w14:paraId="1BC75178" w14:textId="77777777" w:rsidR="006A01C1" w:rsidRPr="00B75A8A" w:rsidRDefault="006A01C1" w:rsidP="00BA3E3D">
            <w:pPr>
              <w:tabs>
                <w:tab w:val="left" w:pos="2268"/>
              </w:tabs>
              <w:jc w:val="center"/>
              <w:rPr>
                <w:rFonts w:asciiTheme="minorHAnsi" w:hAnsiTheme="minorHAnsi" w:cstheme="minorHAnsi"/>
                <w:sz w:val="22"/>
                <w:szCs w:val="22"/>
              </w:rPr>
            </w:pPr>
          </w:p>
        </w:tc>
      </w:tr>
      <w:tr w:rsidR="006A01C1" w:rsidRPr="00B75A8A" w14:paraId="223497AF" w14:textId="77777777" w:rsidTr="006A01C1">
        <w:trPr>
          <w:gridAfter w:val="1"/>
          <w:wAfter w:w="14" w:type="dxa"/>
          <w:jc w:val="center"/>
        </w:trPr>
        <w:tc>
          <w:tcPr>
            <w:tcW w:w="9053" w:type="dxa"/>
          </w:tcPr>
          <w:p w14:paraId="693B478B" w14:textId="77777777" w:rsidR="006A01C1" w:rsidRPr="00B75A8A" w:rsidRDefault="006A01C1" w:rsidP="00BA3E3D">
            <w:pPr>
              <w:tabs>
                <w:tab w:val="left" w:pos="2268"/>
              </w:tabs>
              <w:jc w:val="center"/>
              <w:rPr>
                <w:rFonts w:asciiTheme="minorHAnsi" w:hAnsiTheme="minorHAnsi" w:cstheme="minorHAnsi"/>
                <w:b/>
                <w:bCs/>
                <w:sz w:val="22"/>
                <w:szCs w:val="22"/>
              </w:rPr>
            </w:pPr>
            <w:r>
              <w:rPr>
                <w:rFonts w:asciiTheme="minorHAnsi" w:hAnsiTheme="minorHAnsi"/>
                <w:b/>
                <w:color w:val="000000"/>
                <w:sz w:val="22"/>
              </w:rPr>
              <w:t>Kunglig förordning om ändring av kunglig förordning av den 28 oktober 2016 om tillverkning och saluföring av elektroniska cigaretter</w:t>
            </w:r>
          </w:p>
        </w:tc>
      </w:tr>
      <w:tr w:rsidR="006A01C1" w:rsidRPr="006A01C1" w14:paraId="192BD51E" w14:textId="77777777" w:rsidTr="006A01C1">
        <w:trPr>
          <w:gridAfter w:val="1"/>
          <w:wAfter w:w="14" w:type="dxa"/>
          <w:jc w:val="center"/>
        </w:trPr>
        <w:tc>
          <w:tcPr>
            <w:tcW w:w="9053" w:type="dxa"/>
          </w:tcPr>
          <w:p w14:paraId="56ABD589" w14:textId="77777777" w:rsidR="006A01C1" w:rsidRPr="006A01C1" w:rsidRDefault="006A01C1" w:rsidP="00BA3E3D">
            <w:pPr>
              <w:rPr>
                <w:rFonts w:asciiTheme="minorHAnsi" w:hAnsiTheme="minorHAnsi" w:cstheme="minorHAnsi"/>
                <w:b/>
                <w:sz w:val="22"/>
                <w:szCs w:val="22"/>
                <w:lang w:val="nl-BE"/>
              </w:rPr>
            </w:pPr>
          </w:p>
        </w:tc>
      </w:tr>
      <w:tr w:rsidR="006A01C1" w:rsidRPr="00B75A8A" w14:paraId="0C31B05B" w14:textId="77777777" w:rsidTr="006A01C1">
        <w:trPr>
          <w:gridAfter w:val="1"/>
          <w:wAfter w:w="14" w:type="dxa"/>
          <w:jc w:val="center"/>
        </w:trPr>
        <w:tc>
          <w:tcPr>
            <w:tcW w:w="9053" w:type="dxa"/>
          </w:tcPr>
          <w:p w14:paraId="419BAC67" w14:textId="77777777" w:rsidR="006A01C1" w:rsidRPr="00B75A8A" w:rsidRDefault="006A01C1" w:rsidP="00BA3E3D">
            <w:pPr>
              <w:jc w:val="center"/>
              <w:rPr>
                <w:rFonts w:asciiTheme="minorHAnsi" w:hAnsiTheme="minorHAnsi" w:cstheme="minorHAnsi"/>
                <w:b/>
                <w:sz w:val="22"/>
                <w:szCs w:val="22"/>
              </w:rPr>
            </w:pPr>
            <w:r>
              <w:rPr>
                <w:rFonts w:asciiTheme="minorHAnsi" w:hAnsiTheme="minorHAnsi"/>
                <w:b/>
                <w:sz w:val="22"/>
              </w:rPr>
              <w:t>PHILIPPE, belgarnas konung,</w:t>
            </w:r>
          </w:p>
        </w:tc>
      </w:tr>
      <w:tr w:rsidR="006A01C1" w:rsidRPr="00B75A8A" w14:paraId="6F0AC032" w14:textId="77777777" w:rsidTr="006A01C1">
        <w:trPr>
          <w:gridAfter w:val="1"/>
          <w:wAfter w:w="14" w:type="dxa"/>
          <w:jc w:val="center"/>
        </w:trPr>
        <w:tc>
          <w:tcPr>
            <w:tcW w:w="9053" w:type="dxa"/>
          </w:tcPr>
          <w:p w14:paraId="69474ABA" w14:textId="77777777" w:rsidR="006A01C1" w:rsidRPr="00B75A8A" w:rsidRDefault="006A01C1" w:rsidP="00BA3E3D">
            <w:pPr>
              <w:jc w:val="center"/>
              <w:rPr>
                <w:rFonts w:asciiTheme="minorHAnsi" w:hAnsiTheme="minorHAnsi" w:cstheme="minorHAnsi"/>
                <w:bCs/>
                <w:sz w:val="22"/>
                <w:szCs w:val="22"/>
                <w:lang w:val="fr-BE"/>
              </w:rPr>
            </w:pPr>
          </w:p>
        </w:tc>
      </w:tr>
      <w:tr w:rsidR="006A01C1" w:rsidRPr="00B75A8A" w14:paraId="5B492FB4" w14:textId="77777777" w:rsidTr="006A01C1">
        <w:trPr>
          <w:gridAfter w:val="1"/>
          <w:wAfter w:w="14" w:type="dxa"/>
          <w:jc w:val="center"/>
        </w:trPr>
        <w:tc>
          <w:tcPr>
            <w:tcW w:w="9053" w:type="dxa"/>
          </w:tcPr>
          <w:p w14:paraId="0A7C3D52" w14:textId="77777777" w:rsidR="006A01C1" w:rsidRPr="00B75A8A" w:rsidRDefault="006A01C1" w:rsidP="00BA3E3D">
            <w:pPr>
              <w:pStyle w:val="Footer"/>
              <w:tabs>
                <w:tab w:val="clear" w:pos="4536"/>
                <w:tab w:val="clear" w:pos="9072"/>
                <w:tab w:val="left" w:pos="356"/>
                <w:tab w:val="left" w:pos="2268"/>
              </w:tabs>
              <w:jc w:val="center"/>
              <w:rPr>
                <w:rFonts w:asciiTheme="minorHAnsi" w:hAnsiTheme="minorHAnsi" w:cstheme="minorHAnsi"/>
                <w:sz w:val="22"/>
                <w:szCs w:val="22"/>
              </w:rPr>
            </w:pPr>
            <w:r>
              <w:rPr>
                <w:rFonts w:asciiTheme="minorHAnsi" w:hAnsiTheme="minorHAnsi"/>
                <w:sz w:val="22"/>
              </w:rPr>
              <w:t>utfärdar detta dekret, riktat till alla nu och i framtiden berörda parter,</w:t>
            </w:r>
          </w:p>
        </w:tc>
      </w:tr>
      <w:tr w:rsidR="006A01C1" w:rsidRPr="00C26B53" w14:paraId="2AE7EA7D" w14:textId="77777777" w:rsidTr="006A01C1">
        <w:trPr>
          <w:gridAfter w:val="1"/>
          <w:wAfter w:w="14" w:type="dxa"/>
          <w:jc w:val="center"/>
        </w:trPr>
        <w:tc>
          <w:tcPr>
            <w:tcW w:w="9053" w:type="dxa"/>
          </w:tcPr>
          <w:p w14:paraId="21B80015" w14:textId="77777777" w:rsidR="006A01C1" w:rsidRPr="00C26B53" w:rsidRDefault="006A01C1" w:rsidP="00BA3E3D">
            <w:pPr>
              <w:tabs>
                <w:tab w:val="left" w:pos="567"/>
                <w:tab w:val="left" w:pos="2268"/>
              </w:tabs>
              <w:rPr>
                <w:rFonts w:asciiTheme="minorHAnsi" w:hAnsiTheme="minorHAnsi" w:cstheme="minorHAnsi"/>
                <w:sz w:val="22"/>
                <w:szCs w:val="22"/>
                <w:lang w:val="nl-BE"/>
              </w:rPr>
            </w:pPr>
          </w:p>
        </w:tc>
      </w:tr>
      <w:tr w:rsidR="006A01C1" w:rsidRPr="00B75A8A" w14:paraId="231BE8B6" w14:textId="77777777" w:rsidTr="006A01C1">
        <w:trPr>
          <w:gridAfter w:val="1"/>
          <w:wAfter w:w="14" w:type="dxa"/>
          <w:trHeight w:val="824"/>
          <w:jc w:val="center"/>
        </w:trPr>
        <w:tc>
          <w:tcPr>
            <w:tcW w:w="9053" w:type="dxa"/>
          </w:tcPr>
          <w:p w14:paraId="1E1B947B" w14:textId="77777777" w:rsidR="006A01C1" w:rsidRPr="00B75A8A"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med beaktande av lagen av den 24 januari 1977 om skydd av konsumenternas hälsa med avseende på livsmedel och andra produkter, artikel 6.1 a, ersatt av lagen av den 22 mars 1989, artikel 10.1, ersatt av lagen av den 9 februari 1994,</w:t>
            </w:r>
          </w:p>
        </w:tc>
      </w:tr>
      <w:tr w:rsidR="006A01C1" w:rsidRPr="006A01C1" w14:paraId="2A999859" w14:textId="77777777" w:rsidTr="006A01C1">
        <w:trPr>
          <w:gridAfter w:val="1"/>
          <w:wAfter w:w="14" w:type="dxa"/>
          <w:trHeight w:val="260"/>
          <w:jc w:val="center"/>
        </w:trPr>
        <w:tc>
          <w:tcPr>
            <w:tcW w:w="9053" w:type="dxa"/>
          </w:tcPr>
          <w:p w14:paraId="00BB402C"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7F77ECB9" w14:textId="77777777" w:rsidTr="006A01C1">
        <w:trPr>
          <w:gridAfter w:val="1"/>
          <w:wAfter w:w="14" w:type="dxa"/>
          <w:trHeight w:val="746"/>
          <w:jc w:val="center"/>
        </w:trPr>
        <w:tc>
          <w:tcPr>
            <w:tcW w:w="9053" w:type="dxa"/>
          </w:tcPr>
          <w:p w14:paraId="6176694B"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rPr>
            </w:pPr>
            <w:r>
              <w:rPr>
                <w:rFonts w:asciiTheme="minorHAnsi" w:hAnsiTheme="minorHAnsi"/>
                <w:sz w:val="22"/>
              </w:rPr>
              <w:t xml:space="preserve">med beaktande av </w:t>
            </w:r>
            <w:r>
              <w:rPr>
                <w:rFonts w:asciiTheme="minorHAnsi" w:hAnsiTheme="minorHAnsi"/>
                <w:color w:val="000000"/>
                <w:sz w:val="22"/>
              </w:rPr>
              <w:t>kunglig förordning av den 28 oktober 2016 om tillverkning och saluföring av elektroniska cigaretter, i dess ändrade lydelse enligt lagen av den 17 maj 2017,</w:t>
            </w:r>
          </w:p>
          <w:p w14:paraId="16B25B38"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lang w:val="nl-BE"/>
              </w:rPr>
            </w:pPr>
          </w:p>
          <w:p w14:paraId="536243F7" w14:textId="77777777" w:rsidR="006A01C1" w:rsidRPr="009D2E87" w:rsidRDefault="006A01C1" w:rsidP="00BA3E3D">
            <w:pPr>
              <w:tabs>
                <w:tab w:val="left" w:pos="356"/>
                <w:tab w:val="left" w:pos="2268"/>
              </w:tabs>
              <w:jc w:val="both"/>
              <w:rPr>
                <w:rFonts w:asciiTheme="minorHAnsi" w:hAnsiTheme="minorHAnsi" w:cstheme="minorHAnsi"/>
                <w:color w:val="FF0000"/>
                <w:sz w:val="22"/>
                <w:szCs w:val="22"/>
                <w:lang w:val="nl-NL"/>
              </w:rPr>
            </w:pPr>
          </w:p>
          <w:p w14:paraId="7BD645A6" w14:textId="77777777" w:rsidR="006A01C1" w:rsidRDefault="006A01C1" w:rsidP="00BA3E3D">
            <w:pPr>
              <w:tabs>
                <w:tab w:val="left" w:pos="356"/>
                <w:tab w:val="left" w:pos="2268"/>
              </w:tabs>
              <w:jc w:val="both"/>
              <w:rPr>
                <w:rFonts w:asciiTheme="minorHAnsi" w:hAnsiTheme="minorHAnsi" w:cstheme="minorHAnsi"/>
                <w:bCs/>
                <w:color w:val="000000"/>
                <w:sz w:val="22"/>
                <w:szCs w:val="22"/>
              </w:rPr>
            </w:pPr>
            <w:r>
              <w:rPr>
                <w:rFonts w:asciiTheme="minorHAnsi" w:hAnsiTheme="minorHAnsi"/>
                <w:color w:val="000000"/>
                <w:sz w:val="22"/>
              </w:rPr>
              <w:t>med beaktande av meddelandet</w:t>
            </w:r>
            <w:r>
              <w:rPr>
                <w:rFonts w:asciiTheme="minorHAnsi" w:hAnsiTheme="minorHAnsi"/>
                <w:sz w:val="22"/>
              </w:rPr>
              <w:t xml:space="preserve"> av den </w:t>
            </w:r>
            <w:r>
              <w:rPr>
                <w:rFonts w:asciiTheme="minorHAnsi" w:hAnsiTheme="minorHAnsi"/>
                <w:sz w:val="22"/>
                <w:highlight w:val="yellow"/>
              </w:rPr>
              <w:t>XXX</w:t>
            </w:r>
            <w:r>
              <w:rPr>
                <w:rFonts w:asciiTheme="minorHAnsi" w:hAnsiTheme="minorHAnsi"/>
                <w:sz w:val="22"/>
              </w:rPr>
              <w:t xml:space="preserve"> </w:t>
            </w:r>
            <w:r>
              <w:rPr>
                <w:rFonts w:asciiTheme="minorHAnsi" w:hAnsiTheme="minorHAnsi"/>
                <w:color w:val="000000"/>
                <w:sz w:val="22"/>
              </w:rPr>
              <w:t>till Europeiska kommissionen, i enlighet med artikel 5.1 i Europaparlamentets och rådets direktiv (EU) 2015/1535 av den 9 september 2015 om ett informationsförfarande beträffande tekniska föreskrifter och beträffande föreskrifter för informationssamhällets tjänster,</w:t>
            </w:r>
          </w:p>
          <w:p w14:paraId="663AF939"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lang w:val="nl-BE"/>
              </w:rPr>
            </w:pPr>
          </w:p>
        </w:tc>
      </w:tr>
      <w:tr w:rsidR="006A01C1" w:rsidRPr="009D2E87" w14:paraId="2033CEFD" w14:textId="77777777" w:rsidTr="006A01C1">
        <w:trPr>
          <w:gridAfter w:val="1"/>
          <w:wAfter w:w="14" w:type="dxa"/>
          <w:trHeight w:val="206"/>
          <w:jc w:val="center"/>
        </w:trPr>
        <w:tc>
          <w:tcPr>
            <w:tcW w:w="9053" w:type="dxa"/>
          </w:tcPr>
          <w:p w14:paraId="36C1806D" w14:textId="77777777" w:rsidR="006A01C1" w:rsidRDefault="006A01C1" w:rsidP="00BA3E3D">
            <w:pPr>
              <w:tabs>
                <w:tab w:val="left" w:pos="356"/>
                <w:tab w:val="left" w:pos="2268"/>
              </w:tabs>
              <w:jc w:val="both"/>
              <w:rPr>
                <w:rFonts w:asciiTheme="minorHAnsi" w:hAnsiTheme="minorHAnsi" w:cstheme="minorHAnsi"/>
                <w:b/>
                <w:bCs/>
                <w:sz w:val="22"/>
                <w:szCs w:val="22"/>
              </w:rPr>
            </w:pPr>
            <w:r>
              <w:rPr>
                <w:rFonts w:asciiTheme="minorHAnsi" w:hAnsiTheme="minorHAnsi"/>
                <w:sz w:val="22"/>
              </w:rPr>
              <w:t>med beaktande av Europeiska kommissionens anmälan den XXX, i enlighet med artikel 24.3 i Europaparlamentets och rådets direktiv 2014/40/EU av den 3 april 2014</w:t>
            </w:r>
            <w:r>
              <w:t xml:space="preserve"> </w:t>
            </w:r>
            <w:r>
              <w:rPr>
                <w:rFonts w:asciiTheme="minorHAnsi" w:hAnsiTheme="minorHAnsi"/>
                <w:sz w:val="22"/>
              </w:rPr>
              <w:t>om tillnärmning av medlemsstaternas lagar och andra författningar om tillverkning, presentation och försäljning av tobaksvaror och relaterade produkter</w:t>
            </w:r>
            <w:r>
              <w:t xml:space="preserve"> </w:t>
            </w:r>
            <w:r>
              <w:rPr>
                <w:rFonts w:asciiTheme="minorHAnsi" w:hAnsiTheme="minorHAnsi"/>
                <w:sz w:val="22"/>
              </w:rPr>
              <w:t>och om upphävande av direktiv 2001/37/EG,</w:t>
            </w:r>
          </w:p>
          <w:p w14:paraId="38689BF5" w14:textId="77777777" w:rsidR="006A01C1" w:rsidRPr="009D2E87" w:rsidRDefault="006A01C1" w:rsidP="00BA3E3D">
            <w:pPr>
              <w:tabs>
                <w:tab w:val="left" w:pos="356"/>
                <w:tab w:val="left" w:pos="2268"/>
              </w:tabs>
              <w:jc w:val="both"/>
              <w:rPr>
                <w:rFonts w:asciiTheme="minorHAnsi" w:hAnsiTheme="minorHAnsi" w:cstheme="minorHAnsi"/>
                <w:b/>
                <w:bCs/>
                <w:sz w:val="22"/>
                <w:szCs w:val="22"/>
                <w:lang w:val="nl-NL"/>
              </w:rPr>
            </w:pPr>
          </w:p>
        </w:tc>
      </w:tr>
      <w:tr w:rsidR="006A01C1" w:rsidRPr="00B75A8A" w14:paraId="3916B412" w14:textId="77777777" w:rsidTr="006A01C1">
        <w:trPr>
          <w:gridAfter w:val="1"/>
          <w:wAfter w:w="14" w:type="dxa"/>
          <w:jc w:val="center"/>
        </w:trPr>
        <w:tc>
          <w:tcPr>
            <w:tcW w:w="9053" w:type="dxa"/>
          </w:tcPr>
          <w:p w14:paraId="7E98703C" w14:textId="77777777" w:rsidR="006A01C1" w:rsidRPr="00B75A8A"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 xml:space="preserve">med beaktande av finansinspektionens yttrande, utfärdat den </w:t>
            </w:r>
            <w:r>
              <w:rPr>
                <w:rFonts w:asciiTheme="minorHAnsi" w:hAnsiTheme="minorHAnsi"/>
                <w:sz w:val="22"/>
                <w:highlight w:val="yellow"/>
              </w:rPr>
              <w:t>XXX</w:t>
            </w:r>
            <w:r>
              <w:rPr>
                <w:rFonts w:asciiTheme="minorHAnsi" w:hAnsiTheme="minorHAnsi"/>
                <w:sz w:val="22"/>
              </w:rPr>
              <w:t>,</w:t>
            </w:r>
          </w:p>
        </w:tc>
      </w:tr>
      <w:tr w:rsidR="006A01C1" w:rsidRPr="006A01C1" w14:paraId="1D60AC05" w14:textId="77777777" w:rsidTr="006A01C1">
        <w:trPr>
          <w:gridAfter w:val="1"/>
          <w:wAfter w:w="14" w:type="dxa"/>
          <w:jc w:val="center"/>
        </w:trPr>
        <w:tc>
          <w:tcPr>
            <w:tcW w:w="9053" w:type="dxa"/>
          </w:tcPr>
          <w:p w14:paraId="3706DD33"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03FAD2C3" w14:textId="77777777" w:rsidTr="006A01C1">
        <w:trPr>
          <w:gridAfter w:val="1"/>
          <w:wAfter w:w="14" w:type="dxa"/>
          <w:jc w:val="center"/>
        </w:trPr>
        <w:tc>
          <w:tcPr>
            <w:tcW w:w="9053" w:type="dxa"/>
          </w:tcPr>
          <w:p w14:paraId="20B40207" w14:textId="77777777" w:rsidR="006A01C1" w:rsidRDefault="006A01C1" w:rsidP="00BA3E3D">
            <w:pPr>
              <w:tabs>
                <w:tab w:val="left" w:pos="356"/>
                <w:tab w:val="left" w:pos="2268"/>
              </w:tabs>
              <w:jc w:val="both"/>
              <w:rPr>
                <w:rFonts w:asciiTheme="minorHAnsi" w:hAnsiTheme="minorHAnsi" w:cstheme="minorHAnsi"/>
                <w:color w:val="FF0000"/>
                <w:sz w:val="22"/>
                <w:szCs w:val="22"/>
              </w:rPr>
            </w:pPr>
            <w:r>
              <w:rPr>
                <w:rFonts w:asciiTheme="minorHAnsi" w:hAnsiTheme="minorHAnsi"/>
                <w:sz w:val="22"/>
              </w:rPr>
              <w:t xml:space="preserve">med beaktande av statssekreteraren för budgetens överenskommelse, utfärdad den </w:t>
            </w:r>
            <w:r>
              <w:rPr>
                <w:rFonts w:asciiTheme="minorHAnsi" w:hAnsiTheme="minorHAnsi"/>
                <w:sz w:val="22"/>
                <w:highlight w:val="yellow"/>
              </w:rPr>
              <w:t>XXX</w:t>
            </w:r>
            <w:r>
              <w:rPr>
                <w:rFonts w:asciiTheme="minorHAnsi" w:hAnsiTheme="minorHAnsi"/>
                <w:sz w:val="22"/>
              </w:rPr>
              <w:t>,</w:t>
            </w:r>
          </w:p>
          <w:p w14:paraId="34BE8196" w14:textId="77777777" w:rsidR="006A01C1" w:rsidRDefault="006A01C1" w:rsidP="00BA3E3D">
            <w:pPr>
              <w:tabs>
                <w:tab w:val="left" w:pos="356"/>
                <w:tab w:val="left" w:pos="2268"/>
              </w:tabs>
              <w:jc w:val="both"/>
              <w:rPr>
                <w:rFonts w:asciiTheme="minorHAnsi" w:hAnsiTheme="minorHAnsi" w:cstheme="minorHAnsi"/>
                <w:color w:val="FF0000"/>
                <w:sz w:val="22"/>
                <w:szCs w:val="22"/>
                <w:lang w:val="nl-BE"/>
              </w:rPr>
            </w:pPr>
          </w:p>
          <w:p w14:paraId="0B7E366E" w14:textId="77777777" w:rsidR="006A01C1" w:rsidRPr="00B75A8A" w:rsidRDefault="006A01C1" w:rsidP="00BA3E3D">
            <w:pPr>
              <w:tabs>
                <w:tab w:val="left" w:pos="356"/>
                <w:tab w:val="left" w:pos="2268"/>
              </w:tabs>
              <w:jc w:val="both"/>
              <w:rPr>
                <w:rFonts w:asciiTheme="minorHAnsi" w:hAnsiTheme="minorHAnsi" w:cstheme="minorHAnsi"/>
                <w:sz w:val="22"/>
                <w:szCs w:val="22"/>
                <w:lang w:val="nl-BE"/>
              </w:rPr>
            </w:pPr>
          </w:p>
        </w:tc>
      </w:tr>
      <w:tr w:rsidR="006A01C1" w:rsidRPr="006A01C1" w14:paraId="2B82E80D" w14:textId="77777777" w:rsidTr="006A01C1">
        <w:trPr>
          <w:gridAfter w:val="1"/>
          <w:wAfter w:w="14" w:type="dxa"/>
          <w:jc w:val="center"/>
        </w:trPr>
        <w:tc>
          <w:tcPr>
            <w:tcW w:w="9053" w:type="dxa"/>
          </w:tcPr>
          <w:p w14:paraId="48742A2D"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6DB37ECF" w14:textId="77777777" w:rsidTr="006A01C1">
        <w:trPr>
          <w:gridAfter w:val="1"/>
          <w:wAfter w:w="14" w:type="dxa"/>
          <w:jc w:val="center"/>
        </w:trPr>
        <w:tc>
          <w:tcPr>
            <w:tcW w:w="9053" w:type="dxa"/>
          </w:tcPr>
          <w:p w14:paraId="580CFD2F" w14:textId="77777777" w:rsidR="006A01C1" w:rsidRPr="00F109D4"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 xml:space="preserve">med beaktande av yttrande 72.095/1/V från statsrådet, utfärdat den </w:t>
            </w:r>
            <w:r>
              <w:rPr>
                <w:rFonts w:asciiTheme="minorHAnsi" w:hAnsiTheme="minorHAnsi"/>
                <w:sz w:val="22"/>
                <w:highlight w:val="yellow"/>
              </w:rPr>
              <w:t>XXX</w:t>
            </w:r>
            <w:r>
              <w:rPr>
                <w:rFonts w:asciiTheme="minorHAnsi" w:hAnsiTheme="minorHAnsi"/>
                <w:sz w:val="22"/>
              </w:rPr>
              <w:t>, i enlighet med artikel 84.1.1.2 i lagen om statsrådet, samordnad den 12 januari 1973,</w:t>
            </w:r>
          </w:p>
          <w:p w14:paraId="0559D257" w14:textId="77777777" w:rsidR="006A01C1" w:rsidRDefault="006A01C1" w:rsidP="00BA3E3D">
            <w:pPr>
              <w:tabs>
                <w:tab w:val="left" w:pos="356"/>
                <w:tab w:val="left" w:pos="2268"/>
              </w:tabs>
              <w:jc w:val="both"/>
              <w:rPr>
                <w:rFonts w:asciiTheme="minorHAnsi" w:hAnsiTheme="minorHAnsi" w:cstheme="minorHAnsi"/>
                <w:sz w:val="22"/>
                <w:szCs w:val="22"/>
                <w:lang w:val="nl-NL"/>
              </w:rPr>
            </w:pPr>
          </w:p>
          <w:p w14:paraId="61E6F40C"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med beaktande av den explosiva tillströmningen av elektroniska cigaretter för engångsbruk till den belgiska och europeiska marknaden,</w:t>
            </w:r>
          </w:p>
          <w:p w14:paraId="742D6326"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0C418D23"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med beaktande av att elektroniska cigaretter för engångsbruk inte saluförs eller marknadsförs som ett sätt att sluta röka och inte har någons plats i den belgiska politiken för att sluta röka,</w:t>
            </w:r>
          </w:p>
          <w:p w14:paraId="49D03395"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5357B9FD"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 xml:space="preserve">med beaktande av att elektroniska cigaretter för engångsbruk, utöver tydliga hälsorisker, också medför en betydande ekologisk börda, </w:t>
            </w:r>
          </w:p>
          <w:p w14:paraId="6786F719"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3FC27244" w14:textId="77777777" w:rsidR="006A01C1" w:rsidRPr="0068759B"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med beaktande av att dessa produkter är populära bland ungdomar som inte har för avsikt att sluta röka, och även främst marknadsförs till dem,</w:t>
            </w:r>
          </w:p>
          <w:p w14:paraId="21A68208"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0BD732E5" w14:textId="77777777" w:rsidR="006A01C1" w:rsidRDefault="006A01C1" w:rsidP="00BA3E3D">
            <w:pPr>
              <w:tabs>
                <w:tab w:val="left" w:pos="356"/>
                <w:tab w:val="left" w:pos="2268"/>
              </w:tabs>
              <w:jc w:val="both"/>
              <w:rPr>
                <w:rFonts w:asciiTheme="minorHAnsi" w:hAnsiTheme="minorHAnsi" w:cstheme="minorHAnsi"/>
                <w:sz w:val="22"/>
                <w:szCs w:val="22"/>
              </w:rPr>
            </w:pPr>
            <w:r>
              <w:rPr>
                <w:rFonts w:asciiTheme="minorHAnsi" w:hAnsiTheme="minorHAnsi"/>
                <w:sz w:val="22"/>
              </w:rPr>
              <w:t>med beaktande av att ett proportionellt större antal regelöverträdelser identifieras på detta område vad gäller elektroniska engångscigaretter,</w:t>
            </w:r>
          </w:p>
          <w:p w14:paraId="59C82154" w14:textId="77777777" w:rsidR="006A01C1" w:rsidRPr="00B75A8A" w:rsidRDefault="006A01C1" w:rsidP="00BA3E3D">
            <w:pPr>
              <w:tabs>
                <w:tab w:val="left" w:pos="356"/>
                <w:tab w:val="left" w:pos="2268"/>
              </w:tabs>
              <w:jc w:val="both"/>
              <w:rPr>
                <w:rFonts w:asciiTheme="minorHAnsi" w:hAnsiTheme="minorHAnsi" w:cstheme="minorHAnsi"/>
                <w:sz w:val="22"/>
                <w:szCs w:val="22"/>
                <w:lang w:val="nl-NL"/>
              </w:rPr>
            </w:pPr>
          </w:p>
        </w:tc>
      </w:tr>
      <w:tr w:rsidR="006A01C1" w:rsidRPr="00B75A8A" w14:paraId="2B6CF8ED" w14:textId="77777777" w:rsidTr="006A01C1">
        <w:trPr>
          <w:gridAfter w:val="1"/>
          <w:wAfter w:w="14" w:type="dxa"/>
          <w:jc w:val="center"/>
        </w:trPr>
        <w:tc>
          <w:tcPr>
            <w:tcW w:w="9053" w:type="dxa"/>
          </w:tcPr>
          <w:p w14:paraId="1A14CF9A" w14:textId="77777777" w:rsidR="006A01C1" w:rsidRPr="00B75A8A" w:rsidRDefault="006A01C1" w:rsidP="00BA3E3D">
            <w:pPr>
              <w:tabs>
                <w:tab w:val="left" w:pos="356"/>
                <w:tab w:val="left" w:pos="567"/>
                <w:tab w:val="left" w:pos="2268"/>
              </w:tabs>
              <w:jc w:val="both"/>
              <w:rPr>
                <w:rFonts w:asciiTheme="minorHAnsi" w:hAnsiTheme="minorHAnsi" w:cstheme="minorHAnsi"/>
                <w:sz w:val="22"/>
                <w:szCs w:val="22"/>
              </w:rPr>
            </w:pPr>
            <w:r>
              <w:rPr>
                <w:rFonts w:asciiTheme="minorHAnsi" w:hAnsiTheme="minorHAnsi"/>
                <w:sz w:val="22"/>
              </w:rPr>
              <w:lastRenderedPageBreak/>
              <w:t xml:space="preserve">på förslag av folkhälsoministern. </w:t>
            </w:r>
          </w:p>
        </w:tc>
      </w:tr>
      <w:tr w:rsidR="006A01C1" w:rsidRPr="006A01C1" w14:paraId="385AA1DC" w14:textId="77777777" w:rsidTr="006A01C1">
        <w:trPr>
          <w:gridAfter w:val="1"/>
          <w:wAfter w:w="14" w:type="dxa"/>
          <w:jc w:val="center"/>
        </w:trPr>
        <w:tc>
          <w:tcPr>
            <w:tcW w:w="9053" w:type="dxa"/>
          </w:tcPr>
          <w:p w14:paraId="0E96557F" w14:textId="77777777" w:rsidR="006A01C1" w:rsidRPr="006A01C1" w:rsidRDefault="006A01C1" w:rsidP="00BA3E3D">
            <w:pPr>
              <w:tabs>
                <w:tab w:val="left" w:pos="567"/>
                <w:tab w:val="left" w:pos="2268"/>
              </w:tabs>
              <w:jc w:val="both"/>
              <w:rPr>
                <w:rFonts w:asciiTheme="minorHAnsi" w:hAnsiTheme="minorHAnsi" w:cstheme="minorHAnsi"/>
                <w:sz w:val="22"/>
                <w:szCs w:val="22"/>
                <w:lang w:val="nl-BE"/>
              </w:rPr>
            </w:pPr>
          </w:p>
        </w:tc>
      </w:tr>
      <w:tr w:rsidR="006A01C1" w:rsidRPr="00B75A8A" w14:paraId="0BFD617E" w14:textId="77777777" w:rsidTr="006A01C1">
        <w:trPr>
          <w:gridAfter w:val="1"/>
          <w:wAfter w:w="14" w:type="dxa"/>
          <w:jc w:val="center"/>
        </w:trPr>
        <w:tc>
          <w:tcPr>
            <w:tcW w:w="9053" w:type="dxa"/>
          </w:tcPr>
          <w:p w14:paraId="08003BA8" w14:textId="77777777" w:rsidR="006A01C1" w:rsidRPr="00B75A8A" w:rsidRDefault="006A01C1" w:rsidP="00BA3E3D">
            <w:pPr>
              <w:tabs>
                <w:tab w:val="left" w:pos="356"/>
                <w:tab w:val="left" w:pos="567"/>
                <w:tab w:val="left" w:pos="2268"/>
              </w:tabs>
              <w:jc w:val="center"/>
              <w:rPr>
                <w:rFonts w:asciiTheme="minorHAnsi" w:hAnsiTheme="minorHAnsi" w:cstheme="minorHAnsi"/>
                <w:sz w:val="22"/>
                <w:szCs w:val="22"/>
              </w:rPr>
            </w:pPr>
            <w:r>
              <w:rPr>
                <w:rFonts w:asciiTheme="minorHAnsi" w:hAnsiTheme="minorHAnsi"/>
                <w:sz w:val="22"/>
              </w:rPr>
              <w:t>HÄRMED FÖRESKRIVS FÖLJANDE.</w:t>
            </w:r>
          </w:p>
        </w:tc>
      </w:tr>
      <w:tr w:rsidR="006A01C1" w:rsidRPr="006A01C1" w14:paraId="016C39B5" w14:textId="77777777" w:rsidTr="006A01C1">
        <w:trPr>
          <w:gridAfter w:val="1"/>
          <w:wAfter w:w="14" w:type="dxa"/>
          <w:jc w:val="center"/>
        </w:trPr>
        <w:tc>
          <w:tcPr>
            <w:tcW w:w="9053" w:type="dxa"/>
          </w:tcPr>
          <w:p w14:paraId="1291E0DD" w14:textId="77777777" w:rsidR="006A01C1" w:rsidRPr="006A01C1" w:rsidRDefault="006A01C1" w:rsidP="00BA3E3D">
            <w:pPr>
              <w:tabs>
                <w:tab w:val="left" w:pos="567"/>
                <w:tab w:val="left" w:pos="2268"/>
              </w:tabs>
              <w:jc w:val="both"/>
              <w:rPr>
                <w:rFonts w:asciiTheme="minorHAnsi" w:hAnsiTheme="minorHAnsi" w:cstheme="minorHAnsi"/>
                <w:b/>
                <w:sz w:val="22"/>
                <w:szCs w:val="22"/>
                <w:lang w:val="nl-BE"/>
              </w:rPr>
            </w:pPr>
          </w:p>
        </w:tc>
      </w:tr>
      <w:tr w:rsidR="006A01C1" w:rsidRPr="00B75A8A" w14:paraId="4740547E" w14:textId="77777777" w:rsidTr="006A01C1">
        <w:trPr>
          <w:gridAfter w:val="1"/>
          <w:wAfter w:w="14" w:type="dxa"/>
          <w:trHeight w:val="322"/>
          <w:jc w:val="center"/>
        </w:trPr>
        <w:tc>
          <w:tcPr>
            <w:tcW w:w="9053" w:type="dxa"/>
          </w:tcPr>
          <w:p w14:paraId="2FEE89CE" w14:textId="77777777" w:rsidR="006A01C1" w:rsidRPr="00A167E6"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b/>
                <w:sz w:val="22"/>
              </w:rPr>
              <w:t>Artikel 1.</w:t>
            </w:r>
            <w:r>
              <w:rPr>
                <w:rFonts w:asciiTheme="minorHAnsi" w:hAnsiTheme="minorHAnsi"/>
              </w:rPr>
              <w:t xml:space="preserve"> I a</w:t>
            </w:r>
            <w:r>
              <w:rPr>
                <w:rFonts w:asciiTheme="minorHAnsi" w:hAnsiTheme="minorHAnsi"/>
                <w:sz w:val="22"/>
              </w:rPr>
              <w:t>rtikel 4 i den kungliga förordningen av den 28 oktober 2016 om tillverkning och saluföring av elektroniska cigaretter ska följande ändringar införas:</w:t>
            </w:r>
          </w:p>
          <w:p w14:paraId="6D296E63" w14:textId="77777777" w:rsidR="006A01C1" w:rsidRPr="00AF540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1) I punkt 1 ska bestämmelsen i punkt 2) utgå.</w:t>
            </w:r>
          </w:p>
          <w:p w14:paraId="697CCD67" w14:textId="77777777" w:rsidR="006A01C1" w:rsidRPr="00AF540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 xml:space="preserve">2) Punkt 1/1 med följande lydelse ska införas: </w:t>
            </w:r>
          </w:p>
          <w:p w14:paraId="73E0CD32" w14:textId="77777777" w:rsidR="006A01C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 xml:space="preserve">”Det är förbjudet att släppa ut elektroniska cigaretter på marknaden i form av integrerade engångsprodukter. </w:t>
            </w:r>
          </w:p>
          <w:p w14:paraId="122CDCC5" w14:textId="77777777" w:rsidR="006A01C1" w:rsidRPr="00A167E6"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En integrerad engångsprodukt är en produkt som består av en enda enhet och som helt kasseras efter användning.”</w:t>
            </w:r>
          </w:p>
          <w:p w14:paraId="5E1E30BB" w14:textId="77777777" w:rsidR="006A01C1" w:rsidRPr="00B75A8A" w:rsidRDefault="006A01C1" w:rsidP="00BA3E3D">
            <w:pPr>
              <w:tabs>
                <w:tab w:val="left" w:pos="567"/>
                <w:tab w:val="left" w:pos="2268"/>
              </w:tabs>
              <w:jc w:val="both"/>
              <w:rPr>
                <w:rFonts w:asciiTheme="minorHAnsi" w:hAnsiTheme="minorHAnsi" w:cstheme="minorHAnsi"/>
                <w:sz w:val="22"/>
                <w:szCs w:val="22"/>
                <w:lang w:val="nl-BE"/>
              </w:rPr>
            </w:pPr>
          </w:p>
        </w:tc>
      </w:tr>
      <w:tr w:rsidR="006A01C1" w:rsidRPr="005D72B1" w14:paraId="65E4FC4F" w14:textId="77777777" w:rsidTr="006A01C1">
        <w:trPr>
          <w:gridAfter w:val="1"/>
          <w:wAfter w:w="14" w:type="dxa"/>
          <w:trHeight w:val="1114"/>
          <w:jc w:val="center"/>
        </w:trPr>
        <w:tc>
          <w:tcPr>
            <w:tcW w:w="9053" w:type="dxa"/>
          </w:tcPr>
          <w:p w14:paraId="09F64875" w14:textId="77777777" w:rsidR="006A01C1"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b/>
                <w:sz w:val="22"/>
              </w:rPr>
              <w:t xml:space="preserve">Artikel 2. </w:t>
            </w:r>
            <w:r>
              <w:rPr>
                <w:rFonts w:asciiTheme="minorHAnsi" w:hAnsiTheme="minorHAnsi"/>
                <w:sz w:val="22"/>
              </w:rPr>
              <w:t>Denna förordning träder i kraft tre månader efter det att den har offentliggjorts i Belgiens officiella tidning, med undantag för detaljhandlare för vilka denna förordning träder i kraft sex månader efter det att den har offentliggjorts i Belgiens officiella tidning.</w:t>
            </w:r>
          </w:p>
          <w:p w14:paraId="48466C72" w14:textId="77777777" w:rsidR="006A01C1" w:rsidRPr="00E96D0F" w:rsidRDefault="006A01C1" w:rsidP="00BA3E3D">
            <w:pPr>
              <w:tabs>
                <w:tab w:val="left" w:pos="567"/>
                <w:tab w:val="left" w:pos="2268"/>
              </w:tabs>
              <w:jc w:val="both"/>
              <w:rPr>
                <w:rFonts w:asciiTheme="minorHAnsi" w:hAnsiTheme="minorHAnsi" w:cstheme="minorHAnsi"/>
                <w:bCs/>
                <w:sz w:val="22"/>
                <w:szCs w:val="22"/>
              </w:rPr>
            </w:pPr>
            <w:r>
              <w:rPr>
                <w:rFonts w:asciiTheme="minorHAnsi" w:hAnsiTheme="minorHAnsi"/>
                <w:sz w:val="22"/>
              </w:rPr>
              <w:t>De anmälningsförfaranden som fortfarande pågår för elektroniska cigaretter i form av en integrerad engångsprodukt ska upphöra från och med offentliggörandet av denna förordning i Belgiens officiella tidning.</w:t>
            </w:r>
          </w:p>
          <w:p w14:paraId="50BB373E" w14:textId="77777777" w:rsidR="006A01C1" w:rsidRPr="00E07199" w:rsidRDefault="006A01C1" w:rsidP="00BA3E3D">
            <w:pPr>
              <w:tabs>
                <w:tab w:val="left" w:pos="567"/>
                <w:tab w:val="left" w:pos="2268"/>
              </w:tabs>
              <w:jc w:val="both"/>
              <w:rPr>
                <w:rFonts w:asciiTheme="minorHAnsi" w:hAnsiTheme="minorHAnsi" w:cstheme="minorHAnsi"/>
                <w:bCs/>
                <w:color w:val="FF0000"/>
                <w:sz w:val="22"/>
                <w:szCs w:val="22"/>
              </w:rPr>
            </w:pPr>
            <w:r>
              <w:rPr>
                <w:rFonts w:asciiTheme="minorHAnsi" w:hAnsiTheme="minorHAnsi"/>
                <w:sz w:val="22"/>
              </w:rPr>
              <w:t xml:space="preserve">  För tillverkare eller importörer som redan hade lämnat in en anmälan för sin produkt, men för vilka fakturan ännu inte hade betalats vid tidpunkten för offentliggörandet, kommer avgiften att förfalla</w:t>
            </w:r>
            <w:r>
              <w:rPr>
                <w:rFonts w:asciiTheme="minorHAnsi" w:hAnsiTheme="minorHAnsi"/>
                <w:color w:val="FF0000"/>
                <w:sz w:val="22"/>
              </w:rPr>
              <w:t>.</w:t>
            </w:r>
          </w:p>
          <w:p w14:paraId="39431998" w14:textId="77777777" w:rsidR="006A01C1" w:rsidRPr="00E07199" w:rsidRDefault="006A01C1" w:rsidP="00BA3E3D">
            <w:pPr>
              <w:tabs>
                <w:tab w:val="left" w:pos="567"/>
                <w:tab w:val="left" w:pos="2268"/>
              </w:tabs>
              <w:jc w:val="both"/>
              <w:rPr>
                <w:rFonts w:asciiTheme="minorHAnsi" w:hAnsiTheme="minorHAnsi" w:cstheme="minorHAnsi"/>
                <w:bCs/>
                <w:color w:val="FF0000"/>
                <w:sz w:val="22"/>
                <w:szCs w:val="22"/>
              </w:rPr>
            </w:pPr>
            <w:r>
              <w:rPr>
                <w:rFonts w:asciiTheme="minorHAnsi" w:hAnsiTheme="minorHAnsi"/>
                <w:color w:val="FF0000"/>
                <w:sz w:val="22"/>
              </w:rPr>
              <w:t xml:space="preserve">  </w:t>
            </w:r>
          </w:p>
          <w:p w14:paraId="5E39AE6A" w14:textId="77777777" w:rsidR="006A01C1" w:rsidRPr="005D72B1" w:rsidRDefault="006A01C1" w:rsidP="00BA3E3D">
            <w:pPr>
              <w:tabs>
                <w:tab w:val="left" w:pos="567"/>
                <w:tab w:val="left" w:pos="2268"/>
              </w:tabs>
              <w:jc w:val="both"/>
              <w:rPr>
                <w:rFonts w:ascii="Garamond" w:hAnsi="Garamond"/>
                <w:bCs/>
                <w:sz w:val="22"/>
                <w:szCs w:val="22"/>
                <w:lang w:val="nl-BE"/>
              </w:rPr>
            </w:pPr>
          </w:p>
        </w:tc>
      </w:tr>
      <w:tr w:rsidR="006A01C1" w:rsidRPr="004F527A" w14:paraId="7CC695CD" w14:textId="77777777" w:rsidTr="006A01C1">
        <w:trPr>
          <w:trHeight w:val="322"/>
          <w:jc w:val="center"/>
        </w:trPr>
        <w:tc>
          <w:tcPr>
            <w:tcW w:w="9067" w:type="dxa"/>
            <w:gridSpan w:val="2"/>
          </w:tcPr>
          <w:p w14:paraId="3EA1F410" w14:textId="77777777" w:rsidR="006A01C1" w:rsidRDefault="006A01C1" w:rsidP="00BA3E3D">
            <w:pPr>
              <w:tabs>
                <w:tab w:val="left" w:pos="567"/>
                <w:tab w:val="left" w:pos="2268"/>
              </w:tabs>
              <w:jc w:val="both"/>
              <w:rPr>
                <w:rFonts w:asciiTheme="minorHAnsi" w:hAnsiTheme="minorHAnsi" w:cstheme="minorHAnsi"/>
                <w:b/>
                <w:sz w:val="22"/>
                <w:szCs w:val="22"/>
              </w:rPr>
            </w:pPr>
            <w:r>
              <w:rPr>
                <w:rFonts w:asciiTheme="minorHAnsi" w:hAnsiTheme="minorHAnsi"/>
                <w:b/>
                <w:sz w:val="22"/>
              </w:rPr>
              <w:t xml:space="preserve">Artikel 3. </w:t>
            </w:r>
            <w:r>
              <w:rPr>
                <w:rFonts w:asciiTheme="minorHAnsi" w:hAnsiTheme="minorHAnsi"/>
                <w:sz w:val="22"/>
              </w:rPr>
              <w:t>Folkhälsoministern ansvarar för genomförandet av denna förordning</w:t>
            </w:r>
            <w:r>
              <w:rPr>
                <w:rFonts w:asciiTheme="minorHAnsi" w:hAnsiTheme="minorHAnsi"/>
              </w:rPr>
              <w:t>.</w:t>
            </w:r>
          </w:p>
          <w:p w14:paraId="661CDFE7" w14:textId="77777777" w:rsidR="006A01C1" w:rsidRPr="004F527A" w:rsidRDefault="006A01C1" w:rsidP="00BA3E3D">
            <w:pPr>
              <w:tabs>
                <w:tab w:val="left" w:pos="567"/>
                <w:tab w:val="left" w:pos="2268"/>
              </w:tabs>
              <w:jc w:val="both"/>
              <w:rPr>
                <w:rFonts w:ascii="Garamond" w:hAnsi="Garamond"/>
                <w:b/>
                <w:sz w:val="22"/>
                <w:szCs w:val="22"/>
              </w:rPr>
            </w:pPr>
            <w:r>
              <w:rPr>
                <w:rFonts w:asciiTheme="minorHAnsi" w:hAnsiTheme="minorHAnsi"/>
                <w:sz w:val="22"/>
              </w:rPr>
              <w:t xml:space="preserve"> </w:t>
            </w:r>
          </w:p>
        </w:tc>
      </w:tr>
      <w:tr w:rsidR="006A01C1" w:rsidRPr="006A01C1" w14:paraId="38557BCD" w14:textId="77777777" w:rsidTr="006A01C1">
        <w:trPr>
          <w:trHeight w:val="322"/>
          <w:jc w:val="center"/>
        </w:trPr>
        <w:tc>
          <w:tcPr>
            <w:tcW w:w="9067" w:type="dxa"/>
            <w:gridSpan w:val="2"/>
          </w:tcPr>
          <w:p w14:paraId="696DE776" w14:textId="77777777" w:rsidR="006A01C1" w:rsidRPr="006A01C1" w:rsidRDefault="006A01C1" w:rsidP="00BA3E3D">
            <w:pPr>
              <w:tabs>
                <w:tab w:val="left" w:pos="567"/>
                <w:tab w:val="left" w:pos="2268"/>
              </w:tabs>
              <w:jc w:val="both"/>
              <w:rPr>
                <w:rFonts w:asciiTheme="minorHAnsi" w:hAnsiTheme="minorHAnsi" w:cstheme="minorHAnsi"/>
                <w:sz w:val="22"/>
                <w:szCs w:val="22"/>
                <w:lang w:val="nl-BE"/>
              </w:rPr>
            </w:pPr>
          </w:p>
        </w:tc>
      </w:tr>
      <w:tr w:rsidR="006A01C1" w:rsidRPr="00B75A8A" w14:paraId="0A18B32F" w14:textId="77777777" w:rsidTr="006A01C1">
        <w:trPr>
          <w:trHeight w:val="322"/>
          <w:jc w:val="center"/>
        </w:trPr>
        <w:tc>
          <w:tcPr>
            <w:tcW w:w="9067" w:type="dxa"/>
            <w:gridSpan w:val="2"/>
          </w:tcPr>
          <w:p w14:paraId="427B2A75" w14:textId="77777777" w:rsidR="006A01C1" w:rsidRPr="00B75A8A" w:rsidRDefault="006A01C1" w:rsidP="00BA3E3D">
            <w:pPr>
              <w:tabs>
                <w:tab w:val="left" w:pos="567"/>
                <w:tab w:val="left" w:pos="2268"/>
              </w:tabs>
              <w:rPr>
                <w:rFonts w:asciiTheme="minorHAnsi" w:hAnsiTheme="minorHAnsi" w:cstheme="minorHAnsi"/>
                <w:sz w:val="22"/>
                <w:szCs w:val="22"/>
              </w:rPr>
            </w:pPr>
            <w:r>
              <w:rPr>
                <w:rFonts w:asciiTheme="minorHAnsi" w:hAnsiTheme="minorHAnsi"/>
                <w:sz w:val="22"/>
              </w:rPr>
              <w:t xml:space="preserve">Utfärdad den </w:t>
            </w:r>
          </w:p>
        </w:tc>
      </w:tr>
      <w:tr w:rsidR="006A01C1" w:rsidRPr="00B75A8A" w14:paraId="5E97B9EE" w14:textId="77777777" w:rsidTr="006A01C1">
        <w:trPr>
          <w:trHeight w:val="841"/>
          <w:jc w:val="center"/>
        </w:trPr>
        <w:tc>
          <w:tcPr>
            <w:tcW w:w="9067" w:type="dxa"/>
            <w:gridSpan w:val="2"/>
          </w:tcPr>
          <w:p w14:paraId="709EBC08"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14A07452" w14:textId="77777777" w:rsidR="006A01C1" w:rsidRDefault="006A01C1" w:rsidP="00BA3E3D">
            <w:pPr>
              <w:tabs>
                <w:tab w:val="left" w:pos="567"/>
                <w:tab w:val="left" w:pos="2268"/>
              </w:tabs>
              <w:jc w:val="both"/>
              <w:rPr>
                <w:rFonts w:asciiTheme="minorHAnsi" w:hAnsiTheme="minorHAnsi" w:cstheme="minorHAnsi"/>
                <w:sz w:val="22"/>
                <w:szCs w:val="22"/>
                <w:lang w:val="nl-NL"/>
              </w:rPr>
            </w:pPr>
          </w:p>
          <w:p w14:paraId="6A9B398A"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5FFB5579"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480AE3D7" w14:textId="77777777" w:rsidR="006A01C1" w:rsidRDefault="006A01C1" w:rsidP="00BA3E3D">
            <w:pPr>
              <w:tabs>
                <w:tab w:val="left" w:pos="567"/>
                <w:tab w:val="left" w:pos="2268"/>
              </w:tabs>
              <w:jc w:val="both"/>
              <w:rPr>
                <w:rFonts w:asciiTheme="minorHAnsi" w:hAnsiTheme="minorHAnsi" w:cstheme="minorHAnsi"/>
                <w:sz w:val="22"/>
                <w:szCs w:val="22"/>
                <w:lang w:val="nl-NL"/>
              </w:rPr>
            </w:pPr>
          </w:p>
          <w:p w14:paraId="64D3839F"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216D66C5"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7D0C5EA4"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tc>
      </w:tr>
      <w:tr w:rsidR="006A01C1" w:rsidRPr="00B75A8A" w14:paraId="7FE5C68E" w14:textId="77777777" w:rsidTr="006A01C1">
        <w:trPr>
          <w:trHeight w:val="493"/>
          <w:jc w:val="center"/>
        </w:trPr>
        <w:tc>
          <w:tcPr>
            <w:tcW w:w="9067" w:type="dxa"/>
            <w:gridSpan w:val="2"/>
          </w:tcPr>
          <w:p w14:paraId="7DC4BF24" w14:textId="77777777" w:rsidR="006A01C1" w:rsidRPr="00B75A8A" w:rsidRDefault="006A01C1" w:rsidP="00BA3E3D">
            <w:pPr>
              <w:tabs>
                <w:tab w:val="left" w:pos="567"/>
                <w:tab w:val="left" w:pos="2268"/>
              </w:tabs>
              <w:jc w:val="center"/>
              <w:rPr>
                <w:rFonts w:asciiTheme="minorHAnsi" w:hAnsiTheme="minorHAnsi" w:cstheme="minorHAnsi"/>
                <w:sz w:val="22"/>
              </w:rPr>
            </w:pPr>
            <w:r>
              <w:rPr>
                <w:rFonts w:asciiTheme="minorHAnsi" w:hAnsiTheme="minorHAnsi"/>
                <w:sz w:val="22"/>
              </w:rPr>
              <w:t>Å konungens vägnar,</w:t>
            </w:r>
          </w:p>
        </w:tc>
      </w:tr>
      <w:tr w:rsidR="006A01C1" w:rsidRPr="00B75A8A" w14:paraId="538071FE" w14:textId="77777777" w:rsidTr="006A01C1">
        <w:trPr>
          <w:trHeight w:val="191"/>
          <w:jc w:val="center"/>
        </w:trPr>
        <w:tc>
          <w:tcPr>
            <w:tcW w:w="9067" w:type="dxa"/>
            <w:gridSpan w:val="2"/>
          </w:tcPr>
          <w:p w14:paraId="04BF410C" w14:textId="77777777" w:rsidR="006A01C1" w:rsidRDefault="006A01C1" w:rsidP="00BA3E3D">
            <w:pPr>
              <w:tabs>
                <w:tab w:val="left" w:pos="567"/>
                <w:tab w:val="left" w:pos="2268"/>
              </w:tabs>
              <w:jc w:val="center"/>
              <w:rPr>
                <w:rFonts w:asciiTheme="minorHAnsi" w:hAnsiTheme="minorHAnsi" w:cstheme="minorHAnsi"/>
                <w:sz w:val="22"/>
                <w:lang w:val="nl-BE"/>
              </w:rPr>
            </w:pPr>
          </w:p>
          <w:p w14:paraId="10871EE4" w14:textId="29C363EF" w:rsidR="006A01C1" w:rsidRDefault="006A01C1" w:rsidP="00BA3E3D">
            <w:pPr>
              <w:tabs>
                <w:tab w:val="left" w:pos="567"/>
                <w:tab w:val="left" w:pos="2268"/>
              </w:tabs>
              <w:jc w:val="center"/>
              <w:rPr>
                <w:rFonts w:asciiTheme="minorHAnsi" w:hAnsiTheme="minorHAnsi" w:cstheme="minorHAnsi"/>
                <w:sz w:val="22"/>
              </w:rPr>
            </w:pPr>
            <w:r>
              <w:rPr>
                <w:rFonts w:asciiTheme="minorHAnsi" w:hAnsiTheme="minorHAnsi"/>
                <w:sz w:val="22"/>
              </w:rPr>
              <w:t>Folkhälsoministern,</w:t>
            </w:r>
          </w:p>
          <w:p w14:paraId="107771AC" w14:textId="77777777" w:rsidR="006A01C1" w:rsidRDefault="006A01C1" w:rsidP="00BA3E3D">
            <w:pPr>
              <w:tabs>
                <w:tab w:val="left" w:pos="567"/>
                <w:tab w:val="left" w:pos="2268"/>
              </w:tabs>
              <w:jc w:val="center"/>
              <w:rPr>
                <w:rFonts w:asciiTheme="minorHAnsi" w:hAnsiTheme="minorHAnsi" w:cstheme="minorHAnsi"/>
                <w:sz w:val="22"/>
                <w:lang w:val="nl-BE"/>
              </w:rPr>
            </w:pPr>
          </w:p>
          <w:p w14:paraId="18340A1B" w14:textId="77777777" w:rsidR="006A01C1" w:rsidRDefault="006A01C1" w:rsidP="00BA3E3D">
            <w:pPr>
              <w:tabs>
                <w:tab w:val="left" w:pos="567"/>
                <w:tab w:val="left" w:pos="2268"/>
              </w:tabs>
              <w:jc w:val="center"/>
              <w:rPr>
                <w:rFonts w:asciiTheme="minorHAnsi" w:hAnsiTheme="minorHAnsi" w:cstheme="minorHAnsi"/>
                <w:sz w:val="22"/>
                <w:lang w:val="nl-BE"/>
              </w:rPr>
            </w:pPr>
          </w:p>
          <w:p w14:paraId="4DD669ED" w14:textId="77777777" w:rsidR="006A01C1" w:rsidRDefault="006A01C1" w:rsidP="00BA3E3D">
            <w:pPr>
              <w:tabs>
                <w:tab w:val="left" w:pos="567"/>
                <w:tab w:val="left" w:pos="2268"/>
              </w:tabs>
              <w:jc w:val="center"/>
              <w:rPr>
                <w:rFonts w:asciiTheme="minorHAnsi" w:hAnsiTheme="minorHAnsi" w:cstheme="minorHAnsi"/>
                <w:sz w:val="22"/>
                <w:lang w:val="nl-BE"/>
              </w:rPr>
            </w:pPr>
          </w:p>
          <w:p w14:paraId="2CFF26CE" w14:textId="0621B849" w:rsidR="006A01C1" w:rsidRPr="00B75A8A" w:rsidRDefault="006A01C1" w:rsidP="00BA3E3D">
            <w:pPr>
              <w:tabs>
                <w:tab w:val="left" w:pos="567"/>
                <w:tab w:val="left" w:pos="2268"/>
              </w:tabs>
              <w:jc w:val="center"/>
              <w:rPr>
                <w:rFonts w:asciiTheme="minorHAnsi" w:hAnsiTheme="minorHAnsi" w:cstheme="minorHAnsi"/>
                <w:sz w:val="22"/>
              </w:rPr>
            </w:pPr>
            <w:r>
              <w:rPr>
                <w:rFonts w:asciiTheme="minorHAnsi" w:hAnsiTheme="minorHAnsi"/>
                <w:sz w:val="22"/>
              </w:rPr>
              <w:t>Frank VANDENBROUCKE</w:t>
            </w:r>
          </w:p>
        </w:tc>
      </w:tr>
    </w:tbl>
    <w:p w14:paraId="0559B430" w14:textId="77777777" w:rsidR="00715252" w:rsidRPr="006A01C1" w:rsidRDefault="00DA0380">
      <w:pPr>
        <w:rPr>
          <w:lang w:val="nl-BE"/>
        </w:rPr>
      </w:pPr>
    </w:p>
    <w:sectPr w:rsidR="00715252" w:rsidRPr="006A0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C1"/>
    <w:rsid w:val="006A01C1"/>
    <w:rsid w:val="007F53A8"/>
    <w:rsid w:val="00A414C0"/>
    <w:rsid w:val="00DA0380"/>
    <w:rsid w:val="00DA62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F310"/>
  <w15:chartTrackingRefBased/>
  <w15:docId w15:val="{D3DB17BE-80D8-43E1-8C50-36CB2894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1C1"/>
    <w:pPr>
      <w:spacing w:after="0" w:line="240" w:lineRule="auto"/>
    </w:pPr>
    <w:rPr>
      <w:rFonts w:ascii="Times New Roman" w:eastAsia="Times New Roman" w:hAnsi="Times New Roman" w:cs="Times New Roman"/>
      <w:sz w:val="20"/>
      <w:szCs w:val="20"/>
      <w:lang w:eastAsia="nl-NL"/>
    </w:rPr>
  </w:style>
  <w:style w:type="paragraph" w:styleId="Heading3">
    <w:name w:val="heading 3"/>
    <w:basedOn w:val="Normal"/>
    <w:next w:val="Normal"/>
    <w:link w:val="Heading3Char"/>
    <w:qFormat/>
    <w:rsid w:val="006A01C1"/>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A01C1"/>
    <w:rPr>
      <w:rFonts w:ascii="Times New Roman" w:eastAsia="Times New Roman" w:hAnsi="Times New Roman" w:cs="Times New Roman"/>
      <w:b/>
      <w:sz w:val="20"/>
      <w:szCs w:val="20"/>
      <w:lang w:val="sv-SE" w:eastAsia="nl-NL"/>
    </w:rPr>
  </w:style>
  <w:style w:type="paragraph" w:styleId="Footer">
    <w:name w:val="footer"/>
    <w:basedOn w:val="Normal"/>
    <w:link w:val="FooterChar"/>
    <w:uiPriority w:val="99"/>
    <w:rsid w:val="006A01C1"/>
    <w:pPr>
      <w:tabs>
        <w:tab w:val="center" w:pos="4536"/>
        <w:tab w:val="right" w:pos="9072"/>
      </w:tabs>
    </w:pPr>
  </w:style>
  <w:style w:type="character" w:customStyle="1" w:styleId="FooterChar">
    <w:name w:val="Footer Char"/>
    <w:basedOn w:val="DefaultParagraphFont"/>
    <w:link w:val="Footer"/>
    <w:uiPriority w:val="99"/>
    <w:rsid w:val="006A01C1"/>
    <w:rPr>
      <w:rFonts w:ascii="Times New Roman" w:eastAsia="Times New Roman" w:hAnsi="Times New Roman" w:cs="Times New Roman"/>
      <w:sz w:val="20"/>
      <w:szCs w:val="20"/>
      <w:lang w:val="sv-S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Lefèvre (SPF Santé Publique - FOD Volksgezondheid)</dc:creator>
  <cp:keywords/>
  <dc:description/>
  <cp:lastModifiedBy>Liana Brili</cp:lastModifiedBy>
  <cp:revision>3</cp:revision>
  <dcterms:created xsi:type="dcterms:W3CDTF">2022-12-09T16:25:00Z</dcterms:created>
  <dcterms:modified xsi:type="dcterms:W3CDTF">2022-12-19T09:08:00Z</dcterms:modified>
</cp:coreProperties>
</file>