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D05B" w14:textId="51665DF4" w:rsidR="008741FA" w:rsidRPr="002E53FB" w:rsidRDefault="00F66144" w:rsidP="002E53F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34AD" wp14:editId="5D6AABF4">
                <wp:simplePos x="0" y="0"/>
                <wp:positionH relativeFrom="column">
                  <wp:posOffset>638810</wp:posOffset>
                </wp:positionH>
                <wp:positionV relativeFrom="paragraph">
                  <wp:posOffset>-1270</wp:posOffset>
                </wp:positionV>
                <wp:extent cx="1514475" cy="719455"/>
                <wp:effectExtent l="0" t="0" r="9525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719455"/>
                        </a:xfrm>
                        <a:prstGeom prst="rect">
                          <a:avLst/>
                        </a:prstGeom>
                        <a:solidFill>
                          <a:srgbClr val="FFFFF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14904" w14:textId="100CF1D9" w:rsidR="00F66144" w:rsidRPr="00F66144" w:rsidRDefault="00F66144" w:rsidP="00F66144">
                            <w:pPr>
                              <w:spacing w:before="12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Il-Gvern Fjamming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34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0.3pt;margin-top:-.1pt;width:119.2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KlLAIAAFUEAAAOAAAAZHJzL2Uyb0RvYy54bWysVE1v2zAMvQ/YfxB0X5xkSdMacYosRYYB&#10;RVsgHXpWZDk2IIsapcTOfv0o2flYt9OwHBRSpB7JR9Lz+7bW7KDQVWAyPhoMOVNGQl6ZXca/v64/&#10;3XLmvDC50GBUxo/K8fvFxw/zxqZqDCXoXCEjEOPSxma89N6mSeJkqWrhBmCVIWMBWAtPKu6SHEVD&#10;6LVOxsPhTdIA5hZBKufo9qEz8kXELwol/XNROOWZzjjl5uOJ8dyGM1nMRbpDYctK9mmIf8iiFpWh&#10;oGeoB+EF22P1B1RdSQQHhR9IqBMoikqqWANVMxq+q2ZTCqtiLUSOs2ea3P+DlU+HjX1B5tsv0FID&#10;AyGNdamjy1BPW2Ad/ilTRnai8HimTbWeyfBoOppMZlPOJNlmo7vJdBpgkstri85/VVCzIGQcqS2R&#10;LXF4dL5zPbmEYA50la8rraOCu+1KIzsIauE6/GY9+m9u2rAm4zefp8OIbCC876C1oWQuRQXJt9u2&#10;r3QL+ZEIQOhmw1m5rijLR+H8i0AaBqqZBtw/01FooCDQS5yVgD//dh/8qUdk5ayh4cq4+7EXqDjT&#10;3wx1744IC9MYlcl0NiYFry3ba4vZ1yug4ke0SlZGMfh7fRILhPqN9mAZopJJGEmxM+5P4sp3I097&#10;JNVyGZ1o/qzwj2ZjZYAOVIcevLZvAm3fKE8tfoLTGIr0Xb863/DSwHLvoahiMwPBHas97zS7cRz6&#10;PQvLca1Hr8vXYPELAAD//wMAUEsDBBQABgAIAAAAIQB4ZZTz3QAAAAkBAAAPAAAAZHJzL2Rvd25y&#10;ZXYueG1sTI/BTsMwEETvSPyDtUjcWieNVJU0ToVASL3SUgE3J94mofE6sp029OtZTnAczejt22Iz&#10;2V6c0YfOkYJ0noBAqp3pqFHwtn+ZrUCEqMno3hEq+MYAm/L2ptC5cRd6xfMuNoIhFHKtoI1xyKUM&#10;dYtWh7kbkLg7Om915Ogbaby+MNz2cpEkS2l1R3yh1QM+tVifdqNVMHbbz+dVdtrGw/Xqvz7e/V4u&#10;K6Xu76bHNYiIU/wbw68+q0PJTpUbyQTRc2Y6TxXMFiC4z7KHFETFRZqlIMtC/v+g/AEAAP//AwBQ&#10;SwECLQAUAAYACAAAACEAtoM4kv4AAADhAQAAEwAAAAAAAAAAAAAAAAAAAAAAW0NvbnRlbnRfVHlw&#10;ZXNdLnhtbFBLAQItABQABgAIAAAAIQA4/SH/1gAAAJQBAAALAAAAAAAAAAAAAAAAAC8BAABfcmVs&#10;cy8ucmVsc1BLAQItABQABgAIAAAAIQCDcRKlLAIAAFUEAAAOAAAAAAAAAAAAAAAAAC4CAABkcnMv&#10;ZTJvRG9jLnhtbFBLAQItABQABgAIAAAAIQB4ZZTz3QAAAAkBAAAPAAAAAAAAAAAAAAAAAIYEAABk&#10;cnMvZG93bnJldi54bWxQSwUGAAAAAAQABADzAAAAkAUAAAAA&#10;" fillcolor="#fffff7" stroked="f" strokeweight=".5pt">
                <v:textbox>
                  <w:txbxContent>
                    <w:p w14:paraId="72814904" w14:textId="100CF1D9" w:rsidR="00F66144" w:rsidRPr="00F66144" w:rsidRDefault="00F66144" w:rsidP="00F66144">
                      <w:pPr>
                        <w:spacing w:before="12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</w:rPr>
                        <w:t>Il-Gvern Fjamming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sz w:val="20"/>
        </w:rPr>
        <w:t xml:space="preserve"> </w:t>
      </w:r>
      <w:r>
        <w:rPr>
          <w:noProof/>
        </w:rPr>
        <w:drawing>
          <wp:inline distT="0" distB="0" distL="0" distR="0" wp14:anchorId="50479F85" wp14:editId="66BF9D70">
            <wp:extent cx="1566977" cy="720000"/>
            <wp:effectExtent l="0" t="0" r="0" b="4445"/>
            <wp:docPr id="5" name="Afbeelding 5" descr="C:\Users\Spillekr\AppData\Local\Microsoft\Windows\Temporary Internet Files\Content.Outlook\WBA55KF8\Logo Vlaamse Rege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:\Users\Spillekr\AppData\Local\Microsoft\Windows\Temporary Internet Files\Content.Outlook\WBA55KF8\Logo Vlaamse Regeri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97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</w:rPr>
        <w:t xml:space="preserve"> </w:t>
      </w:r>
    </w:p>
    <w:p w14:paraId="5114F6DE" w14:textId="38FAC153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C4F8B40" w14:textId="0C50A9A5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029DDF9C" w14:textId="401D0C3E" w:rsidR="008741FA" w:rsidRPr="00983785" w:rsidRDefault="008741FA" w:rsidP="00A4623B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</w:rPr>
        <w:t xml:space="preserve">Abbozz ta’ Digriet li jemenda d-Digriet tas-27 ta’ Marzu 2009 dwar ix-xandir bir-radju u t-televiżjoni, fir-rigward ta’ </w:t>
      </w:r>
      <w:bookmarkStart w:id="0" w:name="_Hlk129283662"/>
      <w:r>
        <w:rPr>
          <w:rFonts w:ascii="Verdana" w:hAnsi="Verdana"/>
          <w:b/>
          <w:sz w:val="24"/>
        </w:rPr>
        <w:t xml:space="preserve">promozzjoni tas-settur awdjoviżiv </w:t>
      </w:r>
      <w:bookmarkStart w:id="1" w:name="_Hlk129283630"/>
      <w:r>
        <w:rPr>
          <w:rFonts w:ascii="Verdana" w:hAnsi="Verdana"/>
          <w:b/>
          <w:sz w:val="24"/>
        </w:rPr>
        <w:t>bil-kontribuzzjonijiet finanzjarji għall-produzzjoni ta’ xogħlijiet awdjoviżivi</w:t>
      </w:r>
      <w:bookmarkEnd w:id="0"/>
      <w:bookmarkEnd w:id="1"/>
    </w:p>
    <w:p w14:paraId="7D98107A" w14:textId="1B330728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AD5FDEC" w14:textId="77777777" w:rsidR="001E0C75" w:rsidRPr="00A4623B" w:rsidRDefault="001E0C75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5790CDA" w14:textId="6DF41DDF" w:rsidR="003660C5" w:rsidRPr="00A4623B" w:rsidRDefault="003660C5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Fuq il-proposta tal-Ministru Fjamming ta’ Brussell, iż-Żgħażagħ, il-Media u l-Ġlieda kontra l-Faqar; </w:t>
      </w:r>
    </w:p>
    <w:p w14:paraId="6FEEE874" w14:textId="5E08E43C" w:rsidR="003660C5" w:rsidRPr="00A4623B" w:rsidRDefault="003660C5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B589224" w14:textId="362578E5" w:rsidR="003660C5" w:rsidRDefault="003660C5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Wara deliberazzjoni,</w:t>
      </w:r>
    </w:p>
    <w:p w14:paraId="0FBF66A8" w14:textId="77777777" w:rsidR="00A4623B" w:rsidRPr="00A4623B" w:rsidRDefault="00A4623B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6FE4933" w14:textId="77777777" w:rsidR="00B5748B" w:rsidRPr="00A4623B" w:rsidRDefault="00B5748B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8350E71" w14:textId="2E7B461D" w:rsidR="008741FA" w:rsidRPr="00A4623B" w:rsidRDefault="008741FA" w:rsidP="00A4623B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IL-GVERN FJAMMING B’DAN JIDDIGRIETA DAN LI ĠEJ:</w:t>
      </w:r>
    </w:p>
    <w:p w14:paraId="2EB117C6" w14:textId="4DAE4BE9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AE9E005" w14:textId="4F36F0D0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1FA255A5" w14:textId="64B94D0E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Il-Ministru Fjamming ta’ Brussell, iż-Żgħażagħ, il-Media u l-Ġlieda kontra l-Faqar huwa responsabbli, f’isem il-Gvern Fjamming, talli ppreżenta lill-Parlament Fjamming l-abbozz ta’ digriet, li t-test tiegħu huwa kif ġej: </w:t>
      </w:r>
    </w:p>
    <w:p w14:paraId="31BC656C" w14:textId="0EA9B09B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38BA8D8" w14:textId="30EE4ED3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Kapitolu 1. Dispożizzjonijiet preliminari</w:t>
      </w:r>
    </w:p>
    <w:p w14:paraId="3FD91A52" w14:textId="06FEC084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73F8B25D" w14:textId="2793AC6D" w:rsidR="00BA52D9" w:rsidRPr="00727E4D" w:rsidRDefault="008741FA" w:rsidP="00C63C3F">
      <w:pPr>
        <w:spacing w:after="0" w:line="276" w:lineRule="auto"/>
        <w:rPr>
          <w:rFonts w:ascii="Verdana" w:eastAsia="Times New Roman" w:hAnsi="Verdana" w:cs="Segoe UI"/>
          <w:sz w:val="20"/>
          <w:szCs w:val="20"/>
        </w:rPr>
      </w:pPr>
      <w:r>
        <w:rPr>
          <w:rFonts w:ascii="Verdana" w:hAnsi="Verdana"/>
          <w:b/>
          <w:sz w:val="20"/>
        </w:rPr>
        <w:t>Artikolu 1.</w:t>
      </w:r>
      <w:r>
        <w:rPr>
          <w:rFonts w:ascii="Verdana" w:hAnsi="Verdana"/>
          <w:sz w:val="20"/>
        </w:rPr>
        <w:t xml:space="preserve"> Dan id-digriet jirregola kwistjoni komunitarja.</w:t>
      </w:r>
    </w:p>
    <w:p w14:paraId="4ABF8F80" w14:textId="77777777" w:rsidR="001E0C75" w:rsidRPr="00A4623B" w:rsidRDefault="001E0C75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7CA35E56" w14:textId="0028DC00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Kapitolu 2. Emendi għad-Digriet tas-27 ta’ Marzu 2009 dwar ix-xandir bir-radju u t-televiżjoni </w:t>
      </w:r>
    </w:p>
    <w:p w14:paraId="22671031" w14:textId="21D564D9" w:rsidR="008741FA" w:rsidRPr="00A4623B" w:rsidRDefault="008741FA" w:rsidP="00727E4D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14F5062" w14:textId="77777777" w:rsidR="00EF09B1" w:rsidRDefault="008741FA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Artikolu 2.</w:t>
      </w:r>
      <w:r>
        <w:rPr>
          <w:rFonts w:ascii="Verdana" w:hAnsi="Verdana"/>
          <w:sz w:val="20"/>
        </w:rPr>
        <w:t xml:space="preserve"> L-Artikolu 2 tad-Digriet tas-27 ta’ Marzu 2009 dwar ix-xandir bir-radju u t-televiżjoni, emendat l-aħħar bid-Digriet tat-2 ta’ Lulju 2021, jagħmel l-emendi li ġejjin:</w:t>
      </w:r>
    </w:p>
    <w:p w14:paraId="7F34DC72" w14:textId="77777777" w:rsidR="00EF09B1" w:rsidRDefault="00EF09B1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42E2387" w14:textId="25038308" w:rsidR="00A32F9A" w:rsidRPr="005E7F6C" w:rsidRDefault="00EF09B1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1° il-punt 49° huwa sostitwit b’dan li ġej:</w:t>
      </w:r>
    </w:p>
    <w:p w14:paraId="0D4A0F6D" w14:textId="6D3E7840" w:rsidR="00D859FB" w:rsidRPr="00A4623B" w:rsidRDefault="00D859FB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47FA352" w14:textId="78073E9A" w:rsidR="00A4623B" w:rsidRPr="002850D9" w:rsidRDefault="00926DDE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“49° produttur indipendenti: wieħed mill-produtturi li ġejjin:</w:t>
      </w:r>
    </w:p>
    <w:p w14:paraId="00242F1B" w14:textId="52F3036D" w:rsidR="00B83DBC" w:rsidRPr="002850D9" w:rsidRDefault="00B83DBC" w:rsidP="00727E4D">
      <w:pPr>
        <w:pStyle w:val="ListParagraph"/>
        <w:numPr>
          <w:ilvl w:val="0"/>
          <w:numId w:val="37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produttur li jissodisfa l-kundizzjonijiet kollha li ġejjin:</w:t>
      </w:r>
    </w:p>
    <w:p w14:paraId="52C5339F" w14:textId="7F011CCA" w:rsidR="00B83DBC" w:rsidRPr="002850D9" w:rsidRDefault="00520EB6" w:rsidP="00EE5FAF">
      <w:pPr>
        <w:spacing w:after="0" w:line="276" w:lineRule="auto"/>
        <w:ind w:left="1416" w:hanging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1)</w:t>
      </w:r>
      <w:r>
        <w:rPr>
          <w:rFonts w:ascii="Verdana" w:hAnsi="Verdana"/>
          <w:sz w:val="20"/>
        </w:rPr>
        <w:tab/>
        <w:t>il-personalità ġuridika tal-produttur hija distinta minn dik ta’ xandar televiżiv;</w:t>
      </w:r>
    </w:p>
    <w:p w14:paraId="7CCE7A87" w14:textId="68BA7B8C" w:rsidR="000D7E77" w:rsidRPr="002850D9" w:rsidRDefault="00520EB6" w:rsidP="003B7FF5">
      <w:pPr>
        <w:spacing w:after="0" w:line="276" w:lineRule="auto"/>
        <w:ind w:left="1418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2)</w:t>
      </w:r>
      <w:r>
        <w:rPr>
          <w:rFonts w:ascii="Verdana" w:hAnsi="Verdana"/>
          <w:sz w:val="20"/>
        </w:rPr>
        <w:tab/>
        <w:t>il-produttur ma jkunx relatat, kif imsemmi fl-Artikolu 1:20 tal-Kodiċi tal-Kumpaniji u l-Assoċjazzjonijiet, ma’ organizzazzjoni tax-xandir televiżiv;</w:t>
      </w:r>
    </w:p>
    <w:p w14:paraId="095B70B6" w14:textId="67D64E7F" w:rsidR="00B83DBC" w:rsidRPr="002850D9" w:rsidRDefault="00520EB6" w:rsidP="00AE50AC">
      <w:pPr>
        <w:spacing w:after="0" w:line="276" w:lineRule="auto"/>
        <w:ind w:left="1418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3)</w:t>
      </w:r>
      <w:r>
        <w:rPr>
          <w:rFonts w:ascii="Verdana" w:hAnsi="Verdana"/>
          <w:sz w:val="20"/>
        </w:rPr>
        <w:tab/>
        <w:t>il-produttur ma jkollux, direttament jew indirettament, aktar minn 25 % tad-drittijiet tal-vot jew tad-drittijiet tal-proprjetà ta’ xandar televiżiv;</w:t>
      </w:r>
    </w:p>
    <w:p w14:paraId="45F4ACEB" w14:textId="0D55067C" w:rsidR="00F84597" w:rsidRPr="002850D9" w:rsidRDefault="00520EB6" w:rsidP="00AE50AC">
      <w:pPr>
        <w:spacing w:after="0" w:line="276" w:lineRule="auto"/>
        <w:ind w:left="1418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lastRenderedPageBreak/>
        <w:t>4)</w:t>
      </w:r>
      <w:r>
        <w:rPr>
          <w:rFonts w:ascii="Verdana" w:hAnsi="Verdana"/>
          <w:sz w:val="20"/>
        </w:rPr>
        <w:tab/>
        <w:t>mhux aktar minn 25 % tad-drittijiet tal-vot jew tad-drittijiet tal-proprjetà tal-produttur jinżammu direttament jew indirettament minn xandar tat-televiżjoni;</w:t>
      </w:r>
    </w:p>
    <w:p w14:paraId="0CE2CDF2" w14:textId="27E953EA" w:rsidR="00113753" w:rsidRPr="002850D9" w:rsidRDefault="00520EB6" w:rsidP="00AE50AC">
      <w:pPr>
        <w:spacing w:after="0" w:line="276" w:lineRule="auto"/>
        <w:ind w:left="1418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5)</w:t>
      </w:r>
      <w:r>
        <w:rPr>
          <w:rFonts w:ascii="Verdana" w:hAnsi="Verdana"/>
          <w:sz w:val="20"/>
        </w:rPr>
        <w:tab/>
        <w:t>mhux aktar minn 25 % tad-drittijiet tal-vot jew tad-drittijiet tal-proprjetà tal-produttur jinżammu direttament jew indirettament minn kumpanija li, direttament jew indirettament, ikollha aktar minn 25 % tad-drittijiet tal-vot jew tad-drittijiet tal-proprjetà ta’ xandar televiżiv;</w:t>
      </w:r>
    </w:p>
    <w:p w14:paraId="69E35C5D" w14:textId="578760E1" w:rsidR="004665DC" w:rsidRPr="002850D9" w:rsidRDefault="00A4623B" w:rsidP="00D2093A">
      <w:pPr>
        <w:spacing w:after="0" w:line="276" w:lineRule="auto"/>
        <w:ind w:left="705" w:hanging="70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b)</w:t>
      </w:r>
      <w:r>
        <w:rPr>
          <w:rFonts w:ascii="Verdana" w:hAnsi="Verdana"/>
          <w:sz w:val="20"/>
        </w:rPr>
        <w:tab/>
      </w:r>
      <w:bookmarkStart w:id="2" w:name="_Hlk121909145"/>
      <w:r>
        <w:rPr>
          <w:rFonts w:ascii="Verdana" w:hAnsi="Verdana"/>
          <w:sz w:val="20"/>
        </w:rPr>
        <w:t>produttur li huwa dipendenti f’konformità mal-punti (a), (2), (3), (4) jew (5), iżda jissodisfa kwalunkwe waħda mill-kundizzjonijiet li ġejjin:</w:t>
      </w:r>
    </w:p>
    <w:p w14:paraId="3E38A39C" w14:textId="62A0DED5" w:rsidR="00CC71D6" w:rsidRPr="002850D9" w:rsidRDefault="003819E8" w:rsidP="00D2093A">
      <w:pPr>
        <w:pStyle w:val="ListParagraph"/>
        <w:numPr>
          <w:ilvl w:val="0"/>
          <w:numId w:val="38"/>
        </w:numPr>
        <w:spacing w:after="0" w:line="276" w:lineRule="auto"/>
        <w:ind w:left="1418" w:hanging="709"/>
        <w:rPr>
          <w:rFonts w:ascii="Verdana" w:hAnsi="Verdana"/>
          <w:sz w:val="20"/>
          <w:szCs w:val="20"/>
        </w:rPr>
      </w:pPr>
      <w:bookmarkStart w:id="3" w:name="_Hlk122424780"/>
      <w:bookmarkEnd w:id="2"/>
      <w:r>
        <w:rPr>
          <w:rFonts w:ascii="Verdana" w:hAnsi="Verdana"/>
          <w:sz w:val="20"/>
        </w:rPr>
        <w:t>iċ-ċifri li fuqhom huma bbażati l-aħħar tliet kontijiet annwali approvati juru li l-produttur kellu fatturat annwali medju minn xogħlijiet awdjoviżivi li minnhom inqas minn 25 % ġew realizzati direttament jew indirettament mix-xandara tat-televiżjoni li minnhom jiddependi dak il-produttur</w:t>
      </w:r>
      <w:r>
        <w:t xml:space="preserve">. </w:t>
      </w:r>
    </w:p>
    <w:p w14:paraId="6D6408B5" w14:textId="6267DC0F" w:rsidR="00B9544C" w:rsidRPr="002850D9" w:rsidRDefault="00B9544C" w:rsidP="00B9544C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5721EFD" w14:textId="50916EE4" w:rsidR="00B9544C" w:rsidRPr="002850D9" w:rsidRDefault="00B9544C" w:rsidP="00B9544C">
      <w:pPr>
        <w:spacing w:after="0" w:line="276" w:lineRule="auto"/>
        <w:ind w:left="141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Għall-produttur li għad ma għandux tliet kontijiet annwali approvati, il-fatturat annwali medju għandu jiġi stmat abbażi ta’ stima bona fide;</w:t>
      </w:r>
    </w:p>
    <w:p w14:paraId="2E653041" w14:textId="77777777" w:rsidR="00731A40" w:rsidRPr="002850D9" w:rsidRDefault="00731A40" w:rsidP="00B9544C">
      <w:pPr>
        <w:spacing w:after="0" w:line="276" w:lineRule="auto"/>
        <w:ind w:left="1416"/>
        <w:rPr>
          <w:rFonts w:ascii="Verdana" w:hAnsi="Verdana"/>
          <w:sz w:val="20"/>
          <w:szCs w:val="20"/>
          <w:lang w:eastAsia="nl-BE"/>
        </w:rPr>
      </w:pPr>
    </w:p>
    <w:p w14:paraId="42C1BC77" w14:textId="5538E8D7" w:rsidR="0079324F" w:rsidRPr="002850D9" w:rsidRDefault="00A4623B" w:rsidP="00A4623B">
      <w:pPr>
        <w:pStyle w:val="ListParagraph"/>
        <w:numPr>
          <w:ilvl w:val="0"/>
          <w:numId w:val="38"/>
        </w:numPr>
        <w:spacing w:after="0" w:line="276" w:lineRule="auto"/>
        <w:ind w:left="1418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ix-xandar televiżiv li minnu jiddependi l-produttur għandu biss fatturat medju annwali ppruvat limitat kif muri fiċ-ċifri li fuqhom huma bbażati l-aħħar tliet kontijiet annwali approvati, jiġifieri massimu ta’ EUR 10 miljun. L-introjtu msemmi, eskluża l-VAT, għandu jinftiehem bħala miksub fil-kuntest ta’: </w:t>
      </w:r>
    </w:p>
    <w:p w14:paraId="06A1CE8F" w14:textId="1399DE87" w:rsidR="0079324F" w:rsidRPr="002850D9" w:rsidRDefault="0079324F" w:rsidP="0079324F">
      <w:pPr>
        <w:pStyle w:val="ListParagraph"/>
        <w:spacing w:after="0" w:line="276" w:lineRule="auto"/>
        <w:ind w:left="141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i)</w:t>
      </w:r>
      <w:r>
        <w:rPr>
          <w:rFonts w:ascii="Verdana" w:hAnsi="Verdana"/>
          <w:sz w:val="20"/>
        </w:rPr>
        <w:tab/>
        <w:t>il-ħlas mill-konsumatur;</w:t>
      </w:r>
    </w:p>
    <w:p w14:paraId="5377962C" w14:textId="79E0217E" w:rsidR="0079324F" w:rsidRPr="002850D9" w:rsidRDefault="0079324F" w:rsidP="00210E3B">
      <w:pPr>
        <w:pStyle w:val="ListParagraph"/>
        <w:spacing w:after="0" w:line="276" w:lineRule="auto"/>
        <w:ind w:left="2123" w:hanging="70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ii)</w:t>
      </w:r>
      <w:r>
        <w:rPr>
          <w:rFonts w:ascii="Verdana" w:hAnsi="Verdana"/>
          <w:sz w:val="20"/>
        </w:rPr>
        <w:tab/>
        <w:t>Ftehimiet B2B relatati mal-isfruttament u/jew mad-distribuzzjoni ta’ kontenut awdjoviżiv;</w:t>
      </w:r>
    </w:p>
    <w:p w14:paraId="549CE3EB" w14:textId="7933722F" w:rsidR="0079324F" w:rsidRPr="002850D9" w:rsidRDefault="0079324F" w:rsidP="0079324F">
      <w:pPr>
        <w:pStyle w:val="ListParagraph"/>
        <w:spacing w:after="0" w:line="276" w:lineRule="auto"/>
        <w:ind w:left="141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iii)</w:t>
      </w:r>
      <w:r>
        <w:rPr>
          <w:rFonts w:ascii="Verdana" w:hAnsi="Verdana"/>
          <w:sz w:val="20"/>
        </w:rPr>
        <w:tab/>
        <w:t>valorizzazzjoni tad-data;</w:t>
      </w:r>
    </w:p>
    <w:p w14:paraId="1BCA23B8" w14:textId="12C6864D" w:rsidR="00CC71D6" w:rsidRPr="002850D9" w:rsidRDefault="0079324F" w:rsidP="00210E3B">
      <w:pPr>
        <w:pStyle w:val="ListParagraph"/>
        <w:spacing w:after="0" w:line="276" w:lineRule="auto"/>
        <w:ind w:left="141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iv)</w:t>
      </w:r>
      <w:r>
        <w:rPr>
          <w:rFonts w:ascii="Verdana" w:hAnsi="Verdana"/>
          <w:sz w:val="20"/>
        </w:rPr>
        <w:tab/>
        <w:t>komunikazzjonijiet kummerċjali awdjoviżivi.”;</w:t>
      </w:r>
    </w:p>
    <w:p w14:paraId="651AFAE2" w14:textId="663F11CD" w:rsidR="00EF09B1" w:rsidRPr="002850D9" w:rsidRDefault="00EF09B1" w:rsidP="00210E3B">
      <w:pPr>
        <w:pStyle w:val="ListParagraph"/>
        <w:spacing w:after="0" w:line="276" w:lineRule="auto"/>
        <w:ind w:left="1418"/>
        <w:rPr>
          <w:rFonts w:ascii="Verdana" w:hAnsi="Verdana"/>
          <w:sz w:val="20"/>
          <w:szCs w:val="20"/>
          <w:lang w:eastAsia="nl-BE"/>
        </w:rPr>
      </w:pPr>
    </w:p>
    <w:p w14:paraId="1C9AC037" w14:textId="108D5E6D" w:rsidR="00780BDC" w:rsidRDefault="00780BDC" w:rsidP="00210E3B">
      <w:pPr>
        <w:pStyle w:val="ListParagraph"/>
        <w:spacing w:after="0" w:line="276" w:lineRule="auto"/>
        <w:ind w:left="141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Għax-xandar televiżiv li għad ma għandux tliet kontijiet annwali approvati, il-fatturat annwali medju jiġi vvalutat abbażi ta’ stima bona fide.</w:t>
      </w:r>
    </w:p>
    <w:p w14:paraId="18134841" w14:textId="77777777" w:rsidR="00655ECC" w:rsidRDefault="00655ECC" w:rsidP="00210E3B">
      <w:pPr>
        <w:pStyle w:val="ListParagraph"/>
        <w:spacing w:after="0" w:line="276" w:lineRule="auto"/>
        <w:ind w:left="1418"/>
        <w:rPr>
          <w:rFonts w:ascii="Verdana" w:hAnsi="Verdana"/>
          <w:sz w:val="20"/>
          <w:szCs w:val="20"/>
          <w:lang w:eastAsia="nl-BE"/>
        </w:rPr>
      </w:pPr>
    </w:p>
    <w:p w14:paraId="39A43946" w14:textId="7F9C7D0A" w:rsidR="00EF09B1" w:rsidRDefault="00EF09B1" w:rsidP="00547C86">
      <w:pPr>
        <w:pStyle w:val="ListParagraph"/>
        <w:spacing w:after="0" w:line="276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2° għandu jiżdied punt 45°/2 bit-test li ġej:</w:t>
      </w:r>
    </w:p>
    <w:p w14:paraId="4365E9C8" w14:textId="5072D7A4" w:rsidR="00B036B3" w:rsidRDefault="00B036B3" w:rsidP="00547C86">
      <w:pPr>
        <w:pStyle w:val="ListParagraph"/>
        <w:spacing w:after="0" w:line="276" w:lineRule="auto"/>
        <w:ind w:left="0"/>
        <w:rPr>
          <w:rFonts w:ascii="Verdana" w:hAnsi="Verdana"/>
          <w:sz w:val="20"/>
          <w:szCs w:val="20"/>
          <w:lang w:eastAsia="nl-BE"/>
        </w:rPr>
      </w:pPr>
    </w:p>
    <w:p w14:paraId="60C79CA5" w14:textId="19C3380D" w:rsidR="00B036B3" w:rsidRDefault="00B036B3" w:rsidP="00CD059B">
      <w:pPr>
        <w:pStyle w:val="ListParagraph"/>
        <w:spacing w:after="0" w:line="276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“45°/2 Fond Awdjoviżiv Fjamming: Vlaams Audiovisueel Fonds vzw, stabbilit bid-Digriet tat-13 ta’ April 1999 li jawtorizza lill-Gvern Fjamming jingħaqad u jipparteċipa fl-istabbiliment tal-Fond Awdjoviżiv Fjamming mingħajr skop ta’ qligħ.”</w:t>
      </w:r>
    </w:p>
    <w:p w14:paraId="714A18DF" w14:textId="1F1BAE7B" w:rsidR="00CA0E9F" w:rsidRDefault="00CA0E9F" w:rsidP="00CD059B">
      <w:pPr>
        <w:pStyle w:val="ListParagraph"/>
        <w:spacing w:after="0" w:line="276" w:lineRule="auto"/>
        <w:ind w:left="0"/>
        <w:rPr>
          <w:rFonts w:ascii="Verdana" w:hAnsi="Verdana"/>
          <w:sz w:val="20"/>
          <w:szCs w:val="20"/>
          <w:lang w:eastAsia="nl-BE"/>
        </w:rPr>
      </w:pPr>
    </w:p>
    <w:p w14:paraId="04016952" w14:textId="37F1675C" w:rsidR="00CA0E9F" w:rsidRDefault="00CA0E9F" w:rsidP="00CD059B">
      <w:pPr>
        <w:pStyle w:val="ListParagraph"/>
        <w:spacing w:after="0" w:line="276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3° jiżdied il-punt 54 bit-test li ġej:</w:t>
      </w:r>
    </w:p>
    <w:p w14:paraId="4317092A" w14:textId="1C0AB34F" w:rsidR="00CA0E9F" w:rsidRDefault="00CA0E9F" w:rsidP="00CD059B">
      <w:pPr>
        <w:pStyle w:val="ListParagraph"/>
        <w:spacing w:after="0" w:line="276" w:lineRule="auto"/>
        <w:ind w:left="0"/>
        <w:rPr>
          <w:rFonts w:ascii="Verdana" w:hAnsi="Verdana"/>
          <w:sz w:val="20"/>
          <w:szCs w:val="20"/>
          <w:lang w:eastAsia="nl-BE"/>
        </w:rPr>
      </w:pPr>
    </w:p>
    <w:p w14:paraId="618D9764" w14:textId="1A87FAAB" w:rsidR="00CA0E9F" w:rsidRPr="009C0956" w:rsidRDefault="00CA0E9F" w:rsidP="00CD059B">
      <w:pPr>
        <w:pStyle w:val="ListParagraph"/>
        <w:spacing w:after="0" w:line="276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“54° xogħol awdjoviżiv: film ta’ animazzjoni, dokumentarju jew finzjoni jew animazzjoni, dokumentarju jew sensiela ta’ finzjoni.” </w:t>
      </w:r>
    </w:p>
    <w:bookmarkEnd w:id="3"/>
    <w:p w14:paraId="40939168" w14:textId="77777777" w:rsidR="0033369D" w:rsidRPr="00983785" w:rsidRDefault="0033369D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1898B8C8" w14:textId="2EF9A81F" w:rsidR="00FA65D9" w:rsidRDefault="00FA65D9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Artikolu 3.</w:t>
      </w:r>
      <w:r>
        <w:rPr>
          <w:rFonts w:ascii="Verdana" w:hAnsi="Verdana"/>
          <w:sz w:val="20"/>
        </w:rPr>
        <w:t xml:space="preserve"> Fl-Artikolu 155(1) tal-istess Digriet, il-kliem “produtturi indipendenti minn organizzazzjonijiet tax-xandir televiżiv” huma sostitwiti bil-frażi “</w:t>
      </w:r>
      <w:bookmarkStart w:id="4" w:name="_Hlk101508750"/>
      <w:r>
        <w:rPr>
          <w:rFonts w:ascii="Verdana" w:hAnsi="Verdana"/>
          <w:sz w:val="20"/>
        </w:rPr>
        <w:t xml:space="preserve">minn produtturi indipendenti jew minn produtturi li mhumiex produtturi indipendenti kif </w:t>
      </w:r>
      <w:r>
        <w:rPr>
          <w:rFonts w:ascii="Verdana" w:hAnsi="Verdana"/>
          <w:sz w:val="20"/>
        </w:rPr>
        <w:lastRenderedPageBreak/>
        <w:t>imsemmi fl-Artikolu 2, 49° iżda li huma indipendenti skont it-tifsira tal-Artikolu 2, 49°, (a) tal-organizzazzjoni tax-xandir televiżiv li xxandar il-produzzjoni</w:t>
      </w:r>
      <w:bookmarkEnd w:id="4"/>
      <w:r>
        <w:rPr>
          <w:rFonts w:ascii="Verdana" w:hAnsi="Verdana"/>
          <w:sz w:val="20"/>
        </w:rPr>
        <w:t>”;</w:t>
      </w:r>
    </w:p>
    <w:p w14:paraId="3D320FB3" w14:textId="4491117B" w:rsidR="004925D6" w:rsidRPr="00322CCB" w:rsidRDefault="004925D6" w:rsidP="00A4623B">
      <w:pPr>
        <w:spacing w:after="0" w:line="276" w:lineRule="auto"/>
        <w:rPr>
          <w:rFonts w:ascii="Verdana" w:hAnsi="Verdana"/>
          <w:strike/>
          <w:sz w:val="20"/>
          <w:szCs w:val="20"/>
          <w:lang w:eastAsia="nl-BE"/>
        </w:rPr>
      </w:pPr>
    </w:p>
    <w:p w14:paraId="28C08AD2" w14:textId="3A8ADCDE" w:rsidR="009D2F72" w:rsidRDefault="009D2F72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Artikolu 4.</w:t>
      </w:r>
      <w:r>
        <w:rPr>
          <w:rFonts w:ascii="Verdana" w:hAnsi="Verdana"/>
          <w:sz w:val="20"/>
        </w:rPr>
        <w:t xml:space="preserve"> Fl-Artikolu 157 tal-istess Digriet, sostitwit bid-Digriet tad-29 ta’ Ġunju 2018 u emendat bid-Digriet tat-22 ta’ Marzu 2019, qed isiru l-emendi li ġejjin:</w:t>
      </w:r>
    </w:p>
    <w:p w14:paraId="7C47FFC5" w14:textId="712C2193" w:rsidR="006C5CCF" w:rsidRDefault="006C5CCF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5302AFE" w14:textId="77777777" w:rsidR="006C5CCF" w:rsidRDefault="006C5CCF" w:rsidP="006C5CCF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1° Fit-Taqsima 1, il-paragrafu 1, il-kliem “organizzazzjonijiet tax-xandir televiżiv mhux lineari” huma sostitwiti bil-kliem “</w:t>
      </w:r>
      <w:bookmarkStart w:id="5" w:name="_Hlk124490913"/>
      <w:r>
        <w:rPr>
          <w:rFonts w:ascii="Verdana" w:hAnsi="Verdana"/>
          <w:sz w:val="20"/>
        </w:rPr>
        <w:t>xandara tat-televiżjoni li joffru servizzi televiżivi mhux lineari</w:t>
      </w:r>
      <w:bookmarkEnd w:id="5"/>
      <w:r>
        <w:rPr>
          <w:rFonts w:ascii="Verdana" w:hAnsi="Verdana"/>
          <w:sz w:val="20"/>
        </w:rPr>
        <w:t>”.</w:t>
      </w:r>
    </w:p>
    <w:p w14:paraId="4510EBBA" w14:textId="77777777" w:rsidR="006C5CCF" w:rsidRPr="00A4623B" w:rsidRDefault="006C5CCF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6FBA17C" w14:textId="17E61F33" w:rsidR="00F66F59" w:rsidRPr="00983785" w:rsidRDefault="006C5CCF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2 ° fit-Taqsima 1, il-paragrafu 2 huwa sostitwit b’dan li ġej:</w:t>
      </w:r>
    </w:p>
    <w:p w14:paraId="41A8CE90" w14:textId="04094761" w:rsidR="001D4E5F" w:rsidRPr="00983785" w:rsidRDefault="001D4E5F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360DEFE" w14:textId="5C4D85A4" w:rsidR="0065039B" w:rsidRPr="00A4623B" w:rsidRDefault="003D6D7B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“L-obbligi stabbiliti fil-paragrafu 1 ma għandhomx japplikaw għal xandara tat-televiżjoni li jipprovdu servizzi televiżivi mhux lineari li jissodisfaw mill-inqas waħda mill-kundizzjonijiet li ġejjin:</w:t>
      </w:r>
    </w:p>
    <w:p w14:paraId="04554758" w14:textId="4E3B2998" w:rsidR="0065039B" w:rsidRPr="00A4623B" w:rsidRDefault="0065039B" w:rsidP="008B22E1">
      <w:pPr>
        <w:pStyle w:val="ListParagraph"/>
        <w:numPr>
          <w:ilvl w:val="0"/>
          <w:numId w:val="43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huma mikrointrapriża;</w:t>
      </w:r>
    </w:p>
    <w:p w14:paraId="7303F847" w14:textId="59F608EA" w:rsidR="001D4E5F" w:rsidRDefault="0065039B" w:rsidP="00983785">
      <w:pPr>
        <w:pStyle w:val="ListParagraph"/>
        <w:numPr>
          <w:ilvl w:val="0"/>
          <w:numId w:val="43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billi joffru servizzi televiżivi mhux lineari, dawn jilħqu inqas minn 0.5 % tar-residenti kollha tar-reġjun li jitkellmu bin-Netherlandiż.”;</w:t>
      </w:r>
    </w:p>
    <w:p w14:paraId="23772F84" w14:textId="1E646706" w:rsidR="00D21E5B" w:rsidRDefault="00D21E5B" w:rsidP="00D21E5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0CD12627" w14:textId="7247B59A" w:rsidR="00D21E5B" w:rsidRPr="00D21E5B" w:rsidRDefault="006C5CCF" w:rsidP="00C815D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2) jiddaħħal paragrafu bejn il-paragrafi 2 u 3, li jaqra:</w:t>
      </w:r>
    </w:p>
    <w:p w14:paraId="5511CA89" w14:textId="1B1D3B3C" w:rsidR="00F66F59" w:rsidRPr="00A4623B" w:rsidRDefault="00F66F59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B76322E" w14:textId="39E7ECA2" w:rsidR="00317537" w:rsidRPr="00A4623B" w:rsidRDefault="00D21E5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“Il-Gvern Fjamming għandu jiddetermina l-kundizzjonijiet u l-modalitajiet dettaljati għall-eżenzjonijiet imsemmija fil-paragrafu 2.”;</w:t>
      </w:r>
    </w:p>
    <w:p w14:paraId="1B382B4E" w14:textId="77777777" w:rsidR="0025125E" w:rsidRPr="00A4623B" w:rsidRDefault="0025125E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5EB7B4D" w14:textId="440EB920" w:rsidR="009D2F72" w:rsidRPr="00A4623B" w:rsidRDefault="006C5CCF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4° It-Taqsima 2 hija mħassra;</w:t>
      </w:r>
    </w:p>
    <w:p w14:paraId="15A19913" w14:textId="1C6B3F81" w:rsidR="009D2F72" w:rsidRPr="00A4623B" w:rsidRDefault="009D2F72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202D985" w14:textId="26C4D5DC" w:rsidR="009D2F72" w:rsidRPr="00983785" w:rsidRDefault="006C5CCF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5 ° fit-Taqsima 3, il-frażi “Taqsimiet 1 u 2” hija sostitwita bil-frażi “Taqsima 1”;</w:t>
      </w:r>
    </w:p>
    <w:p w14:paraId="13B0D4D1" w14:textId="608F5653" w:rsidR="00FA796C" w:rsidRPr="00983785" w:rsidRDefault="00FA796C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75EFAAC1" w14:textId="7326FB49" w:rsidR="00647D33" w:rsidRPr="000F4058" w:rsidRDefault="004D2BE2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6° It-Taqsima 4 hija mħassra;</w:t>
      </w:r>
    </w:p>
    <w:p w14:paraId="71F774CD" w14:textId="3D48D3FC" w:rsidR="006C5CCF" w:rsidRPr="000F4058" w:rsidRDefault="006C5CCF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349C559" w14:textId="191FEEDD" w:rsidR="006C5CCF" w:rsidRDefault="004D2BE2" w:rsidP="006C5CC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7 ° fit-Taqsima 2 il-ġdida, il-kliem “xandara tat-televiżjoni mhux lineari” huma sostitwiti b’dan li ġej: “organizzazzjonijiet tax-xandir televiżiv li jipprovdu servizzi televiżivi mhux lineari”.</w:t>
      </w:r>
    </w:p>
    <w:p w14:paraId="2DF93999" w14:textId="77777777" w:rsidR="006C5CCF" w:rsidRPr="00A4623B" w:rsidRDefault="006C5CCF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0552A5E5" w14:textId="3DACFF9C" w:rsidR="006103A5" w:rsidRPr="00983785" w:rsidRDefault="006103A5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Artikolu 5.</w:t>
      </w:r>
      <w:r>
        <w:rPr>
          <w:rFonts w:ascii="Verdana" w:hAnsi="Verdana"/>
          <w:sz w:val="20"/>
        </w:rPr>
        <w:t xml:space="preserve"> Fil-Parti IV tal-istess Digriet, emendat l-aħħar bid-Digriet tat-2 ta’ Lulju 2021, it-Titolu 1/1, li jikkonsisti fl-Artikolu 184/1, huwa mħassar. </w:t>
      </w:r>
    </w:p>
    <w:p w14:paraId="3BF082EB" w14:textId="77777777" w:rsidR="006103A5" w:rsidRPr="00983785" w:rsidRDefault="006103A5" w:rsidP="00983785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92A07A5" w14:textId="42558802" w:rsidR="00175377" w:rsidRPr="00983785" w:rsidRDefault="00175377" w:rsidP="00983785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Artikolu 6.</w:t>
      </w:r>
      <w:r>
        <w:rPr>
          <w:rFonts w:ascii="Verdana" w:hAnsi="Verdana"/>
          <w:sz w:val="20"/>
        </w:rPr>
        <w:t xml:space="preserve"> Fl-istess Digriet, emendat l-aħħar bid-Digriet tat-12 ta’ Frar 2021, tiddaħħal il-Parti IV/1, li taqra kif ġej: </w:t>
      </w:r>
    </w:p>
    <w:p w14:paraId="2F26B7D0" w14:textId="1A088F1A" w:rsidR="00175377" w:rsidRPr="00983785" w:rsidRDefault="00175377" w:rsidP="00983785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56689BF" w14:textId="31D82666" w:rsidR="0009759C" w:rsidRPr="00A4623B" w:rsidRDefault="0009759C" w:rsidP="00983785">
      <w:pPr>
        <w:spacing w:after="0" w:line="276" w:lineRule="auto"/>
        <w:rPr>
          <w:rFonts w:ascii="Verdana" w:hAnsi="Verdana"/>
          <w:sz w:val="20"/>
          <w:szCs w:val="20"/>
        </w:rPr>
      </w:pPr>
      <w:r>
        <w:t>“</w:t>
      </w:r>
      <w:bookmarkStart w:id="6" w:name="_Hlk122415714"/>
      <w:r>
        <w:rPr>
          <w:rFonts w:ascii="Verdana" w:hAnsi="Verdana"/>
          <w:sz w:val="20"/>
        </w:rPr>
        <w:t>Parti IV/1</w:t>
      </w:r>
      <w:bookmarkEnd w:id="6"/>
      <w:r>
        <w:rPr>
          <w:rFonts w:ascii="Verdana" w:hAnsi="Verdana"/>
          <w:sz w:val="20"/>
        </w:rPr>
        <w:t>. Il-promozzjoni tas-settur awdjoviżiv permezz tal-parteċipazzjoni fil-produzzjoni ta’ xogħlijiet awdjoviżivi”.</w:t>
      </w:r>
    </w:p>
    <w:p w14:paraId="1D4F40AC" w14:textId="0470C341" w:rsidR="00FE357D" w:rsidRPr="00A4623B" w:rsidRDefault="00FE357D" w:rsidP="005E7F6C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74FF5400" w14:textId="24C24AD2" w:rsidR="00FE357D" w:rsidRPr="00983785" w:rsidRDefault="00FE357D" w:rsidP="005E7F6C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Artikolu 7.</w:t>
      </w:r>
      <w:r>
        <w:rPr>
          <w:rFonts w:ascii="Verdana" w:hAnsi="Verdana"/>
          <w:sz w:val="20"/>
        </w:rPr>
        <w:t xml:space="preserve"> Fl-istess digriet,</w:t>
      </w:r>
      <w:r>
        <w:t xml:space="preserve"> </w:t>
      </w:r>
      <w:r>
        <w:rPr>
          <w:rFonts w:ascii="Verdana" w:hAnsi="Verdana"/>
          <w:sz w:val="20"/>
        </w:rPr>
        <w:t>emendat l-aħħar bid-Digriet tat-12 ta’ Frar 2021, jiddaħħal Titolu I fil-Parti IV/1, imdaħħal bl-Artikolu 6, li jaqra kif ġej:</w:t>
      </w:r>
    </w:p>
    <w:p w14:paraId="4ABA7AE5" w14:textId="6F098858" w:rsidR="000510CA" w:rsidRPr="00983785" w:rsidRDefault="000510CA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E34E8B5" w14:textId="7F42B3D9" w:rsidR="00F04B7D" w:rsidRPr="005E7F6C" w:rsidRDefault="000510CA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“Titolu I. Kamp ta’ applikazzjoni”.</w:t>
      </w:r>
    </w:p>
    <w:p w14:paraId="00E1A208" w14:textId="77777777" w:rsidR="00A4200E" w:rsidRPr="00A4623B" w:rsidRDefault="00A4200E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6568B12" w14:textId="619E9FFF" w:rsidR="00A63846" w:rsidRPr="00983785" w:rsidRDefault="00A63846" w:rsidP="00FC2645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Artikolu 8.</w:t>
      </w:r>
      <w:r>
        <w:rPr>
          <w:rFonts w:ascii="Verdana" w:hAnsi="Verdana"/>
          <w:sz w:val="20"/>
        </w:rPr>
        <w:t xml:space="preserve"> Fl-istess Digriet, emendat l-aħħar bid-Digriet tat-12 ta’ Frar 2021, jiddaħħal Artikolu 188/1 fit-Titolu I permezz tal-Artikolu 7, li jaqra kif ġej:</w:t>
      </w:r>
    </w:p>
    <w:p w14:paraId="6BA0FC37" w14:textId="19F8C637" w:rsidR="00F70143" w:rsidRPr="005E7F6C" w:rsidRDefault="00F70143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EEF196F" w14:textId="2C09DFBA" w:rsidR="00FE083C" w:rsidRPr="00A4623B" w:rsidRDefault="00F549D9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“Artikolu 188/1. § 1. L-investituri li ġejjin għandhom jipparteċipaw kull sena fil-produzzjoni ta’ xogħlijiet awdjoviżivi fil-forma ta’ kontribuzzjoni finanzjarja diretta għall-produzzjoni ta’ xogħlijiet awdjoviżivi jew fil-forma ta’ kontribuzzjoni finanzjarja ekwivalenti għall-Fond Awdjoviżiv Fjamming:</w:t>
      </w:r>
    </w:p>
    <w:p w14:paraId="7D5AE299" w14:textId="10D90CD4" w:rsidR="00442D14" w:rsidRPr="00983785" w:rsidRDefault="00442D14" w:rsidP="0056029F">
      <w:pPr>
        <w:pStyle w:val="ListParagraph"/>
        <w:numPr>
          <w:ilvl w:val="0"/>
          <w:numId w:val="42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distributuri ta’ servizzi li jagħmlu disponibbli għall-pubbliku servizz tax-xandir wieħed jew aktar ta’ organizzazzjoni tax-xandir televiżiv waħda jew aktar li jaqgħu taħt il-kompetenza tal-Komunità Fjamminga b’mod lineari jew mhux lineari;</w:t>
      </w:r>
    </w:p>
    <w:p w14:paraId="38D7C5E3" w14:textId="09CB5EEA" w:rsidR="008F2071" w:rsidRPr="00983785" w:rsidRDefault="00046BEA" w:rsidP="00A8053D">
      <w:pPr>
        <w:pStyle w:val="ListParagraph"/>
        <w:numPr>
          <w:ilvl w:val="0"/>
          <w:numId w:val="42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organizzazzjonijiet tax-xandir privati, inklużi xandara privati stabbiliti fi Stat Membru tal-Unjoni Ewropea </w:t>
      </w:r>
      <w:bookmarkStart w:id="7" w:name="_Hlk103601871"/>
      <w:r>
        <w:rPr>
          <w:rFonts w:ascii="Verdana" w:hAnsi="Verdana"/>
          <w:sz w:val="20"/>
        </w:rPr>
        <w:t>jew taż-Żona Ekonomika Ewropea, jew lil hinn,</w:t>
      </w:r>
      <w:bookmarkEnd w:id="7"/>
      <w:r>
        <w:rPr>
          <w:rFonts w:ascii="Verdana" w:hAnsi="Verdana"/>
          <w:sz w:val="20"/>
        </w:rPr>
        <w:t xml:space="preserve"> jew li jinsabu fil-Belġju u ma jaqgħux taħt il-kompetenza tal-Komunità Fjamminga, li jipprovdu servizzi televiżivi mhux lineari mmirati lejn iż-żona fejn wieħed jitkellem bin-Netherlandiż; </w:t>
      </w:r>
    </w:p>
    <w:p w14:paraId="6B8BE7FD" w14:textId="5FA93BA3" w:rsidR="00FE083C" w:rsidRPr="008525DE" w:rsidRDefault="00FE083C" w:rsidP="00A8053D">
      <w:pPr>
        <w:pStyle w:val="ListParagraph"/>
        <w:numPr>
          <w:ilvl w:val="0"/>
          <w:numId w:val="42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fornituri ta’ servizzi ta’ pjattaforma tal-vidjow, inklużi fornituri ta’ servizzi ta’ pjattaforma tal-vidjow stabbiliti fi Stat Membru tal-Unjoni Ewropea jew taż-Żona Ekonomika Ewropea, jew li jinsabu fil-Belġju u li mhumiex fil-kompetenza tal-Komunità Fjamminga, li jipprovdu servizzi ta’ pjattaforma tal-vidjow immirati lejn iż-żona fejn wieħed jitkellem bin-Netherlandiż.</w:t>
      </w:r>
    </w:p>
    <w:p w14:paraId="263ABDF1" w14:textId="412080D7" w:rsidR="00FE02BC" w:rsidRPr="00A4623B" w:rsidRDefault="00FE02BC" w:rsidP="00983785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0FD34BEB" w14:textId="77326822" w:rsidR="00547F6A" w:rsidRPr="00A4623B" w:rsidRDefault="00F66AED" w:rsidP="00983785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§ 2. Il-kontribuzzjoni finanzjarja diretta għall-produzzjoni ta’ xogħlijiet awdjoviżivi msemmija fit-Taqsima 1 tista’ tieħu l-forom li ġejjin:</w:t>
      </w:r>
    </w:p>
    <w:p w14:paraId="373AD5B2" w14:textId="76908D66" w:rsidR="009C7395" w:rsidRDefault="00F838FA" w:rsidP="00A8053D">
      <w:pPr>
        <w:pStyle w:val="ListParagraph"/>
        <w:numPr>
          <w:ilvl w:val="0"/>
          <w:numId w:val="44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kontribuzzjoni għall-proġetti ta’ produzzjoni, li jiġu sottomessi lir-Regolatur tal-Media Fjamming biex jiġu vvalutati l-ammissibbiltà u r-rikonoxximent tagħhom;</w:t>
      </w:r>
    </w:p>
    <w:p w14:paraId="7BA673DF" w14:textId="1132D12B" w:rsidR="00B367B8" w:rsidRPr="00A4523E" w:rsidRDefault="00870132" w:rsidP="00A8053D">
      <w:pPr>
        <w:pStyle w:val="ListParagraph"/>
        <w:numPr>
          <w:ilvl w:val="0"/>
          <w:numId w:val="44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kontribuzzjoni għall-akkwist ta’ drittijiet tax-xandir għaż-żona fejn wieħed jitkellem bin-Netherlandiż fuq proġett ta’ produzzjoni kif imsemmi fit-Taqsima 2, il-paragrafu 1, 1°. </w:t>
      </w:r>
    </w:p>
    <w:p w14:paraId="1E9600B9" w14:textId="77777777" w:rsidR="00B367B8" w:rsidRPr="00A4623B" w:rsidRDefault="00B367B8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5EBBFC9" w14:textId="4FA65189" w:rsidR="00912FB2" w:rsidRPr="00A4623B" w:rsidRDefault="00FC2645" w:rsidP="00A8053D">
      <w:pPr>
        <w:spacing w:after="0" w:line="276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Il-Fond Awdjoviżiv Fjamming jipprovdi l-kontribuzzjoni finanzjarja ekwivalenti lill-Fond Awdjoviżiv Fjamming, kif imsemmi fit-Taqsima 1, f’konformità mal-ftehimiet ta’ ġestjoni bejn il-Komunità Fjamminga u l-Fond Awdjoviżiv Fjamming, dwar il-VAF/Mediafonds u l-VAF/Filmfonds.</w:t>
      </w:r>
    </w:p>
    <w:p w14:paraId="33E4147D" w14:textId="77777777" w:rsidR="00C81985" w:rsidRPr="00A4623B" w:rsidRDefault="00C81985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DD8D485" w14:textId="688EA265" w:rsidR="00FC2645" w:rsidRDefault="0004130F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§ 3. Il-Gvern Fjamming għandu jiddetermina:</w:t>
      </w:r>
    </w:p>
    <w:p w14:paraId="66E040D4" w14:textId="40706FD1" w:rsidR="00FC2645" w:rsidRPr="00A8053D" w:rsidRDefault="0040189E" w:rsidP="00A8053D">
      <w:pPr>
        <w:pStyle w:val="ListParagraph"/>
        <w:numPr>
          <w:ilvl w:val="0"/>
          <w:numId w:val="53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il-modalitajiet dettaljati għall-kriterji, il-kundizzjonijiet u l-proċedura għas-sottomissjoni tal-proġetti ta’ produzzjoni msemmija fit-Taqsima 2, il-paragrafu 1, </w:t>
      </w:r>
      <w:bookmarkStart w:id="8" w:name="_Hlk122686129"/>
      <w:r>
        <w:rPr>
          <w:rFonts w:ascii="Verdana" w:hAnsi="Verdana"/>
          <w:sz w:val="20"/>
        </w:rPr>
        <w:t xml:space="preserve"> 1°;</w:t>
      </w:r>
    </w:p>
    <w:p w14:paraId="2E832506" w14:textId="347E8B34" w:rsidR="008A19DB" w:rsidRDefault="00957AEF" w:rsidP="00A8053D">
      <w:pPr>
        <w:pStyle w:val="ListParagraph"/>
        <w:numPr>
          <w:ilvl w:val="0"/>
          <w:numId w:val="53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il-kundizzjonijiet u l-modalitajiet biex titqies kontribuzzjoni għall-akkwist ta’ drittijiet tax-xandir kif speċifikat fit-</w:t>
      </w:r>
      <w:bookmarkEnd w:id="8"/>
      <w:r>
        <w:rPr>
          <w:rFonts w:ascii="Verdana" w:hAnsi="Verdana"/>
          <w:sz w:val="20"/>
        </w:rPr>
        <w:t xml:space="preserve">Taqsima 2, paragrafu 1, 2°; </w:t>
      </w:r>
    </w:p>
    <w:p w14:paraId="10B9817F" w14:textId="5AA1729D" w:rsidR="008A19DB" w:rsidRPr="009013D9" w:rsidRDefault="0063353F" w:rsidP="009013D9">
      <w:pPr>
        <w:pStyle w:val="ListParagraph"/>
        <w:numPr>
          <w:ilvl w:val="0"/>
          <w:numId w:val="53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il-kundizzjonijiet u l-modalitajiet relatati mal-valutazzjoni tal-ammissibbiltà, ir-rikonoxximent u s-segwitu tal-proġetti ta’ produzzjoni u l-kontribuzzjonijiet għall-akkwist tad-drittijiet tax-xandir, imsemmija fit-Taqsima 2, il-paragrafu 1;</w:t>
      </w:r>
    </w:p>
    <w:p w14:paraId="74C355DA" w14:textId="36ED40CF" w:rsidR="00AA4EA4" w:rsidRPr="008A19DB" w:rsidRDefault="008A19DB" w:rsidP="00710877">
      <w:pPr>
        <w:spacing w:after="0" w:line="276" w:lineRule="auto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4° </w:t>
      </w:r>
      <w:r w:rsidR="00323060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il-modalitajiet dettaljati relatati mal-proċedura għall-kontribuzzjoni finanzjarja ekwivalenti għall-Fond Awdjoviżiv Fjamming imsemmi fit-Taqsima 2, paragrafu 2.</w:t>
      </w:r>
    </w:p>
    <w:p w14:paraId="6C3B02DC" w14:textId="2EE99D38" w:rsidR="003B5D4C" w:rsidRPr="008A19DB" w:rsidRDefault="003B5D4C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3414B61" w14:textId="7E7DA6E7" w:rsidR="003B5D4C" w:rsidRPr="00A4623B" w:rsidRDefault="0004130F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§ 4. Investituri li, skont it-Taqsima 2, ippreżentaw kontribuzzjonijiet finanzjarji insuffiċjenti għal proġetti ta’ produzzjoni lir-Regolatur tal-Media Fjamming, jew li ma jistgħux jagħmlu kontribuzzjonijiet finanzjarji suffiċjenti għall-proġetti ta’ </w:t>
      </w:r>
      <w:r>
        <w:rPr>
          <w:rFonts w:ascii="Verdana" w:hAnsi="Verdana"/>
          <w:sz w:val="20"/>
        </w:rPr>
        <w:lastRenderedPageBreak/>
        <w:t>produzzjoni b’riżultat tad-deċiżjoni tar-Regolatur tal-Media Fjamming li proġett wieħed jew aktar ta’ produzzjoni huma inammissibbli jew mhux rikonoxxuti, huma obbligati li jagħmlu</w:t>
      </w:r>
      <w:bookmarkStart w:id="9" w:name="_Hlk124148531"/>
      <w:r>
        <w:rPr>
          <w:rFonts w:ascii="Verdana" w:hAnsi="Verdana"/>
          <w:sz w:val="20"/>
        </w:rPr>
        <w:t xml:space="preserve">l-kontribuzzjoni finanzjarja għall-Fond Awdjoviżiv </w:t>
      </w:r>
      <w:bookmarkEnd w:id="9"/>
      <w:r>
        <w:rPr>
          <w:rFonts w:ascii="Verdana" w:hAnsi="Verdana"/>
          <w:sz w:val="20"/>
        </w:rPr>
        <w:t>Fjamming għall-ammont sħiħ indikat fit-Titolu III, bi tnaqqis tal-kontribuzzjonijiet diġà ppreżentati għal proġetti ta’ produzzjoni diġà ppreżentati u rikonoxxuti.</w:t>
      </w:r>
    </w:p>
    <w:p w14:paraId="0D51381E" w14:textId="77777777" w:rsidR="00AA4EA4" w:rsidRPr="00A4623B" w:rsidRDefault="00AA4EA4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1599CA81" w14:textId="28475A4D" w:rsidR="00393F78" w:rsidRPr="00A4623B" w:rsidRDefault="00D139E6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§ 5. Il-kontribuzzjoni finanzjarja obbligatorja għall-produzzjoni ta’ xogħlijiet awdjoviżivi msemmija fit-Taqsima 1 ma għandhiex tapplika għal:</w:t>
      </w:r>
    </w:p>
    <w:p w14:paraId="2427EDBF" w14:textId="39C5B80E" w:rsidR="0061101E" w:rsidRPr="00983785" w:rsidRDefault="00983785" w:rsidP="008C5A48">
      <w:pPr>
        <w:pStyle w:val="ListParagraph"/>
        <w:numPr>
          <w:ilvl w:val="0"/>
          <w:numId w:val="45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xandara privati li jipprovdu servizzi televiżivi mhux lineari u li jissodisfaw mill-inqas waħda mill-kundizzjonijiet li ġejjin:</w:t>
      </w:r>
    </w:p>
    <w:p w14:paraId="2AD88E55" w14:textId="4855B820" w:rsidR="0061101E" w:rsidRPr="00983785" w:rsidRDefault="0061101E" w:rsidP="008C5A48">
      <w:pPr>
        <w:pStyle w:val="ListParagraph"/>
        <w:numPr>
          <w:ilvl w:val="0"/>
          <w:numId w:val="46"/>
        </w:numPr>
        <w:spacing w:after="0" w:line="276" w:lineRule="auto"/>
        <w:ind w:left="1276" w:hanging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huma mikrointrapriża;</w:t>
      </w:r>
    </w:p>
    <w:p w14:paraId="77DFEC7B" w14:textId="3DAAB921" w:rsidR="000C1366" w:rsidRPr="00983785" w:rsidRDefault="00433E7B" w:rsidP="008C5A48">
      <w:pPr>
        <w:pStyle w:val="ListParagraph"/>
        <w:numPr>
          <w:ilvl w:val="0"/>
          <w:numId w:val="46"/>
        </w:numPr>
        <w:spacing w:after="0" w:line="276" w:lineRule="auto"/>
        <w:ind w:left="1276" w:hanging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bl-offerta tagħhom ta’ servizzi televiżivi mhux lineari, dawn jilħqu inqas minn 0.5 % tar-residenti kollha taż-żona fejn jitkellmu bin-Netherlandiż;</w:t>
      </w:r>
    </w:p>
    <w:p w14:paraId="20940816" w14:textId="47428962" w:rsidR="000C1366" w:rsidRPr="008525DE" w:rsidRDefault="00E93306" w:rsidP="008C5A48">
      <w:pPr>
        <w:pStyle w:val="ListParagraph"/>
        <w:numPr>
          <w:ilvl w:val="0"/>
          <w:numId w:val="46"/>
        </w:numPr>
        <w:spacing w:after="0" w:line="276" w:lineRule="auto"/>
        <w:ind w:left="1276" w:hanging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joffru inqas minn 10 xogħlijiet awdjoviżivi kull sena;</w:t>
      </w:r>
    </w:p>
    <w:p w14:paraId="5675F365" w14:textId="59A50F3F" w:rsidR="00D00BA2" w:rsidRPr="00EA14DF" w:rsidRDefault="0063323B" w:rsidP="00EA14DF">
      <w:pPr>
        <w:pStyle w:val="ListParagraph"/>
        <w:numPr>
          <w:ilvl w:val="0"/>
          <w:numId w:val="46"/>
        </w:numPr>
        <w:spacing w:after="0" w:line="276" w:lineRule="auto"/>
        <w:ind w:left="1276" w:hanging="567"/>
        <w:rPr>
          <w:rFonts w:ascii="Verdana" w:hAnsi="Verdana"/>
          <w:sz w:val="20"/>
          <w:szCs w:val="20"/>
        </w:rPr>
      </w:pPr>
      <w:bookmarkStart w:id="10" w:name="_Hlk126579377"/>
      <w:r>
        <w:rPr>
          <w:rFonts w:ascii="Verdana" w:hAnsi="Verdana"/>
          <w:sz w:val="20"/>
        </w:rPr>
        <w:t>L-offerta tagħhom tikkonsisti prinċipalment fi programmi li huma bbażati</w:t>
      </w:r>
      <w:bookmarkEnd w:id="10"/>
      <w:r>
        <w:rPr>
          <w:rFonts w:ascii="Verdana" w:hAnsi="Verdana"/>
          <w:sz w:val="20"/>
        </w:rPr>
        <w:t>fuq drittijiet ta’ Video-On-Demand tax-Xandar.</w:t>
      </w:r>
    </w:p>
    <w:p w14:paraId="37D68A44" w14:textId="3D5C70F7" w:rsidR="008A09CC" w:rsidRDefault="008A09CC" w:rsidP="00426CBB">
      <w:pPr>
        <w:spacing w:after="0" w:line="276" w:lineRule="auto"/>
        <w:ind w:left="1276"/>
        <w:rPr>
          <w:rFonts w:ascii="Verdana" w:hAnsi="Verdana"/>
          <w:sz w:val="20"/>
          <w:szCs w:val="20"/>
          <w:lang w:eastAsia="nl-BE"/>
        </w:rPr>
      </w:pPr>
    </w:p>
    <w:p w14:paraId="01476D64" w14:textId="076927D7" w:rsidR="00B64EA0" w:rsidRDefault="00983785" w:rsidP="008C5A48">
      <w:pPr>
        <w:pStyle w:val="ListParagraph"/>
        <w:numPr>
          <w:ilvl w:val="0"/>
          <w:numId w:val="45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id-distributuri tas-servizzi u l-fornituri ta’ servizzi ta’ pjattaforma tal-vidjow li huma mikrointrapriża.</w:t>
      </w:r>
    </w:p>
    <w:p w14:paraId="682A06C5" w14:textId="77777777" w:rsidR="00DC276F" w:rsidRDefault="00DC276F" w:rsidP="00DC276F">
      <w:pPr>
        <w:pStyle w:val="ListParagraph"/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1A91BBB" w14:textId="6D95B6E8" w:rsidR="001D6710" w:rsidRPr="00A4623B" w:rsidRDefault="008A19D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ab/>
        <w:t>Il-Gvern Fjamming jiddetermina l-kundizzjonijiet u l-modalitajiet ulterjuri għall-eżenzjonijiet tal-</w:t>
      </w:r>
      <w:bookmarkStart w:id="11" w:name="_Hlk122627221"/>
      <w:r>
        <w:rPr>
          <w:rFonts w:ascii="Verdana" w:hAnsi="Verdana"/>
          <w:sz w:val="20"/>
        </w:rPr>
        <w:t>kontribuzzjoni, inkluża l-interpretazzjoni ulterjuri tat-terminu “xogħlijiet awdjoviżivi” msemmija fil-paragrafu 1.</w:t>
      </w:r>
      <w:bookmarkEnd w:id="11"/>
      <w:r>
        <w:rPr>
          <w:rFonts w:ascii="Verdana" w:hAnsi="Verdana"/>
          <w:sz w:val="20"/>
        </w:rPr>
        <w:t xml:space="preserve"> </w:t>
      </w:r>
    </w:p>
    <w:p w14:paraId="362620B0" w14:textId="6FC0C8FD" w:rsidR="00187C65" w:rsidRPr="00A4623B" w:rsidRDefault="00187C65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1EB95EF" w14:textId="3BDE986D" w:rsidR="00187C65" w:rsidRPr="00A4623B" w:rsidRDefault="00695E30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§ 6. Ma tistax tingħata kontribuzzjoni finanzjarja għal produzzjoni biex tissodisfa obbligu legali jew regolatorju ieħor jew li tinvolvi vantaġġ legali jew regolatorju ieħor fil-kuntest tal-obbligu ta’ kontribuzzjoni msemmi fit-Taqsima 1.</w:t>
      </w:r>
      <w:bookmarkStart w:id="12" w:name="_Hlk81984737"/>
      <w:r>
        <w:rPr>
          <w:rFonts w:ascii="Verdana" w:hAnsi="Verdana"/>
          <w:sz w:val="20"/>
        </w:rPr>
        <w:t>”</w:t>
      </w:r>
    </w:p>
    <w:bookmarkEnd w:id="12"/>
    <w:p w14:paraId="1BBFA658" w14:textId="43B631D7" w:rsidR="0009759C" w:rsidRPr="00A4623B" w:rsidRDefault="0009759C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3937CB2" w14:textId="38906151" w:rsidR="00CB4206" w:rsidRPr="00983785" w:rsidRDefault="00CB4206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Artikolu 9.</w:t>
      </w:r>
      <w:r>
        <w:rPr>
          <w:rFonts w:ascii="Verdana" w:hAnsi="Verdana"/>
          <w:sz w:val="20"/>
        </w:rPr>
        <w:t xml:space="preserve"> Fl-istess Digriet, emendat l-aħħar bid-Digriet tat-12 ta’ Frar 2021, jiddaħħal it-Titolu II fil-Parti IV/1, imdaħħal bl-Artikolu 6, li jaqra kif ġej:</w:t>
      </w:r>
    </w:p>
    <w:p w14:paraId="6C2387B6" w14:textId="77777777" w:rsidR="00CB4206" w:rsidRPr="00983785" w:rsidRDefault="00CB4206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A1A4329" w14:textId="2E35D4F0" w:rsidR="00CB4206" w:rsidRPr="005E7F6C" w:rsidRDefault="00CB4206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“Titolu II. Dispożizzjonijiet ġenerali”.</w:t>
      </w:r>
    </w:p>
    <w:p w14:paraId="3FA2E2B1" w14:textId="66DF751E" w:rsidR="00CB4206" w:rsidRPr="00A4623B" w:rsidRDefault="00CB4206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59CF16B" w14:textId="29D1AF9F" w:rsidR="00CB4206" w:rsidRPr="005E7F6C" w:rsidRDefault="008E7782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Artikolu 10.</w:t>
      </w:r>
      <w:r>
        <w:rPr>
          <w:rFonts w:ascii="Verdana" w:hAnsi="Verdana"/>
          <w:sz w:val="20"/>
        </w:rPr>
        <w:t xml:space="preserve"> Fl-istess Digriet, emendat l-aħħar bid-Digriet tat-12 ta’ Frar 2021, fit-Titolu II, imdaħħal bl-Artikolu 9, jiddaħħal Artikolu 188/2, li jaqra kif ġej:</w:t>
      </w:r>
    </w:p>
    <w:p w14:paraId="6EA9C0B7" w14:textId="0153245F" w:rsidR="00CB4206" w:rsidRPr="00A4623B" w:rsidRDefault="00CB4206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43F12A2" w14:textId="5D88098A" w:rsidR="00D823F9" w:rsidRPr="00A4623B" w:rsidRDefault="001B4121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“</w:t>
      </w:r>
      <w:bookmarkStart w:id="13" w:name="_Hlk118796002"/>
      <w:r>
        <w:rPr>
          <w:rFonts w:ascii="Verdana" w:hAnsi="Verdana"/>
          <w:sz w:val="20"/>
        </w:rPr>
        <w:t>Artikolu 188/2</w:t>
      </w:r>
      <w:bookmarkEnd w:id="13"/>
      <w:r>
        <w:rPr>
          <w:rFonts w:ascii="Verdana" w:hAnsi="Verdana"/>
          <w:sz w:val="20"/>
        </w:rPr>
        <w:t xml:space="preserve">. Kull investitur imsemmi fl-Artikolu 188/1, §1, jipprovdi lir-Regolatur tal-Media Fjamming, </w:t>
      </w:r>
      <w:bookmarkStart w:id="14" w:name="_Hlk129284143"/>
      <w:r>
        <w:rPr>
          <w:rFonts w:ascii="Verdana" w:hAnsi="Verdana"/>
          <w:sz w:val="20"/>
        </w:rPr>
        <w:t>il-Fond Awdjoviżiv Fjamming, il-Ministru Fjamming responsabbli għall-media u, jekk xieraq, il-Ministru Fjamming responsabbli għall-kultura</w:t>
      </w:r>
      <w:bookmarkEnd w:id="14"/>
      <w:r>
        <w:rPr>
          <w:rFonts w:ascii="Verdana" w:hAnsi="Verdana"/>
          <w:sz w:val="20"/>
        </w:rPr>
        <w:t xml:space="preserve"> d-data li ġejja u d-dokumenti ta’ sostenn li ġejjin</w:t>
      </w:r>
      <w:bookmarkStart w:id="15" w:name="_Hlk118795969"/>
      <w:r>
        <w:rPr>
          <w:rFonts w:ascii="Verdana" w:hAnsi="Verdana"/>
          <w:sz w:val="20"/>
        </w:rPr>
        <w:t xml:space="preserve"> qabel il-15 ta’ Frar</w:t>
      </w:r>
      <w:bookmarkEnd w:id="15"/>
      <w:r>
        <w:rPr>
          <w:rFonts w:ascii="Verdana" w:hAnsi="Verdana"/>
          <w:sz w:val="20"/>
        </w:rPr>
        <w:t>:</w:t>
      </w:r>
    </w:p>
    <w:p w14:paraId="5EB83C28" w14:textId="51C7CC41" w:rsidR="00D823F9" w:rsidRPr="00F4588F" w:rsidRDefault="001B4121" w:rsidP="00ED00C4">
      <w:pPr>
        <w:pStyle w:val="ListParagraph"/>
        <w:numPr>
          <w:ilvl w:val="0"/>
          <w:numId w:val="47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il-forma magħżula ta’ parteċipazzjoni fil-produzzjoni ta’ xogħlijiet awdjoviżivi msemmija fl-Artikolu 188/1, §1;</w:t>
      </w:r>
    </w:p>
    <w:p w14:paraId="3170DE51" w14:textId="75095EB6" w:rsidR="001B4121" w:rsidRPr="00F4588F" w:rsidRDefault="001B4121" w:rsidP="00ED00C4">
      <w:pPr>
        <w:pStyle w:val="ListParagraph"/>
        <w:numPr>
          <w:ilvl w:val="0"/>
          <w:numId w:val="47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l-ammont tal-kontribuzzjoni finanzjarja msemmija fit-Titolu III u, meta xieraq, id-dokumenti ta’ sostenn biex isostnu l-ammont imsemmi hawn fuq;</w:t>
      </w:r>
    </w:p>
    <w:p w14:paraId="23B3C2D7" w14:textId="65E687EA" w:rsidR="00F029D5" w:rsidRPr="00F4588F" w:rsidRDefault="009C6AD9" w:rsidP="00ED00C4">
      <w:pPr>
        <w:pStyle w:val="ListParagraph"/>
        <w:numPr>
          <w:ilvl w:val="0"/>
          <w:numId w:val="47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meta applikabbli, prova tal-applikabbiltà ta’ waħda mir-raġunijiet għall-esklużjoni msemmija fl-Artikolu 188/1, §5. Id-dokumenti ta’ sostenn tal-kundizzjonijiet imsemmija fl-Artikolu 188/1, §5(1), 1° u 2° relatati mad-</w:t>
      </w:r>
      <w:r>
        <w:rPr>
          <w:rFonts w:ascii="Verdana" w:hAnsi="Verdana"/>
          <w:sz w:val="20"/>
        </w:rPr>
        <w:lastRenderedPageBreak/>
        <w:t xml:space="preserve">data tat-tieni sena qabel is-sena ta’ parteċipazzjoni </w:t>
      </w:r>
      <w:bookmarkStart w:id="16" w:name="_Hlk103766230"/>
      <w:r>
        <w:rPr>
          <w:rFonts w:ascii="Verdana" w:hAnsi="Verdana"/>
          <w:sz w:val="20"/>
        </w:rPr>
        <w:t xml:space="preserve">għall-produzzjoni ta’ xogħlijiet awdjoviżivi, </w:t>
      </w:r>
      <w:bookmarkEnd w:id="16"/>
      <w:r>
        <w:rPr>
          <w:rFonts w:ascii="Verdana" w:hAnsi="Verdana"/>
          <w:sz w:val="20"/>
        </w:rPr>
        <w:t>elenkati fl-Artikolu 188/1, §1.</w:t>
      </w:r>
    </w:p>
    <w:p w14:paraId="22FE3629" w14:textId="77777777" w:rsidR="00835054" w:rsidRPr="00A4623B" w:rsidRDefault="00835054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8F97221" w14:textId="2377A2FB" w:rsidR="00FC43C5" w:rsidRPr="00A4623B" w:rsidRDefault="008E30E5" w:rsidP="00ED00C4">
      <w:pPr>
        <w:spacing w:after="0" w:line="276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Jekk l-informazzjoni jew id-dokumenti ta’ sostenn imsemmija fil-paragrafu 1, 1°, 2° u 3° ma jkunux ġew ippreżentati fil-ħin, l-investitur għandu jitqies li jkun għażel li jipparteċipa fil-produzzjoni ta’ xogħlijiet awdjoviżivi permezz ta’ kontribuzzjoni finanzjarja ekwivalenti lill-Fond Awdjoviżiv Fjamming għas-somma f'daqqa dovuta mill-investitur abbażi tal-Artikoli 188/3, 1°, 188/4, §1(1), 1° jew 188/5 §1(1), 1° rispettivament. </w:t>
      </w:r>
    </w:p>
    <w:p w14:paraId="26DE224B" w14:textId="77777777" w:rsidR="00FC43C5" w:rsidRPr="00A4623B" w:rsidRDefault="00FC43C5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40B4ACF" w14:textId="605D4ABA" w:rsidR="00A74443" w:rsidRPr="00A4623B" w:rsidRDefault="001B4121" w:rsidP="00ED00C4">
      <w:pPr>
        <w:spacing w:after="0" w:line="276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Il-fajls li jkun fihom id-dettalji u d-dokumenti ta’ sostenn imsemmija fil-paragrafu 1 għandhom jiġu ppreżentati bin-Netherlandiż. Investitur li ma jaqax taħt il-kompetenza tal-Komunità Fjamminga, iżda li jaqa’ fil-kamp ta’ applikazzjoni tal-Parti IV/1, jista’ jippreżenta l-fajl bl-Ingliż.</w:t>
      </w:r>
    </w:p>
    <w:p w14:paraId="05AE6D46" w14:textId="77777777" w:rsidR="00A74443" w:rsidRPr="00A4623B" w:rsidRDefault="00A74443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088BD29D" w14:textId="77777777" w:rsidR="00A645F1" w:rsidRDefault="00A74443" w:rsidP="00ED00C4">
      <w:pPr>
        <w:spacing w:after="0" w:line="276" w:lineRule="auto"/>
        <w:ind w:firstLine="708"/>
        <w:rPr>
          <w:rFonts w:ascii="Verdana" w:hAnsi="Verdana"/>
          <w:sz w:val="20"/>
          <w:szCs w:val="20"/>
        </w:rPr>
      </w:pPr>
      <w:bookmarkStart w:id="17" w:name="_Hlk122627338"/>
      <w:r>
        <w:rPr>
          <w:rFonts w:ascii="Verdana" w:hAnsi="Verdana"/>
          <w:sz w:val="20"/>
        </w:rPr>
        <w:t>Id-data u d-dokumenti ta’ sostenn imsemmija fil-paragrafu 1 għandhom jiġu ppreżentati elettronikament, bil-mod iddeterminat mill-Gvern Fjamming.</w:t>
      </w:r>
    </w:p>
    <w:p w14:paraId="760DBA5F" w14:textId="77777777" w:rsidR="00A645F1" w:rsidRDefault="00A645F1" w:rsidP="00ED00C4">
      <w:pPr>
        <w:spacing w:after="0" w:line="276" w:lineRule="auto"/>
        <w:ind w:firstLine="708"/>
        <w:rPr>
          <w:rFonts w:ascii="Verdana" w:hAnsi="Verdana"/>
          <w:sz w:val="20"/>
          <w:szCs w:val="20"/>
          <w:lang w:eastAsia="nl-BE"/>
        </w:rPr>
      </w:pPr>
    </w:p>
    <w:p w14:paraId="6DA6F599" w14:textId="47230529" w:rsidR="00CB4206" w:rsidRPr="00983785" w:rsidRDefault="00A645F1" w:rsidP="00ED00C4">
      <w:pPr>
        <w:spacing w:after="0" w:line="276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Il-Gvern Fjamming jiddetermina l-kundizzjonijiet u l-modalitajiet li jikkonċernaw ir-rappurtar mir-Regolatur tal-Media Fjamming u l-Fond Awdjoviżiv Fjamming dwar il-parteċipazzjoni fil-produzzjoni ta’ xogħlijiet awdjoviżivi fil-forma ta’ kontribuzzjoni finanzjarja diretta għall-produzzjoni ta’ xogħlijiet awdjoviżivi jew fil-forma ta’ kontribuzzjoni finanzjarja ekwivalenti għall-Fond Awdjoviżiv Fjamming kif imsemmi fl-Artikolu 188/1.”.</w:t>
      </w:r>
    </w:p>
    <w:bookmarkEnd w:id="17"/>
    <w:p w14:paraId="4642E260" w14:textId="0EF36853" w:rsidR="007A1987" w:rsidRPr="00983785" w:rsidRDefault="007A1987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38C4557" w14:textId="60AC9799" w:rsidR="00E74592" w:rsidRPr="00983785" w:rsidRDefault="00E74592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Artikolu 11.</w:t>
      </w:r>
      <w:r>
        <w:rPr>
          <w:rFonts w:ascii="Verdana" w:hAnsi="Verdana"/>
          <w:sz w:val="20"/>
        </w:rPr>
        <w:t xml:space="preserve"> Fl-istess Digriet, emendat l-aħħar bid-Digriet tat-12 ta’ Frar 2021, jiddaħħal it-Titolu III fil-Parti IV/1, imdaħħal bl-Artikolu 6, li jaqra kif ġej:</w:t>
      </w:r>
    </w:p>
    <w:p w14:paraId="774CE65B" w14:textId="77777777" w:rsidR="00E74592" w:rsidRPr="005E7F6C" w:rsidRDefault="00E74592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C2E2366" w14:textId="62D4B399" w:rsidR="00E74592" w:rsidRPr="00A4623B" w:rsidRDefault="00E74592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“Titolu III. Kontribuzzjoni”.</w:t>
      </w:r>
    </w:p>
    <w:p w14:paraId="2AF5FDC3" w14:textId="06DC6472" w:rsidR="007A1987" w:rsidRPr="00A4623B" w:rsidRDefault="007A1987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36B1E3A" w14:textId="189FA698" w:rsidR="00C63F8B" w:rsidRPr="00983785" w:rsidRDefault="00C63F8B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Artikolu 12.</w:t>
      </w:r>
      <w:r>
        <w:rPr>
          <w:rFonts w:ascii="Verdana" w:hAnsi="Verdana"/>
          <w:sz w:val="20"/>
        </w:rPr>
        <w:t xml:space="preserve"> Fl-istess Digriet, emendat l-aħħar bid-Digriet tat-12 ta’ Frar 2021, jiddaħħal Kapitolu I fit-Titolu III bl-Artikolu 11, li jaqra kif ġej:</w:t>
      </w:r>
    </w:p>
    <w:p w14:paraId="50060BF5" w14:textId="5D874BBF" w:rsidR="00C63F8B" w:rsidRPr="005E7F6C" w:rsidRDefault="00C63F8B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A71D84C" w14:textId="44E2A954" w:rsidR="00732A31" w:rsidRPr="00A4623B" w:rsidRDefault="00732A31" w:rsidP="00983785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“Kapitolu I. Distributuri ta’ Servizz”.</w:t>
      </w:r>
    </w:p>
    <w:p w14:paraId="55E81499" w14:textId="77777777" w:rsidR="00C63F8B" w:rsidRPr="00A4623B" w:rsidRDefault="00C63F8B" w:rsidP="00983785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067E5D4C" w14:textId="57966AF5" w:rsidR="00243784" w:rsidRPr="0044796F" w:rsidRDefault="00243784" w:rsidP="00983785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Artikolu 13.</w:t>
      </w:r>
      <w:r>
        <w:rPr>
          <w:rFonts w:ascii="Verdana" w:hAnsi="Verdana"/>
          <w:sz w:val="20"/>
        </w:rPr>
        <w:t xml:space="preserve"> Fl-istess digriet</w:t>
      </w:r>
      <w:bookmarkStart w:id="18" w:name="_Hlk124150012"/>
      <w:r>
        <w:rPr>
          <w:rFonts w:ascii="Verdana" w:hAnsi="Verdana"/>
          <w:sz w:val="20"/>
        </w:rPr>
        <w:t>, emendat l-aħħar bid-Digriet tat-12 ta’ Frar 2021,</w:t>
      </w:r>
      <w:bookmarkEnd w:id="18"/>
      <w:r>
        <w:rPr>
          <w:rFonts w:ascii="Verdana" w:hAnsi="Verdana"/>
          <w:sz w:val="20"/>
        </w:rPr>
        <w:t xml:space="preserve"> fil-Kapitolu I, imdaħħal bl-Artikolu 12, jiddaħħal Artikolu 188/3 li jaqra kif ġej:</w:t>
      </w:r>
    </w:p>
    <w:p w14:paraId="5CAD74E4" w14:textId="056A494D" w:rsidR="00243784" w:rsidRPr="0044796F" w:rsidRDefault="00243784" w:rsidP="00983785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695F787" w14:textId="3BD0707E" w:rsidR="002E4371" w:rsidRPr="00F4588F" w:rsidRDefault="00640A0A" w:rsidP="00983785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“Artikolu 188/3. Id-distributuri tas-servizzi għandhom jagħżlu waħda mis-sistemi li ġejjin għad-determinazzjoni tal-kontribuzzjoni annwali għall-konformità mal-obbligu tagħhom li jipparteċipaw fil-produzzjoni ta’ xogħlijiet awdjoviżivi msemmija fl-Artikolu 188/1, §1:</w:t>
      </w:r>
    </w:p>
    <w:p w14:paraId="23C8F606" w14:textId="2E451A5D" w:rsidR="00A00907" w:rsidRPr="002C1B35" w:rsidRDefault="003D4F3A" w:rsidP="00CD1497">
      <w:pPr>
        <w:pStyle w:val="ListParagraph"/>
        <w:numPr>
          <w:ilvl w:val="0"/>
          <w:numId w:val="48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il-ħlas ta’ somma f’daqqa ta’ EUR 6 miljun. L-ammont b’rata fissa msemmi qabel għandu jiġi indiċjat kull sena f’konformità mal-Artikolu 188/6;</w:t>
      </w:r>
    </w:p>
    <w:p w14:paraId="1415F2EF" w14:textId="6804BC15" w:rsidR="00F96437" w:rsidRPr="00367DF2" w:rsidRDefault="00081C93" w:rsidP="00CD1497">
      <w:pPr>
        <w:pStyle w:val="ListParagraph"/>
        <w:numPr>
          <w:ilvl w:val="0"/>
          <w:numId w:val="48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ħlas ta’ ammont ta’ EUR 3</w:t>
      </w:r>
      <w:r>
        <w:t xml:space="preserve"> </w:t>
      </w:r>
      <w:r>
        <w:rPr>
          <w:rFonts w:ascii="Verdana" w:hAnsi="Verdana"/>
          <w:sz w:val="20"/>
        </w:rPr>
        <w:t>għal kull abbonat fiż-żona fejn wieħed jitkellem bin-Netherlandiż. L-ammont imsemmi hawn fuq għandu jiġi indiċjat kull sena f’konformità mal-Artikolu 188/6. L-għadd ta’ abbonati għandu jiġi ddeterminat abbażi tal-aħħar data kkomunikata skont l-Artikolu 182 qabel is-sena ta’ parteċipazzjoni fil-produzzjoni ta’ xogħlijiet awdjoviżivi, li ġew aċċettati mir-Regolatur tal-Media Fjamming.”;</w:t>
      </w:r>
    </w:p>
    <w:p w14:paraId="2FD96379" w14:textId="77777777" w:rsidR="000F0189" w:rsidRPr="00A4623B" w:rsidRDefault="000F0189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BD11A46" w14:textId="1FE56DB0" w:rsidR="00E74B16" w:rsidRPr="00983785" w:rsidRDefault="00E74B16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lastRenderedPageBreak/>
        <w:t>Artikolu 14.</w:t>
      </w:r>
      <w:r>
        <w:rPr>
          <w:rFonts w:ascii="Verdana" w:hAnsi="Verdana"/>
          <w:sz w:val="20"/>
        </w:rPr>
        <w:t xml:space="preserve"> Fl-istess Digriet, emendat l-aħħar bid-Digriet tat-12 ta’ Frar 2021, fit-Titolu III, imdaħħal bl-Artikolu 11, jiddaħħal Kapitolu II li jaqra kif ġej:</w:t>
      </w:r>
    </w:p>
    <w:p w14:paraId="7FE9E7B0" w14:textId="77777777" w:rsidR="00E74B16" w:rsidRPr="00983785" w:rsidRDefault="00E74B16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B6A393B" w14:textId="4D644149" w:rsidR="00E74B16" w:rsidRPr="00A4623B" w:rsidRDefault="00E74B16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Kapitolu II. Xandara privati li jipprovdu servizzi televiżivi mhux lineari”.</w:t>
      </w:r>
    </w:p>
    <w:p w14:paraId="4E8DD171" w14:textId="77777777" w:rsidR="00EF73BD" w:rsidRPr="00A4623B" w:rsidRDefault="00EF73BD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27B0AA7" w14:textId="6F3003E6" w:rsidR="00632063" w:rsidRPr="005E7F6C" w:rsidRDefault="00632063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Artikolu 15.</w:t>
      </w:r>
      <w:r>
        <w:rPr>
          <w:rFonts w:ascii="Verdana" w:hAnsi="Verdana"/>
          <w:sz w:val="20"/>
        </w:rPr>
        <w:t xml:space="preserve"> Fl-istess digriet</w:t>
      </w:r>
      <w:bookmarkStart w:id="19" w:name="_Hlk124150675"/>
      <w:r>
        <w:rPr>
          <w:rFonts w:ascii="Verdana" w:hAnsi="Verdana"/>
          <w:sz w:val="20"/>
        </w:rPr>
        <w:t xml:space="preserve">, emendat l-aħħar bid-digriet tat-12 ta’ Frar 2021, </w:t>
      </w:r>
      <w:bookmarkEnd w:id="19"/>
      <w:r>
        <w:rPr>
          <w:rFonts w:ascii="Verdana" w:hAnsi="Verdana"/>
          <w:sz w:val="20"/>
        </w:rPr>
        <w:t>fil-Kapitolu I, imdaħħal bl-Artikolu 14, jiddaħħal Artikolu 188/4 li jaqra kif ġej:</w:t>
      </w:r>
    </w:p>
    <w:p w14:paraId="00EC5B7C" w14:textId="22518EC7" w:rsidR="00243784" w:rsidRPr="005E7F6C" w:rsidRDefault="00243784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FC0B41B" w14:textId="3579D660" w:rsidR="002A7352" w:rsidRPr="00AE1E7F" w:rsidRDefault="00B06C6F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“Artikolu 188/4. § 1. Ix-xandara privati li jipprovdu servizzi televiżivi mhux lineari għandhom jagħżlu waħda mis-sistemi li ġejjin għad-determinazzjoni tal-kontribuzzjoni annwali biex jikkonformaw mal-obbligu tagħhom li jipparteċipaw fil-produzzjoni ta’ xogħlijiet awdjoviżivi msemmija fl-Artikolu 188/1, §1:</w:t>
      </w:r>
    </w:p>
    <w:p w14:paraId="4ECA5795" w14:textId="0CAD95FE" w:rsidR="002A7352" w:rsidRPr="00F664BF" w:rsidRDefault="001C1A6F" w:rsidP="006A2643">
      <w:pPr>
        <w:pStyle w:val="ListParagraph"/>
        <w:numPr>
          <w:ilvl w:val="0"/>
          <w:numId w:val="49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il-ħlas ta’ somma f’daqqa ta’ EUR 6 miljun. L-ammont b’rata fissa msemmi qabel għandu jiġi indiċjat kull sena f’konformità mal-Artikolu 188/6;</w:t>
      </w:r>
    </w:p>
    <w:p w14:paraId="381E4E76" w14:textId="751B2523" w:rsidR="00664727" w:rsidRPr="00F664BF" w:rsidRDefault="001C1A6F" w:rsidP="006A2643">
      <w:pPr>
        <w:pStyle w:val="ListParagraph"/>
        <w:numPr>
          <w:ilvl w:val="0"/>
          <w:numId w:val="49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il-ħlas ta’ ammont ugwali għal:</w:t>
      </w:r>
    </w:p>
    <w:p w14:paraId="19F2D82D" w14:textId="002E4287" w:rsidR="00240E5E" w:rsidRPr="00F664BF" w:rsidRDefault="00EA67B6" w:rsidP="006A2643">
      <w:pPr>
        <w:pStyle w:val="ListParagraph"/>
        <w:numPr>
          <w:ilvl w:val="0"/>
          <w:numId w:val="50"/>
        </w:numPr>
        <w:spacing w:after="0" w:line="276" w:lineRule="auto"/>
        <w:ind w:left="1418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2 % tal-fatturat tagħhom jekk ikun bejn EUR 0 u EUR 15-il miljun;</w:t>
      </w:r>
    </w:p>
    <w:p w14:paraId="145C051A" w14:textId="50A592BD" w:rsidR="00240E5E" w:rsidRPr="00F664BF" w:rsidRDefault="007C1C1B" w:rsidP="006A2643">
      <w:pPr>
        <w:pStyle w:val="ListParagraph"/>
        <w:numPr>
          <w:ilvl w:val="0"/>
          <w:numId w:val="50"/>
        </w:numPr>
        <w:spacing w:after="0" w:line="276" w:lineRule="auto"/>
        <w:ind w:left="1418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3 % tal-fatturat tagħhom jekk ikun bejn EUR 15 u EUR 30 miljun;</w:t>
      </w:r>
    </w:p>
    <w:p w14:paraId="293C6640" w14:textId="03CC58B9" w:rsidR="00240E5E" w:rsidRPr="00F664BF" w:rsidRDefault="00852ECC" w:rsidP="006A2643">
      <w:pPr>
        <w:pStyle w:val="ListParagraph"/>
        <w:numPr>
          <w:ilvl w:val="0"/>
          <w:numId w:val="50"/>
        </w:numPr>
        <w:spacing w:after="0" w:line="276" w:lineRule="auto"/>
        <w:ind w:left="1418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4 % tal-fatturat tagħhom jekk ikun akbar minn EUR 30 miljun.</w:t>
      </w:r>
    </w:p>
    <w:p w14:paraId="03835EF2" w14:textId="77777777" w:rsidR="00781670" w:rsidRPr="00A4623B" w:rsidRDefault="00781670" w:rsidP="006A2643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B0DBDBE" w14:textId="5E62F0A0" w:rsidR="002A7352" w:rsidRPr="00A4623B" w:rsidRDefault="00664727" w:rsidP="006A2643">
      <w:pPr>
        <w:spacing w:after="0" w:line="276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Il-fatturat imsemmi fil-paragrafu 1, 2°, jirreferi għall-fatturat magħmul fit-tieni sena ta’ qabel is-sena ta’ parteċipazzjoni fil-produzzjoni ta’ xogħlijiet awdjoviżivi.</w:t>
      </w:r>
    </w:p>
    <w:p w14:paraId="4BB8FEFA" w14:textId="77777777" w:rsidR="00D8274F" w:rsidRPr="00A4623B" w:rsidRDefault="00D8274F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38378C2" w14:textId="38EB32CF" w:rsidR="007B6D7D" w:rsidRPr="00A4623B" w:rsidRDefault="00E8108C" w:rsidP="006A2643">
      <w:pPr>
        <w:spacing w:after="0" w:line="276" w:lineRule="auto"/>
        <w:ind w:firstLine="70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Fil-paragrafu 1, 2°, il-fatturat għandu jfisser: id-dħul li ġej mill-provvista lill-utent finali ta’ servizzi televiżivi mhux lineari, eskluża l-VAT:</w:t>
      </w:r>
    </w:p>
    <w:p w14:paraId="25CB600E" w14:textId="4B90F0B5" w:rsidR="00983785" w:rsidRDefault="00983785" w:rsidP="006A2643">
      <w:pPr>
        <w:spacing w:after="0" w:line="276" w:lineRule="auto"/>
        <w:ind w:left="705" w:hanging="70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1 °</w:t>
      </w:r>
      <w:r>
        <w:rPr>
          <w:rFonts w:ascii="Verdana" w:hAnsi="Verdana"/>
          <w:sz w:val="20"/>
        </w:rPr>
        <w:tab/>
        <w:t>l-introjtu mill-ħlas li jagħmel l-utent finali. Ma jinkludux l-introjtu ta’ xandara privati li jipprovdu servizzi televiżivi mhux lineari li ma għandhomx entità legali distinta minn distributur tas-servizzi jew li huma soġġetti għal kontroll esklużiv minn distributur tas-servizz kopert mill-Artikolu 188/1, §1, 1°, għall-offerta tagħhom ta’ servizzi televiżivi mhux lineari disponibbli fuq bażi tranżazzjonali biss lill-abbonati ta’ dak id-distributur tas-servizz;</w:t>
      </w:r>
    </w:p>
    <w:p w14:paraId="064D475E" w14:textId="5E7A39E5" w:rsidR="00DF5151" w:rsidRPr="00A4623B" w:rsidRDefault="00983785" w:rsidP="006A2643">
      <w:pPr>
        <w:spacing w:after="0" w:line="276" w:lineRule="auto"/>
        <w:ind w:left="705" w:hanging="705"/>
        <w:rPr>
          <w:rFonts w:ascii="Verdana" w:hAnsi="Verdana"/>
        </w:rPr>
      </w:pPr>
      <w:r>
        <w:rPr>
          <w:rFonts w:ascii="Verdana" w:hAnsi="Verdana"/>
          <w:sz w:val="20"/>
        </w:rPr>
        <w:t xml:space="preserve">2° Dħul minn ftehimiet ma’ distributuri tas-servizzi u fornituri tat-tagħmir terminali b’funzjonijiet interattivi tal-kompjuter għall-aċċess għas-servizzi tat-televiżjoni; </w:t>
      </w:r>
    </w:p>
    <w:p w14:paraId="78CC2D54" w14:textId="3E36A38B" w:rsidR="00DF5151" w:rsidRPr="00A4623B" w:rsidRDefault="00983785" w:rsidP="006A2643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  <w:sz w:val="20"/>
        </w:rPr>
        <w:t>3 °</w:t>
      </w:r>
      <w:r>
        <w:rPr>
          <w:rFonts w:ascii="Verdana" w:hAnsi="Verdana"/>
          <w:sz w:val="20"/>
        </w:rPr>
        <w:tab/>
        <w:t xml:space="preserve">dħul mill-valorizzazzjoni tad-data; </w:t>
      </w:r>
    </w:p>
    <w:p w14:paraId="780D5344" w14:textId="443B70D5" w:rsidR="00640EC8" w:rsidRPr="00A4623B" w:rsidRDefault="00983785" w:rsidP="006A2643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4 °</w:t>
      </w:r>
      <w:r>
        <w:rPr>
          <w:rFonts w:ascii="Verdana" w:hAnsi="Verdana"/>
          <w:sz w:val="20"/>
        </w:rPr>
        <w:tab/>
        <w:t>dħul minn komunikazzjonijiet kummerċjali awdjoviżivi.</w:t>
      </w:r>
    </w:p>
    <w:p w14:paraId="019E7621" w14:textId="77777777" w:rsidR="00A30912" w:rsidRPr="00A4623B" w:rsidRDefault="00A30912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8CBCBCA" w14:textId="111722B7" w:rsidR="00841D65" w:rsidRPr="00983785" w:rsidRDefault="00841D65" w:rsidP="006A2643">
      <w:pPr>
        <w:spacing w:after="0" w:line="276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Jekk xandar privat li jipprovdi servizzi televiżivi mhux lineari kien attiv għal inqas minn 12-il xahar matul it-tieni sena ta’ qabel is-sena ta’ parteċipazzjoni fil-produzzjoni ta’ xogħlijiet awdjoviżivi, il-fatturat annwali għandu jiġi kkalkulat billi jiġi mmultiplikat bi tnax il-fatturat medju fix-xahar tat-tieni sena ta’ qabel is-sena ta’ parteċipazzjoni fil-produzzjoni ta’ xogħlijiet awdjoviżivi.</w:t>
      </w:r>
    </w:p>
    <w:p w14:paraId="2A927AFF" w14:textId="77777777" w:rsidR="008548B1" w:rsidRPr="00983785" w:rsidRDefault="008548B1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DDF1E78" w14:textId="126F1FB5" w:rsidR="00B06C6F" w:rsidRPr="00A4623B" w:rsidRDefault="00841D65" w:rsidP="0069292B">
      <w:pPr>
        <w:spacing w:after="0" w:line="276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Ix-xandara privati li jipprovdu servizzi televiżivi mhux lineari għandhom jagħtu prova tal-fatturat tagħhom, kif indikat fil-paragrafu 1, 2°, b’dokumenti vvalidati minn reviżur kummerċjali. Id-dokumenti msemmija hawn fuq għandhom jiġu annessi b’mod sħiħ mad-dettalji u d-dokumenti ta’ sostenn imsemmija fl-Artikolu 188/2. Ir-Regolatur tal-Media Fjamming huwa awtorizzat jitlob l-informazzjoni u d-dokumenti rilevanti kollha dwar id-dokumenti msemmija hawn fuq mingħand ix-xandar privat li jipprovdi servizzi televiżivi mhux lineari.</w:t>
      </w:r>
    </w:p>
    <w:p w14:paraId="196486D1" w14:textId="4094BF04" w:rsidR="00B06C6F" w:rsidRPr="00A4623B" w:rsidRDefault="00B06C6F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7013F0D" w14:textId="3A1FBD77" w:rsidR="00122D68" w:rsidRPr="00A4623B" w:rsidRDefault="00531FC6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§ 2. Għal xandara privati li jipprovdu servizzi televiżivi mhux lineari li jaqgħu taħt il-kompetenza tal-Komunità Fjamminga, għall-fini tal-kalkolu tal-fatturat imsemmi fit-Taqsima 1, paragrafu 1, 2°, għandu jitqies id-dħul fl-Istati Membri kollha tal-Unjoni Ewropea li huma diretti lejh, wara t-tnaqqis, meta xieraq, tad-dħul minn Stat Membru li lejh hija diretta l-organizzazzjoni tax-xandir u meta hija soġġetta għal sistema ta’ kontribuzzjonijiet finanzjarji għall-produzzjoni ta’ xogħlijiet Ewropej skont l-Artikolu 13 tad-Direttiva 2010/13/UE tal-Parlament Ewropew u tal-Kunsill tal-10 ta’ Marzu 2010  dwar il-koordinazzjoni ta’ ċerti dispożizzjonijiet stabbiliti bil-liġi, b’regolament jew b’azzjoni amministrattiva fi Stati Membri dwar il-forniment ta’ servizzi tal-media awdjoviżiva.</w:t>
      </w:r>
    </w:p>
    <w:p w14:paraId="00A57835" w14:textId="77777777" w:rsidR="00122D68" w:rsidRPr="00A4623B" w:rsidRDefault="00122D68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7656C40A" w14:textId="76E5925A" w:rsidR="00B06C6F" w:rsidRPr="00A4623B" w:rsidRDefault="00EF6C1F" w:rsidP="00F12C75">
      <w:pPr>
        <w:spacing w:after="0" w:line="276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Għal xandara privati li jipprovdu servizzi televiżivi mhux lineari stabbiliti fi Stat Membru tal-Unjoni Ewropea jew taż-Żona Ekonomika Ewropea, jew li jinsabu fil-Belġju u li ma jaqgħux taħt il-kompetenza tal-Komunità Fjamminga, u li joffru servizzi televiżivi mhux lineari mmirati lejn iż-żona fejn tintuża l-lingwa Netherlandiża, għandu jitqies l-introjtu tas-servizzi offruti lir-residenti fiż-żona fejn wieħed jitkellem bin-Netherlandiż sabiex jiġi kkalkulat il-fatturat imsemmi fit-Taqsima 1, paragrafu 1, 2°.”.</w:t>
      </w:r>
    </w:p>
    <w:p w14:paraId="6FFF3173" w14:textId="77777777" w:rsidR="00157F84" w:rsidRPr="00A4623B" w:rsidRDefault="00157F84" w:rsidP="00A4623B">
      <w:pPr>
        <w:spacing w:after="0" w:line="276" w:lineRule="auto"/>
        <w:rPr>
          <w:rFonts w:ascii="Verdana" w:hAnsi="Verdana"/>
          <w:b/>
          <w:bCs/>
          <w:sz w:val="20"/>
          <w:szCs w:val="20"/>
          <w:lang w:eastAsia="nl-BE"/>
        </w:rPr>
      </w:pPr>
    </w:p>
    <w:p w14:paraId="1D05D40D" w14:textId="721889F5" w:rsidR="00A502AD" w:rsidRPr="00983785" w:rsidRDefault="00A502AD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Artikolu 16.</w:t>
      </w:r>
      <w:r>
        <w:rPr>
          <w:rFonts w:ascii="Verdana" w:hAnsi="Verdana"/>
          <w:sz w:val="20"/>
        </w:rPr>
        <w:t xml:space="preserve"> Fl-istess Digriet, emendat l-aħħar bid-Digriet tat-12 ta’ Frar 2021, jiddaħħal Kapitolu III fit-Titolu III permezz tal-Artikolu 11, li jaqra kif ġej:</w:t>
      </w:r>
    </w:p>
    <w:p w14:paraId="454D55B0" w14:textId="42DD23C5" w:rsidR="00BC1D7B" w:rsidRPr="005E7F6C" w:rsidRDefault="00BC1D7B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CF1F925" w14:textId="17A57B68" w:rsidR="00987829" w:rsidRPr="00A4623B" w:rsidRDefault="00BC1D7B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“Kapitolu III. Fornituri ta’ servizzi ta’ pjattaformi tal-vidjow”.</w:t>
      </w:r>
    </w:p>
    <w:p w14:paraId="42F967CB" w14:textId="77777777" w:rsidR="004C0925" w:rsidRPr="00A4623B" w:rsidRDefault="004C0925" w:rsidP="00983785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D589C0B" w14:textId="3B896FE5" w:rsidR="00C8017B" w:rsidRPr="00A4623B" w:rsidRDefault="00C8017B" w:rsidP="00983785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Artikolu 17.</w:t>
      </w:r>
      <w:r>
        <w:rPr>
          <w:rFonts w:ascii="Verdana" w:hAnsi="Verdana"/>
          <w:sz w:val="20"/>
        </w:rPr>
        <w:t xml:space="preserve"> Fl-istess Digriet</w:t>
      </w:r>
      <w:bookmarkStart w:id="20" w:name="_Hlk124150968"/>
      <w:r>
        <w:rPr>
          <w:rFonts w:ascii="Verdana" w:hAnsi="Verdana"/>
          <w:sz w:val="20"/>
        </w:rPr>
        <w:t xml:space="preserve">, emendat l-aħħar bid-Digriet tat-12 ta’ Frar 2021, </w:t>
      </w:r>
      <w:bookmarkEnd w:id="20"/>
      <w:r>
        <w:rPr>
          <w:rFonts w:ascii="Verdana" w:hAnsi="Verdana"/>
          <w:sz w:val="20"/>
        </w:rPr>
        <w:t>fil-Kapitolu III, imdaħħal bl-Artikolu 16, jiddaħħal Artikolu 188/5 li jaqra kif ġej:</w:t>
      </w:r>
    </w:p>
    <w:p w14:paraId="1A5FD98B" w14:textId="6CD3CDEC" w:rsidR="00B72A4C" w:rsidRPr="00A4623B" w:rsidRDefault="00B72A4C" w:rsidP="00983785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A328783" w14:textId="406EAE0F" w:rsidR="00A966FE" w:rsidRPr="00AE1E7F" w:rsidRDefault="00C8017B" w:rsidP="00983785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“Artikolu 188/5. § 1. Il-fornituri ta’ servizzi ta’ pjattaforma bil-vidjow għandhom jagħżlu waħda mis-sistemi li ġejjin għad-determinazzjoni tal-kontribuzzjoni annwali biex jikkonformaw mal-obbligu tagħhom li jipparteċipaw fil-produzzjoni ta’ xogħlijiet awdjoviżivi kif imsemmi fl-Artikolu 188/1, §1:</w:t>
      </w:r>
    </w:p>
    <w:p w14:paraId="008E7B1F" w14:textId="1A2A84E2" w:rsidR="00A966FE" w:rsidRPr="00F664BF" w:rsidRDefault="00D72755" w:rsidP="002C09A0">
      <w:pPr>
        <w:pStyle w:val="ListParagraph"/>
        <w:numPr>
          <w:ilvl w:val="0"/>
          <w:numId w:val="51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il-ħlas ta’ somma f’daqqa ta’ EUR 6 miljun. L-ammont b’rata fissa msemmi qabel għandu jiġi indiċjat kull sena f’konformità mal-Artikolu 188/6;</w:t>
      </w:r>
    </w:p>
    <w:p w14:paraId="7AC4EBF2" w14:textId="00666AED" w:rsidR="00FD077F" w:rsidRPr="00F664BF" w:rsidRDefault="00B837DD" w:rsidP="002C09A0">
      <w:pPr>
        <w:pStyle w:val="ListParagraph"/>
        <w:numPr>
          <w:ilvl w:val="0"/>
          <w:numId w:val="51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il-ħlas ta’ ammont ugwali għal:</w:t>
      </w:r>
    </w:p>
    <w:p w14:paraId="3B6A65C3" w14:textId="5A591470" w:rsidR="00D2565D" w:rsidRPr="00F664BF" w:rsidRDefault="00D2565D" w:rsidP="002C09A0">
      <w:pPr>
        <w:pStyle w:val="ListParagraph"/>
        <w:numPr>
          <w:ilvl w:val="0"/>
          <w:numId w:val="52"/>
        </w:numPr>
        <w:spacing w:after="0" w:line="276" w:lineRule="auto"/>
        <w:ind w:left="1418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2 % tal-fatturat tagħhom jekk ikun bejn EUR 0 u EUR 15-il miljun;</w:t>
      </w:r>
    </w:p>
    <w:p w14:paraId="7BCEADDF" w14:textId="65CC295E" w:rsidR="00D2565D" w:rsidRPr="00F664BF" w:rsidRDefault="00D2565D" w:rsidP="002C09A0">
      <w:pPr>
        <w:pStyle w:val="ListParagraph"/>
        <w:numPr>
          <w:ilvl w:val="0"/>
          <w:numId w:val="52"/>
        </w:numPr>
        <w:spacing w:after="0" w:line="276" w:lineRule="auto"/>
        <w:ind w:left="1418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3 % tal-fatturat tagħhom jekk ikun bejn EUR 15 u EUR 30 miljun;</w:t>
      </w:r>
    </w:p>
    <w:p w14:paraId="3280C771" w14:textId="5E044DFD" w:rsidR="00FD077F" w:rsidRPr="00F664BF" w:rsidRDefault="00D2565D" w:rsidP="000715C5">
      <w:pPr>
        <w:pStyle w:val="ListParagraph"/>
        <w:numPr>
          <w:ilvl w:val="0"/>
          <w:numId w:val="52"/>
        </w:numPr>
        <w:spacing w:after="0" w:line="276" w:lineRule="auto"/>
        <w:ind w:hanging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4 % tal-fatturat tagħhom jekk ikun akbar minn EUR 30 miljun.</w:t>
      </w:r>
    </w:p>
    <w:p w14:paraId="50E6C6E3" w14:textId="77777777" w:rsidR="00EB7BD2" w:rsidRDefault="00EB7BD2" w:rsidP="002C09A0">
      <w:pPr>
        <w:spacing w:after="0" w:line="276" w:lineRule="auto"/>
        <w:ind w:firstLine="708"/>
        <w:rPr>
          <w:rFonts w:ascii="Verdana" w:hAnsi="Verdana"/>
          <w:sz w:val="20"/>
          <w:szCs w:val="20"/>
          <w:lang w:eastAsia="nl-BE"/>
        </w:rPr>
      </w:pPr>
    </w:p>
    <w:p w14:paraId="56064288" w14:textId="3F3E3793" w:rsidR="00E3597B" w:rsidRPr="00A4623B" w:rsidRDefault="00FD077F" w:rsidP="002C09A0">
      <w:pPr>
        <w:spacing w:after="0" w:line="276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Il-fatturat imsemmi fil-paragrafu 1, 2°, jirreferi għall-fatturat magħmul fiż-żona fejn tintuża l-lingwa Netherlandiża fit-tieni sena ta’ qabel is-sena ta’ parteċipazzjoni fil-produzzjoni ta’ xogħlijiet awdjoviżivi.</w:t>
      </w:r>
    </w:p>
    <w:p w14:paraId="3E63F667" w14:textId="77777777" w:rsidR="008A7915" w:rsidRPr="00A4623B" w:rsidRDefault="008A7915" w:rsidP="002C09A0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137A2F8" w14:textId="6313E15B" w:rsidR="00E8108C" w:rsidRDefault="00E8108C" w:rsidP="00E8108C">
      <w:pPr>
        <w:spacing w:after="0" w:line="276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Fil-paragrafu 1, 2°, fatturat għandu jfisser: l-introjtu, eskluża l-VAT, miksub minn:</w:t>
      </w:r>
    </w:p>
    <w:p w14:paraId="1CBAE371" w14:textId="3FC670CE" w:rsidR="00E8108C" w:rsidRPr="002C09A0" w:rsidRDefault="00E8108C" w:rsidP="002C09A0">
      <w:pPr>
        <w:pStyle w:val="ListParagraph"/>
        <w:numPr>
          <w:ilvl w:val="0"/>
          <w:numId w:val="54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il-ħlas mill-utent finali;</w:t>
      </w:r>
    </w:p>
    <w:p w14:paraId="3D49F14D" w14:textId="3E1E0A52" w:rsidR="00E8108C" w:rsidRPr="002C09A0" w:rsidRDefault="00E8108C" w:rsidP="002C09A0">
      <w:pPr>
        <w:pStyle w:val="ListParagraph"/>
        <w:numPr>
          <w:ilvl w:val="0"/>
          <w:numId w:val="54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il-ftehimiet mad-distributuri tas-servizzi u l-fornituri tat-tagħmir terminali b’funzjonijiet interattivi tal-kompjuter għall-aċċess għas-servizzi tat-televiżjoni;</w:t>
      </w:r>
    </w:p>
    <w:p w14:paraId="579F0405" w14:textId="519565EC" w:rsidR="00E8108C" w:rsidRPr="002C09A0" w:rsidRDefault="008A7915" w:rsidP="002C09A0">
      <w:pPr>
        <w:pStyle w:val="ListParagraph"/>
        <w:numPr>
          <w:ilvl w:val="0"/>
          <w:numId w:val="54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il-valorizzazzjoni tad-data; </w:t>
      </w:r>
    </w:p>
    <w:p w14:paraId="4F530141" w14:textId="1442896E" w:rsidR="008A7915" w:rsidRPr="002C09A0" w:rsidRDefault="008A7915" w:rsidP="002C09A0">
      <w:pPr>
        <w:pStyle w:val="ListParagraph"/>
        <w:numPr>
          <w:ilvl w:val="0"/>
          <w:numId w:val="54"/>
        </w:numPr>
        <w:spacing w:after="0" w:line="27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komunikazzjonijiet kummerċjali. </w:t>
      </w:r>
    </w:p>
    <w:p w14:paraId="56243237" w14:textId="77777777" w:rsidR="00ED0CEE" w:rsidRPr="00A4623B" w:rsidRDefault="00ED0CEE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96130E6" w14:textId="791B41B0" w:rsidR="001B6708" w:rsidRPr="00983785" w:rsidRDefault="006167E4" w:rsidP="002C09A0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§ 2. Il-fornituri ta’ servizzi ta’ pjattaforma tal-vidjow għandhom jagħtu prova tal-fatturat fiż-żona tal-lingwa Netherlandiża msemmija fit-Taqsima 1, paragrafu 2, b’dokumenti vvalidati minn awditur. Id-dokumenti msemmija hawn fuq għandhom jiġu annessi b’mod sħiħ mad-dettalji u d-dokumenti ta’ sostenn imsemmija fl-Artikolu 188/2. Ir-Regolatur tal-Media Fjamming huwa awtorizzat jitlob l-informazzjoni u d-dokumenti rilevanti kollha mingħand il-fornituri ta’ pjattaforma tal-vidjow dwar id-dokumenti msemmija hawn fuq.”</w:t>
      </w:r>
    </w:p>
    <w:p w14:paraId="2012FAE7" w14:textId="302B2358" w:rsidR="00B06C6F" w:rsidRPr="00983785" w:rsidRDefault="00B06C6F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72BB6F0C" w14:textId="25B3FFFD" w:rsidR="00973BE1" w:rsidRPr="00983785" w:rsidRDefault="00973BE1" w:rsidP="00E8108C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Artikolu 18.</w:t>
      </w:r>
      <w:r>
        <w:rPr>
          <w:rFonts w:ascii="Verdana" w:hAnsi="Verdana"/>
          <w:sz w:val="20"/>
        </w:rPr>
        <w:t xml:space="preserve"> Fl-istess digriet</w:t>
      </w:r>
      <w:bookmarkStart w:id="21" w:name="_Hlk124151017"/>
      <w:r>
        <w:rPr>
          <w:rFonts w:ascii="Verdana" w:hAnsi="Verdana"/>
          <w:sz w:val="20"/>
        </w:rPr>
        <w:t xml:space="preserve">, emendat l-aħħar bid-digriet tat-12 ta’ Frar 2021, </w:t>
      </w:r>
      <w:bookmarkEnd w:id="21"/>
      <w:r>
        <w:rPr>
          <w:rFonts w:ascii="Verdana" w:hAnsi="Verdana"/>
          <w:sz w:val="20"/>
        </w:rPr>
        <w:t>fit-Titolu III, imdaħħal bl-Artikolu 11, jiddaħħal Kapitolu IV li jaqra kif ġej:</w:t>
      </w:r>
    </w:p>
    <w:p w14:paraId="5593414E" w14:textId="0D3D3F0B" w:rsidR="00553D27" w:rsidRPr="005E7F6C" w:rsidRDefault="00553D27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01A841CC" w14:textId="6F57D82C" w:rsidR="00553D27" w:rsidRPr="00A4623B" w:rsidRDefault="00553D27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“Kapitolu IV. Indiċjar.”</w:t>
      </w:r>
    </w:p>
    <w:p w14:paraId="2BD12BA3" w14:textId="1283CDDB" w:rsidR="00575DC3" w:rsidRPr="00A4623B" w:rsidRDefault="00575DC3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57D0287" w14:textId="63AB8CE2" w:rsidR="00575DC3" w:rsidRPr="005E7F6C" w:rsidRDefault="00575DC3" w:rsidP="00731946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Artikolu 19.</w:t>
      </w:r>
      <w:r>
        <w:rPr>
          <w:rFonts w:ascii="Verdana" w:hAnsi="Verdana"/>
          <w:sz w:val="20"/>
        </w:rPr>
        <w:t xml:space="preserve"> Fl-istess Digriet, emendat l-aħħar bid-Digriet tat-12 ta’ Frar 2021, fit-Titolu IV, imdaħħal bl-Artikolu 18, jiddaħħal Artikolu 188/6, li jaqra kif ġej:</w:t>
      </w:r>
    </w:p>
    <w:p w14:paraId="695AA3E2" w14:textId="554E106F" w:rsidR="00973BE1" w:rsidRPr="00A4623B" w:rsidRDefault="00973BE1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56A2BFC" w14:textId="599200CA" w:rsidR="00731946" w:rsidRPr="00AE1E7F" w:rsidRDefault="00575DC3" w:rsidP="00A4623B">
      <w:pPr>
        <w:spacing w:after="0" w:line="276" w:lineRule="auto"/>
        <w:rPr>
          <w:rFonts w:ascii="Verdana" w:hAnsi="Verdana"/>
          <w:sz w:val="20"/>
          <w:szCs w:val="20"/>
        </w:rPr>
      </w:pPr>
      <w:bookmarkStart w:id="22" w:name="_Hlk125965341"/>
      <w:r>
        <w:rPr>
          <w:rFonts w:ascii="Verdana" w:hAnsi="Verdana"/>
          <w:sz w:val="20"/>
        </w:rPr>
        <w:t xml:space="preserve">“Artikolu 188/6. L-ammonti msemmija fl-Artikoli 188/3, 188/4 u 188/5 ta’ dan id-Digriet għandhom jiġu indiċjati kull sena mill-1 ta’ Jannar 2025 abbażi tal-indiċi tal-prezzijiet kif previst fl-Artikolu 2 tad-Digriet Reġju tal-24 ta’ Diċembru 1993 li jimplimenta l-Liġi tas-6 ta’ Jannar 1989 dwar is-salvagwardja tal-kompetittività tal-pajjiż. </w:t>
      </w:r>
    </w:p>
    <w:bookmarkEnd w:id="22"/>
    <w:p w14:paraId="6696F741" w14:textId="77777777" w:rsidR="00731946" w:rsidRPr="00AE1E7F" w:rsidRDefault="00731946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ED94B6A" w14:textId="4347A8C4" w:rsidR="00973BE1" w:rsidRDefault="00731946" w:rsidP="002C09A0">
      <w:pPr>
        <w:spacing w:after="0" w:line="276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L-indiċjar imsemmi fil-paragrafu 1 għandu jsir billi l-ammonti msemmija fl-Artikoli 188/3, 188/4 u 188/5 ta’ dan id-Digriet jiġu mmultiplikati bl-indiċi tal-prezzijiet imsemmi hawn fuq stabbilit għax-xahar ta’ Jannar tas-sena kurrenti, u billi dak ir-riżultat jiġi diviż bl-indiċi tal-prezzijiet imsemmi hawn fuq stabbilit għax-xahar ta’ Jannar tas-sena kurrenti u jiġi diviż bl-indiċi tal-prezzijiet stabbilit hawn fuq għal Frar 2024.”;</w:t>
      </w:r>
    </w:p>
    <w:p w14:paraId="6310375B" w14:textId="00289426" w:rsidR="00DE2809" w:rsidRDefault="00DE2809" w:rsidP="00DE2809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E6B6F3E" w14:textId="632493A1" w:rsidR="00DE2809" w:rsidRPr="00983785" w:rsidRDefault="00DE2809" w:rsidP="00DE2809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Artikolu 20.</w:t>
      </w:r>
      <w:r>
        <w:rPr>
          <w:rFonts w:ascii="Verdana" w:hAnsi="Verdana"/>
          <w:sz w:val="20"/>
        </w:rPr>
        <w:t xml:space="preserve"> Fl-istess Digriet, emendat l-aħħar bid-Digriet tat-12 ta’ Frar 2021, fit-Titolu III, imdaħħal bl-Artikolu 11, jiddaħħal Kapitolu V li jaqra kif ġej:</w:t>
      </w:r>
    </w:p>
    <w:p w14:paraId="6A976DEB" w14:textId="77777777" w:rsidR="00DE2809" w:rsidRPr="005E7F6C" w:rsidRDefault="00DE2809" w:rsidP="00DE2809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FC83379" w14:textId="1C017998" w:rsidR="00DE2809" w:rsidRPr="00A4623B" w:rsidRDefault="00DE2809" w:rsidP="001605D2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“Kapitolu V. Evalwazzjoni”.</w:t>
      </w:r>
    </w:p>
    <w:p w14:paraId="3B4F63DB" w14:textId="5D10727C" w:rsidR="004C7866" w:rsidRDefault="004C7866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4507A01" w14:textId="2F2231C2" w:rsidR="00FC40B5" w:rsidRDefault="00FC40B5" w:rsidP="00FC40B5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Artikolu 21.</w:t>
      </w:r>
      <w:r>
        <w:rPr>
          <w:rFonts w:ascii="Verdana" w:hAnsi="Verdana"/>
          <w:sz w:val="20"/>
        </w:rPr>
        <w:t xml:space="preserve"> Fl-istess Digriet, emendat l-aħħar bid-Digriet tat-12 ta’ Frar 2021, fit-Titolu V, imdaħħal bl-Artikolu 20, jiddaħħal Artikolu 188/7, li jaqra kif ġej:</w:t>
      </w:r>
    </w:p>
    <w:p w14:paraId="715437F2" w14:textId="77777777" w:rsidR="00FC40B5" w:rsidRDefault="00FC40B5" w:rsidP="00FC40B5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B955474" w14:textId="190F7072" w:rsidR="00FC40B5" w:rsidRDefault="000F388E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“Artikolu 188/7. Il-Gvern Fjamming għandu, sa mhux aktar tard mit-tielet sena wara d-dħul fis-seħħ tiegħu, iwettaq evalwazzjoni tal-iskema msemmija fl-Artikoli 188/1 sa 188/6 ta’ dan id-Digriet.”</w:t>
      </w:r>
    </w:p>
    <w:p w14:paraId="0B289A8C" w14:textId="77777777" w:rsidR="009F483A" w:rsidRPr="00A4623B" w:rsidRDefault="009F483A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48E2FCA" w14:textId="76D2EF45" w:rsidR="00F53A02" w:rsidRPr="00983785" w:rsidRDefault="00F53A02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Artikolu 22.</w:t>
      </w:r>
      <w:r>
        <w:rPr>
          <w:rFonts w:ascii="Verdana" w:hAnsi="Verdana"/>
          <w:sz w:val="20"/>
        </w:rPr>
        <w:t xml:space="preserve"> Fl-Artikolu 218, §2(1) tal-istess Digriet, emendat l-aħħar bid-Digriet tat-3 ta’ Ġunju 2022, qed isiru l-emendi li ġejjin:</w:t>
      </w:r>
    </w:p>
    <w:p w14:paraId="1060FE6A" w14:textId="740CE51F" w:rsidR="00494930" w:rsidRPr="005E7F6C" w:rsidRDefault="00494930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DBED471" w14:textId="21D4804B" w:rsidR="00494930" w:rsidRPr="00983785" w:rsidRDefault="00983785" w:rsidP="007E2D9A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1° fil-punt 12°, il-frażi “Artikolu 184/1” u l-frażi “Artikolu 184/1, § 2” huma sostitwiti bil-frażi “Artikoli 188/1 sa 188/5”;</w:t>
      </w:r>
    </w:p>
    <w:p w14:paraId="1150B99B" w14:textId="1CD0336B" w:rsidR="00894887" w:rsidRPr="00983785" w:rsidRDefault="00894887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7A514A89" w14:textId="0B77E670" w:rsidR="00894887" w:rsidRPr="00983785" w:rsidRDefault="00983785" w:rsidP="00E9751E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2° il-punt 16° huwa mħassar.</w:t>
      </w:r>
    </w:p>
    <w:p w14:paraId="0B7661F1" w14:textId="3A384557" w:rsidR="00AA5294" w:rsidRPr="00983785" w:rsidRDefault="00AA5294" w:rsidP="007856D6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B2C838C" w14:textId="308A4006" w:rsidR="005E7F6C" w:rsidRPr="00AE1E7F" w:rsidRDefault="00194527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lastRenderedPageBreak/>
        <w:t>Artikolu 23.</w:t>
      </w:r>
      <w:r>
        <w:rPr>
          <w:rFonts w:ascii="Verdana" w:hAnsi="Verdana"/>
          <w:sz w:val="20"/>
        </w:rPr>
        <w:t xml:space="preserve"> Fl-Artikolu 228(1) tal-istess Digriet, kif emendat bid-digrieti tad-19 ta’ Marzu 2021 u tat-3 ta’ Ġunju 2022, jiżdied il-punt 7a° kif ġej: </w:t>
      </w:r>
    </w:p>
    <w:p w14:paraId="7885A6DF" w14:textId="77777777" w:rsidR="005E7F6C" w:rsidRPr="00AE1E7F" w:rsidRDefault="005E7F6C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1BC8E89C" w14:textId="16D8E6CF" w:rsidR="00194527" w:rsidRDefault="00194527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“7a° l-ordni biex jiġu sospiżi jew imwaqqfa l-attivitajiet bħala servizzi ta’ pjattaforma tal-vidjow jekk il-fornitur ta’ servizz ta’ pjattaforma tal-vidjow jonqos milli jikkonforma mal-obbligu stabbilit fil-Parti IV/1.”.</w:t>
      </w:r>
    </w:p>
    <w:p w14:paraId="0F595C61" w14:textId="55FB2E08" w:rsidR="005E7F6C" w:rsidRDefault="005E7F6C" w:rsidP="00C76CAE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021CDFD" w14:textId="2A8264B7" w:rsidR="001647D8" w:rsidRDefault="001647D8" w:rsidP="00C76CAE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Artikolu 24.</w:t>
      </w:r>
      <w:r>
        <w:rPr>
          <w:rFonts w:ascii="Verdana" w:hAnsi="Verdana"/>
          <w:sz w:val="20"/>
        </w:rPr>
        <w:t xml:space="preserve"> </w:t>
      </w:r>
      <w:bookmarkStart w:id="23" w:name="_Hlk128308020"/>
      <w:r>
        <w:rPr>
          <w:rFonts w:ascii="Verdana" w:hAnsi="Verdana"/>
          <w:sz w:val="20"/>
        </w:rPr>
        <w:t>Id-Digriet tal-Gvern Fjamming tal-1 ta’ Frar 2019 dwar il-parteċipazzjoni ta’ xandara privati mhux lineari tat-televiżjoni fil-produzzjoni ta’ xogħlijiet awdjoviżivi Fjammingi</w:t>
      </w:r>
      <w:bookmarkEnd w:id="23"/>
      <w:r>
        <w:rPr>
          <w:rFonts w:ascii="Verdana" w:hAnsi="Verdana"/>
          <w:sz w:val="20"/>
        </w:rPr>
        <w:t xml:space="preserve"> huwa mħassar.</w:t>
      </w:r>
    </w:p>
    <w:p w14:paraId="21E08371" w14:textId="77777777" w:rsidR="001647D8" w:rsidRPr="00983785" w:rsidRDefault="001647D8" w:rsidP="00C76CAE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874F3BF" w14:textId="0D994E00" w:rsidR="00DB0D82" w:rsidRPr="00983785" w:rsidRDefault="001C5BB8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Kapitolu 3. Dħul fis-seħħ</w:t>
      </w:r>
    </w:p>
    <w:p w14:paraId="4FDD8752" w14:textId="77777777" w:rsidR="001C5BB8" w:rsidRPr="00983785" w:rsidRDefault="001C5BB8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E38AA7C" w14:textId="4270D9FC" w:rsidR="00DB0D82" w:rsidRPr="00A4623B" w:rsidRDefault="00DB0D82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Artikolu 25.</w:t>
      </w:r>
      <w:r>
        <w:rPr>
          <w:rFonts w:ascii="Verdana" w:hAnsi="Verdana"/>
          <w:sz w:val="20"/>
        </w:rPr>
        <w:t xml:space="preserve"> Dan id-Digriet għandu jidħol fis-seħħ f’data stabbilita mill-Gvern Fjamming u mhux aktar tard minn (data). </w:t>
      </w:r>
    </w:p>
    <w:p w14:paraId="12CA8792" w14:textId="1AF28B3F" w:rsidR="00A459A9" w:rsidRPr="00A4623B" w:rsidRDefault="00A459A9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16AB0FE6" w14:textId="77777777" w:rsidR="00A459A9" w:rsidRPr="00A4623B" w:rsidRDefault="00A459A9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51F76C0" w14:textId="17654FEB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Brussell, (data).</w:t>
      </w:r>
    </w:p>
    <w:p w14:paraId="431B71D3" w14:textId="5BF52712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0EEA8FD6" w14:textId="66EFF62B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79CB299" w14:textId="4F27FCA6" w:rsidR="008741FA" w:rsidRPr="00A4623B" w:rsidRDefault="008741FA" w:rsidP="00A4623B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Il-Ministru-President tal-Gvern Fjamming,</w:t>
      </w:r>
    </w:p>
    <w:p w14:paraId="317C77B7" w14:textId="4C1452A8" w:rsidR="008741FA" w:rsidRPr="00A4623B" w:rsidRDefault="008741FA" w:rsidP="00A4623B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0F09830C" w14:textId="42B3D584" w:rsidR="008741FA" w:rsidRPr="00A4623B" w:rsidRDefault="008741FA" w:rsidP="00A4623B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7AF5157C" w14:textId="081304AB" w:rsidR="008741FA" w:rsidRPr="00A4623B" w:rsidRDefault="008741FA" w:rsidP="00983785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274623BE" w14:textId="5CA6D42F" w:rsidR="008741FA" w:rsidRPr="00A4623B" w:rsidRDefault="008741FA" w:rsidP="00983785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48D606DD" w14:textId="0726F488" w:rsidR="008741FA" w:rsidRPr="00A4623B" w:rsidRDefault="008741FA" w:rsidP="00983785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55D23A21" w14:textId="7C7FB6A1" w:rsidR="008741FA" w:rsidRPr="00A4623B" w:rsidRDefault="008741FA" w:rsidP="00983785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7D0CE8C3" w14:textId="4A8E4BA7" w:rsidR="008741FA" w:rsidRPr="00A4623B" w:rsidRDefault="008741FA" w:rsidP="00983785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Jan JAMBON</w:t>
      </w:r>
    </w:p>
    <w:p w14:paraId="734A8CCE" w14:textId="4FF92799" w:rsidR="008741FA" w:rsidRPr="00A4623B" w:rsidRDefault="008741FA" w:rsidP="00983785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0E08A05E" w14:textId="247101EF" w:rsidR="008741FA" w:rsidRPr="00A4623B" w:rsidRDefault="008741FA" w:rsidP="005E7F6C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7BFCEE6B" w14:textId="765B8CF8" w:rsidR="008741FA" w:rsidRPr="00A4623B" w:rsidRDefault="008741FA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Il-Ministru Fjamming ta’ Brussell, iż-Żgħażagħ, il-Media u l-Ġlieda kontra l-Faqar,</w:t>
      </w:r>
    </w:p>
    <w:p w14:paraId="31536885" w14:textId="7B003F09" w:rsidR="008741FA" w:rsidRPr="00A4623B" w:rsidRDefault="008741FA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67DD94A6" w14:textId="537F31AE" w:rsidR="008741FA" w:rsidRPr="00A4623B" w:rsidRDefault="008741FA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3A9C9872" w14:textId="51A1D253" w:rsidR="008741FA" w:rsidRPr="00A4623B" w:rsidRDefault="008741FA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249115B9" w14:textId="480EAC7E" w:rsidR="008741FA" w:rsidRPr="00A4623B" w:rsidRDefault="008741FA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6CFB188C" w14:textId="75FC3EA7" w:rsidR="008741FA" w:rsidRPr="00A4623B" w:rsidRDefault="008741FA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77E9917E" w14:textId="68FC878C" w:rsidR="008741FA" w:rsidRPr="00A4623B" w:rsidRDefault="008741FA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733E855D" w14:textId="10342869" w:rsidR="00742182" w:rsidRPr="00A4623B" w:rsidRDefault="008741FA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Benjamin DALLE</w:t>
      </w:r>
    </w:p>
    <w:sectPr w:rsidR="00742182" w:rsidRPr="00A4623B" w:rsidSect="00E9751E">
      <w:headerReference w:type="even" r:id="rId12"/>
      <w:footerReference w:type="default" r:id="rId13"/>
      <w:headerReference w:type="first" r:id="rId14"/>
      <w:pgSz w:w="11906" w:h="16838"/>
      <w:pgMar w:top="1247" w:right="1814" w:bottom="1247" w:left="18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C2E8" w14:textId="77777777" w:rsidR="00C938B3" w:rsidRDefault="00C938B3" w:rsidP="008741FA">
      <w:pPr>
        <w:spacing w:after="0" w:line="240" w:lineRule="auto"/>
      </w:pPr>
      <w:r>
        <w:separator/>
      </w:r>
    </w:p>
  </w:endnote>
  <w:endnote w:type="continuationSeparator" w:id="0">
    <w:p w14:paraId="75DFF913" w14:textId="77777777" w:rsidR="00C938B3" w:rsidRDefault="00C938B3" w:rsidP="0087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1365095715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A2EB85C" w14:textId="23842E45" w:rsidR="00D00D47" w:rsidRPr="00833A06" w:rsidRDefault="00D00D47">
            <w:pPr>
              <w:pStyle w:val="Footer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Paġna </w:t>
            </w:r>
            <w:r w:rsidRPr="00833A06">
              <w:rPr>
                <w:rFonts w:ascii="Verdana" w:hAnsi="Verdana"/>
                <w:sz w:val="18"/>
              </w:rPr>
              <w:fldChar w:fldCharType="begin"/>
            </w:r>
            <w:r w:rsidRPr="00833A06">
              <w:rPr>
                <w:rFonts w:ascii="Verdana" w:hAnsi="Verdana"/>
                <w:sz w:val="18"/>
              </w:rPr>
              <w:instrText>PAGE</w:instrText>
            </w:r>
            <w:r w:rsidRPr="00833A06">
              <w:rPr>
                <w:rFonts w:ascii="Verdana" w:hAnsi="Verdana"/>
                <w:sz w:val="18"/>
              </w:rPr>
              <w:fldChar w:fldCharType="separate"/>
            </w:r>
            <w:r w:rsidRPr="00833A06">
              <w:rPr>
                <w:rFonts w:ascii="Verdana" w:hAnsi="Verdana"/>
                <w:sz w:val="18"/>
              </w:rPr>
              <w:t>2</w:t>
            </w:r>
            <w:r w:rsidRPr="00833A06">
              <w:rPr>
                <w:rFonts w:ascii="Verdana" w:hAnsi="Verdana"/>
                <w:sz w:val="18"/>
              </w:rPr>
              <w:fldChar w:fldCharType="end"/>
            </w:r>
            <w:r>
              <w:rPr>
                <w:rFonts w:ascii="Verdana" w:hAnsi="Verdana"/>
                <w:sz w:val="18"/>
              </w:rPr>
              <w:t xml:space="preserve"> minn </w:t>
            </w:r>
            <w:r w:rsidRPr="00833A06">
              <w:rPr>
                <w:rFonts w:ascii="Verdana" w:hAnsi="Verdana"/>
                <w:sz w:val="18"/>
              </w:rPr>
              <w:fldChar w:fldCharType="begin"/>
            </w:r>
            <w:r w:rsidRPr="00833A06">
              <w:rPr>
                <w:rFonts w:ascii="Verdana" w:hAnsi="Verdana"/>
                <w:sz w:val="18"/>
              </w:rPr>
              <w:instrText>NUMPAGES</w:instrText>
            </w:r>
            <w:r w:rsidRPr="00833A06">
              <w:rPr>
                <w:rFonts w:ascii="Verdana" w:hAnsi="Verdana"/>
                <w:sz w:val="18"/>
              </w:rPr>
              <w:fldChar w:fldCharType="separate"/>
            </w:r>
            <w:r w:rsidRPr="00833A06">
              <w:rPr>
                <w:rFonts w:ascii="Verdana" w:hAnsi="Verdana"/>
                <w:sz w:val="18"/>
              </w:rPr>
              <w:t>2</w:t>
            </w:r>
            <w:r w:rsidRPr="00833A06">
              <w:rPr>
                <w:rFonts w:ascii="Verdana" w:hAnsi="Verdana"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55D58" w14:textId="77777777" w:rsidR="00C938B3" w:rsidRDefault="00C938B3" w:rsidP="008741FA">
      <w:pPr>
        <w:spacing w:after="0" w:line="240" w:lineRule="auto"/>
      </w:pPr>
      <w:r>
        <w:separator/>
      </w:r>
    </w:p>
  </w:footnote>
  <w:footnote w:type="continuationSeparator" w:id="0">
    <w:p w14:paraId="52F9F36C" w14:textId="77777777" w:rsidR="00C938B3" w:rsidRDefault="00C938B3" w:rsidP="00874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8F2E" w14:textId="6E2AC23D" w:rsidR="00DD4131" w:rsidRDefault="00000000">
    <w:pPr>
      <w:pStyle w:val="Header"/>
    </w:pPr>
    <w:r>
      <w:pict w14:anchorId="4FA0FD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48.85pt;height:134.6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ERŻJONI TA’ ABBOZZ"/>
          <w10:wrap anchorx="margin" anchory="margin"/>
        </v:shape>
      </w:pict>
    </w:r>
    <w:r>
      <w:pict w14:anchorId="4B5DAF7B">
        <v:shape id="_x0000_s1026" type="#_x0000_t136" style="position:absolute;margin-left:0;margin-top:0;width:537.3pt;height:46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ARIR TEKNIKU LEĠIŻLATTIV PRELIMINAR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3049" w14:textId="52B24EF1" w:rsidR="006E2479" w:rsidRDefault="00000000">
    <w:pPr>
      <w:pStyle w:val="Header"/>
    </w:pPr>
    <w:r>
      <w:pict w14:anchorId="644553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7" type="#_x0000_t136" style="position:absolute;margin-left:0;margin-top:0;width:448.85pt;height:134.6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ERŻJONI TA’ ABBOZ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5F3"/>
    <w:multiLevelType w:val="hybridMultilevel"/>
    <w:tmpl w:val="374A6A52"/>
    <w:lvl w:ilvl="0" w:tplc="64D48510">
      <w:start w:val="1"/>
      <w:numFmt w:val="decimal"/>
      <w:lvlText w:val="%1°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B6881"/>
    <w:multiLevelType w:val="hybridMultilevel"/>
    <w:tmpl w:val="52C606B2"/>
    <w:lvl w:ilvl="0" w:tplc="7B1A1F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319D5"/>
    <w:multiLevelType w:val="hybridMultilevel"/>
    <w:tmpl w:val="51B05B10"/>
    <w:lvl w:ilvl="0" w:tplc="083C5EE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40574"/>
    <w:multiLevelType w:val="hybridMultilevel"/>
    <w:tmpl w:val="DE2615A0"/>
    <w:lvl w:ilvl="0" w:tplc="98069BC2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E0289A"/>
    <w:multiLevelType w:val="hybridMultilevel"/>
    <w:tmpl w:val="C64CE5E8"/>
    <w:lvl w:ilvl="0" w:tplc="D1C61D86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39BD"/>
    <w:multiLevelType w:val="hybridMultilevel"/>
    <w:tmpl w:val="E78EE8D4"/>
    <w:lvl w:ilvl="0" w:tplc="8A1E3C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80EDC"/>
    <w:multiLevelType w:val="hybridMultilevel"/>
    <w:tmpl w:val="7652B710"/>
    <w:lvl w:ilvl="0" w:tplc="19B8E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B72F2"/>
    <w:multiLevelType w:val="hybridMultilevel"/>
    <w:tmpl w:val="779059E6"/>
    <w:lvl w:ilvl="0" w:tplc="C1C66E14">
      <w:start w:val="4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1E0BA8"/>
    <w:multiLevelType w:val="hybridMultilevel"/>
    <w:tmpl w:val="0218C3FC"/>
    <w:lvl w:ilvl="0" w:tplc="E1E2515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0683A"/>
    <w:multiLevelType w:val="hybridMultilevel"/>
    <w:tmpl w:val="50C61B00"/>
    <w:lvl w:ilvl="0" w:tplc="EB62D4B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3E1319C"/>
    <w:multiLevelType w:val="hybridMultilevel"/>
    <w:tmpl w:val="D7DA6B22"/>
    <w:lvl w:ilvl="0" w:tplc="0813000F">
      <w:start w:val="1"/>
      <w:numFmt w:val="decimal"/>
      <w:lvlText w:val="%1."/>
      <w:lvlJc w:val="left"/>
      <w:pPr>
        <w:ind w:left="1428" w:hanging="360"/>
      </w:p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4A3472D"/>
    <w:multiLevelType w:val="hybridMultilevel"/>
    <w:tmpl w:val="8A402594"/>
    <w:lvl w:ilvl="0" w:tplc="083C5EE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F28A3"/>
    <w:multiLevelType w:val="hybridMultilevel"/>
    <w:tmpl w:val="52388114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67553"/>
    <w:multiLevelType w:val="hybridMultilevel"/>
    <w:tmpl w:val="A97A393E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C6E93"/>
    <w:multiLevelType w:val="hybridMultilevel"/>
    <w:tmpl w:val="ADC04F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C0CCD"/>
    <w:multiLevelType w:val="hybridMultilevel"/>
    <w:tmpl w:val="EC2CE50A"/>
    <w:lvl w:ilvl="0" w:tplc="1BA27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D0D0A"/>
    <w:multiLevelType w:val="hybridMultilevel"/>
    <w:tmpl w:val="B1245C34"/>
    <w:lvl w:ilvl="0" w:tplc="083C5EE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B18E9"/>
    <w:multiLevelType w:val="hybridMultilevel"/>
    <w:tmpl w:val="982E81BA"/>
    <w:lvl w:ilvl="0" w:tplc="083C5EE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B216B"/>
    <w:multiLevelType w:val="hybridMultilevel"/>
    <w:tmpl w:val="7652B710"/>
    <w:lvl w:ilvl="0" w:tplc="19B8E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C115A"/>
    <w:multiLevelType w:val="hybridMultilevel"/>
    <w:tmpl w:val="B5B6A750"/>
    <w:lvl w:ilvl="0" w:tplc="083C5EE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00476"/>
    <w:multiLevelType w:val="hybridMultilevel"/>
    <w:tmpl w:val="A642B556"/>
    <w:lvl w:ilvl="0" w:tplc="C1C66E14">
      <w:start w:val="4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061BE"/>
    <w:multiLevelType w:val="hybridMultilevel"/>
    <w:tmpl w:val="9DD0AA24"/>
    <w:lvl w:ilvl="0" w:tplc="432E92F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77590"/>
    <w:multiLevelType w:val="hybridMultilevel"/>
    <w:tmpl w:val="E9E21ECC"/>
    <w:lvl w:ilvl="0" w:tplc="083C5EE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E5530"/>
    <w:multiLevelType w:val="hybridMultilevel"/>
    <w:tmpl w:val="4F7A69CA"/>
    <w:lvl w:ilvl="0" w:tplc="E5DCB7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924EF"/>
    <w:multiLevelType w:val="hybridMultilevel"/>
    <w:tmpl w:val="1FD2051C"/>
    <w:lvl w:ilvl="0" w:tplc="EB5A77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A3F46"/>
    <w:multiLevelType w:val="hybridMultilevel"/>
    <w:tmpl w:val="A5C06A3C"/>
    <w:lvl w:ilvl="0" w:tplc="64D48510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54890"/>
    <w:multiLevelType w:val="hybridMultilevel"/>
    <w:tmpl w:val="09B6F1FA"/>
    <w:lvl w:ilvl="0" w:tplc="2B84F192">
      <w:start w:val="2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C179A1"/>
    <w:multiLevelType w:val="hybridMultilevel"/>
    <w:tmpl w:val="9C1C7536"/>
    <w:lvl w:ilvl="0" w:tplc="A8567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55A78"/>
    <w:multiLevelType w:val="hybridMultilevel"/>
    <w:tmpl w:val="9014C44A"/>
    <w:lvl w:ilvl="0" w:tplc="64D48510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F48F8"/>
    <w:multiLevelType w:val="hybridMultilevel"/>
    <w:tmpl w:val="1342492E"/>
    <w:lvl w:ilvl="0" w:tplc="083C5EE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008A2"/>
    <w:multiLevelType w:val="hybridMultilevel"/>
    <w:tmpl w:val="BC5241E6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3500D"/>
    <w:multiLevelType w:val="hybridMultilevel"/>
    <w:tmpl w:val="91B424BC"/>
    <w:lvl w:ilvl="0" w:tplc="083C5EE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A97EDD"/>
    <w:multiLevelType w:val="hybridMultilevel"/>
    <w:tmpl w:val="7078183E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B4D78"/>
    <w:multiLevelType w:val="hybridMultilevel"/>
    <w:tmpl w:val="11ECD508"/>
    <w:lvl w:ilvl="0" w:tplc="65BC45F4">
      <w:start w:val="1"/>
      <w:numFmt w:val="lowerLetter"/>
      <w:lvlText w:val="(%1)"/>
      <w:lvlJc w:val="left"/>
      <w:pPr>
        <w:ind w:left="1416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0B043F0"/>
    <w:multiLevelType w:val="hybridMultilevel"/>
    <w:tmpl w:val="0C66F518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801DD1"/>
    <w:multiLevelType w:val="hybridMultilevel"/>
    <w:tmpl w:val="763C7ABC"/>
    <w:lvl w:ilvl="0" w:tplc="E93655FE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4A45F4"/>
    <w:multiLevelType w:val="hybridMultilevel"/>
    <w:tmpl w:val="4B6E49F0"/>
    <w:lvl w:ilvl="0" w:tplc="0A44498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56653AD3"/>
    <w:multiLevelType w:val="hybridMultilevel"/>
    <w:tmpl w:val="D284BFB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DB05CB"/>
    <w:multiLevelType w:val="hybridMultilevel"/>
    <w:tmpl w:val="FA540204"/>
    <w:lvl w:ilvl="0" w:tplc="C90C6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2C2B46"/>
    <w:multiLevelType w:val="hybridMultilevel"/>
    <w:tmpl w:val="AAE227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6407E5"/>
    <w:multiLevelType w:val="hybridMultilevel"/>
    <w:tmpl w:val="D076D5C8"/>
    <w:lvl w:ilvl="0" w:tplc="64D48510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EF4D7E"/>
    <w:multiLevelType w:val="hybridMultilevel"/>
    <w:tmpl w:val="2220A832"/>
    <w:lvl w:ilvl="0" w:tplc="083C5EE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B18FA"/>
    <w:multiLevelType w:val="hybridMultilevel"/>
    <w:tmpl w:val="8D4C0912"/>
    <w:lvl w:ilvl="0" w:tplc="7EDE99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DC4912"/>
    <w:multiLevelType w:val="hybridMultilevel"/>
    <w:tmpl w:val="644E72B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CF151B"/>
    <w:multiLevelType w:val="hybridMultilevel"/>
    <w:tmpl w:val="CF48BCD4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BD147C"/>
    <w:multiLevelType w:val="hybridMultilevel"/>
    <w:tmpl w:val="2946CFA6"/>
    <w:lvl w:ilvl="0" w:tplc="083C5EE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D723A6"/>
    <w:multiLevelType w:val="hybridMultilevel"/>
    <w:tmpl w:val="BAE6AE48"/>
    <w:lvl w:ilvl="0" w:tplc="0813000F">
      <w:start w:val="1"/>
      <w:numFmt w:val="decimal"/>
      <w:lvlText w:val="%1."/>
      <w:lvlJc w:val="left"/>
      <w:pPr>
        <w:ind w:left="1428" w:hanging="360"/>
      </w:p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6B2E1C7E"/>
    <w:multiLevelType w:val="hybridMultilevel"/>
    <w:tmpl w:val="8FD08EEA"/>
    <w:lvl w:ilvl="0" w:tplc="64D48510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707404"/>
    <w:multiLevelType w:val="hybridMultilevel"/>
    <w:tmpl w:val="B9CE9394"/>
    <w:lvl w:ilvl="0" w:tplc="BA6A1D44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2C42E9"/>
    <w:multiLevelType w:val="hybridMultilevel"/>
    <w:tmpl w:val="89AE6FE4"/>
    <w:lvl w:ilvl="0" w:tplc="64D48510">
      <w:start w:val="1"/>
      <w:numFmt w:val="decimal"/>
      <w:lvlText w:val="%1°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651620B"/>
    <w:multiLevelType w:val="hybridMultilevel"/>
    <w:tmpl w:val="D1EA79F4"/>
    <w:lvl w:ilvl="0" w:tplc="DE5AA6DC">
      <w:start w:val="1"/>
      <w:numFmt w:val="lowerLetter"/>
      <w:lvlText w:val="(%1)"/>
      <w:lvlJc w:val="left"/>
      <w:pPr>
        <w:ind w:left="1416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6C41A91"/>
    <w:multiLevelType w:val="hybridMultilevel"/>
    <w:tmpl w:val="408A7EF2"/>
    <w:lvl w:ilvl="0" w:tplc="8E76DC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955AAF"/>
    <w:multiLevelType w:val="hybridMultilevel"/>
    <w:tmpl w:val="569629D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357F3"/>
    <w:multiLevelType w:val="hybridMultilevel"/>
    <w:tmpl w:val="4DBC9D02"/>
    <w:lvl w:ilvl="0" w:tplc="64D48510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DC4141"/>
    <w:multiLevelType w:val="hybridMultilevel"/>
    <w:tmpl w:val="A4E210B8"/>
    <w:lvl w:ilvl="0" w:tplc="DC52CC9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126031">
    <w:abstractNumId w:val="10"/>
  </w:num>
  <w:num w:numId="2" w16cid:durableId="826674557">
    <w:abstractNumId w:val="46"/>
  </w:num>
  <w:num w:numId="3" w16cid:durableId="1643581886">
    <w:abstractNumId w:val="43"/>
  </w:num>
  <w:num w:numId="4" w16cid:durableId="685979086">
    <w:abstractNumId w:val="49"/>
  </w:num>
  <w:num w:numId="5" w16cid:durableId="2091732592">
    <w:abstractNumId w:val="0"/>
  </w:num>
  <w:num w:numId="6" w16cid:durableId="1508130324">
    <w:abstractNumId w:val="23"/>
  </w:num>
  <w:num w:numId="7" w16cid:durableId="1820539624">
    <w:abstractNumId w:val="54"/>
  </w:num>
  <w:num w:numId="8" w16cid:durableId="60169235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0883910">
    <w:abstractNumId w:val="27"/>
  </w:num>
  <w:num w:numId="10" w16cid:durableId="1379667871">
    <w:abstractNumId w:val="36"/>
  </w:num>
  <w:num w:numId="11" w16cid:durableId="2039548355">
    <w:abstractNumId w:val="18"/>
  </w:num>
  <w:num w:numId="12" w16cid:durableId="1358002952">
    <w:abstractNumId w:val="6"/>
  </w:num>
  <w:num w:numId="13" w16cid:durableId="568081006">
    <w:abstractNumId w:val="33"/>
  </w:num>
  <w:num w:numId="14" w16cid:durableId="1826584296">
    <w:abstractNumId w:val="7"/>
  </w:num>
  <w:num w:numId="15" w16cid:durableId="2049526701">
    <w:abstractNumId w:val="20"/>
  </w:num>
  <w:num w:numId="16" w16cid:durableId="1440029820">
    <w:abstractNumId w:val="50"/>
  </w:num>
  <w:num w:numId="17" w16cid:durableId="1387139765">
    <w:abstractNumId w:val="14"/>
  </w:num>
  <w:num w:numId="18" w16cid:durableId="2001499240">
    <w:abstractNumId w:val="48"/>
  </w:num>
  <w:num w:numId="19" w16cid:durableId="1158768326">
    <w:abstractNumId w:val="38"/>
  </w:num>
  <w:num w:numId="20" w16cid:durableId="325548779">
    <w:abstractNumId w:val="37"/>
  </w:num>
  <w:num w:numId="21" w16cid:durableId="1065297422">
    <w:abstractNumId w:val="34"/>
  </w:num>
  <w:num w:numId="22" w16cid:durableId="715854600">
    <w:abstractNumId w:val="28"/>
  </w:num>
  <w:num w:numId="23" w16cid:durableId="256988255">
    <w:abstractNumId w:val="47"/>
  </w:num>
  <w:num w:numId="24" w16cid:durableId="1074931912">
    <w:abstractNumId w:val="53"/>
  </w:num>
  <w:num w:numId="25" w16cid:durableId="314334174">
    <w:abstractNumId w:val="40"/>
  </w:num>
  <w:num w:numId="26" w16cid:durableId="1211068337">
    <w:abstractNumId w:val="25"/>
  </w:num>
  <w:num w:numId="27" w16cid:durableId="1387291876">
    <w:abstractNumId w:val="42"/>
  </w:num>
  <w:num w:numId="28" w16cid:durableId="2036811716">
    <w:abstractNumId w:val="24"/>
  </w:num>
  <w:num w:numId="29" w16cid:durableId="1992559356">
    <w:abstractNumId w:val="51"/>
  </w:num>
  <w:num w:numId="30" w16cid:durableId="1621764364">
    <w:abstractNumId w:val="35"/>
  </w:num>
  <w:num w:numId="31" w16cid:durableId="153618317">
    <w:abstractNumId w:val="4"/>
  </w:num>
  <w:num w:numId="32" w16cid:durableId="1393233846">
    <w:abstractNumId w:val="39"/>
  </w:num>
  <w:num w:numId="33" w16cid:durableId="1867864073">
    <w:abstractNumId w:val="15"/>
  </w:num>
  <w:num w:numId="34" w16cid:durableId="863716926">
    <w:abstractNumId w:val="3"/>
  </w:num>
  <w:num w:numId="35" w16cid:durableId="1520436503">
    <w:abstractNumId w:val="9"/>
  </w:num>
  <w:num w:numId="36" w16cid:durableId="1902402220">
    <w:abstractNumId w:val="26"/>
  </w:num>
  <w:num w:numId="37" w16cid:durableId="1979646331">
    <w:abstractNumId w:val="13"/>
  </w:num>
  <w:num w:numId="38" w16cid:durableId="130558512">
    <w:abstractNumId w:val="12"/>
  </w:num>
  <w:num w:numId="39" w16cid:durableId="337738087">
    <w:abstractNumId w:val="21"/>
  </w:num>
  <w:num w:numId="40" w16cid:durableId="90706453">
    <w:abstractNumId w:val="32"/>
  </w:num>
  <w:num w:numId="41" w16cid:durableId="2119062685">
    <w:abstractNumId w:val="5"/>
  </w:num>
  <w:num w:numId="42" w16cid:durableId="1720350824">
    <w:abstractNumId w:val="11"/>
  </w:num>
  <w:num w:numId="43" w16cid:durableId="1364986197">
    <w:abstractNumId w:val="2"/>
  </w:num>
  <w:num w:numId="44" w16cid:durableId="1556310095">
    <w:abstractNumId w:val="45"/>
  </w:num>
  <w:num w:numId="45" w16cid:durableId="1358654374">
    <w:abstractNumId w:val="29"/>
  </w:num>
  <w:num w:numId="46" w16cid:durableId="1233547113">
    <w:abstractNumId w:val="52"/>
  </w:num>
  <w:num w:numId="47" w16cid:durableId="1107693846">
    <w:abstractNumId w:val="17"/>
  </w:num>
  <w:num w:numId="48" w16cid:durableId="742988113">
    <w:abstractNumId w:val="41"/>
  </w:num>
  <w:num w:numId="49" w16cid:durableId="768699633">
    <w:abstractNumId w:val="22"/>
  </w:num>
  <w:num w:numId="50" w16cid:durableId="983509168">
    <w:abstractNumId w:val="30"/>
  </w:num>
  <w:num w:numId="51" w16cid:durableId="1077633860">
    <w:abstractNumId w:val="31"/>
  </w:num>
  <w:num w:numId="52" w16cid:durableId="9726068">
    <w:abstractNumId w:val="44"/>
  </w:num>
  <w:num w:numId="53" w16cid:durableId="975988550">
    <w:abstractNumId w:val="16"/>
  </w:num>
  <w:num w:numId="54" w16cid:durableId="581917259">
    <w:abstractNumId w:val="19"/>
  </w:num>
  <w:num w:numId="55" w16cid:durableId="887184997">
    <w:abstractNumId w:val="8"/>
  </w:num>
  <w:num w:numId="56" w16cid:durableId="850526789">
    <w:abstractNumId w:val="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FA"/>
    <w:rsid w:val="000002AD"/>
    <w:rsid w:val="00000432"/>
    <w:rsid w:val="00000930"/>
    <w:rsid w:val="00000EC6"/>
    <w:rsid w:val="00001BED"/>
    <w:rsid w:val="00001C8C"/>
    <w:rsid w:val="0000220D"/>
    <w:rsid w:val="0000224E"/>
    <w:rsid w:val="000024C6"/>
    <w:rsid w:val="0000342C"/>
    <w:rsid w:val="0000353B"/>
    <w:rsid w:val="00003610"/>
    <w:rsid w:val="000037AA"/>
    <w:rsid w:val="00003E7B"/>
    <w:rsid w:val="00003F45"/>
    <w:rsid w:val="00005547"/>
    <w:rsid w:val="00006B54"/>
    <w:rsid w:val="00006D31"/>
    <w:rsid w:val="00007742"/>
    <w:rsid w:val="0001088E"/>
    <w:rsid w:val="00011F33"/>
    <w:rsid w:val="00012423"/>
    <w:rsid w:val="0001319A"/>
    <w:rsid w:val="00013357"/>
    <w:rsid w:val="0001390E"/>
    <w:rsid w:val="00014312"/>
    <w:rsid w:val="00014972"/>
    <w:rsid w:val="0001505B"/>
    <w:rsid w:val="00016962"/>
    <w:rsid w:val="00017265"/>
    <w:rsid w:val="00020235"/>
    <w:rsid w:val="00020309"/>
    <w:rsid w:val="00020767"/>
    <w:rsid w:val="00020E61"/>
    <w:rsid w:val="00021A58"/>
    <w:rsid w:val="00023569"/>
    <w:rsid w:val="00024D06"/>
    <w:rsid w:val="00024F00"/>
    <w:rsid w:val="00027A75"/>
    <w:rsid w:val="00027A79"/>
    <w:rsid w:val="00027ECF"/>
    <w:rsid w:val="00031BC0"/>
    <w:rsid w:val="00031BE1"/>
    <w:rsid w:val="00031CAF"/>
    <w:rsid w:val="000321E5"/>
    <w:rsid w:val="00032895"/>
    <w:rsid w:val="0003316A"/>
    <w:rsid w:val="00034193"/>
    <w:rsid w:val="00035017"/>
    <w:rsid w:val="000356E0"/>
    <w:rsid w:val="0003611B"/>
    <w:rsid w:val="0003615B"/>
    <w:rsid w:val="00037F2A"/>
    <w:rsid w:val="00040D46"/>
    <w:rsid w:val="0004130F"/>
    <w:rsid w:val="000419E7"/>
    <w:rsid w:val="00042484"/>
    <w:rsid w:val="00042576"/>
    <w:rsid w:val="000427D0"/>
    <w:rsid w:val="000431FA"/>
    <w:rsid w:val="00043E14"/>
    <w:rsid w:val="0004489B"/>
    <w:rsid w:val="00044DA3"/>
    <w:rsid w:val="0004513C"/>
    <w:rsid w:val="00045E66"/>
    <w:rsid w:val="000468C2"/>
    <w:rsid w:val="00046BEA"/>
    <w:rsid w:val="00046E88"/>
    <w:rsid w:val="000472B2"/>
    <w:rsid w:val="0004740B"/>
    <w:rsid w:val="000476B8"/>
    <w:rsid w:val="00050A19"/>
    <w:rsid w:val="0005103B"/>
    <w:rsid w:val="000510CA"/>
    <w:rsid w:val="000511B6"/>
    <w:rsid w:val="000517E9"/>
    <w:rsid w:val="000519D0"/>
    <w:rsid w:val="00051A6D"/>
    <w:rsid w:val="00051BD1"/>
    <w:rsid w:val="000525FB"/>
    <w:rsid w:val="00052D67"/>
    <w:rsid w:val="00053189"/>
    <w:rsid w:val="00053B70"/>
    <w:rsid w:val="00053C39"/>
    <w:rsid w:val="0005406F"/>
    <w:rsid w:val="00054CBA"/>
    <w:rsid w:val="00054CF5"/>
    <w:rsid w:val="00055028"/>
    <w:rsid w:val="000550BE"/>
    <w:rsid w:val="000550C2"/>
    <w:rsid w:val="0005519B"/>
    <w:rsid w:val="000551BA"/>
    <w:rsid w:val="00055A81"/>
    <w:rsid w:val="00056784"/>
    <w:rsid w:val="00060F1D"/>
    <w:rsid w:val="00060F4C"/>
    <w:rsid w:val="0006100D"/>
    <w:rsid w:val="00061517"/>
    <w:rsid w:val="0006152A"/>
    <w:rsid w:val="00061B60"/>
    <w:rsid w:val="0006282D"/>
    <w:rsid w:val="00062B7A"/>
    <w:rsid w:val="000634EA"/>
    <w:rsid w:val="000635A1"/>
    <w:rsid w:val="00064174"/>
    <w:rsid w:val="00064999"/>
    <w:rsid w:val="00065EE5"/>
    <w:rsid w:val="00065FDE"/>
    <w:rsid w:val="0006718A"/>
    <w:rsid w:val="00070D38"/>
    <w:rsid w:val="000715C5"/>
    <w:rsid w:val="00072397"/>
    <w:rsid w:val="000724DD"/>
    <w:rsid w:val="000729F8"/>
    <w:rsid w:val="00072DCA"/>
    <w:rsid w:val="0007312B"/>
    <w:rsid w:val="0007321A"/>
    <w:rsid w:val="00073253"/>
    <w:rsid w:val="00073C2D"/>
    <w:rsid w:val="00074190"/>
    <w:rsid w:val="000742F9"/>
    <w:rsid w:val="00074531"/>
    <w:rsid w:val="00075B80"/>
    <w:rsid w:val="000761A7"/>
    <w:rsid w:val="00076F65"/>
    <w:rsid w:val="00077289"/>
    <w:rsid w:val="000777E7"/>
    <w:rsid w:val="00077A01"/>
    <w:rsid w:val="00080042"/>
    <w:rsid w:val="00080311"/>
    <w:rsid w:val="00080630"/>
    <w:rsid w:val="00080CEE"/>
    <w:rsid w:val="000811FB"/>
    <w:rsid w:val="00081C93"/>
    <w:rsid w:val="00082188"/>
    <w:rsid w:val="000827C1"/>
    <w:rsid w:val="000827D1"/>
    <w:rsid w:val="00082A77"/>
    <w:rsid w:val="00082CC3"/>
    <w:rsid w:val="00082FA9"/>
    <w:rsid w:val="000840D4"/>
    <w:rsid w:val="000840FE"/>
    <w:rsid w:val="00085660"/>
    <w:rsid w:val="00085727"/>
    <w:rsid w:val="000867CE"/>
    <w:rsid w:val="00086960"/>
    <w:rsid w:val="00086F28"/>
    <w:rsid w:val="00087D4F"/>
    <w:rsid w:val="00090F7F"/>
    <w:rsid w:val="0009187E"/>
    <w:rsid w:val="00092225"/>
    <w:rsid w:val="00093612"/>
    <w:rsid w:val="0009483F"/>
    <w:rsid w:val="00094D71"/>
    <w:rsid w:val="000951A0"/>
    <w:rsid w:val="00095457"/>
    <w:rsid w:val="000960F9"/>
    <w:rsid w:val="0009628A"/>
    <w:rsid w:val="0009759C"/>
    <w:rsid w:val="000977BC"/>
    <w:rsid w:val="00097AE4"/>
    <w:rsid w:val="000A0847"/>
    <w:rsid w:val="000A09DF"/>
    <w:rsid w:val="000A1080"/>
    <w:rsid w:val="000A141E"/>
    <w:rsid w:val="000A3204"/>
    <w:rsid w:val="000A3C25"/>
    <w:rsid w:val="000A5EFD"/>
    <w:rsid w:val="000A5FE4"/>
    <w:rsid w:val="000A6109"/>
    <w:rsid w:val="000A6A93"/>
    <w:rsid w:val="000A6B68"/>
    <w:rsid w:val="000A6B78"/>
    <w:rsid w:val="000A6C12"/>
    <w:rsid w:val="000A7844"/>
    <w:rsid w:val="000A793C"/>
    <w:rsid w:val="000A7B41"/>
    <w:rsid w:val="000B075C"/>
    <w:rsid w:val="000B0A3C"/>
    <w:rsid w:val="000B0FD7"/>
    <w:rsid w:val="000B14AC"/>
    <w:rsid w:val="000B2128"/>
    <w:rsid w:val="000B2455"/>
    <w:rsid w:val="000B2731"/>
    <w:rsid w:val="000B28CB"/>
    <w:rsid w:val="000B2C83"/>
    <w:rsid w:val="000B2E80"/>
    <w:rsid w:val="000B3282"/>
    <w:rsid w:val="000B348E"/>
    <w:rsid w:val="000B4E25"/>
    <w:rsid w:val="000B5BF1"/>
    <w:rsid w:val="000B6428"/>
    <w:rsid w:val="000B642B"/>
    <w:rsid w:val="000B6572"/>
    <w:rsid w:val="000B65F0"/>
    <w:rsid w:val="000B7543"/>
    <w:rsid w:val="000C014B"/>
    <w:rsid w:val="000C0768"/>
    <w:rsid w:val="000C0902"/>
    <w:rsid w:val="000C0908"/>
    <w:rsid w:val="000C0E6F"/>
    <w:rsid w:val="000C1366"/>
    <w:rsid w:val="000C1443"/>
    <w:rsid w:val="000C312A"/>
    <w:rsid w:val="000C334A"/>
    <w:rsid w:val="000C3DC8"/>
    <w:rsid w:val="000C47AB"/>
    <w:rsid w:val="000C4AD4"/>
    <w:rsid w:val="000C4BE3"/>
    <w:rsid w:val="000C7182"/>
    <w:rsid w:val="000C7B90"/>
    <w:rsid w:val="000C7C54"/>
    <w:rsid w:val="000D0B53"/>
    <w:rsid w:val="000D0EB2"/>
    <w:rsid w:val="000D13C2"/>
    <w:rsid w:val="000D1816"/>
    <w:rsid w:val="000D3B20"/>
    <w:rsid w:val="000D4439"/>
    <w:rsid w:val="000D4B17"/>
    <w:rsid w:val="000D50C1"/>
    <w:rsid w:val="000D6253"/>
    <w:rsid w:val="000D649B"/>
    <w:rsid w:val="000D6AA1"/>
    <w:rsid w:val="000D7901"/>
    <w:rsid w:val="000D7E77"/>
    <w:rsid w:val="000E0022"/>
    <w:rsid w:val="000E0ABF"/>
    <w:rsid w:val="000E0C45"/>
    <w:rsid w:val="000E18CA"/>
    <w:rsid w:val="000E1C17"/>
    <w:rsid w:val="000E1C44"/>
    <w:rsid w:val="000E26BE"/>
    <w:rsid w:val="000E27FF"/>
    <w:rsid w:val="000E3FB4"/>
    <w:rsid w:val="000E4157"/>
    <w:rsid w:val="000E4601"/>
    <w:rsid w:val="000E4ADE"/>
    <w:rsid w:val="000E4C49"/>
    <w:rsid w:val="000E55CE"/>
    <w:rsid w:val="000E5723"/>
    <w:rsid w:val="000E6678"/>
    <w:rsid w:val="000E7456"/>
    <w:rsid w:val="000F0052"/>
    <w:rsid w:val="000F0189"/>
    <w:rsid w:val="000F1E3A"/>
    <w:rsid w:val="000F1ED1"/>
    <w:rsid w:val="000F2AB3"/>
    <w:rsid w:val="000F2D49"/>
    <w:rsid w:val="000F34C8"/>
    <w:rsid w:val="000F388E"/>
    <w:rsid w:val="000F4058"/>
    <w:rsid w:val="000F4B2F"/>
    <w:rsid w:val="000F5E23"/>
    <w:rsid w:val="000F6CA9"/>
    <w:rsid w:val="000F7779"/>
    <w:rsid w:val="000F7CD6"/>
    <w:rsid w:val="00100023"/>
    <w:rsid w:val="00100416"/>
    <w:rsid w:val="001008FC"/>
    <w:rsid w:val="00100BA0"/>
    <w:rsid w:val="001013FA"/>
    <w:rsid w:val="00102EAD"/>
    <w:rsid w:val="00102EE0"/>
    <w:rsid w:val="00102FA5"/>
    <w:rsid w:val="00103668"/>
    <w:rsid w:val="00103C8B"/>
    <w:rsid w:val="001040D7"/>
    <w:rsid w:val="00105B5D"/>
    <w:rsid w:val="00107441"/>
    <w:rsid w:val="001102E3"/>
    <w:rsid w:val="001110F6"/>
    <w:rsid w:val="00111A7D"/>
    <w:rsid w:val="00112AA1"/>
    <w:rsid w:val="00112DA5"/>
    <w:rsid w:val="00113487"/>
    <w:rsid w:val="00113753"/>
    <w:rsid w:val="00113B2D"/>
    <w:rsid w:val="00113D2A"/>
    <w:rsid w:val="00114118"/>
    <w:rsid w:val="00114221"/>
    <w:rsid w:val="0011520F"/>
    <w:rsid w:val="00115463"/>
    <w:rsid w:val="00115757"/>
    <w:rsid w:val="00115A85"/>
    <w:rsid w:val="00116305"/>
    <w:rsid w:val="00116D21"/>
    <w:rsid w:val="00117157"/>
    <w:rsid w:val="001179F3"/>
    <w:rsid w:val="00120A86"/>
    <w:rsid w:val="001217A6"/>
    <w:rsid w:val="00121AD2"/>
    <w:rsid w:val="00121B80"/>
    <w:rsid w:val="00122468"/>
    <w:rsid w:val="00122D68"/>
    <w:rsid w:val="00123DE1"/>
    <w:rsid w:val="00123F16"/>
    <w:rsid w:val="0012457B"/>
    <w:rsid w:val="001245E6"/>
    <w:rsid w:val="00124A1A"/>
    <w:rsid w:val="00124CDD"/>
    <w:rsid w:val="00125A97"/>
    <w:rsid w:val="00125F0A"/>
    <w:rsid w:val="001265F0"/>
    <w:rsid w:val="00126833"/>
    <w:rsid w:val="00126DE1"/>
    <w:rsid w:val="001270C0"/>
    <w:rsid w:val="00127499"/>
    <w:rsid w:val="00127754"/>
    <w:rsid w:val="00130C06"/>
    <w:rsid w:val="00130F8C"/>
    <w:rsid w:val="00131495"/>
    <w:rsid w:val="00131A16"/>
    <w:rsid w:val="001320E8"/>
    <w:rsid w:val="00132438"/>
    <w:rsid w:val="00132F98"/>
    <w:rsid w:val="00133E6B"/>
    <w:rsid w:val="001343D4"/>
    <w:rsid w:val="001356FC"/>
    <w:rsid w:val="0013593E"/>
    <w:rsid w:val="00135998"/>
    <w:rsid w:val="00135B45"/>
    <w:rsid w:val="00136012"/>
    <w:rsid w:val="001368E1"/>
    <w:rsid w:val="00136ED4"/>
    <w:rsid w:val="001373F4"/>
    <w:rsid w:val="00137D20"/>
    <w:rsid w:val="00141CB4"/>
    <w:rsid w:val="00142730"/>
    <w:rsid w:val="00142827"/>
    <w:rsid w:val="0014349E"/>
    <w:rsid w:val="00143ADA"/>
    <w:rsid w:val="00143C11"/>
    <w:rsid w:val="00143E00"/>
    <w:rsid w:val="00144894"/>
    <w:rsid w:val="00145B4D"/>
    <w:rsid w:val="001469D6"/>
    <w:rsid w:val="00146BB3"/>
    <w:rsid w:val="0014768B"/>
    <w:rsid w:val="00147724"/>
    <w:rsid w:val="00147EA9"/>
    <w:rsid w:val="00150B26"/>
    <w:rsid w:val="00150BF3"/>
    <w:rsid w:val="001513FB"/>
    <w:rsid w:val="00151E10"/>
    <w:rsid w:val="00152399"/>
    <w:rsid w:val="001524FB"/>
    <w:rsid w:val="0015299F"/>
    <w:rsid w:val="001534C1"/>
    <w:rsid w:val="00154255"/>
    <w:rsid w:val="00154EBD"/>
    <w:rsid w:val="00155935"/>
    <w:rsid w:val="0015598F"/>
    <w:rsid w:val="001559B0"/>
    <w:rsid w:val="001559D2"/>
    <w:rsid w:val="00155B8A"/>
    <w:rsid w:val="0015606C"/>
    <w:rsid w:val="00156138"/>
    <w:rsid w:val="00156B8D"/>
    <w:rsid w:val="0015776C"/>
    <w:rsid w:val="00157F84"/>
    <w:rsid w:val="00160032"/>
    <w:rsid w:val="0016036A"/>
    <w:rsid w:val="001605D2"/>
    <w:rsid w:val="0016092A"/>
    <w:rsid w:val="00160F65"/>
    <w:rsid w:val="0016218F"/>
    <w:rsid w:val="001623D6"/>
    <w:rsid w:val="00162D2B"/>
    <w:rsid w:val="00162F37"/>
    <w:rsid w:val="00163264"/>
    <w:rsid w:val="0016382C"/>
    <w:rsid w:val="0016448A"/>
    <w:rsid w:val="001646A6"/>
    <w:rsid w:val="001647D8"/>
    <w:rsid w:val="00164BF8"/>
    <w:rsid w:val="00164FB3"/>
    <w:rsid w:val="001650E0"/>
    <w:rsid w:val="00165169"/>
    <w:rsid w:val="00165D2E"/>
    <w:rsid w:val="00166358"/>
    <w:rsid w:val="001664F4"/>
    <w:rsid w:val="00166775"/>
    <w:rsid w:val="00166841"/>
    <w:rsid w:val="00167402"/>
    <w:rsid w:val="00167B95"/>
    <w:rsid w:val="00170649"/>
    <w:rsid w:val="00170D2C"/>
    <w:rsid w:val="00170D50"/>
    <w:rsid w:val="00171BD2"/>
    <w:rsid w:val="001726E6"/>
    <w:rsid w:val="00173BD6"/>
    <w:rsid w:val="00173D2D"/>
    <w:rsid w:val="00174633"/>
    <w:rsid w:val="001748A3"/>
    <w:rsid w:val="00175377"/>
    <w:rsid w:val="00175574"/>
    <w:rsid w:val="00175DDB"/>
    <w:rsid w:val="00176344"/>
    <w:rsid w:val="0017791D"/>
    <w:rsid w:val="00177FBC"/>
    <w:rsid w:val="00180292"/>
    <w:rsid w:val="00180747"/>
    <w:rsid w:val="001831FC"/>
    <w:rsid w:val="001837EB"/>
    <w:rsid w:val="00183960"/>
    <w:rsid w:val="00184945"/>
    <w:rsid w:val="00184B0F"/>
    <w:rsid w:val="00185520"/>
    <w:rsid w:val="00185FD8"/>
    <w:rsid w:val="0018670E"/>
    <w:rsid w:val="0018743A"/>
    <w:rsid w:val="00187ACC"/>
    <w:rsid w:val="00187C65"/>
    <w:rsid w:val="00190519"/>
    <w:rsid w:val="001907D5"/>
    <w:rsid w:val="00191B53"/>
    <w:rsid w:val="00193165"/>
    <w:rsid w:val="00194527"/>
    <w:rsid w:val="00194780"/>
    <w:rsid w:val="00194C35"/>
    <w:rsid w:val="00194D3A"/>
    <w:rsid w:val="00194FD8"/>
    <w:rsid w:val="00196777"/>
    <w:rsid w:val="00196875"/>
    <w:rsid w:val="00196946"/>
    <w:rsid w:val="00196B37"/>
    <w:rsid w:val="001970C1"/>
    <w:rsid w:val="0019712B"/>
    <w:rsid w:val="001972BD"/>
    <w:rsid w:val="001976F0"/>
    <w:rsid w:val="00197B14"/>
    <w:rsid w:val="00197B87"/>
    <w:rsid w:val="001A04A6"/>
    <w:rsid w:val="001A059D"/>
    <w:rsid w:val="001A260D"/>
    <w:rsid w:val="001A299E"/>
    <w:rsid w:val="001A397E"/>
    <w:rsid w:val="001A39A2"/>
    <w:rsid w:val="001A43FA"/>
    <w:rsid w:val="001A4BCF"/>
    <w:rsid w:val="001A53AA"/>
    <w:rsid w:val="001A56C1"/>
    <w:rsid w:val="001A604E"/>
    <w:rsid w:val="001A6D2D"/>
    <w:rsid w:val="001A73D7"/>
    <w:rsid w:val="001B1108"/>
    <w:rsid w:val="001B23BB"/>
    <w:rsid w:val="001B2969"/>
    <w:rsid w:val="001B2E45"/>
    <w:rsid w:val="001B3033"/>
    <w:rsid w:val="001B33C2"/>
    <w:rsid w:val="001B3907"/>
    <w:rsid w:val="001B396C"/>
    <w:rsid w:val="001B3AA6"/>
    <w:rsid w:val="001B3F59"/>
    <w:rsid w:val="001B4121"/>
    <w:rsid w:val="001B47C4"/>
    <w:rsid w:val="001B4BB4"/>
    <w:rsid w:val="001B51C9"/>
    <w:rsid w:val="001B5621"/>
    <w:rsid w:val="001B5D57"/>
    <w:rsid w:val="001B5DA4"/>
    <w:rsid w:val="001B5E2E"/>
    <w:rsid w:val="001B6708"/>
    <w:rsid w:val="001B7047"/>
    <w:rsid w:val="001C0470"/>
    <w:rsid w:val="001C0DB1"/>
    <w:rsid w:val="001C1125"/>
    <w:rsid w:val="001C1A6F"/>
    <w:rsid w:val="001C275A"/>
    <w:rsid w:val="001C2B0A"/>
    <w:rsid w:val="001C3C2C"/>
    <w:rsid w:val="001C3E22"/>
    <w:rsid w:val="001C4143"/>
    <w:rsid w:val="001C42A0"/>
    <w:rsid w:val="001C42CE"/>
    <w:rsid w:val="001C44CA"/>
    <w:rsid w:val="001C48CA"/>
    <w:rsid w:val="001C48F2"/>
    <w:rsid w:val="001C493F"/>
    <w:rsid w:val="001C547D"/>
    <w:rsid w:val="001C5BB8"/>
    <w:rsid w:val="001C5DF0"/>
    <w:rsid w:val="001C654A"/>
    <w:rsid w:val="001C6813"/>
    <w:rsid w:val="001C6C2E"/>
    <w:rsid w:val="001C7619"/>
    <w:rsid w:val="001C7908"/>
    <w:rsid w:val="001C7975"/>
    <w:rsid w:val="001D1618"/>
    <w:rsid w:val="001D36ED"/>
    <w:rsid w:val="001D3BB3"/>
    <w:rsid w:val="001D43F5"/>
    <w:rsid w:val="001D49B0"/>
    <w:rsid w:val="001D4E5F"/>
    <w:rsid w:val="001D509F"/>
    <w:rsid w:val="001D53FF"/>
    <w:rsid w:val="001D5C31"/>
    <w:rsid w:val="001D5DF4"/>
    <w:rsid w:val="001D6710"/>
    <w:rsid w:val="001D6863"/>
    <w:rsid w:val="001D6BA4"/>
    <w:rsid w:val="001D6C7B"/>
    <w:rsid w:val="001D6DB6"/>
    <w:rsid w:val="001D6ED4"/>
    <w:rsid w:val="001E0316"/>
    <w:rsid w:val="001E063B"/>
    <w:rsid w:val="001E0C75"/>
    <w:rsid w:val="001E150F"/>
    <w:rsid w:val="001E1736"/>
    <w:rsid w:val="001E20F8"/>
    <w:rsid w:val="001E2323"/>
    <w:rsid w:val="001E257C"/>
    <w:rsid w:val="001E2730"/>
    <w:rsid w:val="001E327C"/>
    <w:rsid w:val="001E353F"/>
    <w:rsid w:val="001E3B77"/>
    <w:rsid w:val="001E6DDB"/>
    <w:rsid w:val="001E7C2F"/>
    <w:rsid w:val="001E7F59"/>
    <w:rsid w:val="001E7F8F"/>
    <w:rsid w:val="001F03A9"/>
    <w:rsid w:val="001F04C4"/>
    <w:rsid w:val="001F098C"/>
    <w:rsid w:val="001F0AA0"/>
    <w:rsid w:val="001F1AAA"/>
    <w:rsid w:val="001F1FEA"/>
    <w:rsid w:val="001F3726"/>
    <w:rsid w:val="001F44E7"/>
    <w:rsid w:val="001F50C5"/>
    <w:rsid w:val="001F5AFD"/>
    <w:rsid w:val="001F5E7E"/>
    <w:rsid w:val="002006ED"/>
    <w:rsid w:val="00202109"/>
    <w:rsid w:val="0020222B"/>
    <w:rsid w:val="00202867"/>
    <w:rsid w:val="00203E20"/>
    <w:rsid w:val="00203E22"/>
    <w:rsid w:val="002046D2"/>
    <w:rsid w:val="002060C2"/>
    <w:rsid w:val="0020628D"/>
    <w:rsid w:val="002063CE"/>
    <w:rsid w:val="002063EC"/>
    <w:rsid w:val="00206D33"/>
    <w:rsid w:val="00207028"/>
    <w:rsid w:val="00207337"/>
    <w:rsid w:val="002079C7"/>
    <w:rsid w:val="00210E3B"/>
    <w:rsid w:val="002128F5"/>
    <w:rsid w:val="00213FDD"/>
    <w:rsid w:val="00214D53"/>
    <w:rsid w:val="00214DE7"/>
    <w:rsid w:val="00215078"/>
    <w:rsid w:val="00215F02"/>
    <w:rsid w:val="00216398"/>
    <w:rsid w:val="00216935"/>
    <w:rsid w:val="00216A24"/>
    <w:rsid w:val="00217AF8"/>
    <w:rsid w:val="002200C3"/>
    <w:rsid w:val="002210C7"/>
    <w:rsid w:val="00221EF3"/>
    <w:rsid w:val="00222038"/>
    <w:rsid w:val="0022241B"/>
    <w:rsid w:val="00222762"/>
    <w:rsid w:val="0022280E"/>
    <w:rsid w:val="00222B26"/>
    <w:rsid w:val="00222D02"/>
    <w:rsid w:val="00223168"/>
    <w:rsid w:val="00223614"/>
    <w:rsid w:val="00223B18"/>
    <w:rsid w:val="00224410"/>
    <w:rsid w:val="002244C3"/>
    <w:rsid w:val="002249D4"/>
    <w:rsid w:val="00224D2D"/>
    <w:rsid w:val="00225698"/>
    <w:rsid w:val="0022579F"/>
    <w:rsid w:val="00225B7E"/>
    <w:rsid w:val="00226F0A"/>
    <w:rsid w:val="00227307"/>
    <w:rsid w:val="00230161"/>
    <w:rsid w:val="00230408"/>
    <w:rsid w:val="00230D50"/>
    <w:rsid w:val="00230E04"/>
    <w:rsid w:val="00231390"/>
    <w:rsid w:val="00231872"/>
    <w:rsid w:val="00231EC5"/>
    <w:rsid w:val="002338F7"/>
    <w:rsid w:val="0023393D"/>
    <w:rsid w:val="00233DA0"/>
    <w:rsid w:val="0023404F"/>
    <w:rsid w:val="002342A1"/>
    <w:rsid w:val="00234524"/>
    <w:rsid w:val="00234CF1"/>
    <w:rsid w:val="00234FFE"/>
    <w:rsid w:val="00235092"/>
    <w:rsid w:val="002353B3"/>
    <w:rsid w:val="00235B5D"/>
    <w:rsid w:val="00235D90"/>
    <w:rsid w:val="00235F49"/>
    <w:rsid w:val="00236361"/>
    <w:rsid w:val="00237584"/>
    <w:rsid w:val="00237740"/>
    <w:rsid w:val="00237937"/>
    <w:rsid w:val="00240BA9"/>
    <w:rsid w:val="00240E5E"/>
    <w:rsid w:val="00241142"/>
    <w:rsid w:val="00241779"/>
    <w:rsid w:val="00241B38"/>
    <w:rsid w:val="00241C60"/>
    <w:rsid w:val="00241F90"/>
    <w:rsid w:val="0024229F"/>
    <w:rsid w:val="00242D4E"/>
    <w:rsid w:val="00243784"/>
    <w:rsid w:val="0024385E"/>
    <w:rsid w:val="002439BE"/>
    <w:rsid w:val="00243B42"/>
    <w:rsid w:val="00243BDA"/>
    <w:rsid w:val="002440AA"/>
    <w:rsid w:val="002442C3"/>
    <w:rsid w:val="0024539F"/>
    <w:rsid w:val="002458A8"/>
    <w:rsid w:val="002459AB"/>
    <w:rsid w:val="0024670A"/>
    <w:rsid w:val="002478D7"/>
    <w:rsid w:val="00250A12"/>
    <w:rsid w:val="0025125E"/>
    <w:rsid w:val="00251BD1"/>
    <w:rsid w:val="00252DDD"/>
    <w:rsid w:val="00253FA1"/>
    <w:rsid w:val="00254201"/>
    <w:rsid w:val="00254477"/>
    <w:rsid w:val="002552FC"/>
    <w:rsid w:val="00255448"/>
    <w:rsid w:val="0025571D"/>
    <w:rsid w:val="00255F64"/>
    <w:rsid w:val="00256186"/>
    <w:rsid w:val="00256346"/>
    <w:rsid w:val="00256608"/>
    <w:rsid w:val="00256609"/>
    <w:rsid w:val="00256C38"/>
    <w:rsid w:val="00257106"/>
    <w:rsid w:val="0025746E"/>
    <w:rsid w:val="00257649"/>
    <w:rsid w:val="0026046D"/>
    <w:rsid w:val="00261444"/>
    <w:rsid w:val="00261B54"/>
    <w:rsid w:val="00261FC9"/>
    <w:rsid w:val="002629D9"/>
    <w:rsid w:val="002636DA"/>
    <w:rsid w:val="00263A15"/>
    <w:rsid w:val="00263CB0"/>
    <w:rsid w:val="002640FA"/>
    <w:rsid w:val="00265E86"/>
    <w:rsid w:val="002661D7"/>
    <w:rsid w:val="002668C7"/>
    <w:rsid w:val="002669B7"/>
    <w:rsid w:val="00266BC5"/>
    <w:rsid w:val="002674DC"/>
    <w:rsid w:val="00267793"/>
    <w:rsid w:val="00270C28"/>
    <w:rsid w:val="00271149"/>
    <w:rsid w:val="00271E67"/>
    <w:rsid w:val="002726D7"/>
    <w:rsid w:val="00272B97"/>
    <w:rsid w:val="0027366C"/>
    <w:rsid w:val="00273C87"/>
    <w:rsid w:val="00273FBA"/>
    <w:rsid w:val="00274803"/>
    <w:rsid w:val="0027584E"/>
    <w:rsid w:val="00275933"/>
    <w:rsid w:val="0027604C"/>
    <w:rsid w:val="0027681E"/>
    <w:rsid w:val="00277FDD"/>
    <w:rsid w:val="0028011D"/>
    <w:rsid w:val="0028018F"/>
    <w:rsid w:val="0028218A"/>
    <w:rsid w:val="00282889"/>
    <w:rsid w:val="00282B7F"/>
    <w:rsid w:val="00282D27"/>
    <w:rsid w:val="00282FFF"/>
    <w:rsid w:val="00283133"/>
    <w:rsid w:val="00283C48"/>
    <w:rsid w:val="00284603"/>
    <w:rsid w:val="002850D9"/>
    <w:rsid w:val="0028654E"/>
    <w:rsid w:val="0028710B"/>
    <w:rsid w:val="002877C1"/>
    <w:rsid w:val="002878B2"/>
    <w:rsid w:val="00287A4E"/>
    <w:rsid w:val="00287B59"/>
    <w:rsid w:val="00287BB4"/>
    <w:rsid w:val="00290B86"/>
    <w:rsid w:val="00290E4C"/>
    <w:rsid w:val="00291437"/>
    <w:rsid w:val="00291676"/>
    <w:rsid w:val="00291F19"/>
    <w:rsid w:val="002933C5"/>
    <w:rsid w:val="002936FC"/>
    <w:rsid w:val="00294199"/>
    <w:rsid w:val="00294765"/>
    <w:rsid w:val="002949C0"/>
    <w:rsid w:val="00297477"/>
    <w:rsid w:val="00297972"/>
    <w:rsid w:val="002A083C"/>
    <w:rsid w:val="002A0DB8"/>
    <w:rsid w:val="002A1081"/>
    <w:rsid w:val="002A167B"/>
    <w:rsid w:val="002A2D42"/>
    <w:rsid w:val="002A30F7"/>
    <w:rsid w:val="002A42C1"/>
    <w:rsid w:val="002A492D"/>
    <w:rsid w:val="002A4D68"/>
    <w:rsid w:val="002A50A4"/>
    <w:rsid w:val="002A5F6B"/>
    <w:rsid w:val="002A6FE0"/>
    <w:rsid w:val="002A7352"/>
    <w:rsid w:val="002A7AD6"/>
    <w:rsid w:val="002B035F"/>
    <w:rsid w:val="002B07F5"/>
    <w:rsid w:val="002B2AE4"/>
    <w:rsid w:val="002B2E7D"/>
    <w:rsid w:val="002B307C"/>
    <w:rsid w:val="002B34D7"/>
    <w:rsid w:val="002B3E29"/>
    <w:rsid w:val="002B4132"/>
    <w:rsid w:val="002B44AC"/>
    <w:rsid w:val="002B49EE"/>
    <w:rsid w:val="002B4B9F"/>
    <w:rsid w:val="002B57D3"/>
    <w:rsid w:val="002B5B2E"/>
    <w:rsid w:val="002B5CFC"/>
    <w:rsid w:val="002B625F"/>
    <w:rsid w:val="002B6920"/>
    <w:rsid w:val="002B6AD5"/>
    <w:rsid w:val="002B78C8"/>
    <w:rsid w:val="002C019C"/>
    <w:rsid w:val="002C01B2"/>
    <w:rsid w:val="002C05A3"/>
    <w:rsid w:val="002C06FF"/>
    <w:rsid w:val="002C09A0"/>
    <w:rsid w:val="002C0AAC"/>
    <w:rsid w:val="002C118D"/>
    <w:rsid w:val="002C1B35"/>
    <w:rsid w:val="002C21DD"/>
    <w:rsid w:val="002C228A"/>
    <w:rsid w:val="002C31EF"/>
    <w:rsid w:val="002C3BDB"/>
    <w:rsid w:val="002C4912"/>
    <w:rsid w:val="002C5103"/>
    <w:rsid w:val="002C5A3F"/>
    <w:rsid w:val="002C5B4A"/>
    <w:rsid w:val="002C7E1A"/>
    <w:rsid w:val="002D01AD"/>
    <w:rsid w:val="002D0DF1"/>
    <w:rsid w:val="002D173E"/>
    <w:rsid w:val="002D1D04"/>
    <w:rsid w:val="002D1F62"/>
    <w:rsid w:val="002D2D54"/>
    <w:rsid w:val="002D37F7"/>
    <w:rsid w:val="002D38CE"/>
    <w:rsid w:val="002D3CBF"/>
    <w:rsid w:val="002D4D70"/>
    <w:rsid w:val="002D5789"/>
    <w:rsid w:val="002D59CD"/>
    <w:rsid w:val="002D5C8B"/>
    <w:rsid w:val="002D5F3F"/>
    <w:rsid w:val="002D6DE8"/>
    <w:rsid w:val="002D74F9"/>
    <w:rsid w:val="002D7CA0"/>
    <w:rsid w:val="002E1084"/>
    <w:rsid w:val="002E1381"/>
    <w:rsid w:val="002E16AC"/>
    <w:rsid w:val="002E193D"/>
    <w:rsid w:val="002E1E09"/>
    <w:rsid w:val="002E1EE0"/>
    <w:rsid w:val="002E2B6D"/>
    <w:rsid w:val="002E2C9F"/>
    <w:rsid w:val="002E34F7"/>
    <w:rsid w:val="002E3B65"/>
    <w:rsid w:val="002E4371"/>
    <w:rsid w:val="002E53FB"/>
    <w:rsid w:val="002E55B7"/>
    <w:rsid w:val="002E5958"/>
    <w:rsid w:val="002E6886"/>
    <w:rsid w:val="002E6E94"/>
    <w:rsid w:val="002F002E"/>
    <w:rsid w:val="002F2C0C"/>
    <w:rsid w:val="002F359E"/>
    <w:rsid w:val="002F36B8"/>
    <w:rsid w:val="002F4554"/>
    <w:rsid w:val="002F4A87"/>
    <w:rsid w:val="002F4EE8"/>
    <w:rsid w:val="002F5351"/>
    <w:rsid w:val="002F5B9A"/>
    <w:rsid w:val="002F6379"/>
    <w:rsid w:val="002F6CA2"/>
    <w:rsid w:val="002F7ACB"/>
    <w:rsid w:val="002F7D2B"/>
    <w:rsid w:val="002F7F5C"/>
    <w:rsid w:val="00300540"/>
    <w:rsid w:val="00300CE5"/>
    <w:rsid w:val="00301F3B"/>
    <w:rsid w:val="00302159"/>
    <w:rsid w:val="00302ACD"/>
    <w:rsid w:val="00302C55"/>
    <w:rsid w:val="003032EE"/>
    <w:rsid w:val="0030428A"/>
    <w:rsid w:val="003045CC"/>
    <w:rsid w:val="00304652"/>
    <w:rsid w:val="00304A33"/>
    <w:rsid w:val="00305650"/>
    <w:rsid w:val="003069FC"/>
    <w:rsid w:val="003075A6"/>
    <w:rsid w:val="0031020E"/>
    <w:rsid w:val="00310893"/>
    <w:rsid w:val="00310BA3"/>
    <w:rsid w:val="00310BA5"/>
    <w:rsid w:val="00310CDF"/>
    <w:rsid w:val="00310F5C"/>
    <w:rsid w:val="0031234F"/>
    <w:rsid w:val="00312A1C"/>
    <w:rsid w:val="00312B09"/>
    <w:rsid w:val="00312C00"/>
    <w:rsid w:val="00312CF3"/>
    <w:rsid w:val="00313739"/>
    <w:rsid w:val="00313860"/>
    <w:rsid w:val="00314A7D"/>
    <w:rsid w:val="00314B10"/>
    <w:rsid w:val="00315866"/>
    <w:rsid w:val="00315E09"/>
    <w:rsid w:val="003162CB"/>
    <w:rsid w:val="00316752"/>
    <w:rsid w:val="00316FB1"/>
    <w:rsid w:val="00317537"/>
    <w:rsid w:val="0032093D"/>
    <w:rsid w:val="00320EA8"/>
    <w:rsid w:val="0032127E"/>
    <w:rsid w:val="00322B3F"/>
    <w:rsid w:val="00322CCB"/>
    <w:rsid w:val="00322DB8"/>
    <w:rsid w:val="00323060"/>
    <w:rsid w:val="003230A7"/>
    <w:rsid w:val="003231C8"/>
    <w:rsid w:val="0032325B"/>
    <w:rsid w:val="00323783"/>
    <w:rsid w:val="00323C56"/>
    <w:rsid w:val="0032527A"/>
    <w:rsid w:val="0032562A"/>
    <w:rsid w:val="00327851"/>
    <w:rsid w:val="0032789B"/>
    <w:rsid w:val="00327932"/>
    <w:rsid w:val="00330070"/>
    <w:rsid w:val="00331DF0"/>
    <w:rsid w:val="00332003"/>
    <w:rsid w:val="003322A4"/>
    <w:rsid w:val="003329A4"/>
    <w:rsid w:val="0033369D"/>
    <w:rsid w:val="00333AD4"/>
    <w:rsid w:val="00334197"/>
    <w:rsid w:val="00334349"/>
    <w:rsid w:val="00335354"/>
    <w:rsid w:val="00336910"/>
    <w:rsid w:val="00336C1B"/>
    <w:rsid w:val="0033759D"/>
    <w:rsid w:val="003377D9"/>
    <w:rsid w:val="00340BCD"/>
    <w:rsid w:val="00340DE1"/>
    <w:rsid w:val="00341197"/>
    <w:rsid w:val="00341916"/>
    <w:rsid w:val="0034231C"/>
    <w:rsid w:val="0034263C"/>
    <w:rsid w:val="00343301"/>
    <w:rsid w:val="00343BC4"/>
    <w:rsid w:val="00343CD6"/>
    <w:rsid w:val="003441E9"/>
    <w:rsid w:val="00344856"/>
    <w:rsid w:val="00344979"/>
    <w:rsid w:val="00344F82"/>
    <w:rsid w:val="0034509A"/>
    <w:rsid w:val="00345304"/>
    <w:rsid w:val="00345489"/>
    <w:rsid w:val="00346343"/>
    <w:rsid w:val="00346E2C"/>
    <w:rsid w:val="00347A59"/>
    <w:rsid w:val="00347B2E"/>
    <w:rsid w:val="0035060F"/>
    <w:rsid w:val="0035090E"/>
    <w:rsid w:val="00350B72"/>
    <w:rsid w:val="0035192E"/>
    <w:rsid w:val="00352ABF"/>
    <w:rsid w:val="00352AEA"/>
    <w:rsid w:val="00352DDF"/>
    <w:rsid w:val="00353CB6"/>
    <w:rsid w:val="00354712"/>
    <w:rsid w:val="003547A1"/>
    <w:rsid w:val="00355889"/>
    <w:rsid w:val="00355A80"/>
    <w:rsid w:val="00356E23"/>
    <w:rsid w:val="003575FF"/>
    <w:rsid w:val="00361CD8"/>
    <w:rsid w:val="00362E35"/>
    <w:rsid w:val="00363DF9"/>
    <w:rsid w:val="0036419C"/>
    <w:rsid w:val="00364DE1"/>
    <w:rsid w:val="00364E72"/>
    <w:rsid w:val="00365283"/>
    <w:rsid w:val="00365452"/>
    <w:rsid w:val="00365D0E"/>
    <w:rsid w:val="003660C5"/>
    <w:rsid w:val="00366705"/>
    <w:rsid w:val="003670BA"/>
    <w:rsid w:val="00367C42"/>
    <w:rsid w:val="00367DF2"/>
    <w:rsid w:val="00367F6A"/>
    <w:rsid w:val="00370856"/>
    <w:rsid w:val="00370D9C"/>
    <w:rsid w:val="00371440"/>
    <w:rsid w:val="0037180F"/>
    <w:rsid w:val="00371EC8"/>
    <w:rsid w:val="00374170"/>
    <w:rsid w:val="003749FD"/>
    <w:rsid w:val="0037527D"/>
    <w:rsid w:val="00375563"/>
    <w:rsid w:val="00375BD9"/>
    <w:rsid w:val="00375CE1"/>
    <w:rsid w:val="003760AB"/>
    <w:rsid w:val="00376393"/>
    <w:rsid w:val="0037660D"/>
    <w:rsid w:val="00377BB5"/>
    <w:rsid w:val="003803E1"/>
    <w:rsid w:val="00380721"/>
    <w:rsid w:val="00380A60"/>
    <w:rsid w:val="003819E8"/>
    <w:rsid w:val="00381D24"/>
    <w:rsid w:val="00382FA4"/>
    <w:rsid w:val="0038436F"/>
    <w:rsid w:val="003854FC"/>
    <w:rsid w:val="00386890"/>
    <w:rsid w:val="003868F9"/>
    <w:rsid w:val="00386A3E"/>
    <w:rsid w:val="00386B95"/>
    <w:rsid w:val="00387545"/>
    <w:rsid w:val="00387831"/>
    <w:rsid w:val="00390396"/>
    <w:rsid w:val="00391A43"/>
    <w:rsid w:val="00392B6F"/>
    <w:rsid w:val="00393623"/>
    <w:rsid w:val="00393F78"/>
    <w:rsid w:val="003948F1"/>
    <w:rsid w:val="00394ABC"/>
    <w:rsid w:val="00394CE2"/>
    <w:rsid w:val="00395279"/>
    <w:rsid w:val="003952C8"/>
    <w:rsid w:val="00395E66"/>
    <w:rsid w:val="003962A5"/>
    <w:rsid w:val="00396F9E"/>
    <w:rsid w:val="0039767C"/>
    <w:rsid w:val="00397C77"/>
    <w:rsid w:val="003A0CF9"/>
    <w:rsid w:val="003A280F"/>
    <w:rsid w:val="003A394B"/>
    <w:rsid w:val="003A3DC1"/>
    <w:rsid w:val="003A47CF"/>
    <w:rsid w:val="003A660B"/>
    <w:rsid w:val="003A6667"/>
    <w:rsid w:val="003A7092"/>
    <w:rsid w:val="003A7904"/>
    <w:rsid w:val="003A7BF3"/>
    <w:rsid w:val="003A7EE1"/>
    <w:rsid w:val="003A7FCA"/>
    <w:rsid w:val="003B0B8D"/>
    <w:rsid w:val="003B100B"/>
    <w:rsid w:val="003B10A5"/>
    <w:rsid w:val="003B18F0"/>
    <w:rsid w:val="003B1A0A"/>
    <w:rsid w:val="003B20FB"/>
    <w:rsid w:val="003B328A"/>
    <w:rsid w:val="003B4362"/>
    <w:rsid w:val="003B457F"/>
    <w:rsid w:val="003B4DAD"/>
    <w:rsid w:val="003B4FE2"/>
    <w:rsid w:val="003B5D4C"/>
    <w:rsid w:val="003B5F2D"/>
    <w:rsid w:val="003B7684"/>
    <w:rsid w:val="003B7F98"/>
    <w:rsid w:val="003B7FF5"/>
    <w:rsid w:val="003C0FF6"/>
    <w:rsid w:val="003C15A9"/>
    <w:rsid w:val="003C1D7B"/>
    <w:rsid w:val="003C2599"/>
    <w:rsid w:val="003C37A8"/>
    <w:rsid w:val="003C4443"/>
    <w:rsid w:val="003C46F3"/>
    <w:rsid w:val="003C62AD"/>
    <w:rsid w:val="003C6870"/>
    <w:rsid w:val="003C7096"/>
    <w:rsid w:val="003C7936"/>
    <w:rsid w:val="003D097B"/>
    <w:rsid w:val="003D0DED"/>
    <w:rsid w:val="003D10E4"/>
    <w:rsid w:val="003D161F"/>
    <w:rsid w:val="003D1863"/>
    <w:rsid w:val="003D1973"/>
    <w:rsid w:val="003D1E5F"/>
    <w:rsid w:val="003D239D"/>
    <w:rsid w:val="003D243B"/>
    <w:rsid w:val="003D2903"/>
    <w:rsid w:val="003D2BDF"/>
    <w:rsid w:val="003D478D"/>
    <w:rsid w:val="003D479A"/>
    <w:rsid w:val="003D4F3A"/>
    <w:rsid w:val="003D56BE"/>
    <w:rsid w:val="003D58D9"/>
    <w:rsid w:val="003D6D7B"/>
    <w:rsid w:val="003E0604"/>
    <w:rsid w:val="003E06D1"/>
    <w:rsid w:val="003E0917"/>
    <w:rsid w:val="003E153B"/>
    <w:rsid w:val="003E2502"/>
    <w:rsid w:val="003E2709"/>
    <w:rsid w:val="003E344E"/>
    <w:rsid w:val="003E368D"/>
    <w:rsid w:val="003E4100"/>
    <w:rsid w:val="003E4DB7"/>
    <w:rsid w:val="003E541C"/>
    <w:rsid w:val="003E5A18"/>
    <w:rsid w:val="003E5D61"/>
    <w:rsid w:val="003E5F43"/>
    <w:rsid w:val="003E6379"/>
    <w:rsid w:val="003E6C66"/>
    <w:rsid w:val="003E78B0"/>
    <w:rsid w:val="003F048E"/>
    <w:rsid w:val="003F060A"/>
    <w:rsid w:val="003F0750"/>
    <w:rsid w:val="003F0929"/>
    <w:rsid w:val="003F0964"/>
    <w:rsid w:val="003F1908"/>
    <w:rsid w:val="003F2893"/>
    <w:rsid w:val="003F2DF9"/>
    <w:rsid w:val="003F37B5"/>
    <w:rsid w:val="003F3A37"/>
    <w:rsid w:val="003F4CBB"/>
    <w:rsid w:val="003F535B"/>
    <w:rsid w:val="003F6F91"/>
    <w:rsid w:val="004004AA"/>
    <w:rsid w:val="00400808"/>
    <w:rsid w:val="0040128E"/>
    <w:rsid w:val="00401392"/>
    <w:rsid w:val="00401613"/>
    <w:rsid w:val="00401865"/>
    <w:rsid w:val="0040189E"/>
    <w:rsid w:val="004019EE"/>
    <w:rsid w:val="00402272"/>
    <w:rsid w:val="00402F13"/>
    <w:rsid w:val="004031EC"/>
    <w:rsid w:val="00403657"/>
    <w:rsid w:val="00403940"/>
    <w:rsid w:val="004046A1"/>
    <w:rsid w:val="004046FD"/>
    <w:rsid w:val="00404719"/>
    <w:rsid w:val="00404D61"/>
    <w:rsid w:val="00405281"/>
    <w:rsid w:val="00405EDD"/>
    <w:rsid w:val="00406372"/>
    <w:rsid w:val="004068F9"/>
    <w:rsid w:val="00406BA4"/>
    <w:rsid w:val="00407D7D"/>
    <w:rsid w:val="00410033"/>
    <w:rsid w:val="004105B1"/>
    <w:rsid w:val="004107BD"/>
    <w:rsid w:val="00412444"/>
    <w:rsid w:val="00412987"/>
    <w:rsid w:val="00412E4E"/>
    <w:rsid w:val="00414654"/>
    <w:rsid w:val="00414665"/>
    <w:rsid w:val="004152A2"/>
    <w:rsid w:val="004153CD"/>
    <w:rsid w:val="00415E73"/>
    <w:rsid w:val="00416F36"/>
    <w:rsid w:val="00417260"/>
    <w:rsid w:val="00417F8A"/>
    <w:rsid w:val="0042004D"/>
    <w:rsid w:val="00420418"/>
    <w:rsid w:val="0042076F"/>
    <w:rsid w:val="00420C1C"/>
    <w:rsid w:val="00420D97"/>
    <w:rsid w:val="00420F99"/>
    <w:rsid w:val="0042177B"/>
    <w:rsid w:val="00421C78"/>
    <w:rsid w:val="00421D6F"/>
    <w:rsid w:val="00422218"/>
    <w:rsid w:val="0042357C"/>
    <w:rsid w:val="00423A64"/>
    <w:rsid w:val="00423AC3"/>
    <w:rsid w:val="00423BE6"/>
    <w:rsid w:val="004244C8"/>
    <w:rsid w:val="00424C1A"/>
    <w:rsid w:val="00424D8B"/>
    <w:rsid w:val="00424E15"/>
    <w:rsid w:val="00424E54"/>
    <w:rsid w:val="00425FC4"/>
    <w:rsid w:val="004262F9"/>
    <w:rsid w:val="004263E7"/>
    <w:rsid w:val="004264A7"/>
    <w:rsid w:val="00426CBB"/>
    <w:rsid w:val="0043040E"/>
    <w:rsid w:val="00432394"/>
    <w:rsid w:val="00432B8F"/>
    <w:rsid w:val="00433061"/>
    <w:rsid w:val="004330BF"/>
    <w:rsid w:val="0043368B"/>
    <w:rsid w:val="00433E7B"/>
    <w:rsid w:val="00434B0B"/>
    <w:rsid w:val="00436968"/>
    <w:rsid w:val="00436B97"/>
    <w:rsid w:val="0043712F"/>
    <w:rsid w:val="00441EF8"/>
    <w:rsid w:val="00442A58"/>
    <w:rsid w:val="00442B22"/>
    <w:rsid w:val="00442D14"/>
    <w:rsid w:val="00442F1F"/>
    <w:rsid w:val="00443149"/>
    <w:rsid w:val="00443E9B"/>
    <w:rsid w:val="0044417A"/>
    <w:rsid w:val="004447B1"/>
    <w:rsid w:val="004451BE"/>
    <w:rsid w:val="004461A2"/>
    <w:rsid w:val="0044651A"/>
    <w:rsid w:val="00446C43"/>
    <w:rsid w:val="00446E11"/>
    <w:rsid w:val="00447650"/>
    <w:rsid w:val="0044796F"/>
    <w:rsid w:val="00450065"/>
    <w:rsid w:val="004509F9"/>
    <w:rsid w:val="00450B63"/>
    <w:rsid w:val="00451C95"/>
    <w:rsid w:val="004524D1"/>
    <w:rsid w:val="004539D5"/>
    <w:rsid w:val="004547B7"/>
    <w:rsid w:val="004552C0"/>
    <w:rsid w:val="00457C74"/>
    <w:rsid w:val="0046065A"/>
    <w:rsid w:val="00460CBB"/>
    <w:rsid w:val="0046155B"/>
    <w:rsid w:val="00461A97"/>
    <w:rsid w:val="00461E5C"/>
    <w:rsid w:val="0046338F"/>
    <w:rsid w:val="0046370D"/>
    <w:rsid w:val="00463C17"/>
    <w:rsid w:val="00463D7C"/>
    <w:rsid w:val="00463E1F"/>
    <w:rsid w:val="0046417A"/>
    <w:rsid w:val="004643DA"/>
    <w:rsid w:val="00465378"/>
    <w:rsid w:val="004665DC"/>
    <w:rsid w:val="004670D9"/>
    <w:rsid w:val="00467869"/>
    <w:rsid w:val="00467B50"/>
    <w:rsid w:val="00467F83"/>
    <w:rsid w:val="00470137"/>
    <w:rsid w:val="00470B38"/>
    <w:rsid w:val="00470F0D"/>
    <w:rsid w:val="00471F67"/>
    <w:rsid w:val="004720B9"/>
    <w:rsid w:val="00473C2C"/>
    <w:rsid w:val="00473F05"/>
    <w:rsid w:val="00473FE5"/>
    <w:rsid w:val="00474A25"/>
    <w:rsid w:val="00475173"/>
    <w:rsid w:val="00475727"/>
    <w:rsid w:val="00475A98"/>
    <w:rsid w:val="00475C16"/>
    <w:rsid w:val="00476834"/>
    <w:rsid w:val="004771C8"/>
    <w:rsid w:val="004772E3"/>
    <w:rsid w:val="00480C71"/>
    <w:rsid w:val="00480F51"/>
    <w:rsid w:val="00481533"/>
    <w:rsid w:val="004829C7"/>
    <w:rsid w:val="00482AC8"/>
    <w:rsid w:val="00482C29"/>
    <w:rsid w:val="0048326F"/>
    <w:rsid w:val="004836DC"/>
    <w:rsid w:val="004855EE"/>
    <w:rsid w:val="0048565C"/>
    <w:rsid w:val="00486FB9"/>
    <w:rsid w:val="00486FBC"/>
    <w:rsid w:val="00487A6C"/>
    <w:rsid w:val="00487B2D"/>
    <w:rsid w:val="004900A7"/>
    <w:rsid w:val="004906B0"/>
    <w:rsid w:val="004909E6"/>
    <w:rsid w:val="0049168E"/>
    <w:rsid w:val="004925D6"/>
    <w:rsid w:val="00492E49"/>
    <w:rsid w:val="00492FC7"/>
    <w:rsid w:val="004930C6"/>
    <w:rsid w:val="0049360E"/>
    <w:rsid w:val="004937D0"/>
    <w:rsid w:val="00494930"/>
    <w:rsid w:val="0049571A"/>
    <w:rsid w:val="004A03ED"/>
    <w:rsid w:val="004A05C7"/>
    <w:rsid w:val="004A0786"/>
    <w:rsid w:val="004A0D85"/>
    <w:rsid w:val="004A1285"/>
    <w:rsid w:val="004A154C"/>
    <w:rsid w:val="004A18C8"/>
    <w:rsid w:val="004A1B51"/>
    <w:rsid w:val="004A1FFC"/>
    <w:rsid w:val="004A2049"/>
    <w:rsid w:val="004A2F98"/>
    <w:rsid w:val="004A3300"/>
    <w:rsid w:val="004A3C61"/>
    <w:rsid w:val="004A44DD"/>
    <w:rsid w:val="004A48B6"/>
    <w:rsid w:val="004A4C9E"/>
    <w:rsid w:val="004A4E59"/>
    <w:rsid w:val="004A691D"/>
    <w:rsid w:val="004B0046"/>
    <w:rsid w:val="004B0804"/>
    <w:rsid w:val="004B081C"/>
    <w:rsid w:val="004B185F"/>
    <w:rsid w:val="004B1C54"/>
    <w:rsid w:val="004B2B85"/>
    <w:rsid w:val="004B37F7"/>
    <w:rsid w:val="004B3D9C"/>
    <w:rsid w:val="004B451E"/>
    <w:rsid w:val="004B52BB"/>
    <w:rsid w:val="004B5C9D"/>
    <w:rsid w:val="004B686E"/>
    <w:rsid w:val="004B6BAE"/>
    <w:rsid w:val="004C034C"/>
    <w:rsid w:val="004C0925"/>
    <w:rsid w:val="004C0977"/>
    <w:rsid w:val="004C173F"/>
    <w:rsid w:val="004C1B53"/>
    <w:rsid w:val="004C4A6B"/>
    <w:rsid w:val="004C4CAE"/>
    <w:rsid w:val="004C4DA3"/>
    <w:rsid w:val="004C53C4"/>
    <w:rsid w:val="004C62A8"/>
    <w:rsid w:val="004C7866"/>
    <w:rsid w:val="004D04A6"/>
    <w:rsid w:val="004D0925"/>
    <w:rsid w:val="004D1916"/>
    <w:rsid w:val="004D196C"/>
    <w:rsid w:val="004D1AFA"/>
    <w:rsid w:val="004D1E5B"/>
    <w:rsid w:val="004D20E8"/>
    <w:rsid w:val="004D235B"/>
    <w:rsid w:val="004D2467"/>
    <w:rsid w:val="004D2BE2"/>
    <w:rsid w:val="004D4984"/>
    <w:rsid w:val="004D51EB"/>
    <w:rsid w:val="004D5522"/>
    <w:rsid w:val="004D60BF"/>
    <w:rsid w:val="004D6208"/>
    <w:rsid w:val="004D659B"/>
    <w:rsid w:val="004D6835"/>
    <w:rsid w:val="004D7D54"/>
    <w:rsid w:val="004D7EF0"/>
    <w:rsid w:val="004E0380"/>
    <w:rsid w:val="004E0C5A"/>
    <w:rsid w:val="004E2FD3"/>
    <w:rsid w:val="004E3554"/>
    <w:rsid w:val="004E3C78"/>
    <w:rsid w:val="004E3DB4"/>
    <w:rsid w:val="004E704A"/>
    <w:rsid w:val="004E742F"/>
    <w:rsid w:val="004E78AC"/>
    <w:rsid w:val="004E7A40"/>
    <w:rsid w:val="004E7D1A"/>
    <w:rsid w:val="004F01DC"/>
    <w:rsid w:val="004F0A51"/>
    <w:rsid w:val="004F0C5C"/>
    <w:rsid w:val="004F130A"/>
    <w:rsid w:val="004F15ED"/>
    <w:rsid w:val="004F2D4C"/>
    <w:rsid w:val="004F4A89"/>
    <w:rsid w:val="004F567C"/>
    <w:rsid w:val="004F586D"/>
    <w:rsid w:val="004F7F57"/>
    <w:rsid w:val="0050014C"/>
    <w:rsid w:val="005008E5"/>
    <w:rsid w:val="005015FB"/>
    <w:rsid w:val="00502599"/>
    <w:rsid w:val="00502C65"/>
    <w:rsid w:val="00502D47"/>
    <w:rsid w:val="00503CA6"/>
    <w:rsid w:val="005048CE"/>
    <w:rsid w:val="00505E77"/>
    <w:rsid w:val="00506311"/>
    <w:rsid w:val="00506518"/>
    <w:rsid w:val="00506A5B"/>
    <w:rsid w:val="00507240"/>
    <w:rsid w:val="00507378"/>
    <w:rsid w:val="0050774E"/>
    <w:rsid w:val="005104BC"/>
    <w:rsid w:val="0051059A"/>
    <w:rsid w:val="00511E2B"/>
    <w:rsid w:val="00512E5F"/>
    <w:rsid w:val="00512F33"/>
    <w:rsid w:val="0051354A"/>
    <w:rsid w:val="00513666"/>
    <w:rsid w:val="0051488E"/>
    <w:rsid w:val="00515281"/>
    <w:rsid w:val="00515FC0"/>
    <w:rsid w:val="005161E6"/>
    <w:rsid w:val="00517050"/>
    <w:rsid w:val="0051766E"/>
    <w:rsid w:val="00517A4C"/>
    <w:rsid w:val="005200F2"/>
    <w:rsid w:val="00520A04"/>
    <w:rsid w:val="00520EB6"/>
    <w:rsid w:val="005210C5"/>
    <w:rsid w:val="005211EF"/>
    <w:rsid w:val="00522488"/>
    <w:rsid w:val="00522707"/>
    <w:rsid w:val="00523000"/>
    <w:rsid w:val="005243B5"/>
    <w:rsid w:val="00525F54"/>
    <w:rsid w:val="00526614"/>
    <w:rsid w:val="005271EE"/>
    <w:rsid w:val="00527595"/>
    <w:rsid w:val="005275A0"/>
    <w:rsid w:val="00527C01"/>
    <w:rsid w:val="00530C82"/>
    <w:rsid w:val="005319F4"/>
    <w:rsid w:val="00531A0F"/>
    <w:rsid w:val="00531FC6"/>
    <w:rsid w:val="00532353"/>
    <w:rsid w:val="00532852"/>
    <w:rsid w:val="00532D37"/>
    <w:rsid w:val="0053312F"/>
    <w:rsid w:val="00533CA7"/>
    <w:rsid w:val="00534BBD"/>
    <w:rsid w:val="00534C59"/>
    <w:rsid w:val="00536117"/>
    <w:rsid w:val="00536B6E"/>
    <w:rsid w:val="0053757B"/>
    <w:rsid w:val="00540756"/>
    <w:rsid w:val="00542280"/>
    <w:rsid w:val="00542311"/>
    <w:rsid w:val="0054303A"/>
    <w:rsid w:val="0054312E"/>
    <w:rsid w:val="005436CA"/>
    <w:rsid w:val="0054374F"/>
    <w:rsid w:val="005440A1"/>
    <w:rsid w:val="00544743"/>
    <w:rsid w:val="00544B34"/>
    <w:rsid w:val="00544DB8"/>
    <w:rsid w:val="00544EF3"/>
    <w:rsid w:val="00545096"/>
    <w:rsid w:val="00545405"/>
    <w:rsid w:val="005455FF"/>
    <w:rsid w:val="005462D9"/>
    <w:rsid w:val="00546F17"/>
    <w:rsid w:val="00546F76"/>
    <w:rsid w:val="0054719C"/>
    <w:rsid w:val="005477C8"/>
    <w:rsid w:val="00547C86"/>
    <w:rsid w:val="00547EBE"/>
    <w:rsid w:val="00547F6A"/>
    <w:rsid w:val="00552EF7"/>
    <w:rsid w:val="00553437"/>
    <w:rsid w:val="0055348A"/>
    <w:rsid w:val="00553D27"/>
    <w:rsid w:val="00554438"/>
    <w:rsid w:val="0055494A"/>
    <w:rsid w:val="00554F18"/>
    <w:rsid w:val="005556E5"/>
    <w:rsid w:val="005558BC"/>
    <w:rsid w:val="00555957"/>
    <w:rsid w:val="00557191"/>
    <w:rsid w:val="00557A7F"/>
    <w:rsid w:val="0056029F"/>
    <w:rsid w:val="00561021"/>
    <w:rsid w:val="005618DE"/>
    <w:rsid w:val="00563C31"/>
    <w:rsid w:val="0056492C"/>
    <w:rsid w:val="00564DA9"/>
    <w:rsid w:val="005658AE"/>
    <w:rsid w:val="005668AE"/>
    <w:rsid w:val="00566F76"/>
    <w:rsid w:val="0056746A"/>
    <w:rsid w:val="005675FE"/>
    <w:rsid w:val="00567D9E"/>
    <w:rsid w:val="00570353"/>
    <w:rsid w:val="0057040C"/>
    <w:rsid w:val="0057062C"/>
    <w:rsid w:val="00570E0E"/>
    <w:rsid w:val="00571020"/>
    <w:rsid w:val="005717C1"/>
    <w:rsid w:val="00571A24"/>
    <w:rsid w:val="0057265B"/>
    <w:rsid w:val="00572739"/>
    <w:rsid w:val="0057388F"/>
    <w:rsid w:val="005740FF"/>
    <w:rsid w:val="00574159"/>
    <w:rsid w:val="00574E59"/>
    <w:rsid w:val="00575DC3"/>
    <w:rsid w:val="005765C7"/>
    <w:rsid w:val="005779F2"/>
    <w:rsid w:val="005800F5"/>
    <w:rsid w:val="005802A9"/>
    <w:rsid w:val="005804EA"/>
    <w:rsid w:val="00580AAA"/>
    <w:rsid w:val="0058258E"/>
    <w:rsid w:val="00582956"/>
    <w:rsid w:val="00583691"/>
    <w:rsid w:val="00583C67"/>
    <w:rsid w:val="00584594"/>
    <w:rsid w:val="005845D2"/>
    <w:rsid w:val="005848E7"/>
    <w:rsid w:val="00584B24"/>
    <w:rsid w:val="005856EC"/>
    <w:rsid w:val="00585A37"/>
    <w:rsid w:val="005862FB"/>
    <w:rsid w:val="00586F61"/>
    <w:rsid w:val="00587088"/>
    <w:rsid w:val="005870F7"/>
    <w:rsid w:val="00587B0C"/>
    <w:rsid w:val="0059051B"/>
    <w:rsid w:val="00590525"/>
    <w:rsid w:val="00590EA6"/>
    <w:rsid w:val="00590F00"/>
    <w:rsid w:val="005910B7"/>
    <w:rsid w:val="00591F16"/>
    <w:rsid w:val="005924D3"/>
    <w:rsid w:val="00592A18"/>
    <w:rsid w:val="00592F35"/>
    <w:rsid w:val="00593677"/>
    <w:rsid w:val="00593FEA"/>
    <w:rsid w:val="005943BD"/>
    <w:rsid w:val="00594E1D"/>
    <w:rsid w:val="00595469"/>
    <w:rsid w:val="00596B5A"/>
    <w:rsid w:val="005A0000"/>
    <w:rsid w:val="005A01CB"/>
    <w:rsid w:val="005A0205"/>
    <w:rsid w:val="005A06B1"/>
    <w:rsid w:val="005A0B47"/>
    <w:rsid w:val="005A168A"/>
    <w:rsid w:val="005A1E1E"/>
    <w:rsid w:val="005A2D2F"/>
    <w:rsid w:val="005A3E65"/>
    <w:rsid w:val="005A3EA1"/>
    <w:rsid w:val="005A5550"/>
    <w:rsid w:val="005A7273"/>
    <w:rsid w:val="005A76E9"/>
    <w:rsid w:val="005A7E7F"/>
    <w:rsid w:val="005B0EC1"/>
    <w:rsid w:val="005B18DE"/>
    <w:rsid w:val="005B22F1"/>
    <w:rsid w:val="005B33AC"/>
    <w:rsid w:val="005B36AA"/>
    <w:rsid w:val="005B375F"/>
    <w:rsid w:val="005B384E"/>
    <w:rsid w:val="005B3A8B"/>
    <w:rsid w:val="005B45FD"/>
    <w:rsid w:val="005B4DC1"/>
    <w:rsid w:val="005B5206"/>
    <w:rsid w:val="005B5757"/>
    <w:rsid w:val="005B6286"/>
    <w:rsid w:val="005B6347"/>
    <w:rsid w:val="005B6615"/>
    <w:rsid w:val="005B66E1"/>
    <w:rsid w:val="005B68E2"/>
    <w:rsid w:val="005B6A78"/>
    <w:rsid w:val="005B6CA7"/>
    <w:rsid w:val="005C01BE"/>
    <w:rsid w:val="005C1BEF"/>
    <w:rsid w:val="005C1E77"/>
    <w:rsid w:val="005C215B"/>
    <w:rsid w:val="005C2176"/>
    <w:rsid w:val="005C28BF"/>
    <w:rsid w:val="005C537C"/>
    <w:rsid w:val="005C5C37"/>
    <w:rsid w:val="005C6944"/>
    <w:rsid w:val="005C6F16"/>
    <w:rsid w:val="005C7619"/>
    <w:rsid w:val="005C76A1"/>
    <w:rsid w:val="005C7FC9"/>
    <w:rsid w:val="005D183B"/>
    <w:rsid w:val="005D1AAE"/>
    <w:rsid w:val="005D2067"/>
    <w:rsid w:val="005D2813"/>
    <w:rsid w:val="005D2E81"/>
    <w:rsid w:val="005D2FD8"/>
    <w:rsid w:val="005D3264"/>
    <w:rsid w:val="005D384B"/>
    <w:rsid w:val="005D3B35"/>
    <w:rsid w:val="005D3FC5"/>
    <w:rsid w:val="005D43A1"/>
    <w:rsid w:val="005D47AF"/>
    <w:rsid w:val="005D4887"/>
    <w:rsid w:val="005D5A05"/>
    <w:rsid w:val="005D5BF8"/>
    <w:rsid w:val="005D634D"/>
    <w:rsid w:val="005D76E5"/>
    <w:rsid w:val="005D7CD5"/>
    <w:rsid w:val="005E060D"/>
    <w:rsid w:val="005E13C4"/>
    <w:rsid w:val="005E1AEA"/>
    <w:rsid w:val="005E1E2A"/>
    <w:rsid w:val="005E1E52"/>
    <w:rsid w:val="005E3BC5"/>
    <w:rsid w:val="005E43A5"/>
    <w:rsid w:val="005E4405"/>
    <w:rsid w:val="005E4D3E"/>
    <w:rsid w:val="005E5137"/>
    <w:rsid w:val="005E5446"/>
    <w:rsid w:val="005E6625"/>
    <w:rsid w:val="005E67EA"/>
    <w:rsid w:val="005E6E03"/>
    <w:rsid w:val="005E7F6C"/>
    <w:rsid w:val="005F0F1B"/>
    <w:rsid w:val="005F2130"/>
    <w:rsid w:val="005F2A06"/>
    <w:rsid w:val="005F2E6F"/>
    <w:rsid w:val="005F2E7A"/>
    <w:rsid w:val="005F334D"/>
    <w:rsid w:val="005F377F"/>
    <w:rsid w:val="005F3825"/>
    <w:rsid w:val="005F3C84"/>
    <w:rsid w:val="005F3CA2"/>
    <w:rsid w:val="005F44D6"/>
    <w:rsid w:val="005F6C00"/>
    <w:rsid w:val="005F70EB"/>
    <w:rsid w:val="005F72C5"/>
    <w:rsid w:val="005F7FD4"/>
    <w:rsid w:val="006001DF"/>
    <w:rsid w:val="006009D0"/>
    <w:rsid w:val="006025E8"/>
    <w:rsid w:val="006026DB"/>
    <w:rsid w:val="00602AC9"/>
    <w:rsid w:val="00603993"/>
    <w:rsid w:val="00603D7A"/>
    <w:rsid w:val="00603DFF"/>
    <w:rsid w:val="0060453D"/>
    <w:rsid w:val="00605543"/>
    <w:rsid w:val="00605737"/>
    <w:rsid w:val="00605C6C"/>
    <w:rsid w:val="00606506"/>
    <w:rsid w:val="00606983"/>
    <w:rsid w:val="006074CA"/>
    <w:rsid w:val="006103A5"/>
    <w:rsid w:val="00610A54"/>
    <w:rsid w:val="0061101E"/>
    <w:rsid w:val="00611C73"/>
    <w:rsid w:val="006135AF"/>
    <w:rsid w:val="00614312"/>
    <w:rsid w:val="00615BDE"/>
    <w:rsid w:val="00616474"/>
    <w:rsid w:val="006167E4"/>
    <w:rsid w:val="00616E7C"/>
    <w:rsid w:val="0061797B"/>
    <w:rsid w:val="00617B1D"/>
    <w:rsid w:val="00617DBF"/>
    <w:rsid w:val="00620867"/>
    <w:rsid w:val="00620D1E"/>
    <w:rsid w:val="00620F34"/>
    <w:rsid w:val="00622838"/>
    <w:rsid w:val="00622A60"/>
    <w:rsid w:val="00622C64"/>
    <w:rsid w:val="00623CE2"/>
    <w:rsid w:val="00625461"/>
    <w:rsid w:val="0062722F"/>
    <w:rsid w:val="00627803"/>
    <w:rsid w:val="00627927"/>
    <w:rsid w:val="00630320"/>
    <w:rsid w:val="00632063"/>
    <w:rsid w:val="006329A2"/>
    <w:rsid w:val="0063323B"/>
    <w:rsid w:val="0063353F"/>
    <w:rsid w:val="006335EF"/>
    <w:rsid w:val="006339A8"/>
    <w:rsid w:val="00633CAB"/>
    <w:rsid w:val="00634188"/>
    <w:rsid w:val="00636359"/>
    <w:rsid w:val="00636628"/>
    <w:rsid w:val="006368B3"/>
    <w:rsid w:val="00637349"/>
    <w:rsid w:val="00637AAA"/>
    <w:rsid w:val="00640317"/>
    <w:rsid w:val="00640843"/>
    <w:rsid w:val="00640A0A"/>
    <w:rsid w:val="00640EC8"/>
    <w:rsid w:val="00641846"/>
    <w:rsid w:val="00642D67"/>
    <w:rsid w:val="006437F0"/>
    <w:rsid w:val="0064409F"/>
    <w:rsid w:val="00644127"/>
    <w:rsid w:val="006448D7"/>
    <w:rsid w:val="00645CFB"/>
    <w:rsid w:val="0064600E"/>
    <w:rsid w:val="006466B6"/>
    <w:rsid w:val="00646C16"/>
    <w:rsid w:val="00646D9D"/>
    <w:rsid w:val="0064790A"/>
    <w:rsid w:val="00647D33"/>
    <w:rsid w:val="0065039B"/>
    <w:rsid w:val="00651111"/>
    <w:rsid w:val="00652610"/>
    <w:rsid w:val="00652B58"/>
    <w:rsid w:val="00652EE7"/>
    <w:rsid w:val="00652F2A"/>
    <w:rsid w:val="00653278"/>
    <w:rsid w:val="0065381A"/>
    <w:rsid w:val="00654248"/>
    <w:rsid w:val="006543BF"/>
    <w:rsid w:val="0065475A"/>
    <w:rsid w:val="006558DC"/>
    <w:rsid w:val="00655ECC"/>
    <w:rsid w:val="00657316"/>
    <w:rsid w:val="00657BCF"/>
    <w:rsid w:val="00660303"/>
    <w:rsid w:val="00661D3A"/>
    <w:rsid w:val="00662307"/>
    <w:rsid w:val="00662A5B"/>
    <w:rsid w:val="00662E32"/>
    <w:rsid w:val="00662F3A"/>
    <w:rsid w:val="0066401C"/>
    <w:rsid w:val="006640FA"/>
    <w:rsid w:val="006644F6"/>
    <w:rsid w:val="00664727"/>
    <w:rsid w:val="00664780"/>
    <w:rsid w:val="00664F86"/>
    <w:rsid w:val="00666552"/>
    <w:rsid w:val="00666AF9"/>
    <w:rsid w:val="0066777D"/>
    <w:rsid w:val="006712FA"/>
    <w:rsid w:val="006717A8"/>
    <w:rsid w:val="006718A1"/>
    <w:rsid w:val="00673C4C"/>
    <w:rsid w:val="006764EE"/>
    <w:rsid w:val="00676F0D"/>
    <w:rsid w:val="00677FD8"/>
    <w:rsid w:val="00680163"/>
    <w:rsid w:val="00680457"/>
    <w:rsid w:val="00681417"/>
    <w:rsid w:val="0068153E"/>
    <w:rsid w:val="0068204C"/>
    <w:rsid w:val="00682284"/>
    <w:rsid w:val="006829EB"/>
    <w:rsid w:val="0068331C"/>
    <w:rsid w:val="006849A3"/>
    <w:rsid w:val="006851C5"/>
    <w:rsid w:val="00685507"/>
    <w:rsid w:val="006856D5"/>
    <w:rsid w:val="00685D26"/>
    <w:rsid w:val="00690836"/>
    <w:rsid w:val="00690C3D"/>
    <w:rsid w:val="0069292B"/>
    <w:rsid w:val="00692A1A"/>
    <w:rsid w:val="0069306D"/>
    <w:rsid w:val="00694BB1"/>
    <w:rsid w:val="00695E30"/>
    <w:rsid w:val="00696124"/>
    <w:rsid w:val="006966E3"/>
    <w:rsid w:val="006968AF"/>
    <w:rsid w:val="00697275"/>
    <w:rsid w:val="006A0835"/>
    <w:rsid w:val="006A2643"/>
    <w:rsid w:val="006A3FF9"/>
    <w:rsid w:val="006A40FA"/>
    <w:rsid w:val="006A4BED"/>
    <w:rsid w:val="006A5B67"/>
    <w:rsid w:val="006A5E19"/>
    <w:rsid w:val="006A7268"/>
    <w:rsid w:val="006B0745"/>
    <w:rsid w:val="006B35CD"/>
    <w:rsid w:val="006B3BD0"/>
    <w:rsid w:val="006B46FD"/>
    <w:rsid w:val="006B5288"/>
    <w:rsid w:val="006B5996"/>
    <w:rsid w:val="006B6263"/>
    <w:rsid w:val="006B65B2"/>
    <w:rsid w:val="006B6D30"/>
    <w:rsid w:val="006C026D"/>
    <w:rsid w:val="006C02D4"/>
    <w:rsid w:val="006C08DC"/>
    <w:rsid w:val="006C1DEB"/>
    <w:rsid w:val="006C1EE7"/>
    <w:rsid w:val="006C2691"/>
    <w:rsid w:val="006C2BA9"/>
    <w:rsid w:val="006C39A7"/>
    <w:rsid w:val="006C5CCF"/>
    <w:rsid w:val="006C5D68"/>
    <w:rsid w:val="006D1186"/>
    <w:rsid w:val="006D1CA4"/>
    <w:rsid w:val="006D2629"/>
    <w:rsid w:val="006D321F"/>
    <w:rsid w:val="006D327E"/>
    <w:rsid w:val="006D3765"/>
    <w:rsid w:val="006D4E3B"/>
    <w:rsid w:val="006D522A"/>
    <w:rsid w:val="006D57ED"/>
    <w:rsid w:val="006D5E16"/>
    <w:rsid w:val="006D6FC2"/>
    <w:rsid w:val="006D77F6"/>
    <w:rsid w:val="006D7A17"/>
    <w:rsid w:val="006E0F3E"/>
    <w:rsid w:val="006E1181"/>
    <w:rsid w:val="006E1949"/>
    <w:rsid w:val="006E200F"/>
    <w:rsid w:val="006E2479"/>
    <w:rsid w:val="006E262C"/>
    <w:rsid w:val="006E30F5"/>
    <w:rsid w:val="006E3252"/>
    <w:rsid w:val="006E408E"/>
    <w:rsid w:val="006E5476"/>
    <w:rsid w:val="006E618F"/>
    <w:rsid w:val="006E7493"/>
    <w:rsid w:val="006E7921"/>
    <w:rsid w:val="006F1D74"/>
    <w:rsid w:val="006F2678"/>
    <w:rsid w:val="006F2702"/>
    <w:rsid w:val="006F2DF6"/>
    <w:rsid w:val="006F588C"/>
    <w:rsid w:val="006F595D"/>
    <w:rsid w:val="006F5F12"/>
    <w:rsid w:val="006F6D8A"/>
    <w:rsid w:val="006F7B48"/>
    <w:rsid w:val="00700ED3"/>
    <w:rsid w:val="0070169F"/>
    <w:rsid w:val="007023B0"/>
    <w:rsid w:val="0070256B"/>
    <w:rsid w:val="007054D4"/>
    <w:rsid w:val="00705E33"/>
    <w:rsid w:val="00705EC5"/>
    <w:rsid w:val="0070605E"/>
    <w:rsid w:val="007100BA"/>
    <w:rsid w:val="007102E7"/>
    <w:rsid w:val="00710877"/>
    <w:rsid w:val="0071115B"/>
    <w:rsid w:val="0071118F"/>
    <w:rsid w:val="00711C1C"/>
    <w:rsid w:val="0071208B"/>
    <w:rsid w:val="0071308C"/>
    <w:rsid w:val="00714259"/>
    <w:rsid w:val="00714433"/>
    <w:rsid w:val="007146D3"/>
    <w:rsid w:val="00714927"/>
    <w:rsid w:val="00714A5F"/>
    <w:rsid w:val="00714EE5"/>
    <w:rsid w:val="00715608"/>
    <w:rsid w:val="0071587E"/>
    <w:rsid w:val="0071739A"/>
    <w:rsid w:val="007212FF"/>
    <w:rsid w:val="00721739"/>
    <w:rsid w:val="00722731"/>
    <w:rsid w:val="00722E1A"/>
    <w:rsid w:val="007233DA"/>
    <w:rsid w:val="00723E12"/>
    <w:rsid w:val="00723E17"/>
    <w:rsid w:val="007241ED"/>
    <w:rsid w:val="00724FFD"/>
    <w:rsid w:val="007250AF"/>
    <w:rsid w:val="00725C40"/>
    <w:rsid w:val="00726CA7"/>
    <w:rsid w:val="00726FDB"/>
    <w:rsid w:val="007274A5"/>
    <w:rsid w:val="00727C85"/>
    <w:rsid w:val="00727E4D"/>
    <w:rsid w:val="00730DC2"/>
    <w:rsid w:val="00731020"/>
    <w:rsid w:val="007317EB"/>
    <w:rsid w:val="00731946"/>
    <w:rsid w:val="00731A40"/>
    <w:rsid w:val="00731AF1"/>
    <w:rsid w:val="0073205C"/>
    <w:rsid w:val="007324AC"/>
    <w:rsid w:val="00732765"/>
    <w:rsid w:val="007327C8"/>
    <w:rsid w:val="00732A31"/>
    <w:rsid w:val="00732BB6"/>
    <w:rsid w:val="00733B03"/>
    <w:rsid w:val="00733BA0"/>
    <w:rsid w:val="0073400B"/>
    <w:rsid w:val="00734360"/>
    <w:rsid w:val="00735825"/>
    <w:rsid w:val="00735999"/>
    <w:rsid w:val="00736E4F"/>
    <w:rsid w:val="00737303"/>
    <w:rsid w:val="00737AAE"/>
    <w:rsid w:val="00740F15"/>
    <w:rsid w:val="00740FBD"/>
    <w:rsid w:val="00741211"/>
    <w:rsid w:val="0074128E"/>
    <w:rsid w:val="00741B4A"/>
    <w:rsid w:val="00741F42"/>
    <w:rsid w:val="00742182"/>
    <w:rsid w:val="007422BD"/>
    <w:rsid w:val="00742318"/>
    <w:rsid w:val="007439E8"/>
    <w:rsid w:val="0074427D"/>
    <w:rsid w:val="00744FB7"/>
    <w:rsid w:val="0074691E"/>
    <w:rsid w:val="00746F5C"/>
    <w:rsid w:val="0074700C"/>
    <w:rsid w:val="0074727C"/>
    <w:rsid w:val="00747656"/>
    <w:rsid w:val="00750DDB"/>
    <w:rsid w:val="007516DF"/>
    <w:rsid w:val="00751C75"/>
    <w:rsid w:val="00751E22"/>
    <w:rsid w:val="00753E86"/>
    <w:rsid w:val="00754208"/>
    <w:rsid w:val="00754AD4"/>
    <w:rsid w:val="00754D47"/>
    <w:rsid w:val="00755167"/>
    <w:rsid w:val="0075534E"/>
    <w:rsid w:val="0075668C"/>
    <w:rsid w:val="0075693F"/>
    <w:rsid w:val="007619CF"/>
    <w:rsid w:val="00761B33"/>
    <w:rsid w:val="007629C5"/>
    <w:rsid w:val="00763B80"/>
    <w:rsid w:val="00764F80"/>
    <w:rsid w:val="00765868"/>
    <w:rsid w:val="00766292"/>
    <w:rsid w:val="00770AA7"/>
    <w:rsid w:val="007724DC"/>
    <w:rsid w:val="00772911"/>
    <w:rsid w:val="00773133"/>
    <w:rsid w:val="007735B0"/>
    <w:rsid w:val="0077397C"/>
    <w:rsid w:val="007745DE"/>
    <w:rsid w:val="007749D7"/>
    <w:rsid w:val="007752BB"/>
    <w:rsid w:val="00775F14"/>
    <w:rsid w:val="007761A5"/>
    <w:rsid w:val="0077635A"/>
    <w:rsid w:val="00776AF1"/>
    <w:rsid w:val="00777DC9"/>
    <w:rsid w:val="007802F6"/>
    <w:rsid w:val="007805C9"/>
    <w:rsid w:val="00780BDC"/>
    <w:rsid w:val="00781670"/>
    <w:rsid w:val="007817A4"/>
    <w:rsid w:val="00781B9E"/>
    <w:rsid w:val="00781DAD"/>
    <w:rsid w:val="00782377"/>
    <w:rsid w:val="007824CB"/>
    <w:rsid w:val="007836C6"/>
    <w:rsid w:val="007838CD"/>
    <w:rsid w:val="007850B1"/>
    <w:rsid w:val="007853D7"/>
    <w:rsid w:val="007856D6"/>
    <w:rsid w:val="0078583E"/>
    <w:rsid w:val="00786495"/>
    <w:rsid w:val="007865B5"/>
    <w:rsid w:val="00786A36"/>
    <w:rsid w:val="00786DA7"/>
    <w:rsid w:val="007876AC"/>
    <w:rsid w:val="00787D4F"/>
    <w:rsid w:val="00791028"/>
    <w:rsid w:val="00791465"/>
    <w:rsid w:val="00791918"/>
    <w:rsid w:val="007919E4"/>
    <w:rsid w:val="0079324F"/>
    <w:rsid w:val="00793F63"/>
    <w:rsid w:val="007960F8"/>
    <w:rsid w:val="007966E3"/>
    <w:rsid w:val="00796CC2"/>
    <w:rsid w:val="007A02B7"/>
    <w:rsid w:val="007A0CB6"/>
    <w:rsid w:val="007A1987"/>
    <w:rsid w:val="007A1D72"/>
    <w:rsid w:val="007A2904"/>
    <w:rsid w:val="007A3634"/>
    <w:rsid w:val="007A36E8"/>
    <w:rsid w:val="007A3F6A"/>
    <w:rsid w:val="007A4EDA"/>
    <w:rsid w:val="007A5536"/>
    <w:rsid w:val="007A6438"/>
    <w:rsid w:val="007A6D8F"/>
    <w:rsid w:val="007A6F6F"/>
    <w:rsid w:val="007A7292"/>
    <w:rsid w:val="007B150B"/>
    <w:rsid w:val="007B1B60"/>
    <w:rsid w:val="007B2D18"/>
    <w:rsid w:val="007B2FE4"/>
    <w:rsid w:val="007B3140"/>
    <w:rsid w:val="007B453F"/>
    <w:rsid w:val="007B4809"/>
    <w:rsid w:val="007B4A40"/>
    <w:rsid w:val="007B50B6"/>
    <w:rsid w:val="007B53F2"/>
    <w:rsid w:val="007B547F"/>
    <w:rsid w:val="007B55F7"/>
    <w:rsid w:val="007B5660"/>
    <w:rsid w:val="007B59F8"/>
    <w:rsid w:val="007B663F"/>
    <w:rsid w:val="007B66E4"/>
    <w:rsid w:val="007B6D7D"/>
    <w:rsid w:val="007B7CB3"/>
    <w:rsid w:val="007C0210"/>
    <w:rsid w:val="007C06FC"/>
    <w:rsid w:val="007C0835"/>
    <w:rsid w:val="007C0B1A"/>
    <w:rsid w:val="007C0E0C"/>
    <w:rsid w:val="007C0FC5"/>
    <w:rsid w:val="007C0FDD"/>
    <w:rsid w:val="007C1104"/>
    <w:rsid w:val="007C1C1B"/>
    <w:rsid w:val="007C1CB8"/>
    <w:rsid w:val="007C2BF5"/>
    <w:rsid w:val="007C2BF9"/>
    <w:rsid w:val="007C3FF3"/>
    <w:rsid w:val="007C40B2"/>
    <w:rsid w:val="007C4952"/>
    <w:rsid w:val="007C5978"/>
    <w:rsid w:val="007C5C51"/>
    <w:rsid w:val="007C6D2B"/>
    <w:rsid w:val="007C71C1"/>
    <w:rsid w:val="007C762C"/>
    <w:rsid w:val="007C7AE6"/>
    <w:rsid w:val="007C7E0B"/>
    <w:rsid w:val="007D09D3"/>
    <w:rsid w:val="007D0D99"/>
    <w:rsid w:val="007D1403"/>
    <w:rsid w:val="007D171B"/>
    <w:rsid w:val="007D1BA8"/>
    <w:rsid w:val="007D1F5E"/>
    <w:rsid w:val="007D24F9"/>
    <w:rsid w:val="007D2644"/>
    <w:rsid w:val="007D2A87"/>
    <w:rsid w:val="007D38C0"/>
    <w:rsid w:val="007E00D2"/>
    <w:rsid w:val="007E00E5"/>
    <w:rsid w:val="007E05AA"/>
    <w:rsid w:val="007E0685"/>
    <w:rsid w:val="007E069F"/>
    <w:rsid w:val="007E06B8"/>
    <w:rsid w:val="007E1651"/>
    <w:rsid w:val="007E1A98"/>
    <w:rsid w:val="007E2D4D"/>
    <w:rsid w:val="007E2D9A"/>
    <w:rsid w:val="007E3162"/>
    <w:rsid w:val="007E34D8"/>
    <w:rsid w:val="007E3CA0"/>
    <w:rsid w:val="007E4985"/>
    <w:rsid w:val="007E508D"/>
    <w:rsid w:val="007E5278"/>
    <w:rsid w:val="007E5675"/>
    <w:rsid w:val="007E63A4"/>
    <w:rsid w:val="007E6716"/>
    <w:rsid w:val="007E6D4D"/>
    <w:rsid w:val="007E71F0"/>
    <w:rsid w:val="007F12C2"/>
    <w:rsid w:val="007F1530"/>
    <w:rsid w:val="007F1562"/>
    <w:rsid w:val="007F17E0"/>
    <w:rsid w:val="007F1C50"/>
    <w:rsid w:val="007F2708"/>
    <w:rsid w:val="007F2DC6"/>
    <w:rsid w:val="007F30BD"/>
    <w:rsid w:val="007F3437"/>
    <w:rsid w:val="007F38F2"/>
    <w:rsid w:val="007F4C39"/>
    <w:rsid w:val="007F4EB5"/>
    <w:rsid w:val="007F51F8"/>
    <w:rsid w:val="007F60C1"/>
    <w:rsid w:val="007F6E17"/>
    <w:rsid w:val="007F70FF"/>
    <w:rsid w:val="007F74E4"/>
    <w:rsid w:val="008007E4"/>
    <w:rsid w:val="00800D1B"/>
    <w:rsid w:val="00801857"/>
    <w:rsid w:val="008023BE"/>
    <w:rsid w:val="0080518B"/>
    <w:rsid w:val="008056F8"/>
    <w:rsid w:val="00805E7E"/>
    <w:rsid w:val="00806215"/>
    <w:rsid w:val="00806844"/>
    <w:rsid w:val="00806E76"/>
    <w:rsid w:val="008077B2"/>
    <w:rsid w:val="00810142"/>
    <w:rsid w:val="00810223"/>
    <w:rsid w:val="008105B6"/>
    <w:rsid w:val="008115D5"/>
    <w:rsid w:val="00811793"/>
    <w:rsid w:val="008122A6"/>
    <w:rsid w:val="00812983"/>
    <w:rsid w:val="00813EB4"/>
    <w:rsid w:val="00814B06"/>
    <w:rsid w:val="00814E63"/>
    <w:rsid w:val="00815479"/>
    <w:rsid w:val="00815D8D"/>
    <w:rsid w:val="00815E80"/>
    <w:rsid w:val="008161EF"/>
    <w:rsid w:val="0082070F"/>
    <w:rsid w:val="00820B46"/>
    <w:rsid w:val="00821A5F"/>
    <w:rsid w:val="00821C24"/>
    <w:rsid w:val="008237A9"/>
    <w:rsid w:val="0082456C"/>
    <w:rsid w:val="008247F5"/>
    <w:rsid w:val="00825235"/>
    <w:rsid w:val="008264BE"/>
    <w:rsid w:val="00826D02"/>
    <w:rsid w:val="008276A8"/>
    <w:rsid w:val="00830114"/>
    <w:rsid w:val="00831503"/>
    <w:rsid w:val="0083156B"/>
    <w:rsid w:val="00831F23"/>
    <w:rsid w:val="0083213F"/>
    <w:rsid w:val="00832586"/>
    <w:rsid w:val="00832C2C"/>
    <w:rsid w:val="00833A06"/>
    <w:rsid w:val="00833C78"/>
    <w:rsid w:val="00833E80"/>
    <w:rsid w:val="0083458C"/>
    <w:rsid w:val="00835054"/>
    <w:rsid w:val="0083522D"/>
    <w:rsid w:val="00835F97"/>
    <w:rsid w:val="008360B6"/>
    <w:rsid w:val="00836245"/>
    <w:rsid w:val="008362D8"/>
    <w:rsid w:val="00836F0D"/>
    <w:rsid w:val="008373FA"/>
    <w:rsid w:val="0083770F"/>
    <w:rsid w:val="00840973"/>
    <w:rsid w:val="00840C04"/>
    <w:rsid w:val="0084118C"/>
    <w:rsid w:val="00841660"/>
    <w:rsid w:val="00841D65"/>
    <w:rsid w:val="00842C29"/>
    <w:rsid w:val="0084351E"/>
    <w:rsid w:val="008459F3"/>
    <w:rsid w:val="00845E5F"/>
    <w:rsid w:val="008465BB"/>
    <w:rsid w:val="008509F5"/>
    <w:rsid w:val="008512CD"/>
    <w:rsid w:val="008519E7"/>
    <w:rsid w:val="00851EFC"/>
    <w:rsid w:val="008525DE"/>
    <w:rsid w:val="00852ECC"/>
    <w:rsid w:val="008530DE"/>
    <w:rsid w:val="008532E3"/>
    <w:rsid w:val="00853ADB"/>
    <w:rsid w:val="00853D6A"/>
    <w:rsid w:val="008548B1"/>
    <w:rsid w:val="00855F7C"/>
    <w:rsid w:val="0086069B"/>
    <w:rsid w:val="0086071A"/>
    <w:rsid w:val="0086086A"/>
    <w:rsid w:val="008609FA"/>
    <w:rsid w:val="00860A92"/>
    <w:rsid w:val="00860C95"/>
    <w:rsid w:val="00860EDB"/>
    <w:rsid w:val="00860F29"/>
    <w:rsid w:val="0086117C"/>
    <w:rsid w:val="00861EF4"/>
    <w:rsid w:val="00863E28"/>
    <w:rsid w:val="0086468C"/>
    <w:rsid w:val="00864FDA"/>
    <w:rsid w:val="00865315"/>
    <w:rsid w:val="00865D7F"/>
    <w:rsid w:val="00865DB2"/>
    <w:rsid w:val="00866269"/>
    <w:rsid w:val="00866CDF"/>
    <w:rsid w:val="00867972"/>
    <w:rsid w:val="00867B48"/>
    <w:rsid w:val="00867E52"/>
    <w:rsid w:val="00867E94"/>
    <w:rsid w:val="00870132"/>
    <w:rsid w:val="00871AF0"/>
    <w:rsid w:val="00872398"/>
    <w:rsid w:val="00872FB7"/>
    <w:rsid w:val="008732ED"/>
    <w:rsid w:val="00873C89"/>
    <w:rsid w:val="008741FA"/>
    <w:rsid w:val="0087466D"/>
    <w:rsid w:val="0087494C"/>
    <w:rsid w:val="0087494E"/>
    <w:rsid w:val="00874B5E"/>
    <w:rsid w:val="00874D49"/>
    <w:rsid w:val="00874E99"/>
    <w:rsid w:val="0087585A"/>
    <w:rsid w:val="00875C8D"/>
    <w:rsid w:val="00876943"/>
    <w:rsid w:val="008773EE"/>
    <w:rsid w:val="00880A91"/>
    <w:rsid w:val="008810BA"/>
    <w:rsid w:val="00881B12"/>
    <w:rsid w:val="00881E73"/>
    <w:rsid w:val="00882A19"/>
    <w:rsid w:val="00883922"/>
    <w:rsid w:val="00883936"/>
    <w:rsid w:val="00883D79"/>
    <w:rsid w:val="00884103"/>
    <w:rsid w:val="0088443E"/>
    <w:rsid w:val="00885104"/>
    <w:rsid w:val="008853A4"/>
    <w:rsid w:val="00885B01"/>
    <w:rsid w:val="008867B9"/>
    <w:rsid w:val="008869E2"/>
    <w:rsid w:val="008873E4"/>
    <w:rsid w:val="0089046C"/>
    <w:rsid w:val="00890574"/>
    <w:rsid w:val="00890F67"/>
    <w:rsid w:val="00891A26"/>
    <w:rsid w:val="00891E59"/>
    <w:rsid w:val="008923CC"/>
    <w:rsid w:val="00892898"/>
    <w:rsid w:val="00892E76"/>
    <w:rsid w:val="00894600"/>
    <w:rsid w:val="00894887"/>
    <w:rsid w:val="00894D4A"/>
    <w:rsid w:val="00895248"/>
    <w:rsid w:val="008953EB"/>
    <w:rsid w:val="008956B2"/>
    <w:rsid w:val="0089572D"/>
    <w:rsid w:val="008969C6"/>
    <w:rsid w:val="00896BFF"/>
    <w:rsid w:val="008972E5"/>
    <w:rsid w:val="00897DF8"/>
    <w:rsid w:val="008A09CC"/>
    <w:rsid w:val="008A0AC2"/>
    <w:rsid w:val="008A0D6A"/>
    <w:rsid w:val="008A0D9A"/>
    <w:rsid w:val="008A19DB"/>
    <w:rsid w:val="008A1E6A"/>
    <w:rsid w:val="008A29C7"/>
    <w:rsid w:val="008A330D"/>
    <w:rsid w:val="008A4F0D"/>
    <w:rsid w:val="008A50DF"/>
    <w:rsid w:val="008A68D1"/>
    <w:rsid w:val="008A704A"/>
    <w:rsid w:val="008A7915"/>
    <w:rsid w:val="008A7F17"/>
    <w:rsid w:val="008B0199"/>
    <w:rsid w:val="008B0A2E"/>
    <w:rsid w:val="008B0E6B"/>
    <w:rsid w:val="008B158B"/>
    <w:rsid w:val="008B1C28"/>
    <w:rsid w:val="008B22E1"/>
    <w:rsid w:val="008B28FF"/>
    <w:rsid w:val="008B2C49"/>
    <w:rsid w:val="008B2D14"/>
    <w:rsid w:val="008B31CD"/>
    <w:rsid w:val="008B4489"/>
    <w:rsid w:val="008B459E"/>
    <w:rsid w:val="008B4D13"/>
    <w:rsid w:val="008B54A9"/>
    <w:rsid w:val="008B6A4A"/>
    <w:rsid w:val="008B6F96"/>
    <w:rsid w:val="008B7626"/>
    <w:rsid w:val="008C06B6"/>
    <w:rsid w:val="008C0C0A"/>
    <w:rsid w:val="008C0D00"/>
    <w:rsid w:val="008C149A"/>
    <w:rsid w:val="008C19F3"/>
    <w:rsid w:val="008C1AFE"/>
    <w:rsid w:val="008C32E8"/>
    <w:rsid w:val="008C5990"/>
    <w:rsid w:val="008C5A48"/>
    <w:rsid w:val="008C6F88"/>
    <w:rsid w:val="008C712A"/>
    <w:rsid w:val="008C73E5"/>
    <w:rsid w:val="008C78D6"/>
    <w:rsid w:val="008C7E56"/>
    <w:rsid w:val="008D0464"/>
    <w:rsid w:val="008D04A6"/>
    <w:rsid w:val="008D1252"/>
    <w:rsid w:val="008D211A"/>
    <w:rsid w:val="008D25B0"/>
    <w:rsid w:val="008D355E"/>
    <w:rsid w:val="008D378C"/>
    <w:rsid w:val="008D3DF1"/>
    <w:rsid w:val="008D4094"/>
    <w:rsid w:val="008D42B2"/>
    <w:rsid w:val="008D4B39"/>
    <w:rsid w:val="008D4B84"/>
    <w:rsid w:val="008D4CCB"/>
    <w:rsid w:val="008D62E9"/>
    <w:rsid w:val="008D687E"/>
    <w:rsid w:val="008D6ED1"/>
    <w:rsid w:val="008D75EE"/>
    <w:rsid w:val="008D7835"/>
    <w:rsid w:val="008E017A"/>
    <w:rsid w:val="008E089C"/>
    <w:rsid w:val="008E090A"/>
    <w:rsid w:val="008E0A46"/>
    <w:rsid w:val="008E0C16"/>
    <w:rsid w:val="008E16A8"/>
    <w:rsid w:val="008E1CCF"/>
    <w:rsid w:val="008E30E5"/>
    <w:rsid w:val="008E3315"/>
    <w:rsid w:val="008E3E08"/>
    <w:rsid w:val="008E4493"/>
    <w:rsid w:val="008E4893"/>
    <w:rsid w:val="008E4A33"/>
    <w:rsid w:val="008E4EAA"/>
    <w:rsid w:val="008E5232"/>
    <w:rsid w:val="008E54F5"/>
    <w:rsid w:val="008E666A"/>
    <w:rsid w:val="008E688D"/>
    <w:rsid w:val="008E6984"/>
    <w:rsid w:val="008E7782"/>
    <w:rsid w:val="008F0301"/>
    <w:rsid w:val="008F08AB"/>
    <w:rsid w:val="008F1882"/>
    <w:rsid w:val="008F1DF2"/>
    <w:rsid w:val="008F2071"/>
    <w:rsid w:val="008F2CDF"/>
    <w:rsid w:val="008F33F1"/>
    <w:rsid w:val="008F3903"/>
    <w:rsid w:val="008F50B5"/>
    <w:rsid w:val="008F551D"/>
    <w:rsid w:val="008F5756"/>
    <w:rsid w:val="008F58BF"/>
    <w:rsid w:val="008F62D4"/>
    <w:rsid w:val="008F6D3A"/>
    <w:rsid w:val="008F75F8"/>
    <w:rsid w:val="008F7850"/>
    <w:rsid w:val="008F795B"/>
    <w:rsid w:val="008F7AE6"/>
    <w:rsid w:val="009004BE"/>
    <w:rsid w:val="00900D62"/>
    <w:rsid w:val="00900FEE"/>
    <w:rsid w:val="009010D6"/>
    <w:rsid w:val="009013D9"/>
    <w:rsid w:val="00902787"/>
    <w:rsid w:val="0090347E"/>
    <w:rsid w:val="00906113"/>
    <w:rsid w:val="009063DE"/>
    <w:rsid w:val="00907010"/>
    <w:rsid w:val="00907F26"/>
    <w:rsid w:val="0091041C"/>
    <w:rsid w:val="00910D79"/>
    <w:rsid w:val="0091138E"/>
    <w:rsid w:val="009114B5"/>
    <w:rsid w:val="0091189F"/>
    <w:rsid w:val="00911E3A"/>
    <w:rsid w:val="0091208C"/>
    <w:rsid w:val="00912FB2"/>
    <w:rsid w:val="00913E96"/>
    <w:rsid w:val="00914115"/>
    <w:rsid w:val="009154C0"/>
    <w:rsid w:val="00915F44"/>
    <w:rsid w:val="00917126"/>
    <w:rsid w:val="009178D9"/>
    <w:rsid w:val="0091791E"/>
    <w:rsid w:val="00917F7A"/>
    <w:rsid w:val="00920080"/>
    <w:rsid w:val="00920201"/>
    <w:rsid w:val="0092089F"/>
    <w:rsid w:val="00920CB4"/>
    <w:rsid w:val="009212F6"/>
    <w:rsid w:val="009218CE"/>
    <w:rsid w:val="00921DCA"/>
    <w:rsid w:val="0092213B"/>
    <w:rsid w:val="0092216F"/>
    <w:rsid w:val="00922982"/>
    <w:rsid w:val="00924454"/>
    <w:rsid w:val="00924686"/>
    <w:rsid w:val="00924D5F"/>
    <w:rsid w:val="00925D58"/>
    <w:rsid w:val="00926DDE"/>
    <w:rsid w:val="009271B2"/>
    <w:rsid w:val="0092780E"/>
    <w:rsid w:val="00931683"/>
    <w:rsid w:val="00931D57"/>
    <w:rsid w:val="00932576"/>
    <w:rsid w:val="00933699"/>
    <w:rsid w:val="00933964"/>
    <w:rsid w:val="00933C1A"/>
    <w:rsid w:val="0093417B"/>
    <w:rsid w:val="00935333"/>
    <w:rsid w:val="009362FA"/>
    <w:rsid w:val="009363E7"/>
    <w:rsid w:val="00936639"/>
    <w:rsid w:val="009371DB"/>
    <w:rsid w:val="009378A8"/>
    <w:rsid w:val="00937C31"/>
    <w:rsid w:val="00937D4F"/>
    <w:rsid w:val="00940CE2"/>
    <w:rsid w:val="00941F1E"/>
    <w:rsid w:val="0094346A"/>
    <w:rsid w:val="00943564"/>
    <w:rsid w:val="00943AE4"/>
    <w:rsid w:val="00944C04"/>
    <w:rsid w:val="00944F77"/>
    <w:rsid w:val="0094504D"/>
    <w:rsid w:val="009465CD"/>
    <w:rsid w:val="009471AC"/>
    <w:rsid w:val="009501FE"/>
    <w:rsid w:val="00950766"/>
    <w:rsid w:val="0095093E"/>
    <w:rsid w:val="00950C9E"/>
    <w:rsid w:val="00951076"/>
    <w:rsid w:val="00952672"/>
    <w:rsid w:val="009527CF"/>
    <w:rsid w:val="00952C5E"/>
    <w:rsid w:val="00953483"/>
    <w:rsid w:val="00953553"/>
    <w:rsid w:val="00953FF4"/>
    <w:rsid w:val="009542BB"/>
    <w:rsid w:val="009542FF"/>
    <w:rsid w:val="0095455B"/>
    <w:rsid w:val="00954B96"/>
    <w:rsid w:val="009564C9"/>
    <w:rsid w:val="00956649"/>
    <w:rsid w:val="0095669C"/>
    <w:rsid w:val="00957AEF"/>
    <w:rsid w:val="00957E57"/>
    <w:rsid w:val="00960438"/>
    <w:rsid w:val="00960866"/>
    <w:rsid w:val="0096140F"/>
    <w:rsid w:val="0096202B"/>
    <w:rsid w:val="009627FF"/>
    <w:rsid w:val="00962E2D"/>
    <w:rsid w:val="00964ACA"/>
    <w:rsid w:val="009656F1"/>
    <w:rsid w:val="009662E3"/>
    <w:rsid w:val="009663BC"/>
    <w:rsid w:val="0096752C"/>
    <w:rsid w:val="00967C12"/>
    <w:rsid w:val="00970433"/>
    <w:rsid w:val="00971224"/>
    <w:rsid w:val="00972753"/>
    <w:rsid w:val="00973BE1"/>
    <w:rsid w:val="00974B75"/>
    <w:rsid w:val="00974C7E"/>
    <w:rsid w:val="00975350"/>
    <w:rsid w:val="00975A3F"/>
    <w:rsid w:val="009764BB"/>
    <w:rsid w:val="009768AC"/>
    <w:rsid w:val="00976EA4"/>
    <w:rsid w:val="009771FE"/>
    <w:rsid w:val="009773B2"/>
    <w:rsid w:val="00980DAE"/>
    <w:rsid w:val="00981678"/>
    <w:rsid w:val="009828B5"/>
    <w:rsid w:val="00983785"/>
    <w:rsid w:val="00983A9F"/>
    <w:rsid w:val="00983AED"/>
    <w:rsid w:val="00984343"/>
    <w:rsid w:val="00984475"/>
    <w:rsid w:val="009845D2"/>
    <w:rsid w:val="009846E6"/>
    <w:rsid w:val="009847B7"/>
    <w:rsid w:val="00984BF8"/>
    <w:rsid w:val="00984C64"/>
    <w:rsid w:val="0098622D"/>
    <w:rsid w:val="0098635E"/>
    <w:rsid w:val="00986477"/>
    <w:rsid w:val="009864FC"/>
    <w:rsid w:val="009864FE"/>
    <w:rsid w:val="00986C11"/>
    <w:rsid w:val="00987829"/>
    <w:rsid w:val="00990A8D"/>
    <w:rsid w:val="00990C68"/>
    <w:rsid w:val="00992FB7"/>
    <w:rsid w:val="009930AA"/>
    <w:rsid w:val="009939DE"/>
    <w:rsid w:val="009939FE"/>
    <w:rsid w:val="00994F19"/>
    <w:rsid w:val="00995204"/>
    <w:rsid w:val="0099579E"/>
    <w:rsid w:val="00996803"/>
    <w:rsid w:val="0099733B"/>
    <w:rsid w:val="009A05D2"/>
    <w:rsid w:val="009A0EC5"/>
    <w:rsid w:val="009A191D"/>
    <w:rsid w:val="009A1D5A"/>
    <w:rsid w:val="009A2FA8"/>
    <w:rsid w:val="009A4C09"/>
    <w:rsid w:val="009A6754"/>
    <w:rsid w:val="009B2BFF"/>
    <w:rsid w:val="009B2F48"/>
    <w:rsid w:val="009B3315"/>
    <w:rsid w:val="009B372B"/>
    <w:rsid w:val="009B3865"/>
    <w:rsid w:val="009B439D"/>
    <w:rsid w:val="009B4980"/>
    <w:rsid w:val="009B4CDF"/>
    <w:rsid w:val="009B558B"/>
    <w:rsid w:val="009B6B13"/>
    <w:rsid w:val="009B6CB9"/>
    <w:rsid w:val="009B70F9"/>
    <w:rsid w:val="009B79D0"/>
    <w:rsid w:val="009B79DC"/>
    <w:rsid w:val="009B7BFE"/>
    <w:rsid w:val="009C0478"/>
    <w:rsid w:val="009C047E"/>
    <w:rsid w:val="009C0956"/>
    <w:rsid w:val="009C0E6C"/>
    <w:rsid w:val="009C1121"/>
    <w:rsid w:val="009C19B8"/>
    <w:rsid w:val="009C1F2A"/>
    <w:rsid w:val="009C2327"/>
    <w:rsid w:val="009C2664"/>
    <w:rsid w:val="009C27DB"/>
    <w:rsid w:val="009C2908"/>
    <w:rsid w:val="009C4908"/>
    <w:rsid w:val="009C5FB7"/>
    <w:rsid w:val="009C6AD9"/>
    <w:rsid w:val="009C6BFC"/>
    <w:rsid w:val="009C6F79"/>
    <w:rsid w:val="009C7395"/>
    <w:rsid w:val="009C75CB"/>
    <w:rsid w:val="009C7AA5"/>
    <w:rsid w:val="009C7ACA"/>
    <w:rsid w:val="009D067A"/>
    <w:rsid w:val="009D16BC"/>
    <w:rsid w:val="009D18C7"/>
    <w:rsid w:val="009D1F6B"/>
    <w:rsid w:val="009D1FA9"/>
    <w:rsid w:val="009D2F72"/>
    <w:rsid w:val="009D30EE"/>
    <w:rsid w:val="009D333A"/>
    <w:rsid w:val="009D3841"/>
    <w:rsid w:val="009D39C1"/>
    <w:rsid w:val="009D3B14"/>
    <w:rsid w:val="009D3B21"/>
    <w:rsid w:val="009D56D7"/>
    <w:rsid w:val="009D65EB"/>
    <w:rsid w:val="009D6ACC"/>
    <w:rsid w:val="009E0227"/>
    <w:rsid w:val="009E1C2B"/>
    <w:rsid w:val="009E29B9"/>
    <w:rsid w:val="009E2A4E"/>
    <w:rsid w:val="009E2BFB"/>
    <w:rsid w:val="009E2E58"/>
    <w:rsid w:val="009E30CD"/>
    <w:rsid w:val="009E33A2"/>
    <w:rsid w:val="009E3E4F"/>
    <w:rsid w:val="009E4315"/>
    <w:rsid w:val="009E4ADD"/>
    <w:rsid w:val="009E5490"/>
    <w:rsid w:val="009E6B94"/>
    <w:rsid w:val="009E72BA"/>
    <w:rsid w:val="009E7627"/>
    <w:rsid w:val="009F043E"/>
    <w:rsid w:val="009F0D72"/>
    <w:rsid w:val="009F0D74"/>
    <w:rsid w:val="009F1540"/>
    <w:rsid w:val="009F1BB3"/>
    <w:rsid w:val="009F3CD0"/>
    <w:rsid w:val="009F3CF9"/>
    <w:rsid w:val="009F4800"/>
    <w:rsid w:val="009F483A"/>
    <w:rsid w:val="009F4A52"/>
    <w:rsid w:val="009F55D9"/>
    <w:rsid w:val="009F565E"/>
    <w:rsid w:val="009F5703"/>
    <w:rsid w:val="009F57B6"/>
    <w:rsid w:val="009F5D81"/>
    <w:rsid w:val="009F6AA3"/>
    <w:rsid w:val="00A0067C"/>
    <w:rsid w:val="00A00907"/>
    <w:rsid w:val="00A02354"/>
    <w:rsid w:val="00A02740"/>
    <w:rsid w:val="00A0364B"/>
    <w:rsid w:val="00A041AA"/>
    <w:rsid w:val="00A053E9"/>
    <w:rsid w:val="00A05EC2"/>
    <w:rsid w:val="00A0632A"/>
    <w:rsid w:val="00A07609"/>
    <w:rsid w:val="00A079FB"/>
    <w:rsid w:val="00A07D58"/>
    <w:rsid w:val="00A07DBC"/>
    <w:rsid w:val="00A07FE8"/>
    <w:rsid w:val="00A10120"/>
    <w:rsid w:val="00A10632"/>
    <w:rsid w:val="00A107BF"/>
    <w:rsid w:val="00A10E3C"/>
    <w:rsid w:val="00A11AEF"/>
    <w:rsid w:val="00A11D6C"/>
    <w:rsid w:val="00A14078"/>
    <w:rsid w:val="00A14357"/>
    <w:rsid w:val="00A14942"/>
    <w:rsid w:val="00A156A6"/>
    <w:rsid w:val="00A16A1D"/>
    <w:rsid w:val="00A16A97"/>
    <w:rsid w:val="00A16B92"/>
    <w:rsid w:val="00A16DF5"/>
    <w:rsid w:val="00A1725B"/>
    <w:rsid w:val="00A20FAB"/>
    <w:rsid w:val="00A21EC3"/>
    <w:rsid w:val="00A22165"/>
    <w:rsid w:val="00A231B7"/>
    <w:rsid w:val="00A23CA9"/>
    <w:rsid w:val="00A23EAF"/>
    <w:rsid w:val="00A24141"/>
    <w:rsid w:val="00A24C10"/>
    <w:rsid w:val="00A25233"/>
    <w:rsid w:val="00A25BDD"/>
    <w:rsid w:val="00A2614B"/>
    <w:rsid w:val="00A26A71"/>
    <w:rsid w:val="00A26E07"/>
    <w:rsid w:val="00A273CF"/>
    <w:rsid w:val="00A27D8F"/>
    <w:rsid w:val="00A27FA5"/>
    <w:rsid w:val="00A30912"/>
    <w:rsid w:val="00A32E08"/>
    <w:rsid w:val="00A32F9A"/>
    <w:rsid w:val="00A33F1A"/>
    <w:rsid w:val="00A341E4"/>
    <w:rsid w:val="00A34568"/>
    <w:rsid w:val="00A34D0E"/>
    <w:rsid w:val="00A34F39"/>
    <w:rsid w:val="00A4026F"/>
    <w:rsid w:val="00A40A81"/>
    <w:rsid w:val="00A40C06"/>
    <w:rsid w:val="00A4200E"/>
    <w:rsid w:val="00A427BC"/>
    <w:rsid w:val="00A42B39"/>
    <w:rsid w:val="00A4309D"/>
    <w:rsid w:val="00A43510"/>
    <w:rsid w:val="00A4379F"/>
    <w:rsid w:val="00A43874"/>
    <w:rsid w:val="00A4523E"/>
    <w:rsid w:val="00A459A9"/>
    <w:rsid w:val="00A45EC7"/>
    <w:rsid w:val="00A4623B"/>
    <w:rsid w:val="00A47088"/>
    <w:rsid w:val="00A4772C"/>
    <w:rsid w:val="00A502AD"/>
    <w:rsid w:val="00A51045"/>
    <w:rsid w:val="00A5116D"/>
    <w:rsid w:val="00A512B2"/>
    <w:rsid w:val="00A518E4"/>
    <w:rsid w:val="00A51BC1"/>
    <w:rsid w:val="00A51D0C"/>
    <w:rsid w:val="00A51EAE"/>
    <w:rsid w:val="00A52B60"/>
    <w:rsid w:val="00A535B4"/>
    <w:rsid w:val="00A53808"/>
    <w:rsid w:val="00A53B98"/>
    <w:rsid w:val="00A53D63"/>
    <w:rsid w:val="00A5606F"/>
    <w:rsid w:val="00A56CD9"/>
    <w:rsid w:val="00A5762E"/>
    <w:rsid w:val="00A57E6D"/>
    <w:rsid w:val="00A60245"/>
    <w:rsid w:val="00A6084B"/>
    <w:rsid w:val="00A629C3"/>
    <w:rsid w:val="00A63846"/>
    <w:rsid w:val="00A63BB1"/>
    <w:rsid w:val="00A63C47"/>
    <w:rsid w:val="00A6409D"/>
    <w:rsid w:val="00A64337"/>
    <w:rsid w:val="00A645F1"/>
    <w:rsid w:val="00A64E44"/>
    <w:rsid w:val="00A65092"/>
    <w:rsid w:val="00A65759"/>
    <w:rsid w:val="00A65A04"/>
    <w:rsid w:val="00A65BDA"/>
    <w:rsid w:val="00A65D9E"/>
    <w:rsid w:val="00A662CF"/>
    <w:rsid w:val="00A66F00"/>
    <w:rsid w:val="00A67405"/>
    <w:rsid w:val="00A70700"/>
    <w:rsid w:val="00A70773"/>
    <w:rsid w:val="00A70EFB"/>
    <w:rsid w:val="00A719BC"/>
    <w:rsid w:val="00A725B8"/>
    <w:rsid w:val="00A725C1"/>
    <w:rsid w:val="00A73B6A"/>
    <w:rsid w:val="00A73CEF"/>
    <w:rsid w:val="00A74326"/>
    <w:rsid w:val="00A7432F"/>
    <w:rsid w:val="00A74443"/>
    <w:rsid w:val="00A74859"/>
    <w:rsid w:val="00A74B8F"/>
    <w:rsid w:val="00A752E2"/>
    <w:rsid w:val="00A753B5"/>
    <w:rsid w:val="00A7575F"/>
    <w:rsid w:val="00A765F7"/>
    <w:rsid w:val="00A7673A"/>
    <w:rsid w:val="00A76E62"/>
    <w:rsid w:val="00A77044"/>
    <w:rsid w:val="00A77DF7"/>
    <w:rsid w:val="00A80207"/>
    <w:rsid w:val="00A8053D"/>
    <w:rsid w:val="00A80E4E"/>
    <w:rsid w:val="00A820C2"/>
    <w:rsid w:val="00A835C4"/>
    <w:rsid w:val="00A838C9"/>
    <w:rsid w:val="00A84C94"/>
    <w:rsid w:val="00A859DE"/>
    <w:rsid w:val="00A859F1"/>
    <w:rsid w:val="00A85B3A"/>
    <w:rsid w:val="00A868D0"/>
    <w:rsid w:val="00A87ECF"/>
    <w:rsid w:val="00A90391"/>
    <w:rsid w:val="00A90D8C"/>
    <w:rsid w:val="00A911B8"/>
    <w:rsid w:val="00A92BC2"/>
    <w:rsid w:val="00A935CD"/>
    <w:rsid w:val="00A93BDF"/>
    <w:rsid w:val="00A9426F"/>
    <w:rsid w:val="00A952C0"/>
    <w:rsid w:val="00A95C9A"/>
    <w:rsid w:val="00A96142"/>
    <w:rsid w:val="00A96394"/>
    <w:rsid w:val="00A966FE"/>
    <w:rsid w:val="00A97747"/>
    <w:rsid w:val="00AA0DD5"/>
    <w:rsid w:val="00AA10E1"/>
    <w:rsid w:val="00AA137C"/>
    <w:rsid w:val="00AA14B1"/>
    <w:rsid w:val="00AA3AE8"/>
    <w:rsid w:val="00AA46C8"/>
    <w:rsid w:val="00AA49D8"/>
    <w:rsid w:val="00AA4EA4"/>
    <w:rsid w:val="00AA5258"/>
    <w:rsid w:val="00AA5294"/>
    <w:rsid w:val="00AA58E7"/>
    <w:rsid w:val="00AA6540"/>
    <w:rsid w:val="00AA6F55"/>
    <w:rsid w:val="00AA77E6"/>
    <w:rsid w:val="00AA7920"/>
    <w:rsid w:val="00AA7B04"/>
    <w:rsid w:val="00AB116C"/>
    <w:rsid w:val="00AB1212"/>
    <w:rsid w:val="00AB1298"/>
    <w:rsid w:val="00AB12BF"/>
    <w:rsid w:val="00AB28DA"/>
    <w:rsid w:val="00AB2CFA"/>
    <w:rsid w:val="00AB3F14"/>
    <w:rsid w:val="00AB41AB"/>
    <w:rsid w:val="00AB587D"/>
    <w:rsid w:val="00AB640F"/>
    <w:rsid w:val="00AB6697"/>
    <w:rsid w:val="00AB6C53"/>
    <w:rsid w:val="00AB7B23"/>
    <w:rsid w:val="00AC0535"/>
    <w:rsid w:val="00AC0870"/>
    <w:rsid w:val="00AC0A1C"/>
    <w:rsid w:val="00AC13B1"/>
    <w:rsid w:val="00AC14B7"/>
    <w:rsid w:val="00AC1559"/>
    <w:rsid w:val="00AC3777"/>
    <w:rsid w:val="00AC4D80"/>
    <w:rsid w:val="00AC5370"/>
    <w:rsid w:val="00AC5542"/>
    <w:rsid w:val="00AC619E"/>
    <w:rsid w:val="00AC747D"/>
    <w:rsid w:val="00AC7ABA"/>
    <w:rsid w:val="00AD03EB"/>
    <w:rsid w:val="00AD20E0"/>
    <w:rsid w:val="00AD25E7"/>
    <w:rsid w:val="00AD27D2"/>
    <w:rsid w:val="00AD28F8"/>
    <w:rsid w:val="00AD3550"/>
    <w:rsid w:val="00AD3B3D"/>
    <w:rsid w:val="00AD4942"/>
    <w:rsid w:val="00AD71CA"/>
    <w:rsid w:val="00AD7AF9"/>
    <w:rsid w:val="00AE036C"/>
    <w:rsid w:val="00AE04A8"/>
    <w:rsid w:val="00AE061D"/>
    <w:rsid w:val="00AE16B4"/>
    <w:rsid w:val="00AE1E7F"/>
    <w:rsid w:val="00AE2A18"/>
    <w:rsid w:val="00AE2A54"/>
    <w:rsid w:val="00AE2D4C"/>
    <w:rsid w:val="00AE31FB"/>
    <w:rsid w:val="00AE32C4"/>
    <w:rsid w:val="00AE3ECE"/>
    <w:rsid w:val="00AE45BD"/>
    <w:rsid w:val="00AE50AC"/>
    <w:rsid w:val="00AE5E46"/>
    <w:rsid w:val="00AE6009"/>
    <w:rsid w:val="00AE627A"/>
    <w:rsid w:val="00AE7B98"/>
    <w:rsid w:val="00AF0409"/>
    <w:rsid w:val="00AF0C6D"/>
    <w:rsid w:val="00AF1195"/>
    <w:rsid w:val="00AF1AB3"/>
    <w:rsid w:val="00AF1AFB"/>
    <w:rsid w:val="00AF1F1C"/>
    <w:rsid w:val="00AF22B0"/>
    <w:rsid w:val="00AF2861"/>
    <w:rsid w:val="00AF288F"/>
    <w:rsid w:val="00AF2A53"/>
    <w:rsid w:val="00AF2C23"/>
    <w:rsid w:val="00AF2D7F"/>
    <w:rsid w:val="00AF2F7C"/>
    <w:rsid w:val="00AF3C42"/>
    <w:rsid w:val="00AF422F"/>
    <w:rsid w:val="00AF4506"/>
    <w:rsid w:val="00AF4661"/>
    <w:rsid w:val="00AF4F8D"/>
    <w:rsid w:val="00AF54C0"/>
    <w:rsid w:val="00AF592B"/>
    <w:rsid w:val="00AF5AF0"/>
    <w:rsid w:val="00AF6B19"/>
    <w:rsid w:val="00AF7FFD"/>
    <w:rsid w:val="00B0020B"/>
    <w:rsid w:val="00B00391"/>
    <w:rsid w:val="00B003DA"/>
    <w:rsid w:val="00B00F24"/>
    <w:rsid w:val="00B01562"/>
    <w:rsid w:val="00B01678"/>
    <w:rsid w:val="00B020E7"/>
    <w:rsid w:val="00B02124"/>
    <w:rsid w:val="00B027D2"/>
    <w:rsid w:val="00B036B3"/>
    <w:rsid w:val="00B038B1"/>
    <w:rsid w:val="00B0464C"/>
    <w:rsid w:val="00B04A6B"/>
    <w:rsid w:val="00B05323"/>
    <w:rsid w:val="00B0563A"/>
    <w:rsid w:val="00B05817"/>
    <w:rsid w:val="00B05AD7"/>
    <w:rsid w:val="00B0648C"/>
    <w:rsid w:val="00B064DF"/>
    <w:rsid w:val="00B06B73"/>
    <w:rsid w:val="00B06C6F"/>
    <w:rsid w:val="00B07302"/>
    <w:rsid w:val="00B075BA"/>
    <w:rsid w:val="00B07751"/>
    <w:rsid w:val="00B07923"/>
    <w:rsid w:val="00B1018D"/>
    <w:rsid w:val="00B114B4"/>
    <w:rsid w:val="00B11B39"/>
    <w:rsid w:val="00B11CC8"/>
    <w:rsid w:val="00B12028"/>
    <w:rsid w:val="00B120E0"/>
    <w:rsid w:val="00B121E0"/>
    <w:rsid w:val="00B128B2"/>
    <w:rsid w:val="00B1308D"/>
    <w:rsid w:val="00B16898"/>
    <w:rsid w:val="00B17665"/>
    <w:rsid w:val="00B21357"/>
    <w:rsid w:val="00B2157D"/>
    <w:rsid w:val="00B22567"/>
    <w:rsid w:val="00B22943"/>
    <w:rsid w:val="00B237CD"/>
    <w:rsid w:val="00B23F3F"/>
    <w:rsid w:val="00B240B1"/>
    <w:rsid w:val="00B260DA"/>
    <w:rsid w:val="00B26D41"/>
    <w:rsid w:val="00B26F96"/>
    <w:rsid w:val="00B27060"/>
    <w:rsid w:val="00B279AA"/>
    <w:rsid w:val="00B27B08"/>
    <w:rsid w:val="00B27E20"/>
    <w:rsid w:val="00B30801"/>
    <w:rsid w:val="00B314C3"/>
    <w:rsid w:val="00B31710"/>
    <w:rsid w:val="00B31C11"/>
    <w:rsid w:val="00B327E8"/>
    <w:rsid w:val="00B334D1"/>
    <w:rsid w:val="00B33710"/>
    <w:rsid w:val="00B33BC4"/>
    <w:rsid w:val="00B3432C"/>
    <w:rsid w:val="00B34535"/>
    <w:rsid w:val="00B346D7"/>
    <w:rsid w:val="00B34A34"/>
    <w:rsid w:val="00B34B30"/>
    <w:rsid w:val="00B35033"/>
    <w:rsid w:val="00B35CFE"/>
    <w:rsid w:val="00B361E4"/>
    <w:rsid w:val="00B36558"/>
    <w:rsid w:val="00B367B8"/>
    <w:rsid w:val="00B368AB"/>
    <w:rsid w:val="00B37028"/>
    <w:rsid w:val="00B37609"/>
    <w:rsid w:val="00B37C78"/>
    <w:rsid w:val="00B37ED2"/>
    <w:rsid w:val="00B4007D"/>
    <w:rsid w:val="00B405C3"/>
    <w:rsid w:val="00B4063E"/>
    <w:rsid w:val="00B40779"/>
    <w:rsid w:val="00B4077B"/>
    <w:rsid w:val="00B40C9C"/>
    <w:rsid w:val="00B411C2"/>
    <w:rsid w:val="00B413EB"/>
    <w:rsid w:val="00B420F7"/>
    <w:rsid w:val="00B43A5C"/>
    <w:rsid w:val="00B44EB4"/>
    <w:rsid w:val="00B44FD1"/>
    <w:rsid w:val="00B45EA5"/>
    <w:rsid w:val="00B469E8"/>
    <w:rsid w:val="00B46D78"/>
    <w:rsid w:val="00B47B93"/>
    <w:rsid w:val="00B51084"/>
    <w:rsid w:val="00B513EA"/>
    <w:rsid w:val="00B52130"/>
    <w:rsid w:val="00B52FC2"/>
    <w:rsid w:val="00B5340B"/>
    <w:rsid w:val="00B53584"/>
    <w:rsid w:val="00B53674"/>
    <w:rsid w:val="00B54D5A"/>
    <w:rsid w:val="00B557DB"/>
    <w:rsid w:val="00B56D3C"/>
    <w:rsid w:val="00B5748B"/>
    <w:rsid w:val="00B61A2B"/>
    <w:rsid w:val="00B61B49"/>
    <w:rsid w:val="00B61D13"/>
    <w:rsid w:val="00B62510"/>
    <w:rsid w:val="00B62CB7"/>
    <w:rsid w:val="00B63C40"/>
    <w:rsid w:val="00B64EA0"/>
    <w:rsid w:val="00B64F47"/>
    <w:rsid w:val="00B65057"/>
    <w:rsid w:val="00B66299"/>
    <w:rsid w:val="00B66AAD"/>
    <w:rsid w:val="00B66CAF"/>
    <w:rsid w:val="00B66E58"/>
    <w:rsid w:val="00B66E92"/>
    <w:rsid w:val="00B70B6A"/>
    <w:rsid w:val="00B72A4C"/>
    <w:rsid w:val="00B739B0"/>
    <w:rsid w:val="00B74DD1"/>
    <w:rsid w:val="00B74E1E"/>
    <w:rsid w:val="00B75E95"/>
    <w:rsid w:val="00B7616A"/>
    <w:rsid w:val="00B764FC"/>
    <w:rsid w:val="00B76518"/>
    <w:rsid w:val="00B7717C"/>
    <w:rsid w:val="00B773AD"/>
    <w:rsid w:val="00B77C09"/>
    <w:rsid w:val="00B77FBE"/>
    <w:rsid w:val="00B80185"/>
    <w:rsid w:val="00B8084C"/>
    <w:rsid w:val="00B80AF2"/>
    <w:rsid w:val="00B8100E"/>
    <w:rsid w:val="00B8115E"/>
    <w:rsid w:val="00B81398"/>
    <w:rsid w:val="00B81699"/>
    <w:rsid w:val="00B81E25"/>
    <w:rsid w:val="00B82596"/>
    <w:rsid w:val="00B82C5E"/>
    <w:rsid w:val="00B82F9A"/>
    <w:rsid w:val="00B837DD"/>
    <w:rsid w:val="00B8388C"/>
    <w:rsid w:val="00B83DBC"/>
    <w:rsid w:val="00B83F69"/>
    <w:rsid w:val="00B84C41"/>
    <w:rsid w:val="00B859FF"/>
    <w:rsid w:val="00B87E1C"/>
    <w:rsid w:val="00B903C5"/>
    <w:rsid w:val="00B90D16"/>
    <w:rsid w:val="00B90E2D"/>
    <w:rsid w:val="00B924B5"/>
    <w:rsid w:val="00B92C42"/>
    <w:rsid w:val="00B93BAF"/>
    <w:rsid w:val="00B93CCD"/>
    <w:rsid w:val="00B93EE0"/>
    <w:rsid w:val="00B94325"/>
    <w:rsid w:val="00B9492A"/>
    <w:rsid w:val="00B9544C"/>
    <w:rsid w:val="00B955FB"/>
    <w:rsid w:val="00B95914"/>
    <w:rsid w:val="00B96377"/>
    <w:rsid w:val="00B9668C"/>
    <w:rsid w:val="00BA0533"/>
    <w:rsid w:val="00BA1C3F"/>
    <w:rsid w:val="00BA2700"/>
    <w:rsid w:val="00BA2770"/>
    <w:rsid w:val="00BA3627"/>
    <w:rsid w:val="00BA4CBE"/>
    <w:rsid w:val="00BA5144"/>
    <w:rsid w:val="00BA52D9"/>
    <w:rsid w:val="00BA5B1F"/>
    <w:rsid w:val="00BA674D"/>
    <w:rsid w:val="00BA6A6A"/>
    <w:rsid w:val="00BA78FF"/>
    <w:rsid w:val="00BB03A1"/>
    <w:rsid w:val="00BB1184"/>
    <w:rsid w:val="00BB32D2"/>
    <w:rsid w:val="00BB390C"/>
    <w:rsid w:val="00BB4074"/>
    <w:rsid w:val="00BB42D2"/>
    <w:rsid w:val="00BB4424"/>
    <w:rsid w:val="00BB4747"/>
    <w:rsid w:val="00BB4B4F"/>
    <w:rsid w:val="00BB512C"/>
    <w:rsid w:val="00BB54E5"/>
    <w:rsid w:val="00BB604F"/>
    <w:rsid w:val="00BB71D4"/>
    <w:rsid w:val="00BB74C4"/>
    <w:rsid w:val="00BC040E"/>
    <w:rsid w:val="00BC0EC4"/>
    <w:rsid w:val="00BC15EE"/>
    <w:rsid w:val="00BC1D7B"/>
    <w:rsid w:val="00BC26AC"/>
    <w:rsid w:val="00BC2EDD"/>
    <w:rsid w:val="00BC3DEE"/>
    <w:rsid w:val="00BC3E45"/>
    <w:rsid w:val="00BC4194"/>
    <w:rsid w:val="00BC460A"/>
    <w:rsid w:val="00BC4E10"/>
    <w:rsid w:val="00BC5046"/>
    <w:rsid w:val="00BC5571"/>
    <w:rsid w:val="00BC5621"/>
    <w:rsid w:val="00BC5A9F"/>
    <w:rsid w:val="00BC5D78"/>
    <w:rsid w:val="00BC6659"/>
    <w:rsid w:val="00BC765E"/>
    <w:rsid w:val="00BD25D3"/>
    <w:rsid w:val="00BD36CD"/>
    <w:rsid w:val="00BD3800"/>
    <w:rsid w:val="00BD4E24"/>
    <w:rsid w:val="00BD5310"/>
    <w:rsid w:val="00BD5EAD"/>
    <w:rsid w:val="00BD6FA6"/>
    <w:rsid w:val="00BD713D"/>
    <w:rsid w:val="00BD782A"/>
    <w:rsid w:val="00BD78CE"/>
    <w:rsid w:val="00BE0E68"/>
    <w:rsid w:val="00BE2381"/>
    <w:rsid w:val="00BE24E0"/>
    <w:rsid w:val="00BE24EC"/>
    <w:rsid w:val="00BE280D"/>
    <w:rsid w:val="00BE2FDE"/>
    <w:rsid w:val="00BE33DE"/>
    <w:rsid w:val="00BE4D64"/>
    <w:rsid w:val="00BE549B"/>
    <w:rsid w:val="00BE55BE"/>
    <w:rsid w:val="00BE614B"/>
    <w:rsid w:val="00BE621E"/>
    <w:rsid w:val="00BE7D73"/>
    <w:rsid w:val="00BF39A3"/>
    <w:rsid w:val="00BF3AC0"/>
    <w:rsid w:val="00BF428F"/>
    <w:rsid w:val="00BF589D"/>
    <w:rsid w:val="00BF5994"/>
    <w:rsid w:val="00BF5B94"/>
    <w:rsid w:val="00BF5EC4"/>
    <w:rsid w:val="00C001DB"/>
    <w:rsid w:val="00C00A80"/>
    <w:rsid w:val="00C00B8E"/>
    <w:rsid w:val="00C00F68"/>
    <w:rsid w:val="00C0131A"/>
    <w:rsid w:val="00C01C22"/>
    <w:rsid w:val="00C024AB"/>
    <w:rsid w:val="00C027C7"/>
    <w:rsid w:val="00C038EC"/>
    <w:rsid w:val="00C03E25"/>
    <w:rsid w:val="00C04120"/>
    <w:rsid w:val="00C0541E"/>
    <w:rsid w:val="00C05610"/>
    <w:rsid w:val="00C06A86"/>
    <w:rsid w:val="00C07332"/>
    <w:rsid w:val="00C0759B"/>
    <w:rsid w:val="00C102E4"/>
    <w:rsid w:val="00C1037C"/>
    <w:rsid w:val="00C10C00"/>
    <w:rsid w:val="00C10EAA"/>
    <w:rsid w:val="00C11A1A"/>
    <w:rsid w:val="00C11AB3"/>
    <w:rsid w:val="00C11EAD"/>
    <w:rsid w:val="00C123F9"/>
    <w:rsid w:val="00C129F1"/>
    <w:rsid w:val="00C135FE"/>
    <w:rsid w:val="00C15632"/>
    <w:rsid w:val="00C15E94"/>
    <w:rsid w:val="00C16708"/>
    <w:rsid w:val="00C170D2"/>
    <w:rsid w:val="00C17EBB"/>
    <w:rsid w:val="00C20A0B"/>
    <w:rsid w:val="00C22590"/>
    <w:rsid w:val="00C226C1"/>
    <w:rsid w:val="00C234A1"/>
    <w:rsid w:val="00C242C0"/>
    <w:rsid w:val="00C24826"/>
    <w:rsid w:val="00C24BD7"/>
    <w:rsid w:val="00C254F0"/>
    <w:rsid w:val="00C25D6D"/>
    <w:rsid w:val="00C26036"/>
    <w:rsid w:val="00C261AF"/>
    <w:rsid w:val="00C26751"/>
    <w:rsid w:val="00C2675D"/>
    <w:rsid w:val="00C271A7"/>
    <w:rsid w:val="00C27427"/>
    <w:rsid w:val="00C2780A"/>
    <w:rsid w:val="00C30108"/>
    <w:rsid w:val="00C3031A"/>
    <w:rsid w:val="00C30627"/>
    <w:rsid w:val="00C306BE"/>
    <w:rsid w:val="00C3123E"/>
    <w:rsid w:val="00C31632"/>
    <w:rsid w:val="00C316CF"/>
    <w:rsid w:val="00C32680"/>
    <w:rsid w:val="00C333BB"/>
    <w:rsid w:val="00C3438D"/>
    <w:rsid w:val="00C34647"/>
    <w:rsid w:val="00C35213"/>
    <w:rsid w:val="00C3541D"/>
    <w:rsid w:val="00C3706B"/>
    <w:rsid w:val="00C372AA"/>
    <w:rsid w:val="00C40A6F"/>
    <w:rsid w:val="00C41C59"/>
    <w:rsid w:val="00C4225B"/>
    <w:rsid w:val="00C42773"/>
    <w:rsid w:val="00C432E5"/>
    <w:rsid w:val="00C4393B"/>
    <w:rsid w:val="00C45A72"/>
    <w:rsid w:val="00C45CC3"/>
    <w:rsid w:val="00C45D2F"/>
    <w:rsid w:val="00C469A5"/>
    <w:rsid w:val="00C47861"/>
    <w:rsid w:val="00C47DDF"/>
    <w:rsid w:val="00C51F49"/>
    <w:rsid w:val="00C5276D"/>
    <w:rsid w:val="00C52A34"/>
    <w:rsid w:val="00C53EC7"/>
    <w:rsid w:val="00C53F17"/>
    <w:rsid w:val="00C53F60"/>
    <w:rsid w:val="00C54C2E"/>
    <w:rsid w:val="00C5550E"/>
    <w:rsid w:val="00C55854"/>
    <w:rsid w:val="00C55921"/>
    <w:rsid w:val="00C55D5F"/>
    <w:rsid w:val="00C55F96"/>
    <w:rsid w:val="00C56335"/>
    <w:rsid w:val="00C5658B"/>
    <w:rsid w:val="00C56D5F"/>
    <w:rsid w:val="00C605B9"/>
    <w:rsid w:val="00C606C4"/>
    <w:rsid w:val="00C608A1"/>
    <w:rsid w:val="00C608B3"/>
    <w:rsid w:val="00C60DAF"/>
    <w:rsid w:val="00C61193"/>
    <w:rsid w:val="00C613FA"/>
    <w:rsid w:val="00C62DD5"/>
    <w:rsid w:val="00C63C3F"/>
    <w:rsid w:val="00C63DE4"/>
    <w:rsid w:val="00C63F8B"/>
    <w:rsid w:val="00C6478D"/>
    <w:rsid w:val="00C64AE8"/>
    <w:rsid w:val="00C64B14"/>
    <w:rsid w:val="00C652B1"/>
    <w:rsid w:val="00C65BF1"/>
    <w:rsid w:val="00C65C70"/>
    <w:rsid w:val="00C65C97"/>
    <w:rsid w:val="00C66088"/>
    <w:rsid w:val="00C661CB"/>
    <w:rsid w:val="00C664F3"/>
    <w:rsid w:val="00C67570"/>
    <w:rsid w:val="00C67727"/>
    <w:rsid w:val="00C67E33"/>
    <w:rsid w:val="00C70CA9"/>
    <w:rsid w:val="00C7138C"/>
    <w:rsid w:val="00C715B0"/>
    <w:rsid w:val="00C7199F"/>
    <w:rsid w:val="00C72A86"/>
    <w:rsid w:val="00C73E0E"/>
    <w:rsid w:val="00C73FEE"/>
    <w:rsid w:val="00C7423B"/>
    <w:rsid w:val="00C767B2"/>
    <w:rsid w:val="00C76CAE"/>
    <w:rsid w:val="00C770FB"/>
    <w:rsid w:val="00C77361"/>
    <w:rsid w:val="00C77DF9"/>
    <w:rsid w:val="00C800E4"/>
    <w:rsid w:val="00C8017B"/>
    <w:rsid w:val="00C803EA"/>
    <w:rsid w:val="00C80633"/>
    <w:rsid w:val="00C80B4D"/>
    <w:rsid w:val="00C811B0"/>
    <w:rsid w:val="00C815DB"/>
    <w:rsid w:val="00C81859"/>
    <w:rsid w:val="00C81985"/>
    <w:rsid w:val="00C81C22"/>
    <w:rsid w:val="00C81C5A"/>
    <w:rsid w:val="00C81EAB"/>
    <w:rsid w:val="00C81F72"/>
    <w:rsid w:val="00C82229"/>
    <w:rsid w:val="00C8259B"/>
    <w:rsid w:val="00C829D6"/>
    <w:rsid w:val="00C83894"/>
    <w:rsid w:val="00C83A95"/>
    <w:rsid w:val="00C85736"/>
    <w:rsid w:val="00C86EE5"/>
    <w:rsid w:val="00C871FD"/>
    <w:rsid w:val="00C87A0E"/>
    <w:rsid w:val="00C87DAC"/>
    <w:rsid w:val="00C914A0"/>
    <w:rsid w:val="00C916DA"/>
    <w:rsid w:val="00C926C0"/>
    <w:rsid w:val="00C93165"/>
    <w:rsid w:val="00C938AE"/>
    <w:rsid w:val="00C938B3"/>
    <w:rsid w:val="00C939D5"/>
    <w:rsid w:val="00C93B37"/>
    <w:rsid w:val="00C954BC"/>
    <w:rsid w:val="00C95C78"/>
    <w:rsid w:val="00C96286"/>
    <w:rsid w:val="00C9644E"/>
    <w:rsid w:val="00C967C8"/>
    <w:rsid w:val="00C96BA0"/>
    <w:rsid w:val="00C96DCB"/>
    <w:rsid w:val="00C96FC6"/>
    <w:rsid w:val="00C973BE"/>
    <w:rsid w:val="00C97A36"/>
    <w:rsid w:val="00CA0619"/>
    <w:rsid w:val="00CA0E9F"/>
    <w:rsid w:val="00CA1558"/>
    <w:rsid w:val="00CA2DDD"/>
    <w:rsid w:val="00CA3007"/>
    <w:rsid w:val="00CA3349"/>
    <w:rsid w:val="00CA3A44"/>
    <w:rsid w:val="00CA6D31"/>
    <w:rsid w:val="00CA6DC2"/>
    <w:rsid w:val="00CA7354"/>
    <w:rsid w:val="00CA7702"/>
    <w:rsid w:val="00CA7D9A"/>
    <w:rsid w:val="00CA7E00"/>
    <w:rsid w:val="00CB0C81"/>
    <w:rsid w:val="00CB0EEE"/>
    <w:rsid w:val="00CB1D54"/>
    <w:rsid w:val="00CB223F"/>
    <w:rsid w:val="00CB328C"/>
    <w:rsid w:val="00CB41A5"/>
    <w:rsid w:val="00CB4206"/>
    <w:rsid w:val="00CB4402"/>
    <w:rsid w:val="00CB4E52"/>
    <w:rsid w:val="00CB653C"/>
    <w:rsid w:val="00CB6849"/>
    <w:rsid w:val="00CB6965"/>
    <w:rsid w:val="00CB6F6F"/>
    <w:rsid w:val="00CB78FB"/>
    <w:rsid w:val="00CB7B82"/>
    <w:rsid w:val="00CC2163"/>
    <w:rsid w:val="00CC2837"/>
    <w:rsid w:val="00CC2C15"/>
    <w:rsid w:val="00CC30C4"/>
    <w:rsid w:val="00CC34B3"/>
    <w:rsid w:val="00CC4657"/>
    <w:rsid w:val="00CC4917"/>
    <w:rsid w:val="00CC4949"/>
    <w:rsid w:val="00CC5F5C"/>
    <w:rsid w:val="00CC7078"/>
    <w:rsid w:val="00CC71D6"/>
    <w:rsid w:val="00CC72C6"/>
    <w:rsid w:val="00CC74A8"/>
    <w:rsid w:val="00CC75D0"/>
    <w:rsid w:val="00CC7642"/>
    <w:rsid w:val="00CC773D"/>
    <w:rsid w:val="00CC7992"/>
    <w:rsid w:val="00CC7E9A"/>
    <w:rsid w:val="00CD04C0"/>
    <w:rsid w:val="00CD059B"/>
    <w:rsid w:val="00CD076A"/>
    <w:rsid w:val="00CD0A2F"/>
    <w:rsid w:val="00CD0B56"/>
    <w:rsid w:val="00CD1357"/>
    <w:rsid w:val="00CD1497"/>
    <w:rsid w:val="00CD1E48"/>
    <w:rsid w:val="00CD28CA"/>
    <w:rsid w:val="00CD2FEC"/>
    <w:rsid w:val="00CD36C0"/>
    <w:rsid w:val="00CD3ECE"/>
    <w:rsid w:val="00CD559E"/>
    <w:rsid w:val="00CD5DA1"/>
    <w:rsid w:val="00CD5F37"/>
    <w:rsid w:val="00CD7A03"/>
    <w:rsid w:val="00CE040A"/>
    <w:rsid w:val="00CE042A"/>
    <w:rsid w:val="00CE0AFF"/>
    <w:rsid w:val="00CE0B78"/>
    <w:rsid w:val="00CE0BD9"/>
    <w:rsid w:val="00CE0D29"/>
    <w:rsid w:val="00CE3330"/>
    <w:rsid w:val="00CE340F"/>
    <w:rsid w:val="00CE3CD2"/>
    <w:rsid w:val="00CE3D0F"/>
    <w:rsid w:val="00CE6BDA"/>
    <w:rsid w:val="00CE6CA6"/>
    <w:rsid w:val="00CF135F"/>
    <w:rsid w:val="00CF16F4"/>
    <w:rsid w:val="00CF18DD"/>
    <w:rsid w:val="00CF2BEC"/>
    <w:rsid w:val="00CF2F43"/>
    <w:rsid w:val="00CF37B6"/>
    <w:rsid w:val="00CF3D70"/>
    <w:rsid w:val="00CF415F"/>
    <w:rsid w:val="00CF4304"/>
    <w:rsid w:val="00CF5A7C"/>
    <w:rsid w:val="00CF716F"/>
    <w:rsid w:val="00D0042C"/>
    <w:rsid w:val="00D00BA2"/>
    <w:rsid w:val="00D00D47"/>
    <w:rsid w:val="00D01646"/>
    <w:rsid w:val="00D023DD"/>
    <w:rsid w:val="00D026F4"/>
    <w:rsid w:val="00D02CC5"/>
    <w:rsid w:val="00D02ED0"/>
    <w:rsid w:val="00D0328E"/>
    <w:rsid w:val="00D03CBA"/>
    <w:rsid w:val="00D0452E"/>
    <w:rsid w:val="00D04A7A"/>
    <w:rsid w:val="00D053C4"/>
    <w:rsid w:val="00D05B27"/>
    <w:rsid w:val="00D061E6"/>
    <w:rsid w:val="00D07D75"/>
    <w:rsid w:val="00D10E7B"/>
    <w:rsid w:val="00D11133"/>
    <w:rsid w:val="00D12163"/>
    <w:rsid w:val="00D12A7E"/>
    <w:rsid w:val="00D12B02"/>
    <w:rsid w:val="00D130B2"/>
    <w:rsid w:val="00D13509"/>
    <w:rsid w:val="00D13852"/>
    <w:rsid w:val="00D139E6"/>
    <w:rsid w:val="00D13D8D"/>
    <w:rsid w:val="00D13E96"/>
    <w:rsid w:val="00D14165"/>
    <w:rsid w:val="00D15EC2"/>
    <w:rsid w:val="00D15F95"/>
    <w:rsid w:val="00D16A0B"/>
    <w:rsid w:val="00D17C66"/>
    <w:rsid w:val="00D2093A"/>
    <w:rsid w:val="00D209F0"/>
    <w:rsid w:val="00D21228"/>
    <w:rsid w:val="00D2151E"/>
    <w:rsid w:val="00D21E5B"/>
    <w:rsid w:val="00D22A37"/>
    <w:rsid w:val="00D22BDC"/>
    <w:rsid w:val="00D22EEA"/>
    <w:rsid w:val="00D23BB0"/>
    <w:rsid w:val="00D23EFD"/>
    <w:rsid w:val="00D24949"/>
    <w:rsid w:val="00D2565D"/>
    <w:rsid w:val="00D25D83"/>
    <w:rsid w:val="00D2741A"/>
    <w:rsid w:val="00D2777E"/>
    <w:rsid w:val="00D279AF"/>
    <w:rsid w:val="00D30483"/>
    <w:rsid w:val="00D31172"/>
    <w:rsid w:val="00D31FD6"/>
    <w:rsid w:val="00D333DC"/>
    <w:rsid w:val="00D33E1B"/>
    <w:rsid w:val="00D346F5"/>
    <w:rsid w:val="00D34810"/>
    <w:rsid w:val="00D34C8C"/>
    <w:rsid w:val="00D3569F"/>
    <w:rsid w:val="00D3654D"/>
    <w:rsid w:val="00D371C5"/>
    <w:rsid w:val="00D40255"/>
    <w:rsid w:val="00D40509"/>
    <w:rsid w:val="00D405A9"/>
    <w:rsid w:val="00D40BCA"/>
    <w:rsid w:val="00D42B11"/>
    <w:rsid w:val="00D43009"/>
    <w:rsid w:val="00D43805"/>
    <w:rsid w:val="00D43B69"/>
    <w:rsid w:val="00D43D89"/>
    <w:rsid w:val="00D45B76"/>
    <w:rsid w:val="00D465AB"/>
    <w:rsid w:val="00D472BC"/>
    <w:rsid w:val="00D505BA"/>
    <w:rsid w:val="00D5082D"/>
    <w:rsid w:val="00D51282"/>
    <w:rsid w:val="00D52215"/>
    <w:rsid w:val="00D523F3"/>
    <w:rsid w:val="00D533EA"/>
    <w:rsid w:val="00D5372A"/>
    <w:rsid w:val="00D53877"/>
    <w:rsid w:val="00D553F0"/>
    <w:rsid w:val="00D5559A"/>
    <w:rsid w:val="00D56228"/>
    <w:rsid w:val="00D57B88"/>
    <w:rsid w:val="00D57D01"/>
    <w:rsid w:val="00D603D7"/>
    <w:rsid w:val="00D640E2"/>
    <w:rsid w:val="00D648BE"/>
    <w:rsid w:val="00D6562A"/>
    <w:rsid w:val="00D659B2"/>
    <w:rsid w:val="00D6791C"/>
    <w:rsid w:val="00D67975"/>
    <w:rsid w:val="00D708A7"/>
    <w:rsid w:val="00D70C08"/>
    <w:rsid w:val="00D71014"/>
    <w:rsid w:val="00D71902"/>
    <w:rsid w:val="00D72071"/>
    <w:rsid w:val="00D72755"/>
    <w:rsid w:val="00D72C31"/>
    <w:rsid w:val="00D7392D"/>
    <w:rsid w:val="00D73C9B"/>
    <w:rsid w:val="00D740C0"/>
    <w:rsid w:val="00D74F9F"/>
    <w:rsid w:val="00D75127"/>
    <w:rsid w:val="00D7522C"/>
    <w:rsid w:val="00D75EB3"/>
    <w:rsid w:val="00D76A28"/>
    <w:rsid w:val="00D80301"/>
    <w:rsid w:val="00D80396"/>
    <w:rsid w:val="00D80A7E"/>
    <w:rsid w:val="00D817B0"/>
    <w:rsid w:val="00D8209D"/>
    <w:rsid w:val="00D823F9"/>
    <w:rsid w:val="00D826F6"/>
    <w:rsid w:val="00D8274F"/>
    <w:rsid w:val="00D83184"/>
    <w:rsid w:val="00D832BB"/>
    <w:rsid w:val="00D8335E"/>
    <w:rsid w:val="00D835FE"/>
    <w:rsid w:val="00D84479"/>
    <w:rsid w:val="00D84800"/>
    <w:rsid w:val="00D8541E"/>
    <w:rsid w:val="00D859FB"/>
    <w:rsid w:val="00D85AA7"/>
    <w:rsid w:val="00D85AD6"/>
    <w:rsid w:val="00D85B5B"/>
    <w:rsid w:val="00D85BBD"/>
    <w:rsid w:val="00D865AA"/>
    <w:rsid w:val="00D86830"/>
    <w:rsid w:val="00D86CA4"/>
    <w:rsid w:val="00D87D29"/>
    <w:rsid w:val="00D906F0"/>
    <w:rsid w:val="00D90A07"/>
    <w:rsid w:val="00D90C84"/>
    <w:rsid w:val="00D9107D"/>
    <w:rsid w:val="00D9175B"/>
    <w:rsid w:val="00D92B8B"/>
    <w:rsid w:val="00D93818"/>
    <w:rsid w:val="00D93831"/>
    <w:rsid w:val="00D93E69"/>
    <w:rsid w:val="00D93E7B"/>
    <w:rsid w:val="00D93EDC"/>
    <w:rsid w:val="00D942D1"/>
    <w:rsid w:val="00D956DF"/>
    <w:rsid w:val="00D95796"/>
    <w:rsid w:val="00D95AA0"/>
    <w:rsid w:val="00D95AF1"/>
    <w:rsid w:val="00D95F8C"/>
    <w:rsid w:val="00D9631F"/>
    <w:rsid w:val="00D967F9"/>
    <w:rsid w:val="00D97841"/>
    <w:rsid w:val="00D97FC3"/>
    <w:rsid w:val="00DA1269"/>
    <w:rsid w:val="00DA1482"/>
    <w:rsid w:val="00DA182F"/>
    <w:rsid w:val="00DA1A8A"/>
    <w:rsid w:val="00DA1BB2"/>
    <w:rsid w:val="00DA2100"/>
    <w:rsid w:val="00DA38A9"/>
    <w:rsid w:val="00DA401B"/>
    <w:rsid w:val="00DA44A6"/>
    <w:rsid w:val="00DA44D4"/>
    <w:rsid w:val="00DA5048"/>
    <w:rsid w:val="00DA5394"/>
    <w:rsid w:val="00DA5DEE"/>
    <w:rsid w:val="00DA6AE1"/>
    <w:rsid w:val="00DA71A2"/>
    <w:rsid w:val="00DA7B7D"/>
    <w:rsid w:val="00DA7D48"/>
    <w:rsid w:val="00DB03D0"/>
    <w:rsid w:val="00DB0D82"/>
    <w:rsid w:val="00DB1770"/>
    <w:rsid w:val="00DB1CC2"/>
    <w:rsid w:val="00DB1D5B"/>
    <w:rsid w:val="00DB1F31"/>
    <w:rsid w:val="00DB2A35"/>
    <w:rsid w:val="00DB2EF0"/>
    <w:rsid w:val="00DB3B42"/>
    <w:rsid w:val="00DB3EB0"/>
    <w:rsid w:val="00DB425A"/>
    <w:rsid w:val="00DB5001"/>
    <w:rsid w:val="00DB6487"/>
    <w:rsid w:val="00DB6BAC"/>
    <w:rsid w:val="00DB6C50"/>
    <w:rsid w:val="00DB7372"/>
    <w:rsid w:val="00DC0168"/>
    <w:rsid w:val="00DC055E"/>
    <w:rsid w:val="00DC1AF7"/>
    <w:rsid w:val="00DC1BC0"/>
    <w:rsid w:val="00DC1D5A"/>
    <w:rsid w:val="00DC1E19"/>
    <w:rsid w:val="00DC276F"/>
    <w:rsid w:val="00DC3D66"/>
    <w:rsid w:val="00DC5FE5"/>
    <w:rsid w:val="00DC62A1"/>
    <w:rsid w:val="00DD07E1"/>
    <w:rsid w:val="00DD1940"/>
    <w:rsid w:val="00DD1D7A"/>
    <w:rsid w:val="00DD1E20"/>
    <w:rsid w:val="00DD233C"/>
    <w:rsid w:val="00DD2AD3"/>
    <w:rsid w:val="00DD381B"/>
    <w:rsid w:val="00DD3B84"/>
    <w:rsid w:val="00DD4131"/>
    <w:rsid w:val="00DD413B"/>
    <w:rsid w:val="00DD4F76"/>
    <w:rsid w:val="00DD5B02"/>
    <w:rsid w:val="00DD6A7E"/>
    <w:rsid w:val="00DD6DD3"/>
    <w:rsid w:val="00DE05BD"/>
    <w:rsid w:val="00DE0DDD"/>
    <w:rsid w:val="00DE1F67"/>
    <w:rsid w:val="00DE24FE"/>
    <w:rsid w:val="00DE2809"/>
    <w:rsid w:val="00DE3061"/>
    <w:rsid w:val="00DE36D0"/>
    <w:rsid w:val="00DE36D8"/>
    <w:rsid w:val="00DE37C4"/>
    <w:rsid w:val="00DE4AA1"/>
    <w:rsid w:val="00DE59E3"/>
    <w:rsid w:val="00DE665B"/>
    <w:rsid w:val="00DE6B48"/>
    <w:rsid w:val="00DE75A1"/>
    <w:rsid w:val="00DE7978"/>
    <w:rsid w:val="00DF10E9"/>
    <w:rsid w:val="00DF1186"/>
    <w:rsid w:val="00DF1567"/>
    <w:rsid w:val="00DF2850"/>
    <w:rsid w:val="00DF37F7"/>
    <w:rsid w:val="00DF3CCB"/>
    <w:rsid w:val="00DF41AE"/>
    <w:rsid w:val="00DF4A31"/>
    <w:rsid w:val="00DF4F1A"/>
    <w:rsid w:val="00DF5151"/>
    <w:rsid w:val="00DF58FC"/>
    <w:rsid w:val="00DF59BF"/>
    <w:rsid w:val="00DF5AE7"/>
    <w:rsid w:val="00DF5D6B"/>
    <w:rsid w:val="00DF62E6"/>
    <w:rsid w:val="00DF69CE"/>
    <w:rsid w:val="00DF7AA8"/>
    <w:rsid w:val="00E00168"/>
    <w:rsid w:val="00E0024F"/>
    <w:rsid w:val="00E00C7A"/>
    <w:rsid w:val="00E03185"/>
    <w:rsid w:val="00E04508"/>
    <w:rsid w:val="00E04A15"/>
    <w:rsid w:val="00E05298"/>
    <w:rsid w:val="00E05BAE"/>
    <w:rsid w:val="00E05E4A"/>
    <w:rsid w:val="00E05F7E"/>
    <w:rsid w:val="00E07D54"/>
    <w:rsid w:val="00E106F7"/>
    <w:rsid w:val="00E1080E"/>
    <w:rsid w:val="00E10D42"/>
    <w:rsid w:val="00E11F34"/>
    <w:rsid w:val="00E13847"/>
    <w:rsid w:val="00E13DBA"/>
    <w:rsid w:val="00E14C7E"/>
    <w:rsid w:val="00E1710D"/>
    <w:rsid w:val="00E20BEA"/>
    <w:rsid w:val="00E20CB4"/>
    <w:rsid w:val="00E20EBD"/>
    <w:rsid w:val="00E20FA9"/>
    <w:rsid w:val="00E20FD9"/>
    <w:rsid w:val="00E2165D"/>
    <w:rsid w:val="00E21909"/>
    <w:rsid w:val="00E231D5"/>
    <w:rsid w:val="00E242B6"/>
    <w:rsid w:val="00E24AB8"/>
    <w:rsid w:val="00E24D16"/>
    <w:rsid w:val="00E255BA"/>
    <w:rsid w:val="00E25E83"/>
    <w:rsid w:val="00E26056"/>
    <w:rsid w:val="00E26A5E"/>
    <w:rsid w:val="00E275B9"/>
    <w:rsid w:val="00E30120"/>
    <w:rsid w:val="00E303CC"/>
    <w:rsid w:val="00E31566"/>
    <w:rsid w:val="00E321B7"/>
    <w:rsid w:val="00E3389C"/>
    <w:rsid w:val="00E338FB"/>
    <w:rsid w:val="00E33C78"/>
    <w:rsid w:val="00E3597B"/>
    <w:rsid w:val="00E369FD"/>
    <w:rsid w:val="00E36A31"/>
    <w:rsid w:val="00E37E98"/>
    <w:rsid w:val="00E37FDF"/>
    <w:rsid w:val="00E4017A"/>
    <w:rsid w:val="00E40D2C"/>
    <w:rsid w:val="00E412CE"/>
    <w:rsid w:val="00E41603"/>
    <w:rsid w:val="00E41E25"/>
    <w:rsid w:val="00E42301"/>
    <w:rsid w:val="00E429F6"/>
    <w:rsid w:val="00E43E38"/>
    <w:rsid w:val="00E4432F"/>
    <w:rsid w:val="00E447D1"/>
    <w:rsid w:val="00E46395"/>
    <w:rsid w:val="00E47103"/>
    <w:rsid w:val="00E476D7"/>
    <w:rsid w:val="00E477CC"/>
    <w:rsid w:val="00E47E2A"/>
    <w:rsid w:val="00E5079C"/>
    <w:rsid w:val="00E5083A"/>
    <w:rsid w:val="00E51595"/>
    <w:rsid w:val="00E515A3"/>
    <w:rsid w:val="00E51B20"/>
    <w:rsid w:val="00E51BFE"/>
    <w:rsid w:val="00E528BC"/>
    <w:rsid w:val="00E52A70"/>
    <w:rsid w:val="00E53D82"/>
    <w:rsid w:val="00E53E0D"/>
    <w:rsid w:val="00E547A1"/>
    <w:rsid w:val="00E54A94"/>
    <w:rsid w:val="00E55A08"/>
    <w:rsid w:val="00E55B1E"/>
    <w:rsid w:val="00E5649F"/>
    <w:rsid w:val="00E56D21"/>
    <w:rsid w:val="00E5776B"/>
    <w:rsid w:val="00E578DC"/>
    <w:rsid w:val="00E60877"/>
    <w:rsid w:val="00E618DA"/>
    <w:rsid w:val="00E61A16"/>
    <w:rsid w:val="00E6230F"/>
    <w:rsid w:val="00E62A8E"/>
    <w:rsid w:val="00E6324D"/>
    <w:rsid w:val="00E63366"/>
    <w:rsid w:val="00E63AEC"/>
    <w:rsid w:val="00E63B4F"/>
    <w:rsid w:val="00E6448B"/>
    <w:rsid w:val="00E644AD"/>
    <w:rsid w:val="00E64D45"/>
    <w:rsid w:val="00E64E87"/>
    <w:rsid w:val="00E65987"/>
    <w:rsid w:val="00E671F5"/>
    <w:rsid w:val="00E678B0"/>
    <w:rsid w:val="00E67A0A"/>
    <w:rsid w:val="00E67D73"/>
    <w:rsid w:val="00E7008E"/>
    <w:rsid w:val="00E7011A"/>
    <w:rsid w:val="00E70A15"/>
    <w:rsid w:val="00E70E14"/>
    <w:rsid w:val="00E71309"/>
    <w:rsid w:val="00E71556"/>
    <w:rsid w:val="00E71DA3"/>
    <w:rsid w:val="00E722A3"/>
    <w:rsid w:val="00E7394E"/>
    <w:rsid w:val="00E74592"/>
    <w:rsid w:val="00E7485E"/>
    <w:rsid w:val="00E74B16"/>
    <w:rsid w:val="00E74B1B"/>
    <w:rsid w:val="00E76265"/>
    <w:rsid w:val="00E76EB2"/>
    <w:rsid w:val="00E800D4"/>
    <w:rsid w:val="00E8108C"/>
    <w:rsid w:val="00E82415"/>
    <w:rsid w:val="00E824BF"/>
    <w:rsid w:val="00E8278D"/>
    <w:rsid w:val="00E83502"/>
    <w:rsid w:val="00E84CA9"/>
    <w:rsid w:val="00E84E09"/>
    <w:rsid w:val="00E853EF"/>
    <w:rsid w:val="00E85475"/>
    <w:rsid w:val="00E900A9"/>
    <w:rsid w:val="00E91B03"/>
    <w:rsid w:val="00E92063"/>
    <w:rsid w:val="00E92601"/>
    <w:rsid w:val="00E93306"/>
    <w:rsid w:val="00E933D3"/>
    <w:rsid w:val="00E93524"/>
    <w:rsid w:val="00E9434B"/>
    <w:rsid w:val="00E9514C"/>
    <w:rsid w:val="00E95DB2"/>
    <w:rsid w:val="00E95EB5"/>
    <w:rsid w:val="00E96971"/>
    <w:rsid w:val="00E96B53"/>
    <w:rsid w:val="00E96CDB"/>
    <w:rsid w:val="00E970A2"/>
    <w:rsid w:val="00E97226"/>
    <w:rsid w:val="00E97435"/>
    <w:rsid w:val="00E9751E"/>
    <w:rsid w:val="00E97DC5"/>
    <w:rsid w:val="00EA014F"/>
    <w:rsid w:val="00EA07A6"/>
    <w:rsid w:val="00EA11FD"/>
    <w:rsid w:val="00EA14DF"/>
    <w:rsid w:val="00EA1720"/>
    <w:rsid w:val="00EA199E"/>
    <w:rsid w:val="00EA1C0C"/>
    <w:rsid w:val="00EA227A"/>
    <w:rsid w:val="00EA39E4"/>
    <w:rsid w:val="00EA3D0F"/>
    <w:rsid w:val="00EA4537"/>
    <w:rsid w:val="00EA4F97"/>
    <w:rsid w:val="00EA550C"/>
    <w:rsid w:val="00EA5945"/>
    <w:rsid w:val="00EA5A0F"/>
    <w:rsid w:val="00EA61FA"/>
    <w:rsid w:val="00EA67B6"/>
    <w:rsid w:val="00EA69CF"/>
    <w:rsid w:val="00EA6C33"/>
    <w:rsid w:val="00EA6D3D"/>
    <w:rsid w:val="00EA6EDC"/>
    <w:rsid w:val="00EB032B"/>
    <w:rsid w:val="00EB10C6"/>
    <w:rsid w:val="00EB1A03"/>
    <w:rsid w:val="00EB2C2D"/>
    <w:rsid w:val="00EB2FDF"/>
    <w:rsid w:val="00EB33CF"/>
    <w:rsid w:val="00EB4D4D"/>
    <w:rsid w:val="00EB4F9A"/>
    <w:rsid w:val="00EB5173"/>
    <w:rsid w:val="00EB5232"/>
    <w:rsid w:val="00EB5680"/>
    <w:rsid w:val="00EB5CA2"/>
    <w:rsid w:val="00EB63ED"/>
    <w:rsid w:val="00EB66C6"/>
    <w:rsid w:val="00EB7993"/>
    <w:rsid w:val="00EB7BD2"/>
    <w:rsid w:val="00EC1EA0"/>
    <w:rsid w:val="00EC20C7"/>
    <w:rsid w:val="00EC2FB7"/>
    <w:rsid w:val="00EC33F4"/>
    <w:rsid w:val="00EC3544"/>
    <w:rsid w:val="00EC488D"/>
    <w:rsid w:val="00EC4C67"/>
    <w:rsid w:val="00EC50BF"/>
    <w:rsid w:val="00EC517F"/>
    <w:rsid w:val="00EC56EE"/>
    <w:rsid w:val="00EC5DD4"/>
    <w:rsid w:val="00EC6D57"/>
    <w:rsid w:val="00EC7CA9"/>
    <w:rsid w:val="00EC7FB9"/>
    <w:rsid w:val="00EC7FFA"/>
    <w:rsid w:val="00ED00C4"/>
    <w:rsid w:val="00ED03B6"/>
    <w:rsid w:val="00ED0CEE"/>
    <w:rsid w:val="00ED1BE4"/>
    <w:rsid w:val="00ED1BEE"/>
    <w:rsid w:val="00ED365F"/>
    <w:rsid w:val="00ED46AE"/>
    <w:rsid w:val="00ED4E43"/>
    <w:rsid w:val="00ED5371"/>
    <w:rsid w:val="00ED5391"/>
    <w:rsid w:val="00ED5622"/>
    <w:rsid w:val="00ED5D4F"/>
    <w:rsid w:val="00ED5E08"/>
    <w:rsid w:val="00ED6CD1"/>
    <w:rsid w:val="00ED7675"/>
    <w:rsid w:val="00ED79C8"/>
    <w:rsid w:val="00ED79DB"/>
    <w:rsid w:val="00EE07EE"/>
    <w:rsid w:val="00EE18EE"/>
    <w:rsid w:val="00EE1960"/>
    <w:rsid w:val="00EE25EB"/>
    <w:rsid w:val="00EE2AA5"/>
    <w:rsid w:val="00EE41FF"/>
    <w:rsid w:val="00EE457D"/>
    <w:rsid w:val="00EE4F2D"/>
    <w:rsid w:val="00EE5FAF"/>
    <w:rsid w:val="00EE67EF"/>
    <w:rsid w:val="00EE6F96"/>
    <w:rsid w:val="00EE6FB0"/>
    <w:rsid w:val="00EE78AB"/>
    <w:rsid w:val="00EF00A9"/>
    <w:rsid w:val="00EF045E"/>
    <w:rsid w:val="00EF09B1"/>
    <w:rsid w:val="00EF0F06"/>
    <w:rsid w:val="00EF1676"/>
    <w:rsid w:val="00EF2C4B"/>
    <w:rsid w:val="00EF4F4D"/>
    <w:rsid w:val="00EF50F9"/>
    <w:rsid w:val="00EF5876"/>
    <w:rsid w:val="00EF6525"/>
    <w:rsid w:val="00EF6A2F"/>
    <w:rsid w:val="00EF6BEC"/>
    <w:rsid w:val="00EF6C1F"/>
    <w:rsid w:val="00EF73BD"/>
    <w:rsid w:val="00F00467"/>
    <w:rsid w:val="00F00FD9"/>
    <w:rsid w:val="00F01795"/>
    <w:rsid w:val="00F01BC8"/>
    <w:rsid w:val="00F01DB1"/>
    <w:rsid w:val="00F0269F"/>
    <w:rsid w:val="00F029D5"/>
    <w:rsid w:val="00F032FA"/>
    <w:rsid w:val="00F034E3"/>
    <w:rsid w:val="00F03E8A"/>
    <w:rsid w:val="00F0405B"/>
    <w:rsid w:val="00F040C6"/>
    <w:rsid w:val="00F04AB6"/>
    <w:rsid w:val="00F04B7D"/>
    <w:rsid w:val="00F04F9F"/>
    <w:rsid w:val="00F06031"/>
    <w:rsid w:val="00F06A57"/>
    <w:rsid w:val="00F06CF1"/>
    <w:rsid w:val="00F0750C"/>
    <w:rsid w:val="00F105B9"/>
    <w:rsid w:val="00F11924"/>
    <w:rsid w:val="00F11EC4"/>
    <w:rsid w:val="00F1202B"/>
    <w:rsid w:val="00F12284"/>
    <w:rsid w:val="00F1266F"/>
    <w:rsid w:val="00F12BD3"/>
    <w:rsid w:val="00F12C75"/>
    <w:rsid w:val="00F12EDF"/>
    <w:rsid w:val="00F130EA"/>
    <w:rsid w:val="00F13135"/>
    <w:rsid w:val="00F131FD"/>
    <w:rsid w:val="00F13C01"/>
    <w:rsid w:val="00F13E71"/>
    <w:rsid w:val="00F142E3"/>
    <w:rsid w:val="00F14643"/>
    <w:rsid w:val="00F14B07"/>
    <w:rsid w:val="00F1552B"/>
    <w:rsid w:val="00F16A53"/>
    <w:rsid w:val="00F200D5"/>
    <w:rsid w:val="00F20EB3"/>
    <w:rsid w:val="00F216C6"/>
    <w:rsid w:val="00F221D5"/>
    <w:rsid w:val="00F22387"/>
    <w:rsid w:val="00F229AF"/>
    <w:rsid w:val="00F22B1C"/>
    <w:rsid w:val="00F23636"/>
    <w:rsid w:val="00F2399B"/>
    <w:rsid w:val="00F24772"/>
    <w:rsid w:val="00F2488B"/>
    <w:rsid w:val="00F2584F"/>
    <w:rsid w:val="00F261C3"/>
    <w:rsid w:val="00F26216"/>
    <w:rsid w:val="00F3095B"/>
    <w:rsid w:val="00F31540"/>
    <w:rsid w:val="00F328D8"/>
    <w:rsid w:val="00F32A91"/>
    <w:rsid w:val="00F32F53"/>
    <w:rsid w:val="00F33822"/>
    <w:rsid w:val="00F3447C"/>
    <w:rsid w:val="00F3487A"/>
    <w:rsid w:val="00F34CB8"/>
    <w:rsid w:val="00F3506E"/>
    <w:rsid w:val="00F36D80"/>
    <w:rsid w:val="00F370D6"/>
    <w:rsid w:val="00F37D1A"/>
    <w:rsid w:val="00F40442"/>
    <w:rsid w:val="00F40476"/>
    <w:rsid w:val="00F406E9"/>
    <w:rsid w:val="00F41596"/>
    <w:rsid w:val="00F41E28"/>
    <w:rsid w:val="00F41E3E"/>
    <w:rsid w:val="00F41F4E"/>
    <w:rsid w:val="00F420B8"/>
    <w:rsid w:val="00F42535"/>
    <w:rsid w:val="00F431FE"/>
    <w:rsid w:val="00F4588F"/>
    <w:rsid w:val="00F458B1"/>
    <w:rsid w:val="00F45EF3"/>
    <w:rsid w:val="00F4689B"/>
    <w:rsid w:val="00F46F45"/>
    <w:rsid w:val="00F4714C"/>
    <w:rsid w:val="00F4756E"/>
    <w:rsid w:val="00F47596"/>
    <w:rsid w:val="00F479B1"/>
    <w:rsid w:val="00F47DB1"/>
    <w:rsid w:val="00F5044B"/>
    <w:rsid w:val="00F51033"/>
    <w:rsid w:val="00F51EC1"/>
    <w:rsid w:val="00F520DE"/>
    <w:rsid w:val="00F531B3"/>
    <w:rsid w:val="00F5321B"/>
    <w:rsid w:val="00F5390C"/>
    <w:rsid w:val="00F53A02"/>
    <w:rsid w:val="00F54081"/>
    <w:rsid w:val="00F54862"/>
    <w:rsid w:val="00F549D9"/>
    <w:rsid w:val="00F54B0F"/>
    <w:rsid w:val="00F54CBC"/>
    <w:rsid w:val="00F56786"/>
    <w:rsid w:val="00F567D9"/>
    <w:rsid w:val="00F56B02"/>
    <w:rsid w:val="00F56C85"/>
    <w:rsid w:val="00F571F6"/>
    <w:rsid w:val="00F5780C"/>
    <w:rsid w:val="00F617C9"/>
    <w:rsid w:val="00F62A37"/>
    <w:rsid w:val="00F62CBC"/>
    <w:rsid w:val="00F63499"/>
    <w:rsid w:val="00F644FD"/>
    <w:rsid w:val="00F64DFF"/>
    <w:rsid w:val="00F65025"/>
    <w:rsid w:val="00F66144"/>
    <w:rsid w:val="00F664BF"/>
    <w:rsid w:val="00F66AED"/>
    <w:rsid w:val="00F66F59"/>
    <w:rsid w:val="00F70143"/>
    <w:rsid w:val="00F70551"/>
    <w:rsid w:val="00F719DF"/>
    <w:rsid w:val="00F71E3B"/>
    <w:rsid w:val="00F7495F"/>
    <w:rsid w:val="00F7544F"/>
    <w:rsid w:val="00F75BA6"/>
    <w:rsid w:val="00F75BEA"/>
    <w:rsid w:val="00F77453"/>
    <w:rsid w:val="00F77FFB"/>
    <w:rsid w:val="00F801AD"/>
    <w:rsid w:val="00F805A0"/>
    <w:rsid w:val="00F8084C"/>
    <w:rsid w:val="00F811FD"/>
    <w:rsid w:val="00F81285"/>
    <w:rsid w:val="00F82291"/>
    <w:rsid w:val="00F8241A"/>
    <w:rsid w:val="00F82554"/>
    <w:rsid w:val="00F82BE1"/>
    <w:rsid w:val="00F838FA"/>
    <w:rsid w:val="00F840CE"/>
    <w:rsid w:val="00F84597"/>
    <w:rsid w:val="00F85449"/>
    <w:rsid w:val="00F8583E"/>
    <w:rsid w:val="00F859A8"/>
    <w:rsid w:val="00F85A9D"/>
    <w:rsid w:val="00F85D04"/>
    <w:rsid w:val="00F862F7"/>
    <w:rsid w:val="00F8664E"/>
    <w:rsid w:val="00F868E2"/>
    <w:rsid w:val="00F86A3A"/>
    <w:rsid w:val="00F86B36"/>
    <w:rsid w:val="00F87579"/>
    <w:rsid w:val="00F87679"/>
    <w:rsid w:val="00F91797"/>
    <w:rsid w:val="00F92BE7"/>
    <w:rsid w:val="00F93055"/>
    <w:rsid w:val="00F93612"/>
    <w:rsid w:val="00F9368C"/>
    <w:rsid w:val="00F938F4"/>
    <w:rsid w:val="00F95B7F"/>
    <w:rsid w:val="00F95D8D"/>
    <w:rsid w:val="00F95F25"/>
    <w:rsid w:val="00F96437"/>
    <w:rsid w:val="00F96E9B"/>
    <w:rsid w:val="00F97967"/>
    <w:rsid w:val="00FA0037"/>
    <w:rsid w:val="00FA036D"/>
    <w:rsid w:val="00FA07D8"/>
    <w:rsid w:val="00FA0CC9"/>
    <w:rsid w:val="00FA2BE8"/>
    <w:rsid w:val="00FA2F2A"/>
    <w:rsid w:val="00FA2FA4"/>
    <w:rsid w:val="00FA31C8"/>
    <w:rsid w:val="00FA34C0"/>
    <w:rsid w:val="00FA4930"/>
    <w:rsid w:val="00FA6176"/>
    <w:rsid w:val="00FA65D9"/>
    <w:rsid w:val="00FA67A1"/>
    <w:rsid w:val="00FA7780"/>
    <w:rsid w:val="00FA796C"/>
    <w:rsid w:val="00FA79D1"/>
    <w:rsid w:val="00FB03E5"/>
    <w:rsid w:val="00FB092B"/>
    <w:rsid w:val="00FB1662"/>
    <w:rsid w:val="00FB1F0C"/>
    <w:rsid w:val="00FB2F03"/>
    <w:rsid w:val="00FB394A"/>
    <w:rsid w:val="00FB535A"/>
    <w:rsid w:val="00FB6509"/>
    <w:rsid w:val="00FB705D"/>
    <w:rsid w:val="00FB70A9"/>
    <w:rsid w:val="00FB7BB8"/>
    <w:rsid w:val="00FC0633"/>
    <w:rsid w:val="00FC190F"/>
    <w:rsid w:val="00FC19F6"/>
    <w:rsid w:val="00FC20F2"/>
    <w:rsid w:val="00FC2645"/>
    <w:rsid w:val="00FC2BD9"/>
    <w:rsid w:val="00FC31F6"/>
    <w:rsid w:val="00FC360D"/>
    <w:rsid w:val="00FC40B5"/>
    <w:rsid w:val="00FC43C5"/>
    <w:rsid w:val="00FC4737"/>
    <w:rsid w:val="00FC4F63"/>
    <w:rsid w:val="00FC53FD"/>
    <w:rsid w:val="00FC5E9E"/>
    <w:rsid w:val="00FC6182"/>
    <w:rsid w:val="00FC67F2"/>
    <w:rsid w:val="00FC6856"/>
    <w:rsid w:val="00FC6BF9"/>
    <w:rsid w:val="00FC6E38"/>
    <w:rsid w:val="00FC7EF4"/>
    <w:rsid w:val="00FD000D"/>
    <w:rsid w:val="00FD04F5"/>
    <w:rsid w:val="00FD077F"/>
    <w:rsid w:val="00FD0FFE"/>
    <w:rsid w:val="00FD1341"/>
    <w:rsid w:val="00FD1CAD"/>
    <w:rsid w:val="00FD23EB"/>
    <w:rsid w:val="00FD266A"/>
    <w:rsid w:val="00FD2804"/>
    <w:rsid w:val="00FD2FE2"/>
    <w:rsid w:val="00FD3073"/>
    <w:rsid w:val="00FD30A6"/>
    <w:rsid w:val="00FD3881"/>
    <w:rsid w:val="00FD3A80"/>
    <w:rsid w:val="00FD5118"/>
    <w:rsid w:val="00FD55AA"/>
    <w:rsid w:val="00FD5C27"/>
    <w:rsid w:val="00FE02BC"/>
    <w:rsid w:val="00FE06F6"/>
    <w:rsid w:val="00FE083C"/>
    <w:rsid w:val="00FE0FDA"/>
    <w:rsid w:val="00FE13D3"/>
    <w:rsid w:val="00FE179E"/>
    <w:rsid w:val="00FE1A61"/>
    <w:rsid w:val="00FE357D"/>
    <w:rsid w:val="00FE3591"/>
    <w:rsid w:val="00FE38BA"/>
    <w:rsid w:val="00FE3940"/>
    <w:rsid w:val="00FE3C14"/>
    <w:rsid w:val="00FE3E43"/>
    <w:rsid w:val="00FE41AA"/>
    <w:rsid w:val="00FE4765"/>
    <w:rsid w:val="00FE4B19"/>
    <w:rsid w:val="00FE4BA3"/>
    <w:rsid w:val="00FE5B25"/>
    <w:rsid w:val="00FE6406"/>
    <w:rsid w:val="00FE6F87"/>
    <w:rsid w:val="00FF0939"/>
    <w:rsid w:val="00FF0C04"/>
    <w:rsid w:val="00FF133E"/>
    <w:rsid w:val="00FF1410"/>
    <w:rsid w:val="00FF1BDD"/>
    <w:rsid w:val="00FF1E28"/>
    <w:rsid w:val="00FF1FFB"/>
    <w:rsid w:val="00FF2234"/>
    <w:rsid w:val="00FF2E89"/>
    <w:rsid w:val="00FF3047"/>
    <w:rsid w:val="00FF32AD"/>
    <w:rsid w:val="00FF3EDE"/>
    <w:rsid w:val="00FF3F13"/>
    <w:rsid w:val="00FF4DA9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C0849"/>
  <w15:chartTrackingRefBased/>
  <w15:docId w15:val="{7F03E411-B39A-4F36-9F79-0225762D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7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paragraph">
    <w:name w:val="paragraph"/>
    <w:basedOn w:val="Normal"/>
    <w:rsid w:val="0087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eop">
    <w:name w:val="eop"/>
    <w:basedOn w:val="DefaultParagraphFont"/>
    <w:rsid w:val="008741FA"/>
  </w:style>
  <w:style w:type="character" w:customStyle="1" w:styleId="textrun">
    <w:name w:val="textrun"/>
    <w:basedOn w:val="DefaultParagraphFont"/>
    <w:rsid w:val="008741FA"/>
  </w:style>
  <w:style w:type="character" w:customStyle="1" w:styleId="wacimagecontainer">
    <w:name w:val="wacimagecontainer"/>
    <w:basedOn w:val="DefaultParagraphFont"/>
    <w:rsid w:val="008741FA"/>
  </w:style>
  <w:style w:type="character" w:customStyle="1" w:styleId="normaltextrun">
    <w:name w:val="normaltextrun"/>
    <w:basedOn w:val="DefaultParagraphFont"/>
    <w:rsid w:val="008741FA"/>
  </w:style>
  <w:style w:type="character" w:customStyle="1" w:styleId="trackchangetextinsertion">
    <w:name w:val="trackchangetextinsertion"/>
    <w:basedOn w:val="DefaultParagraphFont"/>
    <w:rsid w:val="008741FA"/>
  </w:style>
  <w:style w:type="character" w:customStyle="1" w:styleId="trackchangetextdeletion">
    <w:name w:val="trackchangetextdeletion"/>
    <w:basedOn w:val="DefaultParagraphFont"/>
    <w:rsid w:val="008741FA"/>
  </w:style>
  <w:style w:type="paragraph" w:customStyle="1" w:styleId="outlineelement">
    <w:name w:val="outlineelement"/>
    <w:basedOn w:val="Normal"/>
    <w:rsid w:val="0087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F53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2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2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2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2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C6E38"/>
    <w:pPr>
      <w:ind w:left="720"/>
      <w:contextualSpacing/>
    </w:pPr>
  </w:style>
  <w:style w:type="character" w:styleId="Hyperlink">
    <w:name w:val="Hyperlink"/>
    <w:basedOn w:val="DefaultParagraphFont"/>
    <w:unhideWhenUsed/>
    <w:rsid w:val="009C047E"/>
    <w:rPr>
      <w:color w:val="0000FF"/>
      <w:u w:val="single"/>
    </w:rPr>
  </w:style>
  <w:style w:type="paragraph" w:styleId="Revision">
    <w:name w:val="Revision"/>
    <w:hidden/>
    <w:uiPriority w:val="99"/>
    <w:semiHidden/>
    <w:rsid w:val="00370D9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835F9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E3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330"/>
  </w:style>
  <w:style w:type="paragraph" w:styleId="Footer">
    <w:name w:val="footer"/>
    <w:basedOn w:val="Normal"/>
    <w:link w:val="FooterChar"/>
    <w:uiPriority w:val="99"/>
    <w:unhideWhenUsed/>
    <w:rsid w:val="00CE3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330"/>
  </w:style>
  <w:style w:type="character" w:styleId="UnresolvedMention">
    <w:name w:val="Unresolved Mention"/>
    <w:basedOn w:val="DefaultParagraphFont"/>
    <w:uiPriority w:val="99"/>
    <w:semiHidden/>
    <w:unhideWhenUsed/>
    <w:rsid w:val="00C773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4EDA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D82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1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8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DB6493D7726409BE06F6FDBDE5316" ma:contentTypeVersion="9" ma:contentTypeDescription="Een nieuw document maken." ma:contentTypeScope="" ma:versionID="49a988ac2187f6203329f8aa25cb7516">
  <xsd:schema xmlns:xsd="http://www.w3.org/2001/XMLSchema" xmlns:xs="http://www.w3.org/2001/XMLSchema" xmlns:p="http://schemas.microsoft.com/office/2006/metadata/properties" xmlns:ns2="1dc293d1-1071-4312-829c-c32a5ada92a2" xmlns:ns3="e48b4f27-5847-44b3-9cb8-922628d67674" targetNamespace="http://schemas.microsoft.com/office/2006/metadata/properties" ma:root="true" ma:fieldsID="cfc8c8908a4d4c27e9986965a320b71e" ns2:_="" ns3:_="">
    <xsd:import namespace="1dc293d1-1071-4312-829c-c32a5ada92a2"/>
    <xsd:import namespace="e48b4f27-5847-44b3-9cb8-922628d676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293d1-1071-4312-829c-c32a5ada9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b4f27-5847-44b3-9cb8-922628d676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879174-390A-42D3-BD8F-D0E5AD403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E1EDD9-5E79-4FD2-9360-F7C63285E2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597A09-21D8-42CD-82E8-F4A8DCC62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293d1-1071-4312-829c-c32a5ada92a2"/>
    <ds:schemaRef ds:uri="e48b4f27-5847-44b3-9cb8-922628d67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C19AAE-3928-4870-A8D3-D41F524E08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3632</Words>
  <Characters>20707</Characters>
  <Application>Microsoft Office Word</Application>
  <DocSecurity>0</DocSecurity>
  <Lines>172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Dimitris Dimitriadis</cp:lastModifiedBy>
  <cp:revision>7</cp:revision>
  <cp:lastPrinted>2023-03-07T10:59:00Z</cp:lastPrinted>
  <dcterms:created xsi:type="dcterms:W3CDTF">2023-03-27T07:27:00Z</dcterms:created>
  <dcterms:modified xsi:type="dcterms:W3CDTF">2023-04-13T14:40:00Z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0x0101007FBDB6493D7726409BE06F6FDBDE5316</vt:lpwstr>
  </property>
  <property fmtid="{D5CDD505-2E9C-101B-9397-08002B2CF9AE}" pid="3" name="MediaServiceImageTags">
    <vt:lpwstr/>
  </property>
</Properties>
</file>