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KUNINGLIK DEKREET</w:t>
      </w:r>
      <w:r>
        <w:rPr>
          <w:rFonts w:asciiTheme="minorHAnsi" w:hAnsiTheme="minorHAnsi"/>
          <w:b/>
          <w:color w:val="000000"/>
          <w:sz w:val="28"/>
        </w:rPr>
        <w:tab/>
        <w:t>/</w:t>
      </w:r>
      <w:r>
        <w:rPr>
          <w:rFonts w:asciiTheme="minorHAnsi" w:hAnsiTheme="minorHAnsi"/>
          <w:b/>
          <w:color w:val="000000"/>
          <w:sz w:val="28"/>
        </w:rPr>
        <w:tab/>
        <w:t>, [kuupäev], millega kiidetakse heaks maavärinakindla ehituse standard NCSR-</w:t>
      </w:r>
      <w:r>
        <w:rPr>
          <w:rFonts w:asciiTheme="minorHAnsi" w:hAnsiTheme="minorHAnsi"/>
          <w:b/>
          <w:sz w:val="28"/>
        </w:rPr>
        <w:t>23</w:t>
      </w:r>
    </w:p>
    <w:p w14:paraId="227AE49F" w14:textId="77777777" w:rsidR="003667D0" w:rsidRPr="00D66FC9"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n-U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Maavärinakindluse standardite alaline komitee, mis on 30. augusti dekreediga 3209/1974 loodud ministeeriumidevaheline kollegiaalne organ ning tegutseb transpordi-, liikuvus- ja linnaarengu ministeeriumi juures ja riikliku geograafilise instituudi peadirektoraadis, nagu on sätestatud 7. juuli kuninglikus dekreedis 645/2020 (millega kehtestatakse transpordi-, liikuvus- ja linnaarengu ministeeriumi põhistruktuur), ülesannete hulka kuulub maavärinakindluse eeskirjade ajakohastamine, nagu on sätestatud selle koosseisu ümber korraldava 22. veebruari kuningliku dekreedi 518/1984 artikli 2 punktis B.</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Seni kehtinud eeskirjad sisalduvad maavärinakindla ehituse standardis: Üldosa ja hooned (NCSE-02), mis on heaks kiidetud 27. septembri kuningliku dekreediga 997/2002, ja maavärinakindla ehituse standardis: Sillad (NCSP-07), mis on heaks kiidetud 18. mai kuningliku dekreediga 637/2007. Nende heakskiitmisest möödunud aeg nõuab nende läbivaatamist ja ajakohastamist nii tehnilistel kui ka regulatiivsetel põhjustel, et viia eeskirjad kooskõlla seismoloogia ja seismilise inseneriteaduse praeguste teadmistega ning õigusraamistikuga, milles need peavad toimima.</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Maavärinakindluse standardite alaline komitee on oma ülesannete täitmisel koostanud uue maavärinakindla ehituse standardi, mis asendab eespool nimetatud standardid, sisaldab struktuuriarvutusi käsitlevate Euroopa eeskirjade kõige asjakohasemaid aspekte kooskõlas struktuuriarvutuste eurokoodeksites sätestatud menetlustega ning täiendab nende sisu enamate tarinditüüpidega. Uue standardiga kehtestatakse ehitustarindite ja tsiviilehitiste tehnilised tingimused, mis aitavad seismiliste nähtuste korral ära hoida tõsiseid tagajärgi inimeste tervisele ja ohutusele, vältida majanduslikku kahju ja toetada ühiskonna põhiteenuste jätkuvat toimimist tugevate maavärinate korral.</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Käesolev kuninglik dekreet on kooskõlas vajalikkuse, mõjususe, proportsionaalsuse, õiguskindluse, läbipaistvuse ja tõhususe põhimõtetega, mis on sätestatud 1. oktoobri seaduse 39/2015 (avalike haldusasutuste ühise haldusmenetluse kohta) artiklis 129.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See on kooskõlas vajalikkuse ja mõjususe põhimõtetega, kuna uue maavärinakindluse standardi rakendamine tähendab varasemate eeskirjadega võrreldes edasiminekut seismilisust käsitlevates teadmistes ja seismilisuse kindlakstegemises, samuti selgemaid maavärinakindluse ja plastsuse mõisteid ja nõudeid, millele seismilistes tsoonides asuvad tarindid peavad vastama. Eelnõu ei moonuta turul konkurentsi, vaid soodustab seda, kuna sellega reguleeritakse aspekte, mida senised eeskirjad ei hõlma. Samuti on see kooskõlas proportsionaalsuse põhimõttega, sest standard sisaldab nõudeid, mis on vajalikud eespool kirjeldatud eesmärgi saavutamiseks, ning ei ole muid meetmeid, mis piiraksid vähem õigusi või kehtestaksid sihtrühmale vähem kohustusi. See vastab õiguskindluse põhimõttele, kuna nõuete lisamine õiguskorda on täielikus kooskõlas kehtivate siseriiklike ja Euroopa õigusnormidega. Läbipaistvuse põhimõte on tagatud, kuna kõiki valitsuse 27. novembri seaduses 50/1997 sätestatud teavitamismenetlusi on järgitud ja vastav teave on avaldatud Hispaania valitsuse läbipaistvusportaalis. Kooskõlas tõhususe põhimõttega ei too see standard kaasa täiendava halduskoormuse suurenemist ega avaliku sektori kulutuste kasvu.</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lastRenderedPageBreak/>
        <w:t>See kuninglik dekreet on välja antud</w:t>
      </w:r>
      <w:r>
        <w:rPr>
          <w:rFonts w:asciiTheme="minorHAnsi" w:hAnsiTheme="minorHAnsi"/>
        </w:rPr>
        <w:t xml:space="preserve"> Hispaania põhiseaduse artikli 149.1.13a alusel, </w:t>
      </w:r>
      <w:r>
        <w:rPr>
          <w:rFonts w:asciiTheme="minorHAnsi" w:hAnsiTheme="minorHAnsi"/>
          <w:color w:val="000000" w:themeColor="text1"/>
        </w:rPr>
        <w:t>millega riigile omistatakse pädevus majandustegevuse üldise planeerimise aluste ja koordineerimise küsimustes.</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Selle kuningliku dekreedi koostamisega viidi lõpule menetlus, mis on sätestatud valitsuse 27. novembri seaduses 50/1997 ning Euroopa Parlamendi ja nõukogu 9. septembri 2015. aasta direktiivis (EL) 2015/1535 (millega nähakse ette tehnilistest eeskirjadest ja infoühiskonna teenuste eeskirjadest teatamise kord), ning 31. juuli kuninglikus dekreedis 1337/1999 (millega reguleeritakse teabe esitamist infoühiskonna teenustega seotud tehniliste eeskirjade ja nõuete valdkonnas).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See kuninglik dekreet on vastu võetud maavärinakindluse standardite alalise komitee algatusel.</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Sellest tulenevalt transpordi-, liikuvus- ja linnaarengu ministri ettepanekul </w:t>
      </w:r>
      <w:r>
        <w:rPr>
          <w:rFonts w:asciiTheme="minorHAnsi" w:hAnsiTheme="minorHAnsi"/>
          <w:color w:val="000000"/>
        </w:rPr>
        <w:t>ja pärast [kuupäev] arutelu ministrite nõukogus</w:t>
      </w:r>
    </w:p>
    <w:p w14:paraId="01FC4263" w14:textId="77777777" w:rsidR="004459F4" w:rsidRPr="00D66FC9"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KEHTESTAN JÄRGMISE DEKREEDI</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Artikkel 1. Eesmärk</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Kiidetakse heaks maavärinakindla ehituse standard NCSR-23, millega kehtestatakse põhimõisted ja nõuded, millele Hispaania seismilistes tsoonides asuvad tarindid peavad vastama lisaks tarindite suhtes kehtivatele muudele erieeskirjadele.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Maavärinate mõjualasse jääda võivad tarindid ja rajatised projekteeritakse, teostatakse ja dokumenteeritakse seismilisi jõude arvesse võttes vastavalt kuue lisa sätetele, mis moodustavad selle maavärinakindluse standardi ja mis on järgmised.</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1. lisa. Üldnõuded, seismilisus ja ehituseeskirjad.</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2. lisa. Sillad.</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3. lisa. Hoonete hindamine ja seismiline kohandamine.</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4. lisa. Silod, mahutid ja torud.</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5. lisa. Vundamendid, kaitsekestad ja geotehnilised aspektid.</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6. lisa. Tornid, mastid ja korstnad.</w:t>
      </w:r>
    </w:p>
    <w:p w14:paraId="75E4EE37" w14:textId="77777777" w:rsidR="00870C22" w:rsidRPr="00D66FC9"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Teise võimalusena võivad projekteerija ja projektijuhid oma volitusi kasutades oma vastutusel ja omaniku eelneval nõusolekul võtta kasutusele muid lahendusi, mis kalduvad osaliselt või täielikult kõrvale osutatud lisades kirjeldatud menetlustest (erinevad arvutussüsteemid, ehituse korraldus jmt), kui on dokumenteeritud, et tarind vastab käesoleva maavärinakindluse standardi nõuetele, saavutades vähemalt samaväärsed teenused kui need, mis oleks saavutatavad käesoleva standardi menetluste rakendamisel.</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Artikkel 2. Kohaldamisala</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Käesoleva standardi maavärinakindluse nõuded kehtivad kõigi uute hoonete, sildade, tornide, mastide, korstnate, silode, mahutite, torude, kaitsekestade ja nende vundamendi projektide ja ehitustööde ning geotehnilise projekti suhtes.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Samuti kohaldatakse käesolevat standardit olemasolevate hoonete seismilise hindamise ja vajaduse korral ka nende seismilise kohandamise suhtes juhul, kui tehakse piisavalt ulatuslikke renoveerimistöid või ehituslikke taastamistöid või kui selline hindamine või kohandamine on vajalik. Maavärinakindluse standardi kohaldamisel hõlmab seismiline kohandamine nii kahjustamata tarindite tugevdamist kui ka maavärinas kahjustatud tarindite tugevdamist.</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Käesolevas standardis ei käsitleta tingimusi, mille korral üksikute hoonete seismiline hindamine – mis võib viia seismilise piisavuseni – võib vajalikuks osutuda.</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Vajaduse korral võib käesolevat maavärinakindluse standardit kohaldada lisaks muudele tarinditüüpidele, mis ei kuulu otseselt selle kohaldamisalasse, kui nende suhtes kohaldatavad sarnased eristandardid ja -nõuded puuduvad, ning tingimusel, et neid ei ole selle kohaldamisalast sõnaselgelt välja jäetud.</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Ainus üleminekusäte. Kohaldamine projektidele ja ehitistele.</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Selle kuningliku dekreedi sätteid ei kohaldata tsiviilehituses projektide suhtes, mille puhul avaliku halduse valdkonnas on koostamine või uuringud või muul juhul projekt ise tellitud enne käesoleva kuningliku dekreedi jõustumist, samuti nende koostamise käigus tehtud tööde suhtes, tingimusel et neid alustakse hiljemalt kahe aasta jooksul alates käesoleva määruse jõustumisest, välja arvatud juhul, kui pädev ametiasutus või vajaduse korral projekti elluviija nõustub, et see on kohustuslik.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Selle kuningliku dekreedi sätteid ei kohaldata ehitusvaldkonnas projektidele, millele on taotletud munitsipaalehituse luba või millele seda taotletakse üheksa kuu jooksul alates käesoleva kuningliku dekreedi jõustumisest; sellisel juhul kohaldatakse nende suhtes 27. septembri kuninglikku dekreeti 997/2002, millega kiidetakse heaks maavärinakindla ehituse standard: Üldosa ja hooned (NCSE-02). Sellised tööd peavad algama kõnealuse loa maksimaalse kehtivusaja jooksul vastavalt selle suhtes kohaldatavatele õigusnormidele ja nende puudumisel hiljemalt kuue kuu jooksul alates kõnealuse loa andmise kuupäevast. Vastasel juhul tuleb projekte kohandada vastavalt käesoleva kuningliku dekreedi sätetele.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Ainus kehtetuks tunnistamise säte. Eeskirjade kehtetuks tunnistamine</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Alates käesoleva kuningliku dekreedi jõustumisest tunnistatakse kehtetuks 27. septembri kuninglik dekreet 997/2002, millega kiidetakse heaks maavärinakindla ehituse standard: Üldosa ja hooned (NCSE-02), ning 18. mai kuninglik dekreet 637/2007, millega kiidetakse heaks maavärinakindla ehituse standard: Sillad (NCSP-07).</w:t>
      </w:r>
    </w:p>
    <w:p w14:paraId="590D095E" w14:textId="77777777" w:rsidR="00870C22" w:rsidRPr="00D66FC9"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Esimene lõppsäte. Volituste andmine</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See kuninglik dekreet on oma olemuselt alust rajav ja välja antud Hispaania põhiseaduse artikli 149.1.13a alusel, millega antakse riigile ainupädevus majandustegevuse üldise kavandamise aluste ja koordineerimise üle.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Teine lõppsäte. </w:t>
      </w:r>
      <w:r>
        <w:rPr>
          <w:rFonts w:asciiTheme="minorHAnsi" w:hAnsiTheme="minorHAnsi"/>
          <w:b/>
          <w:color w:val="333333"/>
        </w:rPr>
        <w:t>Rakendusasutus</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Transpordi-, liikuvus- ja linnaarengu ministeeriumi juhil on õigus kehtestada käesoleva kuningliku dekreedi sätete täpsustamiseks ja kohaldamiseks vajalikke õigusnorme.</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Kolmas lõppsäte. Luba maavärinakindla ehituse standardi 1. lisa E, F ja G liidete ajakohastamiseks</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Transpordi-, liikuvus- ja linnaarengu ministeeriumi juhil on õigus ajakohastada 1. lisa E ja F liidetes määratletud ohukaarti ning 1. lisa G liites osutatud standardite loetelu, kui ajakohastamise eesmärk on viia see sisu vastavusse tehnika arenguga või ühenduse õigusaktidega.</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Neljas lõppsäte. Jõustumine</w:t>
      </w:r>
    </w:p>
    <w:p w14:paraId="78134748" w14:textId="332622C6" w:rsidR="00066186" w:rsidRPr="003447AA" w:rsidRDefault="00066186" w:rsidP="00870C22">
      <w:pPr>
        <w:spacing w:after="240" w:line="276" w:lineRule="auto"/>
        <w:jc w:val="both"/>
        <w:textAlignment w:val="baseline"/>
        <w:rPr>
          <w:rFonts w:asciiTheme="minorHAnsi" w:eastAsia="Times New Roman" w:hAnsiTheme="minorHAnsi"/>
          <w:color w:val="000000"/>
          <w:lang w:val="en-US"/>
        </w:rPr>
      </w:pPr>
      <w:r>
        <w:rPr>
          <w:rFonts w:asciiTheme="minorHAnsi" w:hAnsiTheme="minorHAnsi"/>
          <w:color w:val="000000"/>
        </w:rPr>
        <w:t xml:space="preserve">Käesolev kuninglik dekreet jõustub </w:t>
      </w:r>
      <w:r>
        <w:rPr>
          <w:rFonts w:asciiTheme="minorHAnsi" w:hAnsiTheme="minorHAnsi"/>
          <w:color w:val="000000"/>
          <w:highlight w:val="yellow"/>
        </w:rPr>
        <w:t>1. juulil 2023</w:t>
      </w:r>
      <w:r>
        <w:rPr>
          <w:rFonts w:asciiTheme="minorHAnsi" w:hAnsiTheme="minorHAnsi"/>
          <w:color w:val="000000"/>
        </w:rPr>
        <w:t>.</w:t>
      </w:r>
    </w:p>
    <w:p w14:paraId="16A294E9" w14:textId="77777777" w:rsidR="00056AAB" w:rsidRPr="00D66FC9" w:rsidRDefault="00056AAB" w:rsidP="00870C22">
      <w:pPr>
        <w:spacing w:after="120"/>
        <w:jc w:val="both"/>
        <w:textAlignment w:val="baseline"/>
        <w:rPr>
          <w:rFonts w:asciiTheme="minorHAnsi" w:eastAsia="Times New Roman" w:hAnsiTheme="minorHAnsi"/>
          <w:color w:val="000000"/>
          <w:spacing w:val="2"/>
        </w:rPr>
      </w:pPr>
    </w:p>
    <w:sectPr w:rsidR="00056AAB" w:rsidRPr="00D66FC9"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447AA"/>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6FC9"/>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1391</Words>
  <Characters>7931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11</cp:revision>
  <cp:lastPrinted>2021-08-26T09:18:00Z</cp:lastPrinted>
  <dcterms:created xsi:type="dcterms:W3CDTF">2022-09-20T11:25:00Z</dcterms:created>
  <dcterms:modified xsi:type="dcterms:W3CDTF">2023-03-31T13:45:00Z</dcterms:modified>
</cp:coreProperties>
</file>