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A1AE" w14:textId="77777777" w:rsidR="008157F1" w:rsidRDefault="00493FBD">
      <w:pPr>
        <w:pStyle w:val="zamik"/>
        <w:pBdr>
          <w:top w:val="none" w:sz="0" w:space="24" w:color="auto"/>
        </w:pBdr>
        <w:spacing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Na základe siedmeho odseku článku 228 zákona o elektronických komunikáciách (Úradný vestník Slovinskej republiky č. 130/22 a 18/23 – ZDU-1O) minister digitálnej transformácie po dohode s ministrom vnútra, ministrom obrany a riaditeľom Slovinskej spravodajskej a bezpečnostnej agentúry týmto vydáva</w:t>
      </w:r>
    </w:p>
    <w:p w14:paraId="6FE67D74" w14:textId="77777777" w:rsidR="008157F1" w:rsidRDefault="00493FBD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hAnsi="Arial"/>
          <w:b/>
          <w:caps/>
          <w:sz w:val="21"/>
        </w:rPr>
        <w:t>Pravidlá týkajúce sa zariadení a rozhraní na zákonné odpočúvanie komunikácií</w:t>
      </w:r>
    </w:p>
    <w:p w14:paraId="7867C4E5" w14:textId="77777777" w:rsidR="008157F1" w:rsidRDefault="008157F1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</w:p>
    <w:p w14:paraId="3FF98BD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Článok 1</w:t>
      </w:r>
    </w:p>
    <w:p w14:paraId="63767A50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(Obsah)</w:t>
      </w:r>
    </w:p>
    <w:p w14:paraId="533F4CA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Pravidlami sa určujú vhodné rozhrania a funkčnosť zariadení na zákonné odpočúvanie komunikácií, ktoré prevádzkovateľ zabezpečuje pre potreby právnej kontroly elektronických komunikácií v Slovinskej republike.</w:t>
      </w:r>
    </w:p>
    <w:p w14:paraId="3E6C19E7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Tieto pravidlá boli prijaté s prihliadnutím na informačný postup v oblasti noriem a technických predpisov v súlade so smernicou Európskeho parlamentu a Rady (EÚ) 2015/1535 z 9. septembra 2015, ktorou sa stanovuje postup pri poskytovaní informácií v oblasti technických predpisov a pravidiel vzťahujúcich sa na služby informačnej spoločnosti (Ú. v. EÚ L 241, 17. 9. 2015, s. 1).</w:t>
      </w:r>
    </w:p>
    <w:p w14:paraId="542A8317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Článok 2</w:t>
      </w:r>
    </w:p>
    <w:p w14:paraId="7DF3F0D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(Význam pojmov)</w:t>
      </w:r>
    </w:p>
    <w:p w14:paraId="126AEF4D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Pojmy používané v týchto pravidlách majú nasledujúci význam:</w:t>
      </w:r>
    </w:p>
    <w:p w14:paraId="2B6B213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Odovzdávacie rozhranie je rozhranie na strane prevádzkovateľa, ktoré umožňuje prenos výsledkov odpočúvania príslušnému orgánu.</w:t>
      </w:r>
    </w:p>
    <w:p w14:paraId="47E6C07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Verejná komunikačná sieť je elektronická komunikačná sieť používaná úplne alebo prevažne na poskytovanie verejných komunikačných služieb, ktoré umožňujú prenos informácií medzi miestami pripojenia k sieti.</w:t>
      </w:r>
    </w:p>
    <w:p w14:paraId="7A7305A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Kontrolované miesto pripojenia je miesto pripojenia, ktoré podlieha právnej kontrole elektronických komunikácií.</w:t>
      </w:r>
    </w:p>
    <w:p w14:paraId="29AD934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4.      Prepis príkazu je dokument vydaný v súlade s článkom 228 zákona o elektronických komunikáciách (Úradný vestník Slovinskej republiky č. 130/22 a 18/23-ZDU-1O ďalej len „zákon“). </w:t>
      </w:r>
    </w:p>
    <w:p w14:paraId="02F7743E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Komunikácia zachytená v kontexte zákonného odpočúvania komunikácií je komunikácia, ktorá:</w:t>
      </w:r>
    </w:p>
    <w:p w14:paraId="6A332E8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pochádza alebo končí v kontrolovanom mieste pripojenia,</w:t>
      </w:r>
    </w:p>
    <w:p w14:paraId="488C3614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je smerovaná do kontrolovaného miesta pripojenia a dočasne uložená v pamäťovom zariadení,</w:t>
      </w:r>
    </w:p>
    <w:p w14:paraId="4603699E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je smerovaná z kontrolovaného miesta pripojenia k pamäťovým zariadeniam alebo je odtiaľ požadovaná z kontrolovaného miesta pripojenia, alebo</w:t>
      </w:r>
    </w:p>
    <w:p w14:paraId="0BF7AFC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je smerovaná z kontrolovaného miesta pripojenia do iného miesta pripojenia vo verejnej komunikačnej sieti alebo inom koncovom zariadení alebo prechádza cez verejné komunikačné siete iných prevádzkovateľov.</w:t>
      </w:r>
    </w:p>
    <w:p w14:paraId="381E8BC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      Príslušným orgánom je orgán, ktorý vykonáva opatrenie právnej kontroly elektronických komunikácií v súlade so zákonom, ktorým sa riadi trestné konanie, alebo zákonom, ktorým sa riadi Slovinská spravodajská a bezpečnostná agentúra.</w:t>
      </w:r>
    </w:p>
    <w:p w14:paraId="06E442A2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      Údaje o odpočúvanej komunikácii sú signalizačné a iné informácie, ktoré sú potrebné na zriadenie a vykonávanie konkrétnej verejnej komunikačnej služby súvisiacej s odpočúvanou komunikáciou, ako sú údaje o čísle volaného alebo volajúceho miesta pripojenia alebo o inom identifikátore používateľa, údaje o čase a trvaní komunikácie, údaje o polohe používateľa.</w:t>
      </w:r>
    </w:p>
    <w:p w14:paraId="7DDCFA5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8.      Miesto pripojenia je miesto pripojenia k sieti alebo iný bod vo verejnej komunikačnej sieti.</w:t>
      </w:r>
    </w:p>
    <w:p w14:paraId="217C01D8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9.      Obsahom odpočúvanej komunikácie sú informácie vymieňané medzi dvoma alebo viacerými používateľmi verejných komunikačných služieb s výnimkou údajov o odpočúvanej komunikácii.</w:t>
      </w:r>
    </w:p>
    <w:p w14:paraId="2D5F7E3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10.   Právna kontrola elektronických komunikácií je opatrenie kontroly elektronických komunikácií, ktoré zahŕňa právne odpočúvanie a kontrolu a zabezpečenie dôkazov o všetkých formách komunikácie vo verejnej komunikačnej sieti, ktoré vykonávajú príslušné orgány v súlade so zákonom upravujúcim trestné konanie alebo zákonom, ktorým sa riadi Slovinská spravodajská a bezpečnostná agentúra.</w:t>
      </w:r>
    </w:p>
    <w:p w14:paraId="437A7134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11.   Právne odpočúvanie komunikácií je konanie nariadené na základe zákona upravujúceho trestné konanie alebo zákona, ktorým sa riadi Slovinská spravodajská a bezpečnostná agentúra, ktorým sa zhromažďuje obsah, okolnosti a skutočnosti súvisiace s komunikáciou v konkrétnom bode verejnej komunikačnej siete.</w:t>
      </w:r>
    </w:p>
    <w:p w14:paraId="4B55B49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Článok 3</w:t>
      </w:r>
    </w:p>
    <w:p w14:paraId="31FD5FB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(Základné požiadavky)</w:t>
      </w:r>
    </w:p>
    <w:p w14:paraId="604CDF8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Prevádzkovateľ nainštaluje takéto rozhrania a zariadenia do svojej elektronickej komunikačnej siete, aby po prijatí prepisu príkazu mohol umožniť zákonné odpočúvanie komunikácií v konkrétnom kontrolovanom mieste pripojenia spôsobom, v rozsahu a trvaní, ako je uvedené v prepise nariadenia.</w:t>
      </w:r>
    </w:p>
    <w:p w14:paraId="0028B3F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Prevádzkovateľ zabezpečí vo svojej elektronickej komunikačnej sieti taký počet a usporiadanie týchto uzlov v sieti, kde je nainštalované zariadenie na zákonné odpočúvanie komunikácií tak, aby bol vždy a rovnocenným spôsobom zabezpečený prístup k výsledkom odpočúvania z každého kontrolovaného miesta pripojenia, ktoré dočasne alebo trvalo využíva verejnú komunikačnú sieť alebo službu prevádzkovateľa.</w:t>
      </w:r>
    </w:p>
    <w:p w14:paraId="348C9D6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(3) Právne odpočúvanie komunikácií sa vykonáva tak, aby osoby zapojené do odpočúvaných komunikácií a iné neoprávnené osoby nevnímali, že dochádza k zákonnému odpočúvaniu komunikácií. Používanie prístrojov a zariadení na vykonávanie zákonného odpočúvania </w:t>
      </w:r>
      <w:r>
        <w:rPr>
          <w:rFonts w:ascii="Arial" w:hAnsi="Arial"/>
          <w:sz w:val="21"/>
        </w:rPr>
        <w:lastRenderedPageBreak/>
        <w:t>komunikácií nesmie meniť prevádzkové charakteristiky ani kvalitu odpočúvaných komunikácií alebo iných verejných komunikačných služieb.</w:t>
      </w:r>
    </w:p>
    <w:p w14:paraId="117EC19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Zariadenie a rozhrania na zákonné odpočúvanie komunikácií umožnia zákonné odpočúvanie komunikácií v konkrétnom kontrolovanom mieste pripojenia okamžite po uplynutí povolenej doby právnej kontroly elektronických komunikácií v tomto mieste pripojenia alebo keď prevádzkovateľ dostane oznámenie o ukončení právnej kontroly elektronických komunikácií tohto miesta pripojenia.</w:t>
      </w:r>
    </w:p>
    <w:p w14:paraId="46D4E7C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(5) Prevádzkovateľ poskytuje také vybavenie a také rozhranie, aby všetky príslušné orgány mohli súčasne vykonávať právnu kontrolu elektronických komunikácií.</w:t>
      </w:r>
    </w:p>
    <w:p w14:paraId="70CC08FE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Článok 4</w:t>
      </w:r>
    </w:p>
    <w:p w14:paraId="5E81DA5A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(Zariadenie a výsledky odpočúvania)</w:t>
      </w:r>
    </w:p>
    <w:p w14:paraId="36A2A60F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Prevádzkovateľ použije také zariadenie, aby poskytol príslušnému orgánu okrem obsahu odpočúvanej komunikácie tieto informácie o odpočúvanej komunikácii:</w:t>
      </w:r>
    </w:p>
    <w:p w14:paraId="18C94E7D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číslo alebo iné označenie kontrolovaného miesta pripojenia alebo identifikátor používateľa;</w:t>
      </w:r>
    </w:p>
    <w:p w14:paraId="7DD4DE5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číslo alebo iné označenie miesta pripojenia:</w:t>
      </w:r>
    </w:p>
    <w:p w14:paraId="6A635E2A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s ktorým sa kontrolované miesto pripojenia pokúša o nadviazanie spojenia, a to aj v prípade, že pripojenie zlyhalo, alebo</w:t>
      </w:r>
    </w:p>
    <w:p w14:paraId="01205D15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ktoré chce vytvoriť spojenie s kontrolovaným miestom pripojenia, aj keď pripojenie nebolo úspešne vytvorené, alebo ak odpočúvaná komunikácia z kontrolovaného miesta pripojenia bola presmerovaná na iné miesto, alebo ak bola nasmerovaná na pamäťové zariadenie (zariadenie na uchovávanie údajov),</w:t>
      </w:r>
    </w:p>
    <w:p w14:paraId="519FB0B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v prípade presmerovania aj čísla alebo iné označenia všetkých miest pripojenia, do ktorých bola presmerovaná odpočúvaná komunikácia;</w:t>
      </w:r>
    </w:p>
    <w:p w14:paraId="764B3E43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4.      informácie o druhu verejnej komunikačnej služby používanej v kontrolovanom mieste pripojenia alebo o jej charakteristike;</w:t>
      </w:r>
    </w:p>
    <w:p w14:paraId="3FA0773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technické dôvody prípadného ukončenia spojenia medzi kontrolovaným miestom pripojenia a ktorýmkoľvek iným miestom pripojenia, alebo že nebolo vytvorené žiadne spojenie s kontrolovaným miestom pripojenia;</w:t>
      </w:r>
    </w:p>
    <w:p w14:paraId="0A0A61F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      najpodrobnejšie dostupné informácie o umiestnení kontrolovaného miesta pripojenia, ak ide o kontrolované miesto pripojenia v mobilných verejných komunikačných sieťach;</w:t>
      </w:r>
    </w:p>
    <w:p w14:paraId="4B5CB9D6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      dátum a čas pokusu o zachytenie komunikácie, ak spojenie nebolo vytvorené, a dátum a čas začiatku a konca odpočúvanej komunikácie alebo jej trvanie, ak bolo spojenie úspešné.</w:t>
      </w:r>
    </w:p>
    <w:p w14:paraId="3F522BAC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(2) Údaje uvedené v predchádzajúcom odseku poskytne aj prevádzkovateľ: </w:t>
      </w:r>
    </w:p>
    <w:p w14:paraId="4E6232A9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keď je kontrolované miesto pripojenia súčasťou spojenia vytvoreného medzi viacerými spojovacími bodmi;</w:t>
      </w:r>
    </w:p>
    <w:p w14:paraId="283E5AA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– keď sa z riadeného koncového bodu vytvoria spojenia s viacerými bodmi pripojenia.</w:t>
      </w:r>
    </w:p>
    <w:p w14:paraId="7B29A48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Ak z technických dôvodov prevádzkovateľ neposkytne všetky výsledky odpočúvania vo svojej verejnej komunikačnej sieti, bezodkladne to oznámi príslušnému orgánu.</w:t>
      </w:r>
    </w:p>
    <w:p w14:paraId="07995DF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Korelácia medzi obsahom odpočúvanej komunikácie a súvisiacimi zachytenými komunikačnými údajmi musí byť jedinečná.</w:t>
      </w:r>
    </w:p>
    <w:p w14:paraId="21B6392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Článok 5</w:t>
      </w:r>
    </w:p>
    <w:p w14:paraId="66BC3D8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(Odovzdávacie rozhranie)</w:t>
      </w:r>
    </w:p>
    <w:p w14:paraId="5E91372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Bez ohľadu na počet uzlov uvedených v druhom odseku článku 3 týchto pravidiel prevádzkovateľ spravidla poskytne jedno odovzdávacie rozhranie.</w:t>
      </w:r>
    </w:p>
    <w:p w14:paraId="03FD246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Prevádzkovateľ sa považuje za spĺňajúceho ustanovenia článku 228 šiesteho odseku zákona, ak poskytuje odovzdávacie rozhranie spolu s iným prevádzkovateľom alebo prevádzkovateľmi, alebo ak pripojí svoju sieť k odovzdávaciemu rozhraniu iného prevádzkovateľa. V takom prípade prevádzkovateľ zabezpečí, aby všetky údaje potrebné na generovanie výsledkov odpočúvania boli prístupné pre odovzdávacie rozhranie.</w:t>
      </w:r>
    </w:p>
    <w:p w14:paraId="216AC329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Odovzdávacie rozhranie musí byť implementované tak, aby:</w:t>
      </w:r>
    </w:p>
    <w:p w14:paraId="17CDCEC5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poskytovalo príslušnému orgánu výsledky odpočúvania počas celého trvania právnej kontroly elektronických komunikácií v konkrétnom kontrolovanom mieste pripojenia,</w:t>
      </w:r>
    </w:p>
    <w:p w14:paraId="4D820AF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kvalita komunikácie na odovzdávacom rozhraní nebola nižšia ako kvalita zodpovedajúcich odpočúvaných komunikácií,</w:t>
      </w:r>
    </w:p>
    <w:p w14:paraId="10ECB1A8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na prenos a poskytovanie výsledkov odpočúvania bolo možné použiť všeobecne dostupné a použiteľné prenosové trasy a prenosové protokoly,</w:t>
      </w:r>
    </w:p>
    <w:p w14:paraId="6368256A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– normy SIST ES 201 671, SIST-TS ETSI/TS 102 232 a SIST-TS ETSI/TS 103 280 sa zohľadňovali pri verejných komunikačných sieťach alebo verejných komunikačných službách.</w:t>
      </w:r>
    </w:p>
    <w:p w14:paraId="2D7033DE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Ak prevádzkovateľ kóduje, komprimuje alebo šifruje komunikáciu vo svojej verejnej komunikačnej sieti, zabezpečí, aby výsledky odpočúvania na odovzdávacom rozhraní boli nekódované, nekomprimované alebo nezašifrované.</w:t>
      </w:r>
    </w:p>
    <w:p w14:paraId="448295C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hAnsi="Arial"/>
          <w:caps/>
          <w:sz w:val="21"/>
        </w:rPr>
        <w:t>ZÁVEREČNÉ USTANOVENIA</w:t>
      </w:r>
    </w:p>
    <w:p w14:paraId="60B7D93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Článok 6</w:t>
      </w:r>
    </w:p>
    <w:p w14:paraId="0815E7FC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(Zastavenie používania)</w:t>
      </w:r>
    </w:p>
    <w:p w14:paraId="4B71547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Pravidlá týkajúce sa zariadení a rozhraní pre právne odpočúvanie komunikácií (Úradný vestník Slovinskej republiky č. 89/13 a 189/21 – ZDU-1M) sa prestanú uplatňovať dňom nadobudnutia účinnosti týchto pravidiel.</w:t>
      </w:r>
    </w:p>
    <w:p w14:paraId="55C20942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Článok 7</w:t>
      </w:r>
    </w:p>
    <w:p w14:paraId="0FEA136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(Nadobudnutie účinnosti)</w:t>
      </w:r>
    </w:p>
    <w:p w14:paraId="21F6210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Tieto pravidlá nadobúdajú účinnosť pätnástym dňom po ich uverejnení v Úradnom vestníku Slovinskej republiky.</w:t>
      </w:r>
    </w:p>
    <w:p w14:paraId="7A5D79CE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Č. 007-32/2023/51</w:t>
      </w:r>
    </w:p>
    <w:p w14:paraId="6F16CE7E" w14:textId="77777777" w:rsidR="008157F1" w:rsidRDefault="00493FBD">
      <w:pPr>
        <w:pStyle w:val="krajdatumsprejetj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V Ľubľane 22. novembra 2023</w:t>
      </w:r>
    </w:p>
    <w:p w14:paraId="58FC9EF3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EVA 2023-3150-0009</w:t>
      </w:r>
    </w:p>
    <w:p w14:paraId="6E6AAE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Dr. Emilija Stojmenova Duh</w:t>
      </w:r>
      <w:r>
        <w:rPr>
          <w:rFonts w:ascii="Arial" w:hAnsi="Arial"/>
          <w:sz w:val="21"/>
        </w:rPr>
        <w:br/>
        <w:t>Ministerka</w:t>
      </w:r>
      <w:r>
        <w:rPr>
          <w:rFonts w:ascii="Arial" w:hAnsi="Arial"/>
          <w:sz w:val="21"/>
        </w:rPr>
        <w:br/>
        <w:t>digitálnej transformácie</w:t>
      </w:r>
    </w:p>
    <w:p w14:paraId="0DBF4A8E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Súhlasím!</w:t>
      </w:r>
    </w:p>
    <w:p w14:paraId="7E9BE9A5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Boštjan Poklukar</w:t>
      </w:r>
      <w:r>
        <w:rPr>
          <w:rFonts w:ascii="Arial" w:hAnsi="Arial"/>
          <w:sz w:val="21"/>
        </w:rPr>
        <w:br/>
        <w:t>Minister</w:t>
      </w:r>
      <w:r>
        <w:rPr>
          <w:rFonts w:ascii="Arial" w:hAnsi="Arial"/>
          <w:sz w:val="21"/>
        </w:rPr>
        <w:br/>
        <w:t>vnútra</w:t>
      </w:r>
    </w:p>
    <w:p w14:paraId="3E5F6A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Marjan Šarec</w:t>
      </w:r>
      <w:r>
        <w:rPr>
          <w:rFonts w:ascii="Arial" w:hAnsi="Arial"/>
          <w:sz w:val="21"/>
        </w:rPr>
        <w:br/>
        <w:t>Minister</w:t>
      </w:r>
      <w:r>
        <w:rPr>
          <w:rFonts w:ascii="Arial" w:hAnsi="Arial"/>
          <w:sz w:val="21"/>
        </w:rPr>
        <w:br/>
        <w:t>obrany</w:t>
      </w:r>
    </w:p>
    <w:p w14:paraId="6D8F6C37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Joško Kadivnik</w:t>
      </w:r>
      <w:r>
        <w:rPr>
          <w:rFonts w:ascii="Arial" w:hAnsi="Arial"/>
          <w:sz w:val="21"/>
        </w:rPr>
        <w:br/>
        <w:t>Riaditeľ</w:t>
      </w:r>
      <w:r>
        <w:rPr>
          <w:rFonts w:ascii="Arial" w:hAnsi="Arial"/>
          <w:sz w:val="21"/>
        </w:rPr>
        <w:br/>
        <w:t>Slovinskej spravodajskej</w:t>
      </w:r>
      <w:r>
        <w:rPr>
          <w:rFonts w:ascii="Arial" w:hAnsi="Arial"/>
          <w:sz w:val="21"/>
        </w:rPr>
        <w:br/>
        <w:t>a bezpečnostnej agentúry</w:t>
      </w:r>
    </w:p>
    <w:p w14:paraId="32376EB8" w14:textId="77777777" w:rsidR="00A77B3E" w:rsidRDefault="00A77B3E"/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93FBD"/>
    <w:rsid w:val="00621566"/>
    <w:rsid w:val="008157F1"/>
    <w:rsid w:val="009E7D7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3B46"/>
  <w15:docId w15:val="{426B9CB5-3F67-4B58-AB7D-FCDF913C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alineazastevilcnotocko">
    <w:name w:val="alinea_za_stevilcno_tocko"/>
    <w:basedOn w:val="Normal"/>
    <w:pPr>
      <w:ind w:hanging="142"/>
      <w:jc w:val="both"/>
    </w:pPr>
  </w:style>
  <w:style w:type="paragraph" w:customStyle="1" w:styleId="alineazaodstavkom">
    <w:name w:val="alinea_za_odstavkom"/>
    <w:basedOn w:val="Normal"/>
    <w:pPr>
      <w:ind w:hanging="425"/>
      <w:jc w:val="both"/>
    </w:pPr>
  </w:style>
  <w:style w:type="paragraph" w:customStyle="1" w:styleId="evidencnastevilka">
    <w:name w:val="evidencna_stevilka"/>
    <w:basedOn w:val="Normal"/>
    <w:pPr>
      <w:jc w:val="both"/>
    </w:pPr>
  </w:style>
  <w:style w:type="paragraph" w:customStyle="1" w:styleId="krajdatumsprejetja">
    <w:name w:val="kraj_datum_sprejetja"/>
    <w:basedOn w:val="Normal"/>
    <w:pPr>
      <w:pBdr>
        <w:top w:val="none" w:sz="0" w:space="20" w:color="auto"/>
        <w:bottom w:val="none" w:sz="0" w:space="20" w:color="auto"/>
      </w:pBdr>
    </w:pPr>
  </w:style>
  <w:style w:type="paragraph" w:customStyle="1" w:styleId="podpisnik">
    <w:name w:val="podpisnik"/>
    <w:basedOn w:val="Normal"/>
    <w:pPr>
      <w:pBdr>
        <w:top w:val="none" w:sz="0" w:space="24" w:color="auto"/>
      </w:pBd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8605</Characters>
  <Application>Microsoft Office Word</Application>
  <DocSecurity>0</DocSecurity>
  <Lines>162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PRAV14963 NPB0</dc:title>
  <dc:creator>Jožica Škof Nikolič</dc:creator>
  <cp:keywords>class='Internal'</cp:keywords>
  <cp:lastModifiedBy>Ragnhild Efraimsson</cp:lastModifiedBy>
  <cp:revision>2</cp:revision>
  <dcterms:created xsi:type="dcterms:W3CDTF">2024-08-14T12:28:00Z</dcterms:created>
  <dcterms:modified xsi:type="dcterms:W3CDTF">2024-08-14T12:28:00Z</dcterms:modified>
</cp:coreProperties>
</file>