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31125" w14:textId="77777777" w:rsidR="0006113D" w:rsidRDefault="00FB3176">
      <w:pPr>
        <w:pStyle w:val="BodyText"/>
        <w:spacing w:before="547"/>
        <w:rPr>
          <w:rFonts w:ascii="Times New Roman"/>
          <w:sz w:val="72"/>
        </w:rPr>
      </w:pPr>
      <w:r>
        <w:rPr>
          <w:noProof/>
        </w:rPr>
        <mc:AlternateContent>
          <mc:Choice Requires="wps">
            <w:drawing>
              <wp:anchor distT="0" distB="0" distL="0" distR="0" simplePos="0" relativeHeight="487284736" behindDoc="1" locked="0" layoutInCell="1" allowOverlap="1" wp14:anchorId="253521AD" wp14:editId="0259B0BC">
                <wp:simplePos x="0" y="0"/>
                <wp:positionH relativeFrom="page">
                  <wp:posOffset>8987</wp:posOffset>
                </wp:positionH>
                <wp:positionV relativeFrom="page">
                  <wp:posOffset>6860</wp:posOffset>
                </wp:positionV>
                <wp:extent cx="7546340" cy="1068006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6340" cy="10680065"/>
                        </a:xfrm>
                        <a:custGeom>
                          <a:avLst/>
                          <a:gdLst/>
                          <a:ahLst/>
                          <a:cxnLst/>
                          <a:rect l="l" t="t" r="r" b="b"/>
                          <a:pathLst>
                            <a:path w="7546340" h="10680065">
                              <a:moveTo>
                                <a:pt x="7546095" y="0"/>
                              </a:moveTo>
                              <a:lnTo>
                                <a:pt x="0" y="0"/>
                              </a:lnTo>
                              <a:lnTo>
                                <a:pt x="0" y="10679554"/>
                              </a:lnTo>
                              <a:lnTo>
                                <a:pt x="7546095" y="10679554"/>
                              </a:lnTo>
                              <a:lnTo>
                                <a:pt x="7546095" y="0"/>
                              </a:lnTo>
                              <a:close/>
                            </a:path>
                          </a:pathLst>
                        </a:custGeom>
                        <a:solidFill>
                          <a:srgbClr val="391200"/>
                        </a:solidFill>
                      </wps:spPr>
                      <wps:bodyPr wrap="square" lIns="0" tIns="0" rIns="0" bIns="0" rtlCol="0">
                        <a:prstTxWarp prst="textNoShape">
                          <a:avLst/>
                        </a:prstTxWarp>
                        <a:noAutofit/>
                      </wps:bodyPr>
                    </wps:wsp>
                  </a:graphicData>
                </a:graphic>
              </wp:anchor>
            </w:drawing>
          </mc:Choice>
          <mc:Fallback>
            <w:pict>
              <v:shape w14:anchorId="3DE95E00" id="Graphic 1" o:spid="_x0000_s1026" style="position:absolute;margin-left:.7pt;margin-top:.55pt;width:594.2pt;height:840.95pt;z-index:-16031744;visibility:visible;mso-wrap-style:square;mso-wrap-distance-left:0;mso-wrap-distance-top:0;mso-wrap-distance-right:0;mso-wrap-distance-bottom:0;mso-position-horizontal:absolute;mso-position-horizontal-relative:page;mso-position-vertical:absolute;mso-position-vertical-relative:page;v-text-anchor:top" coordsize="7546340,10680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" path="m7546095,l,,,10679554r7546095,l7546095,xe" fillcolor="#391200" stroked="f">
                <v:path arrowok="t"/>
                <w10:wrap anchorx="page" anchory="page"/>
              </v:shape>
            </w:pict>
          </mc:Fallback>
        </mc:AlternateContent>
      </w:r>
      <w:r>
        <w:rPr>
          <w:noProof/>
        </w:rPr>
        <mc:AlternateContent>
          <mc:Choice Requires="wps">
            <w:drawing>
              <wp:anchor distT="0" distB="0" distL="0" distR="0" simplePos="0" relativeHeight="487287296" behindDoc="1" locked="0" layoutInCell="1" allowOverlap="1" wp14:anchorId="45DDC954" wp14:editId="68817BB9">
                <wp:simplePos x="0" y="0"/>
                <wp:positionH relativeFrom="page">
                  <wp:posOffset>7476663</wp:posOffset>
                </wp:positionH>
                <wp:positionV relativeFrom="page">
                  <wp:posOffset>4624423</wp:posOffset>
                </wp:positionV>
                <wp:extent cx="78740" cy="6223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740" cy="62230"/>
                        </a:xfrm>
                        <a:custGeom>
                          <a:avLst/>
                          <a:gdLst/>
                          <a:ahLst/>
                          <a:cxnLst/>
                          <a:rect l="l" t="t" r="r" b="b"/>
                          <a:pathLst>
                            <a:path w="78740" h="62230">
                              <a:moveTo>
                                <a:pt x="0" y="0"/>
                              </a:moveTo>
                              <a:lnTo>
                                <a:pt x="37868" y="28832"/>
                              </a:lnTo>
                              <a:lnTo>
                                <a:pt x="74849" y="58781"/>
                              </a:lnTo>
                              <a:lnTo>
                                <a:pt x="78420" y="61854"/>
                              </a:lnTo>
                              <a:lnTo>
                                <a:pt x="78420" y="52912"/>
                              </a:lnTo>
                              <a:lnTo>
                                <a:pt x="42877" y="28525"/>
                              </a:lnTo>
                              <a:lnTo>
                                <a:pt x="0" y="0"/>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62ADF847" id="Graphic 2" o:spid="_x0000_s1026" style="position:absolute;margin-left:588.7pt;margin-top:364.15pt;width:6.2pt;height:4.9pt;z-index:-16029184;visibility:visible;mso-wrap-style:square;mso-wrap-distance-left:0;mso-wrap-distance-top:0;mso-wrap-distance-right:0;mso-wrap-distance-bottom:0;mso-position-horizontal:absolute;mso-position-horizontal-relative:page;mso-position-vertical:absolute;mso-position-vertical-relative:page;v-text-anchor:top" coordsize="78740,6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" path="m,l37868,28832,74849,58781r3571,3073l78420,52912,42877,28525,,xe" fillcolor="#b97956" stroked="f">
                <v:path arrowok="t"/>
                <w10:wrap anchorx="page" anchory="page"/>
              </v:shape>
            </w:pict>
          </mc:Fallback>
        </mc:AlternateContent>
      </w:r>
      <w:r>
        <w:rPr>
          <w:noProof/>
        </w:rPr>
        <mc:AlternateContent>
          <mc:Choice Requires="wps">
            <w:drawing>
              <wp:anchor distT="0" distB="0" distL="0" distR="0" simplePos="0" relativeHeight="487287808" behindDoc="1" locked="0" layoutInCell="1" allowOverlap="1" wp14:anchorId="4A7461BE" wp14:editId="6DD68153">
                <wp:simplePos x="0" y="0"/>
                <wp:positionH relativeFrom="page">
                  <wp:posOffset>7063841</wp:posOffset>
                </wp:positionH>
                <wp:positionV relativeFrom="page">
                  <wp:posOffset>7437716</wp:posOffset>
                </wp:positionV>
                <wp:extent cx="491490" cy="32524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490" cy="3252470"/>
                        </a:xfrm>
                        <a:custGeom>
                          <a:avLst/>
                          <a:gdLst/>
                          <a:ahLst/>
                          <a:cxnLst/>
                          <a:rect l="l" t="t" r="r" b="b"/>
                          <a:pathLst>
                            <a:path w="491490" h="3252470">
                              <a:moveTo>
                                <a:pt x="249212" y="3251911"/>
                              </a:moveTo>
                              <a:lnTo>
                                <a:pt x="60871" y="344512"/>
                              </a:lnTo>
                              <a:lnTo>
                                <a:pt x="0" y="396735"/>
                              </a:lnTo>
                              <a:lnTo>
                                <a:pt x="184912" y="3251911"/>
                              </a:lnTo>
                              <a:lnTo>
                                <a:pt x="249212" y="3251911"/>
                              </a:lnTo>
                              <a:close/>
                            </a:path>
                            <a:path w="491490" h="3252470">
                              <a:moveTo>
                                <a:pt x="491236" y="1808022"/>
                              </a:moveTo>
                              <a:lnTo>
                                <a:pt x="253961" y="171043"/>
                              </a:lnTo>
                              <a:lnTo>
                                <a:pt x="177761" y="240499"/>
                              </a:lnTo>
                              <a:lnTo>
                                <a:pt x="491236" y="2403843"/>
                              </a:lnTo>
                              <a:lnTo>
                                <a:pt x="491236" y="1808022"/>
                              </a:lnTo>
                              <a:close/>
                            </a:path>
                            <a:path w="491490" h="3252470">
                              <a:moveTo>
                                <a:pt x="491236" y="303149"/>
                              </a:moveTo>
                              <a:lnTo>
                                <a:pt x="422427" y="0"/>
                              </a:lnTo>
                              <a:lnTo>
                                <a:pt x="345808" y="80975"/>
                              </a:lnTo>
                              <a:lnTo>
                                <a:pt x="491236" y="722096"/>
                              </a:lnTo>
                              <a:lnTo>
                                <a:pt x="491236" y="303149"/>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30D9C6A4" id="Graphic 3" o:spid="_x0000_s1026" style="position:absolute;margin-left:556.2pt;margin-top:585.65pt;width:38.7pt;height:256.1pt;z-index:-16028672;visibility:visible;mso-wrap-style:square;mso-wrap-distance-left:0;mso-wrap-distance-top:0;mso-wrap-distance-right:0;mso-wrap-distance-bottom:0;mso-position-horizontal:absolute;mso-position-horizontal-relative:page;mso-position-vertical:absolute;mso-position-vertical-relative:page;v-text-anchor:top" coordsize="491490,325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" path="m249212,3251911l60871,344512,,396735,184912,3251911r64300,xem491236,1808022l253961,171043r-76200,69456l491236,2403843r,-595821xem491236,303149l422427,,345808,80975,491236,722096r,-418947xe" fillcolor="#b97956" stroked="f">
                <v:path arrowok="t"/>
                <w10:wrap anchorx="page" anchory="page"/>
              </v:shape>
            </w:pict>
          </mc:Fallback>
        </mc:AlternateContent>
      </w:r>
      <w:r>
        <w:rPr>
          <w:noProof/>
        </w:rPr>
        <mc:AlternateContent>
          <mc:Choice Requires="wps">
            <w:drawing>
              <wp:anchor distT="0" distB="0" distL="0" distR="0" simplePos="0" relativeHeight="487288320" behindDoc="1" locked="0" layoutInCell="1" allowOverlap="1" wp14:anchorId="592C3C0C" wp14:editId="11086B9C">
                <wp:simplePos x="0" y="0"/>
                <wp:positionH relativeFrom="page">
                  <wp:posOffset>1931644</wp:posOffset>
                </wp:positionH>
                <wp:positionV relativeFrom="page">
                  <wp:posOffset>4036466</wp:posOffset>
                </wp:positionV>
                <wp:extent cx="5623560" cy="665353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3560" cy="6653530"/>
                        </a:xfrm>
                        <a:custGeom>
                          <a:avLst/>
                          <a:gdLst/>
                          <a:ahLst/>
                          <a:cxnLst/>
                          <a:rect l="l" t="t" r="r" b="b"/>
                          <a:pathLst>
                            <a:path w="5623560" h="6653530">
                              <a:moveTo>
                                <a:pt x="1480997" y="684161"/>
                              </a:moveTo>
                              <a:lnTo>
                                <a:pt x="1329728" y="799858"/>
                              </a:lnTo>
                              <a:lnTo>
                                <a:pt x="1293088" y="829830"/>
                              </a:lnTo>
                              <a:lnTo>
                                <a:pt x="943470" y="2097836"/>
                              </a:lnTo>
                              <a:lnTo>
                                <a:pt x="1026934" y="2060549"/>
                              </a:lnTo>
                              <a:lnTo>
                                <a:pt x="1110564" y="2027859"/>
                              </a:lnTo>
                              <a:lnTo>
                                <a:pt x="1480997" y="684161"/>
                              </a:lnTo>
                              <a:close/>
                            </a:path>
                            <a:path w="5623560" h="6653530">
                              <a:moveTo>
                                <a:pt x="1850275" y="450011"/>
                              </a:moveTo>
                              <a:lnTo>
                                <a:pt x="1666913" y="558571"/>
                              </a:lnTo>
                              <a:lnTo>
                                <a:pt x="1136777" y="2018652"/>
                              </a:lnTo>
                              <a:lnTo>
                                <a:pt x="1258112" y="1980755"/>
                              </a:lnTo>
                              <a:lnTo>
                                <a:pt x="1298486" y="1970024"/>
                              </a:lnTo>
                              <a:lnTo>
                                <a:pt x="1850275" y="450011"/>
                              </a:lnTo>
                              <a:close/>
                            </a:path>
                            <a:path w="5623560" h="6653530">
                              <a:moveTo>
                                <a:pt x="2524887" y="3277146"/>
                              </a:moveTo>
                              <a:lnTo>
                                <a:pt x="1374267" y="1953031"/>
                              </a:lnTo>
                              <a:lnTo>
                                <a:pt x="1455521" y="1936584"/>
                              </a:lnTo>
                              <a:lnTo>
                                <a:pt x="1493901" y="1930171"/>
                              </a:lnTo>
                              <a:lnTo>
                                <a:pt x="2256434" y="256667"/>
                              </a:lnTo>
                              <a:lnTo>
                                <a:pt x="2080882" y="332676"/>
                              </a:lnTo>
                              <a:lnTo>
                                <a:pt x="1339380" y="1960092"/>
                              </a:lnTo>
                              <a:lnTo>
                                <a:pt x="1342161" y="1959533"/>
                              </a:lnTo>
                              <a:lnTo>
                                <a:pt x="2523401" y="3318586"/>
                              </a:lnTo>
                              <a:lnTo>
                                <a:pt x="2524887" y="3277146"/>
                              </a:lnTo>
                              <a:close/>
                            </a:path>
                            <a:path w="5623560" h="6653530">
                              <a:moveTo>
                                <a:pt x="2595054" y="4631944"/>
                              </a:moveTo>
                              <a:lnTo>
                                <a:pt x="2583954" y="4558995"/>
                              </a:lnTo>
                              <a:lnTo>
                                <a:pt x="80454" y="3064154"/>
                              </a:lnTo>
                              <a:lnTo>
                                <a:pt x="96875" y="3014726"/>
                              </a:lnTo>
                              <a:lnTo>
                                <a:pt x="132321" y="2925978"/>
                              </a:lnTo>
                              <a:lnTo>
                                <a:pt x="173088" y="2839250"/>
                              </a:lnTo>
                              <a:lnTo>
                                <a:pt x="219087" y="2754820"/>
                              </a:lnTo>
                              <a:lnTo>
                                <a:pt x="249720" y="2705785"/>
                              </a:lnTo>
                              <a:lnTo>
                                <a:pt x="2557640" y="4344721"/>
                              </a:lnTo>
                              <a:lnTo>
                                <a:pt x="2550985" y="4278858"/>
                              </a:lnTo>
                              <a:lnTo>
                                <a:pt x="277114" y="2663914"/>
                              </a:lnTo>
                              <a:lnTo>
                                <a:pt x="256768" y="2694533"/>
                              </a:lnTo>
                              <a:lnTo>
                                <a:pt x="270256" y="2672943"/>
                              </a:lnTo>
                              <a:lnTo>
                                <a:pt x="326517" y="2593898"/>
                              </a:lnTo>
                              <a:lnTo>
                                <a:pt x="387781" y="2517940"/>
                              </a:lnTo>
                              <a:lnTo>
                                <a:pt x="454012" y="2445334"/>
                              </a:lnTo>
                              <a:lnTo>
                                <a:pt x="525106" y="2376347"/>
                              </a:lnTo>
                              <a:lnTo>
                                <a:pt x="538289" y="2365044"/>
                              </a:lnTo>
                              <a:lnTo>
                                <a:pt x="2530906" y="4032453"/>
                              </a:lnTo>
                              <a:lnTo>
                                <a:pt x="2527414" y="3973893"/>
                              </a:lnTo>
                              <a:lnTo>
                                <a:pt x="571347" y="2336850"/>
                              </a:lnTo>
                              <a:lnTo>
                                <a:pt x="563511" y="2343404"/>
                              </a:lnTo>
                              <a:lnTo>
                                <a:pt x="601002" y="2311235"/>
                              </a:lnTo>
                              <a:lnTo>
                                <a:pt x="681621" y="2250275"/>
                              </a:lnTo>
                              <a:lnTo>
                                <a:pt x="766902" y="2193721"/>
                              </a:lnTo>
                              <a:lnTo>
                                <a:pt x="871524" y="2134108"/>
                              </a:lnTo>
                              <a:lnTo>
                                <a:pt x="911085" y="2114169"/>
                              </a:lnTo>
                              <a:lnTo>
                                <a:pt x="2518333" y="3691750"/>
                              </a:lnTo>
                              <a:lnTo>
                                <a:pt x="2517584" y="3641001"/>
                              </a:lnTo>
                              <a:lnTo>
                                <a:pt x="944740" y="2097303"/>
                              </a:lnTo>
                              <a:lnTo>
                                <a:pt x="931951" y="2103615"/>
                              </a:lnTo>
                              <a:lnTo>
                                <a:pt x="1152944" y="953401"/>
                              </a:lnTo>
                              <a:lnTo>
                                <a:pt x="1038098" y="1063980"/>
                              </a:lnTo>
                              <a:lnTo>
                                <a:pt x="964717" y="1140307"/>
                              </a:lnTo>
                              <a:lnTo>
                                <a:pt x="767829" y="2165172"/>
                              </a:lnTo>
                              <a:lnTo>
                                <a:pt x="869810" y="1245806"/>
                              </a:lnTo>
                              <a:lnTo>
                                <a:pt x="775512" y="1360538"/>
                              </a:lnTo>
                              <a:lnTo>
                                <a:pt x="686447" y="1478686"/>
                              </a:lnTo>
                              <a:lnTo>
                                <a:pt x="610450" y="2162848"/>
                              </a:lnTo>
                              <a:lnTo>
                                <a:pt x="629373" y="1559661"/>
                              </a:lnTo>
                              <a:lnTo>
                                <a:pt x="543852" y="1690700"/>
                              </a:lnTo>
                              <a:lnTo>
                                <a:pt x="464286" y="1824990"/>
                              </a:lnTo>
                              <a:lnTo>
                                <a:pt x="452031" y="2218245"/>
                              </a:lnTo>
                              <a:lnTo>
                                <a:pt x="435648" y="1877529"/>
                              </a:lnTo>
                              <a:lnTo>
                                <a:pt x="360946" y="2023973"/>
                              </a:lnTo>
                              <a:lnTo>
                                <a:pt x="293077" y="2173414"/>
                              </a:lnTo>
                              <a:lnTo>
                                <a:pt x="298361" y="2284946"/>
                              </a:lnTo>
                              <a:lnTo>
                                <a:pt x="286207" y="2189480"/>
                              </a:lnTo>
                              <a:lnTo>
                                <a:pt x="229450" y="2332774"/>
                              </a:lnTo>
                              <a:lnTo>
                                <a:pt x="178904" y="2478252"/>
                              </a:lnTo>
                              <a:lnTo>
                                <a:pt x="134632" y="2625712"/>
                              </a:lnTo>
                              <a:lnTo>
                                <a:pt x="96710" y="2774912"/>
                              </a:lnTo>
                              <a:lnTo>
                                <a:pt x="65176" y="2925648"/>
                              </a:lnTo>
                              <a:lnTo>
                                <a:pt x="40119" y="3077680"/>
                              </a:lnTo>
                              <a:lnTo>
                                <a:pt x="21577" y="3230791"/>
                              </a:lnTo>
                              <a:lnTo>
                                <a:pt x="9626" y="3384766"/>
                              </a:lnTo>
                              <a:lnTo>
                                <a:pt x="23101" y="3290532"/>
                              </a:lnTo>
                              <a:lnTo>
                                <a:pt x="42189" y="3197275"/>
                              </a:lnTo>
                              <a:lnTo>
                                <a:pt x="66802" y="3105251"/>
                              </a:lnTo>
                              <a:lnTo>
                                <a:pt x="74091" y="3083280"/>
                              </a:lnTo>
                              <a:lnTo>
                                <a:pt x="63093" y="3120161"/>
                              </a:lnTo>
                              <a:lnTo>
                                <a:pt x="2595054" y="4631944"/>
                              </a:lnTo>
                              <a:close/>
                            </a:path>
                            <a:path w="5623560" h="6653530">
                              <a:moveTo>
                                <a:pt x="2640825" y="4897171"/>
                              </a:moveTo>
                              <a:lnTo>
                                <a:pt x="2626029" y="4818202"/>
                              </a:lnTo>
                              <a:lnTo>
                                <a:pt x="952" y="3520922"/>
                              </a:lnTo>
                              <a:lnTo>
                                <a:pt x="0" y="3591102"/>
                              </a:lnTo>
                              <a:lnTo>
                                <a:pt x="2640825" y="4897171"/>
                              </a:lnTo>
                              <a:close/>
                            </a:path>
                            <a:path w="5623560" h="6653530">
                              <a:moveTo>
                                <a:pt x="2692184" y="113220"/>
                              </a:moveTo>
                              <a:lnTo>
                                <a:pt x="2527528" y="160362"/>
                              </a:lnTo>
                              <a:lnTo>
                                <a:pt x="1549590" y="1922246"/>
                              </a:lnTo>
                              <a:lnTo>
                                <a:pt x="1695767" y="1908289"/>
                              </a:lnTo>
                              <a:lnTo>
                                <a:pt x="2692184" y="113220"/>
                              </a:lnTo>
                              <a:close/>
                            </a:path>
                            <a:path w="5623560" h="6653530">
                              <a:moveTo>
                                <a:pt x="2694508" y="5151298"/>
                              </a:moveTo>
                              <a:lnTo>
                                <a:pt x="2691231" y="5137023"/>
                              </a:lnTo>
                              <a:lnTo>
                                <a:pt x="2672423" y="5050447"/>
                              </a:lnTo>
                              <a:lnTo>
                                <a:pt x="23990" y="3993553"/>
                              </a:lnTo>
                              <a:lnTo>
                                <a:pt x="36461" y="4090492"/>
                              </a:lnTo>
                              <a:lnTo>
                                <a:pt x="2694508" y="5151298"/>
                              </a:lnTo>
                              <a:close/>
                            </a:path>
                            <a:path w="5623560" h="6653530">
                              <a:moveTo>
                                <a:pt x="2758452" y="5382488"/>
                              </a:moveTo>
                              <a:lnTo>
                                <a:pt x="2726639" y="5275719"/>
                              </a:lnTo>
                              <a:lnTo>
                                <a:pt x="110769" y="4465447"/>
                              </a:lnTo>
                              <a:lnTo>
                                <a:pt x="139407" y="4571162"/>
                              </a:lnTo>
                              <a:lnTo>
                                <a:pt x="2758452" y="5382488"/>
                              </a:lnTo>
                              <a:close/>
                            </a:path>
                            <a:path w="5623560" h="6653530">
                              <a:moveTo>
                                <a:pt x="2929559" y="5803989"/>
                              </a:moveTo>
                              <a:lnTo>
                                <a:pt x="2877566" y="5695073"/>
                              </a:lnTo>
                              <a:lnTo>
                                <a:pt x="465874" y="5350662"/>
                              </a:lnTo>
                              <a:lnTo>
                                <a:pt x="531406" y="5461559"/>
                              </a:lnTo>
                              <a:lnTo>
                                <a:pt x="2929559" y="5803989"/>
                              </a:lnTo>
                              <a:close/>
                            </a:path>
                            <a:path w="5623560" h="6653530">
                              <a:moveTo>
                                <a:pt x="3108909" y="4989246"/>
                              </a:moveTo>
                              <a:lnTo>
                                <a:pt x="3076257" y="5002250"/>
                              </a:lnTo>
                              <a:lnTo>
                                <a:pt x="2803537" y="5513146"/>
                              </a:lnTo>
                              <a:lnTo>
                                <a:pt x="2794495" y="5489575"/>
                              </a:lnTo>
                              <a:lnTo>
                                <a:pt x="258622" y="4919370"/>
                              </a:lnTo>
                              <a:lnTo>
                                <a:pt x="306184" y="5032375"/>
                              </a:lnTo>
                              <a:lnTo>
                                <a:pt x="2837510" y="5601525"/>
                              </a:lnTo>
                              <a:lnTo>
                                <a:pt x="2814383" y="5541353"/>
                              </a:lnTo>
                              <a:lnTo>
                                <a:pt x="3108909" y="4989246"/>
                              </a:lnTo>
                              <a:close/>
                            </a:path>
                            <a:path w="5623560" h="6653530">
                              <a:moveTo>
                                <a:pt x="3149384" y="26530"/>
                              </a:moveTo>
                              <a:lnTo>
                                <a:pt x="2997835" y="48844"/>
                              </a:lnTo>
                              <a:lnTo>
                                <a:pt x="1765731" y="1904911"/>
                              </a:lnTo>
                              <a:lnTo>
                                <a:pt x="1808124" y="1904695"/>
                              </a:lnTo>
                              <a:lnTo>
                                <a:pt x="2550884" y="2910332"/>
                              </a:lnTo>
                              <a:lnTo>
                                <a:pt x="2553944" y="2878505"/>
                              </a:lnTo>
                              <a:lnTo>
                                <a:pt x="1834527" y="1904542"/>
                              </a:lnTo>
                              <a:lnTo>
                                <a:pt x="1902904" y="1904174"/>
                              </a:lnTo>
                              <a:lnTo>
                                <a:pt x="3149384" y="26530"/>
                              </a:lnTo>
                              <a:close/>
                            </a:path>
                            <a:path w="5623560" h="6653530">
                              <a:moveTo>
                                <a:pt x="3162922" y="6178537"/>
                              </a:moveTo>
                              <a:lnTo>
                                <a:pt x="3077730" y="6058852"/>
                              </a:lnTo>
                              <a:lnTo>
                                <a:pt x="1025283" y="6093206"/>
                              </a:lnTo>
                              <a:lnTo>
                                <a:pt x="1148511" y="6212268"/>
                              </a:lnTo>
                              <a:lnTo>
                                <a:pt x="3162922" y="6178537"/>
                              </a:lnTo>
                              <a:close/>
                            </a:path>
                            <a:path w="5623560" h="6653530">
                              <a:moveTo>
                                <a:pt x="3452825" y="6487922"/>
                              </a:moveTo>
                              <a:lnTo>
                                <a:pt x="3359302" y="6401829"/>
                              </a:lnTo>
                              <a:lnTo>
                                <a:pt x="3329902" y="6372276"/>
                              </a:lnTo>
                              <a:lnTo>
                                <a:pt x="1743341" y="6653162"/>
                              </a:lnTo>
                              <a:lnTo>
                                <a:pt x="2519654" y="6653162"/>
                              </a:lnTo>
                              <a:lnTo>
                                <a:pt x="3452825" y="6487922"/>
                              </a:lnTo>
                              <a:close/>
                            </a:path>
                            <a:path w="5623560" h="6653530">
                              <a:moveTo>
                                <a:pt x="3517709" y="4817148"/>
                              </a:moveTo>
                              <a:lnTo>
                                <a:pt x="3488537" y="4830470"/>
                              </a:lnTo>
                              <a:lnTo>
                                <a:pt x="3005036" y="5940641"/>
                              </a:lnTo>
                              <a:lnTo>
                                <a:pt x="2970568" y="5881586"/>
                              </a:lnTo>
                              <a:lnTo>
                                <a:pt x="721537" y="5740717"/>
                              </a:lnTo>
                              <a:lnTo>
                                <a:pt x="816648" y="5860796"/>
                              </a:lnTo>
                              <a:lnTo>
                                <a:pt x="3039795" y="6000140"/>
                              </a:lnTo>
                              <a:lnTo>
                                <a:pt x="3018371" y="5963463"/>
                              </a:lnTo>
                              <a:lnTo>
                                <a:pt x="3517709" y="4817148"/>
                              </a:lnTo>
                              <a:close/>
                            </a:path>
                            <a:path w="5623560" h="6653530">
                              <a:moveTo>
                                <a:pt x="3614940" y="0"/>
                              </a:moveTo>
                              <a:lnTo>
                                <a:pt x="3486213" y="1371"/>
                              </a:lnTo>
                              <a:lnTo>
                                <a:pt x="1990636" y="1907451"/>
                              </a:lnTo>
                              <a:lnTo>
                                <a:pt x="2110905" y="1916861"/>
                              </a:lnTo>
                              <a:lnTo>
                                <a:pt x="3614940" y="0"/>
                              </a:lnTo>
                              <a:close/>
                            </a:path>
                            <a:path w="5623560" h="6653530">
                              <a:moveTo>
                                <a:pt x="3617798" y="6615722"/>
                              </a:moveTo>
                              <a:lnTo>
                                <a:pt x="3543744" y="6562115"/>
                              </a:lnTo>
                              <a:lnTo>
                                <a:pt x="3473742" y="6506045"/>
                              </a:lnTo>
                              <a:lnTo>
                                <a:pt x="2908414" y="6653162"/>
                              </a:lnTo>
                              <a:lnTo>
                                <a:pt x="3473920" y="6653162"/>
                              </a:lnTo>
                              <a:lnTo>
                                <a:pt x="3617798" y="6615722"/>
                              </a:lnTo>
                              <a:close/>
                            </a:path>
                            <a:path w="5623560" h="6653530">
                              <a:moveTo>
                                <a:pt x="3885184" y="4636909"/>
                              </a:moveTo>
                              <a:lnTo>
                                <a:pt x="3848303" y="4656252"/>
                              </a:lnTo>
                              <a:lnTo>
                                <a:pt x="3277273" y="6315049"/>
                              </a:lnTo>
                              <a:lnTo>
                                <a:pt x="3222117" y="6252654"/>
                              </a:lnTo>
                              <a:lnTo>
                                <a:pt x="3197479" y="6222530"/>
                              </a:lnTo>
                              <a:lnTo>
                                <a:pt x="3197479" y="6222657"/>
                              </a:lnTo>
                              <a:lnTo>
                                <a:pt x="1367180" y="6398908"/>
                              </a:lnTo>
                              <a:lnTo>
                                <a:pt x="1520850" y="6512903"/>
                              </a:lnTo>
                              <a:lnTo>
                                <a:pt x="3300628" y="6341465"/>
                              </a:lnTo>
                              <a:lnTo>
                                <a:pt x="3298964" y="6339599"/>
                              </a:lnTo>
                              <a:lnTo>
                                <a:pt x="3885184" y="4636909"/>
                              </a:lnTo>
                              <a:close/>
                            </a:path>
                            <a:path w="5623560" h="6653530">
                              <a:moveTo>
                                <a:pt x="4092016" y="36156"/>
                              </a:moveTo>
                              <a:lnTo>
                                <a:pt x="3970375" y="20828"/>
                              </a:lnTo>
                              <a:lnTo>
                                <a:pt x="2211946" y="1929015"/>
                              </a:lnTo>
                              <a:lnTo>
                                <a:pt x="2275459" y="1939124"/>
                              </a:lnTo>
                              <a:lnTo>
                                <a:pt x="2606154" y="2470366"/>
                              </a:lnTo>
                              <a:lnTo>
                                <a:pt x="2611336" y="2435364"/>
                              </a:lnTo>
                              <a:lnTo>
                                <a:pt x="2305266" y="1943862"/>
                              </a:lnTo>
                              <a:lnTo>
                                <a:pt x="2330310" y="1947837"/>
                              </a:lnTo>
                              <a:lnTo>
                                <a:pt x="4092016" y="36156"/>
                              </a:lnTo>
                              <a:close/>
                            </a:path>
                            <a:path w="5623560" h="6653530">
                              <a:moveTo>
                                <a:pt x="4210494" y="4454664"/>
                              </a:moveTo>
                              <a:lnTo>
                                <a:pt x="4167060" y="4480661"/>
                              </a:lnTo>
                              <a:lnTo>
                                <a:pt x="3616845" y="6614960"/>
                              </a:lnTo>
                              <a:lnTo>
                                <a:pt x="3628656" y="6622872"/>
                              </a:lnTo>
                              <a:lnTo>
                                <a:pt x="3541293" y="6653162"/>
                              </a:lnTo>
                              <a:lnTo>
                                <a:pt x="3674719" y="6653162"/>
                              </a:lnTo>
                              <a:lnTo>
                                <a:pt x="3656825" y="6641592"/>
                              </a:lnTo>
                              <a:lnTo>
                                <a:pt x="3648138" y="6635788"/>
                              </a:lnTo>
                              <a:lnTo>
                                <a:pt x="4210494" y="4454664"/>
                              </a:lnTo>
                              <a:close/>
                            </a:path>
                            <a:path w="5623560" h="6653530">
                              <a:moveTo>
                                <a:pt x="4499229" y="4273474"/>
                              </a:moveTo>
                              <a:lnTo>
                                <a:pt x="4450296" y="4305719"/>
                              </a:lnTo>
                              <a:lnTo>
                                <a:pt x="4039870" y="6653162"/>
                              </a:lnTo>
                              <a:lnTo>
                                <a:pt x="4083278" y="6653162"/>
                              </a:lnTo>
                              <a:lnTo>
                                <a:pt x="4499229" y="4273474"/>
                              </a:lnTo>
                              <a:close/>
                            </a:path>
                            <a:path w="5623560" h="6653530">
                              <a:moveTo>
                                <a:pt x="4558944" y="135102"/>
                              </a:moveTo>
                              <a:lnTo>
                                <a:pt x="4453052" y="106870"/>
                              </a:lnTo>
                              <a:lnTo>
                                <a:pt x="2440965" y="1969922"/>
                              </a:lnTo>
                              <a:lnTo>
                                <a:pt x="2549398" y="1995716"/>
                              </a:lnTo>
                              <a:lnTo>
                                <a:pt x="4558944" y="135102"/>
                              </a:lnTo>
                              <a:close/>
                            </a:path>
                            <a:path w="5623560" h="6653530">
                              <a:moveTo>
                                <a:pt x="4756366" y="4093972"/>
                              </a:moveTo>
                              <a:lnTo>
                                <a:pt x="4702581" y="4132554"/>
                              </a:lnTo>
                              <a:lnTo>
                                <a:pt x="4465472" y="6653162"/>
                              </a:lnTo>
                              <a:lnTo>
                                <a:pt x="4515637" y="6653162"/>
                              </a:lnTo>
                              <a:lnTo>
                                <a:pt x="4756366" y="4093972"/>
                              </a:lnTo>
                              <a:close/>
                            </a:path>
                            <a:path w="5623560" h="6653530">
                              <a:moveTo>
                                <a:pt x="5010759" y="295668"/>
                              </a:moveTo>
                              <a:lnTo>
                                <a:pt x="4920500" y="258038"/>
                              </a:lnTo>
                              <a:lnTo>
                                <a:pt x="2673058" y="2030069"/>
                              </a:lnTo>
                              <a:lnTo>
                                <a:pt x="2687218" y="2034413"/>
                              </a:lnTo>
                              <a:lnTo>
                                <a:pt x="2771444" y="2061464"/>
                              </a:lnTo>
                              <a:lnTo>
                                <a:pt x="5010759" y="295668"/>
                              </a:lnTo>
                              <a:close/>
                            </a:path>
                            <a:path w="5623560" h="6653530">
                              <a:moveTo>
                                <a:pt x="5431498" y="512165"/>
                              </a:moveTo>
                              <a:lnTo>
                                <a:pt x="5371477" y="476224"/>
                              </a:lnTo>
                              <a:lnTo>
                                <a:pt x="2920149" y="2110727"/>
                              </a:lnTo>
                              <a:lnTo>
                                <a:pt x="2995828" y="2137372"/>
                              </a:lnTo>
                              <a:lnTo>
                                <a:pt x="5431498" y="512165"/>
                              </a:lnTo>
                              <a:close/>
                            </a:path>
                            <a:path w="5623560" h="6653530">
                              <a:moveTo>
                                <a:pt x="5623433" y="3274606"/>
                              </a:moveTo>
                              <a:lnTo>
                                <a:pt x="5038661" y="3294062"/>
                              </a:lnTo>
                              <a:lnTo>
                                <a:pt x="5066347" y="3316046"/>
                              </a:lnTo>
                              <a:lnTo>
                                <a:pt x="5623433" y="3297339"/>
                              </a:lnTo>
                              <a:lnTo>
                                <a:pt x="5623433" y="3274606"/>
                              </a:lnTo>
                              <a:close/>
                            </a:path>
                            <a:path w="5623560" h="6653530">
                              <a:moveTo>
                                <a:pt x="5623433" y="2920022"/>
                              </a:moveTo>
                              <a:lnTo>
                                <a:pt x="4685246" y="3026194"/>
                              </a:lnTo>
                              <a:lnTo>
                                <a:pt x="4711344" y="3044685"/>
                              </a:lnTo>
                              <a:lnTo>
                                <a:pt x="5623433" y="2941485"/>
                              </a:lnTo>
                              <a:lnTo>
                                <a:pt x="5623433" y="2920022"/>
                              </a:lnTo>
                              <a:close/>
                            </a:path>
                            <a:path w="5623560" h="6653530">
                              <a:moveTo>
                                <a:pt x="5623433" y="2549664"/>
                              </a:moveTo>
                              <a:lnTo>
                                <a:pt x="4345559" y="2798064"/>
                              </a:lnTo>
                              <a:lnTo>
                                <a:pt x="4380750" y="2820263"/>
                              </a:lnTo>
                              <a:lnTo>
                                <a:pt x="5623433" y="2578671"/>
                              </a:lnTo>
                              <a:lnTo>
                                <a:pt x="5623433" y="2549664"/>
                              </a:lnTo>
                              <a:close/>
                            </a:path>
                            <a:path w="5623560" h="6653530">
                              <a:moveTo>
                                <a:pt x="5623433" y="2162772"/>
                              </a:moveTo>
                              <a:lnTo>
                                <a:pt x="4025011" y="2607360"/>
                              </a:lnTo>
                              <a:lnTo>
                                <a:pt x="4069397" y="2631998"/>
                              </a:lnTo>
                              <a:lnTo>
                                <a:pt x="5623433" y="2199729"/>
                              </a:lnTo>
                              <a:lnTo>
                                <a:pt x="5623433" y="2162772"/>
                              </a:lnTo>
                              <a:close/>
                            </a:path>
                            <a:path w="5623560" h="6653530">
                              <a:moveTo>
                                <a:pt x="5623433" y="1753235"/>
                              </a:moveTo>
                              <a:lnTo>
                                <a:pt x="3723690" y="2447848"/>
                              </a:lnTo>
                              <a:lnTo>
                                <a:pt x="3776116" y="2474277"/>
                              </a:lnTo>
                              <a:lnTo>
                                <a:pt x="5623433" y="1798688"/>
                              </a:lnTo>
                              <a:lnTo>
                                <a:pt x="5623433" y="1753235"/>
                              </a:lnTo>
                              <a:close/>
                            </a:path>
                            <a:path w="5623560" h="6653530">
                              <a:moveTo>
                                <a:pt x="5623433" y="1313624"/>
                              </a:moveTo>
                              <a:lnTo>
                                <a:pt x="3439922" y="2314752"/>
                              </a:lnTo>
                              <a:lnTo>
                                <a:pt x="3500272" y="2342032"/>
                              </a:lnTo>
                              <a:lnTo>
                                <a:pt x="5623433" y="1368615"/>
                              </a:lnTo>
                              <a:lnTo>
                                <a:pt x="5623433" y="1313624"/>
                              </a:lnTo>
                              <a:close/>
                            </a:path>
                            <a:path w="5623560" h="6653530">
                              <a:moveTo>
                                <a:pt x="5623433" y="835545"/>
                              </a:moveTo>
                              <a:lnTo>
                                <a:pt x="3172434" y="2203653"/>
                              </a:lnTo>
                              <a:lnTo>
                                <a:pt x="3241129" y="2230602"/>
                              </a:lnTo>
                              <a:lnTo>
                                <a:pt x="5623433" y="900849"/>
                              </a:lnTo>
                              <a:lnTo>
                                <a:pt x="5623433" y="835545"/>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4F92A55D" id="Graphic 4" o:spid="_x0000_s1026" style="position:absolute;margin-left:152.1pt;margin-top:317.85pt;width:442.8pt;height:523.9pt;z-index:-16028160;visibility:visible;mso-wrap-style:square;mso-wrap-distance-left:0;mso-wrap-distance-top:0;mso-wrap-distance-right:0;mso-wrap-distance-bottom:0;mso-position-horizontal:absolute;mso-position-horizontal-relative:page;mso-position-vertical:absolute;mso-position-vertical-relative:page;v-text-anchor:top" coordsize="5623560,665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" path="m1480997,684161l1329728,799858r-36640,29972l943470,2097836r83464,-37287l1110564,2027859,1480997,684161xem1850275,450011l1666913,558571,1136777,2018652r121335,-37897l1298486,1970024,1850275,450011xem2524887,3277146l1374267,1953031r81254,-16447l1493901,1930171,2256434,256667r-175552,76009l1339380,1960092r2781,-559l2523401,3318586r1486,-41440xem2595054,4631944r-11100,-72949l80454,3064154r16421,-49428l132321,2925978r40767,-86728l219087,2754820r30633,-49035l2557640,4344721r-6655,-65863l277114,2663914r-20346,30619l270256,2672943r56261,-79045l387781,2517940r66231,-72606l525106,2376347r13183,-11303l2530906,4032453r-3492,-58560l571347,2336850r-7836,6554l601002,2311235r80619,-60960l766902,2193721r104622,-59613l911085,2114169,2518333,3691750r-749,-50749l944740,2097303r-12789,6312l1152944,953401r-114846,110579l964717,1140307,767829,2165172,869810,1245806r-94298,114732l686447,1478686r-75997,684162l629373,1559661r-85521,131039l464286,1824990r-12255,393255l435648,1877529r-74702,146444l293077,2173414r5284,111532l286207,2189480r-56757,143294l178904,2478252r-44272,147460l96710,2774912,65176,2925648,40119,3077680,21577,3230791,9626,3384766r13475,-94234l42189,3197275r24613,-92024l74091,3083280r-10998,36881l2595054,4631944xem2640825,4897171r-14796,-78969l952,3520922,,3591102,2640825,4897171xem2692184,113220r-164656,47142l1549590,1922246r146177,-13957l2692184,113220xem2694508,5151298r-3277,-14275l2672423,5050447,23990,3993553r12471,96939l2694508,5151298xem2758452,5382488r-31813,-106769l110769,4465447r28638,105715l2758452,5382488xem2929559,5803989r-51993,-108916l465874,5350662r65532,110897l2929559,5803989xem3108909,4989246r-32652,13004l2803537,5513146r-9042,-23571l258622,4919370r47562,113005l2837510,5601525r-23127,-60172l3108909,4989246xem3149384,26530l2997835,48844,1765731,1904911r42393,-216l2550884,2910332r3060,-31827l1834527,1904542r68377,-368l3149384,26530xem3162922,6178537r-85192,-119685l1025283,6093206r123228,119062l3162922,6178537xem3452825,6487922r-93523,-86093l3329902,6372276,1743341,6653162r776313,l3452825,6487922xem3517709,4817148r-29172,13322l3005036,5940641r-34468,-59055l721537,5740717r95111,120079l3039795,6000140r-21424,-36677l3517709,4817148xem3614940,l3486213,1371,1990636,1907451r120269,9410l3614940,xem3617798,6615722r-74054,-53607l3473742,6506045r-565328,147117l3473920,6653162r143878,-37440xem3885184,4636909r-36881,19343l3277273,6315049r-55156,-62395l3197479,6222530r,127l1367180,6398908r153670,113995l3300628,6341465r-1664,-1866l3885184,4636909xem4092016,36156l3970375,20828,2211946,1929015r63513,10109l2606154,2470366r5182,-35002l2305266,1943862r25044,3975l4092016,36156xem4210494,4454664r-43434,25997l3616845,6614960r11811,7912l3541293,6653162r133426,l3656825,6641592r-8687,-5804l4210494,4454664xem4499229,4273474r-48933,32245l4039870,6653162r43408,l4499229,4273474xem4558944,135102l4453052,106870,2440965,1969922r108433,25794l4558944,135102xem4756366,4093972r-53785,38582l4465472,6653162r50165,l4756366,4093972xem5010759,295668r-90259,-37630l2673058,2030069r14160,4344l2771444,2061464,5010759,295668xem5431498,512165r-60021,-35941l2920149,2110727r75679,26645l5431498,512165xem5623433,3274606r-584772,19456l5066347,3316046r557086,-18707l5623433,3274606xem5623433,2920022r-938187,106172l4711344,3044685r912089,-103200l5623433,2920022xem5623433,2549664l4345559,2798064r35191,22199l5623433,2578671r,-29007xem5623433,2162772l4025011,2607360r44386,24638l5623433,2199729r,-36957xem5623433,1753235l3723690,2447848r52426,26429l5623433,1798688r,-45453xem5623433,1313624l3439922,2314752r60350,27280l5623433,1368615r,-54991xem5623433,835545l3172434,2203653r68695,26949l5623433,900849r,-65304xe" fillcolor="#b97956" stroked="f">
                <v:path arrowok="t"/>
                <w10:wrap anchorx="page" anchory="page"/>
              </v:shape>
            </w:pict>
          </mc:Fallback>
        </mc:AlternateContent>
      </w:r>
      <w:r>
        <w:rPr>
          <w:noProof/>
        </w:rPr>
        <mc:AlternateContent>
          <mc:Choice Requires="wps">
            <w:drawing>
              <wp:anchor distT="0" distB="0" distL="0" distR="0" simplePos="0" relativeHeight="15732736" behindDoc="0" locked="0" layoutInCell="1" allowOverlap="1" wp14:anchorId="0B14EB95" wp14:editId="3C9E778A">
                <wp:simplePos x="0" y="0"/>
                <wp:positionH relativeFrom="page">
                  <wp:posOffset>6821120</wp:posOffset>
                </wp:positionH>
                <wp:positionV relativeFrom="page">
                  <wp:posOffset>7954426</wp:posOffset>
                </wp:positionV>
                <wp:extent cx="97155" cy="273558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 cy="2735580"/>
                        </a:xfrm>
                        <a:custGeom>
                          <a:avLst/>
                          <a:gdLst/>
                          <a:ahLst/>
                          <a:cxnLst/>
                          <a:rect l="l" t="t" r="r" b="b"/>
                          <a:pathLst>
                            <a:path w="97155" h="2735580">
                              <a:moveTo>
                                <a:pt x="96877" y="0"/>
                              </a:moveTo>
                              <a:lnTo>
                                <a:pt x="39171" y="45984"/>
                              </a:lnTo>
                              <a:lnTo>
                                <a:pt x="0" y="2735194"/>
                              </a:lnTo>
                              <a:lnTo>
                                <a:pt x="56981" y="2735194"/>
                              </a:lnTo>
                              <a:lnTo>
                                <a:pt x="96877" y="0"/>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2138ECDD" id="Graphic 5" o:spid="_x0000_s1026" style="position:absolute;margin-left:537.1pt;margin-top:626.35pt;width:7.65pt;height:215.4pt;z-index:15732736;visibility:visible;mso-wrap-style:square;mso-wrap-distance-left:0;mso-wrap-distance-top:0;mso-wrap-distance-right:0;mso-wrap-distance-bottom:0;mso-position-horizontal:absolute;mso-position-horizontal-relative:page;mso-position-vertical:absolute;mso-position-vertical-relative:page;v-text-anchor:top" coordsize="97155,273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" path="m96877,l39171,45984,,2735194r56981,l96877,xe" fillcolor="#b97956" stroked="f">
                <v:path arrowok="t"/>
                <w10:wrap anchorx="page" anchory="page"/>
              </v:shape>
            </w:pict>
          </mc:Fallback>
        </mc:AlternateContent>
      </w:r>
    </w:p>
    <w:p w14:paraId="3B65919B" w14:textId="77777777" w:rsidR="0006113D" w:rsidRDefault="00FB3176">
      <w:pPr>
        <w:pStyle w:val="Title"/>
        <w:spacing w:line="206" w:lineRule="auto"/>
        <w:ind w:right="3384"/>
      </w:pPr>
      <w:r>
        <w:rPr>
          <w:noProof/>
        </w:rPr>
        <w:drawing>
          <wp:anchor distT="0" distB="0" distL="0" distR="0" simplePos="0" relativeHeight="15729152" behindDoc="0" locked="0" layoutInCell="1" allowOverlap="1" wp14:anchorId="265CBCC1" wp14:editId="4EC206DD">
            <wp:simplePos x="0" y="0"/>
            <wp:positionH relativeFrom="page">
              <wp:posOffset>5693923</wp:posOffset>
            </wp:positionH>
            <wp:positionV relativeFrom="paragraph">
              <wp:posOffset>-873080</wp:posOffset>
            </wp:positionV>
            <wp:extent cx="1416148" cy="247364"/>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1416148" cy="247364"/>
                    </a:xfrm>
                    <a:prstGeom prst="rect">
                      <a:avLst/>
                    </a:prstGeom>
                  </pic:spPr>
                </pic:pic>
              </a:graphicData>
            </a:graphic>
          </wp:anchor>
        </w:drawing>
      </w:r>
      <w:r>
        <w:rPr>
          <w:noProof/>
        </w:rPr>
        <w:drawing>
          <wp:anchor distT="0" distB="0" distL="0" distR="0" simplePos="0" relativeHeight="15729664" behindDoc="0" locked="0" layoutInCell="1" allowOverlap="1" wp14:anchorId="048E2275" wp14:editId="5BCC91A2">
            <wp:simplePos x="0" y="0"/>
            <wp:positionH relativeFrom="page">
              <wp:posOffset>5732288</wp:posOffset>
            </wp:positionH>
            <wp:positionV relativeFrom="paragraph">
              <wp:posOffset>-462972</wp:posOffset>
            </wp:positionV>
            <wp:extent cx="339415" cy="166687"/>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339415" cy="166687"/>
                    </a:xfrm>
                    <a:prstGeom prst="rect">
                      <a:avLst/>
                    </a:prstGeom>
                  </pic:spPr>
                </pic:pic>
              </a:graphicData>
            </a:graphic>
          </wp:anchor>
        </w:drawing>
      </w:r>
      <w:r>
        <w:rPr>
          <w:noProof/>
        </w:rPr>
        <mc:AlternateContent>
          <mc:Choice Requires="wpg">
            <w:drawing>
              <wp:anchor distT="0" distB="0" distL="0" distR="0" simplePos="0" relativeHeight="15730176" behindDoc="0" locked="0" layoutInCell="1" allowOverlap="1" wp14:anchorId="51FBD75B" wp14:editId="4581A04A">
                <wp:simplePos x="0" y="0"/>
                <wp:positionH relativeFrom="page">
                  <wp:posOffset>6148803</wp:posOffset>
                </wp:positionH>
                <wp:positionV relativeFrom="paragraph">
                  <wp:posOffset>-546801</wp:posOffset>
                </wp:positionV>
                <wp:extent cx="777240" cy="25146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 cy="251460"/>
                          <a:chOff x="0" y="0"/>
                          <a:chExt cx="777240" cy="251460"/>
                        </a:xfrm>
                      </wpg:grpSpPr>
                      <wps:wsp>
                        <wps:cNvPr id="9" name="Graphic 9"/>
                        <wps:cNvSpPr/>
                        <wps:spPr>
                          <a:xfrm>
                            <a:off x="0" y="18710"/>
                            <a:ext cx="283210" cy="228600"/>
                          </a:xfrm>
                          <a:custGeom>
                            <a:avLst/>
                            <a:gdLst/>
                            <a:ahLst/>
                            <a:cxnLst/>
                            <a:rect l="l" t="t" r="r" b="b"/>
                            <a:pathLst>
                              <a:path w="283210" h="228600">
                                <a:moveTo>
                                  <a:pt x="282503" y="0"/>
                                </a:moveTo>
                                <a:lnTo>
                                  <a:pt x="207993" y="0"/>
                                </a:lnTo>
                                <a:lnTo>
                                  <a:pt x="207993" y="2114"/>
                                </a:lnTo>
                                <a:lnTo>
                                  <a:pt x="202497" y="22833"/>
                                </a:lnTo>
                                <a:lnTo>
                                  <a:pt x="144580" y="171251"/>
                                </a:lnTo>
                                <a:lnTo>
                                  <a:pt x="79160" y="0"/>
                                </a:lnTo>
                                <a:lnTo>
                                  <a:pt x="1162" y="0"/>
                                </a:lnTo>
                                <a:lnTo>
                                  <a:pt x="1162" y="11416"/>
                                </a:lnTo>
                                <a:lnTo>
                                  <a:pt x="10674" y="12473"/>
                                </a:lnTo>
                                <a:lnTo>
                                  <a:pt x="20503" y="15222"/>
                                </a:lnTo>
                                <a:lnTo>
                                  <a:pt x="37202" y="40593"/>
                                </a:lnTo>
                                <a:lnTo>
                                  <a:pt x="37081" y="174122"/>
                                </a:lnTo>
                                <a:lnTo>
                                  <a:pt x="24519" y="211422"/>
                                </a:lnTo>
                                <a:lnTo>
                                  <a:pt x="0" y="216707"/>
                                </a:lnTo>
                                <a:lnTo>
                                  <a:pt x="0" y="228124"/>
                                </a:lnTo>
                                <a:lnTo>
                                  <a:pt x="92265" y="228124"/>
                                </a:lnTo>
                                <a:lnTo>
                                  <a:pt x="92265" y="216707"/>
                                </a:lnTo>
                                <a:lnTo>
                                  <a:pt x="90045" y="216601"/>
                                </a:lnTo>
                                <a:lnTo>
                                  <a:pt x="70282" y="211527"/>
                                </a:lnTo>
                                <a:lnTo>
                                  <a:pt x="53108" y="171476"/>
                                </a:lnTo>
                                <a:lnTo>
                                  <a:pt x="52949" y="26110"/>
                                </a:lnTo>
                                <a:lnTo>
                                  <a:pt x="55063" y="26110"/>
                                </a:lnTo>
                                <a:lnTo>
                                  <a:pt x="129361" y="224424"/>
                                </a:lnTo>
                                <a:lnTo>
                                  <a:pt x="137393" y="224424"/>
                                </a:lnTo>
                                <a:lnTo>
                                  <a:pt x="215285" y="30233"/>
                                </a:lnTo>
                                <a:lnTo>
                                  <a:pt x="217716" y="30233"/>
                                </a:lnTo>
                                <a:lnTo>
                                  <a:pt x="217716" y="200005"/>
                                </a:lnTo>
                                <a:lnTo>
                                  <a:pt x="216976" y="203282"/>
                                </a:lnTo>
                                <a:lnTo>
                                  <a:pt x="182205" y="216813"/>
                                </a:lnTo>
                                <a:lnTo>
                                  <a:pt x="182205" y="228230"/>
                                </a:lnTo>
                                <a:lnTo>
                                  <a:pt x="283137" y="228230"/>
                                </a:lnTo>
                                <a:lnTo>
                                  <a:pt x="282714" y="227912"/>
                                </a:lnTo>
                                <a:lnTo>
                                  <a:pt x="282714" y="216496"/>
                                </a:lnTo>
                                <a:lnTo>
                                  <a:pt x="251430" y="199582"/>
                                </a:lnTo>
                                <a:lnTo>
                                  <a:pt x="251430" y="27907"/>
                                </a:lnTo>
                                <a:lnTo>
                                  <a:pt x="252065" y="24736"/>
                                </a:lnTo>
                                <a:lnTo>
                                  <a:pt x="254601" y="18710"/>
                                </a:lnTo>
                                <a:lnTo>
                                  <a:pt x="257032" y="16490"/>
                                </a:lnTo>
                                <a:lnTo>
                                  <a:pt x="262845" y="14482"/>
                                </a:lnTo>
                                <a:lnTo>
                                  <a:pt x="282503" y="11416"/>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0" cstate="print"/>
                          <a:stretch>
                            <a:fillRect/>
                          </a:stretch>
                        </pic:blipFill>
                        <pic:spPr>
                          <a:xfrm>
                            <a:off x="288950" y="0"/>
                            <a:ext cx="487959" cy="251169"/>
                          </a:xfrm>
                          <a:prstGeom prst="rect">
                            <a:avLst/>
                          </a:prstGeom>
                        </pic:spPr>
                      </pic:pic>
                    </wpg:wgp>
                  </a:graphicData>
                </a:graphic>
              </wp:anchor>
            </w:drawing>
          </mc:Choice>
          <mc:Fallback>
            <w:pict>
              <v:group w14:anchorId="2D96B716" id="Group 8" o:spid="_x0000_s1026" style="position:absolute;margin-left:484.15pt;margin-top:-43.05pt;width:61.2pt;height:19.8pt;z-index:15730176;mso-wrap-distance-left:0;mso-wrap-distance-right:0;mso-position-horizontal-relative:page" coordsize="7772,2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">
                <v:shape id="Graphic 9" o:spid="_x0000_s1027" style="position:absolute;top:187;width:2832;height:2286;visibility:visible;mso-wrap-style:square;v-text-anchor:top" coordsize="28321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" path="m282503,l207993,r,2114l202497,22833,144580,171251,79160,,1162,r,11416l10674,12473r9829,2749l37202,40593r-121,133529l24519,211422,,216707r,11417l92265,228124r,-11417l90045,216601,70282,211527,53108,171476,52949,26110r2114,l129361,224424r8032,l215285,30233r2431,l217716,200005r-740,3277l182205,216813r,11417l283137,228230r-423,-318l282714,216496,251430,199582r,-171675l252065,24736r2536,-6026l257032,16490r5813,-2008l282503,11416,282503,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8" type="#_x0000_t75" style="position:absolute;left:2889;width:4880;height:2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">
                  <v:imagedata r:id="rId11" o:title=""/>
                </v:shape>
                <w10:wrap anchorx="page"/>
              </v:group>
            </w:pict>
          </mc:Fallback>
        </mc:AlternateContent>
      </w:r>
      <w:r>
        <w:rPr>
          <w:noProof/>
        </w:rPr>
        <mc:AlternateContent>
          <mc:Choice Requires="wps">
            <w:drawing>
              <wp:anchor distT="0" distB="0" distL="0" distR="0" simplePos="0" relativeHeight="15730688" behindDoc="0" locked="0" layoutInCell="1" allowOverlap="1" wp14:anchorId="18EF15BF" wp14:editId="2721F237">
                <wp:simplePos x="0" y="0"/>
                <wp:positionH relativeFrom="page">
                  <wp:posOffset>5010747</wp:posOffset>
                </wp:positionH>
                <wp:positionV relativeFrom="paragraph">
                  <wp:posOffset>-876827</wp:posOffset>
                </wp:positionV>
                <wp:extent cx="582295" cy="58166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295" cy="581660"/>
                        </a:xfrm>
                        <a:custGeom>
                          <a:avLst/>
                          <a:gdLst/>
                          <a:ahLst/>
                          <a:cxnLst/>
                          <a:rect l="l" t="t" r="r" b="b"/>
                          <a:pathLst>
                            <a:path w="582295" h="581660">
                              <a:moveTo>
                                <a:pt x="54749" y="119875"/>
                              </a:moveTo>
                              <a:lnTo>
                                <a:pt x="45554" y="132981"/>
                              </a:lnTo>
                              <a:lnTo>
                                <a:pt x="41440" y="139852"/>
                              </a:lnTo>
                              <a:lnTo>
                                <a:pt x="38049" y="196100"/>
                              </a:lnTo>
                              <a:lnTo>
                                <a:pt x="41960" y="192189"/>
                              </a:lnTo>
                              <a:lnTo>
                                <a:pt x="46291" y="188379"/>
                              </a:lnTo>
                              <a:lnTo>
                                <a:pt x="50838" y="185000"/>
                              </a:lnTo>
                              <a:lnTo>
                                <a:pt x="54749" y="119875"/>
                              </a:lnTo>
                              <a:close/>
                            </a:path>
                            <a:path w="582295" h="581660">
                              <a:moveTo>
                                <a:pt x="80010" y="89649"/>
                              </a:moveTo>
                              <a:lnTo>
                                <a:pt x="75044" y="94716"/>
                              </a:lnTo>
                              <a:lnTo>
                                <a:pt x="70396" y="99999"/>
                              </a:lnTo>
                              <a:lnTo>
                                <a:pt x="65951" y="105498"/>
                              </a:lnTo>
                              <a:lnTo>
                                <a:pt x="53479" y="182880"/>
                              </a:lnTo>
                              <a:lnTo>
                                <a:pt x="60985" y="177698"/>
                              </a:lnTo>
                              <a:lnTo>
                                <a:pt x="64998" y="175488"/>
                              </a:lnTo>
                              <a:lnTo>
                                <a:pt x="66484" y="174739"/>
                              </a:lnTo>
                              <a:lnTo>
                                <a:pt x="80010" y="89649"/>
                              </a:lnTo>
                              <a:close/>
                            </a:path>
                            <a:path w="582295" h="581660">
                              <a:moveTo>
                                <a:pt x="147116" y="37528"/>
                              </a:moveTo>
                              <a:lnTo>
                                <a:pt x="140995" y="40906"/>
                              </a:lnTo>
                              <a:lnTo>
                                <a:pt x="133273" y="45885"/>
                              </a:lnTo>
                              <a:lnTo>
                                <a:pt x="89738" y="164071"/>
                              </a:lnTo>
                              <a:lnTo>
                                <a:pt x="93853" y="162483"/>
                              </a:lnTo>
                              <a:lnTo>
                                <a:pt x="97866" y="161213"/>
                              </a:lnTo>
                              <a:lnTo>
                                <a:pt x="101993" y="160261"/>
                              </a:lnTo>
                              <a:lnTo>
                                <a:pt x="147116" y="37528"/>
                              </a:lnTo>
                              <a:close/>
                            </a:path>
                            <a:path w="582295" h="581660">
                              <a:moveTo>
                                <a:pt x="187807" y="18503"/>
                              </a:moveTo>
                              <a:lnTo>
                                <a:pt x="174815" y="23787"/>
                              </a:lnTo>
                              <a:lnTo>
                                <a:pt x="109918" y="158356"/>
                              </a:lnTo>
                              <a:lnTo>
                                <a:pt x="113728" y="157403"/>
                              </a:lnTo>
                              <a:lnTo>
                                <a:pt x="121335" y="156133"/>
                              </a:lnTo>
                              <a:lnTo>
                                <a:pt x="187807" y="18503"/>
                              </a:lnTo>
                              <a:close/>
                            </a:path>
                            <a:path w="582295" h="581660">
                              <a:moveTo>
                                <a:pt x="204089" y="295998"/>
                              </a:moveTo>
                              <a:lnTo>
                                <a:pt x="203987" y="291236"/>
                              </a:lnTo>
                              <a:lnTo>
                                <a:pt x="82461" y="166954"/>
                              </a:lnTo>
                              <a:lnTo>
                                <a:pt x="83604" y="166497"/>
                              </a:lnTo>
                              <a:lnTo>
                                <a:pt x="110972" y="61633"/>
                              </a:lnTo>
                              <a:lnTo>
                                <a:pt x="106006" y="65443"/>
                              </a:lnTo>
                              <a:lnTo>
                                <a:pt x="96710" y="73367"/>
                              </a:lnTo>
                              <a:lnTo>
                                <a:pt x="70916" y="172415"/>
                              </a:lnTo>
                              <a:lnTo>
                                <a:pt x="79273" y="168186"/>
                              </a:lnTo>
                              <a:lnTo>
                                <a:pt x="81851" y="167182"/>
                              </a:lnTo>
                              <a:lnTo>
                                <a:pt x="79159" y="168402"/>
                              </a:lnTo>
                              <a:lnTo>
                                <a:pt x="204089" y="295998"/>
                              </a:lnTo>
                              <a:close/>
                            </a:path>
                            <a:path w="582295" h="581660">
                              <a:moveTo>
                                <a:pt x="205232" y="253923"/>
                              </a:moveTo>
                              <a:lnTo>
                                <a:pt x="125984" y="155397"/>
                              </a:lnTo>
                              <a:lnTo>
                                <a:pt x="122809" y="155816"/>
                              </a:lnTo>
                              <a:lnTo>
                                <a:pt x="205041" y="257721"/>
                              </a:lnTo>
                              <a:lnTo>
                                <a:pt x="205232" y="253923"/>
                              </a:lnTo>
                              <a:close/>
                            </a:path>
                            <a:path w="582295" h="581660">
                              <a:moveTo>
                                <a:pt x="205359" y="330238"/>
                              </a:moveTo>
                              <a:lnTo>
                                <a:pt x="204825" y="324535"/>
                              </a:lnTo>
                              <a:lnTo>
                                <a:pt x="44818" y="189865"/>
                              </a:lnTo>
                              <a:lnTo>
                                <a:pt x="41757" y="192608"/>
                              </a:lnTo>
                              <a:lnTo>
                                <a:pt x="205359" y="330238"/>
                              </a:lnTo>
                              <a:close/>
                            </a:path>
                            <a:path w="582295" h="581660">
                              <a:moveTo>
                                <a:pt x="208318" y="360895"/>
                              </a:moveTo>
                              <a:lnTo>
                                <a:pt x="207365" y="354660"/>
                              </a:lnTo>
                              <a:lnTo>
                                <a:pt x="16941" y="223647"/>
                              </a:lnTo>
                              <a:lnTo>
                                <a:pt x="23622" y="212763"/>
                              </a:lnTo>
                              <a:lnTo>
                                <a:pt x="27533" y="208153"/>
                              </a:lnTo>
                              <a:lnTo>
                                <a:pt x="36677" y="197370"/>
                              </a:lnTo>
                              <a:lnTo>
                                <a:pt x="34988" y="151066"/>
                              </a:lnTo>
                              <a:lnTo>
                                <a:pt x="31800" y="157111"/>
                              </a:lnTo>
                              <a:lnTo>
                                <a:pt x="28740" y="163207"/>
                              </a:lnTo>
                              <a:lnTo>
                                <a:pt x="25819" y="169367"/>
                              </a:lnTo>
                              <a:lnTo>
                                <a:pt x="23050" y="175590"/>
                              </a:lnTo>
                              <a:lnTo>
                                <a:pt x="24206" y="208153"/>
                              </a:lnTo>
                              <a:lnTo>
                                <a:pt x="20713" y="181406"/>
                              </a:lnTo>
                              <a:lnTo>
                                <a:pt x="7239" y="223888"/>
                              </a:lnTo>
                              <a:lnTo>
                                <a:pt x="533" y="265976"/>
                              </a:lnTo>
                              <a:lnTo>
                                <a:pt x="444" y="268185"/>
                              </a:lnTo>
                              <a:lnTo>
                                <a:pt x="114" y="270408"/>
                              </a:lnTo>
                              <a:lnTo>
                                <a:pt x="114" y="271576"/>
                              </a:lnTo>
                              <a:lnTo>
                                <a:pt x="317" y="270725"/>
                              </a:lnTo>
                              <a:lnTo>
                                <a:pt x="431" y="269354"/>
                              </a:lnTo>
                              <a:lnTo>
                                <a:pt x="635" y="268185"/>
                              </a:lnTo>
                              <a:lnTo>
                                <a:pt x="749" y="266928"/>
                              </a:lnTo>
                              <a:lnTo>
                                <a:pt x="5537" y="247891"/>
                              </a:lnTo>
                              <a:lnTo>
                                <a:pt x="13208" y="229730"/>
                              </a:lnTo>
                              <a:lnTo>
                                <a:pt x="14693" y="227317"/>
                              </a:lnTo>
                              <a:lnTo>
                                <a:pt x="14490" y="227698"/>
                              </a:lnTo>
                              <a:lnTo>
                                <a:pt x="208318" y="360895"/>
                              </a:lnTo>
                              <a:close/>
                            </a:path>
                            <a:path w="582295" h="581660">
                              <a:moveTo>
                                <a:pt x="209575" y="211734"/>
                              </a:moveTo>
                              <a:lnTo>
                                <a:pt x="172593" y="155295"/>
                              </a:lnTo>
                              <a:lnTo>
                                <a:pt x="171424" y="155295"/>
                              </a:lnTo>
                              <a:lnTo>
                                <a:pt x="169100" y="154863"/>
                              </a:lnTo>
                              <a:lnTo>
                                <a:pt x="209054" y="215658"/>
                              </a:lnTo>
                              <a:lnTo>
                                <a:pt x="209156" y="214274"/>
                              </a:lnTo>
                              <a:lnTo>
                                <a:pt x="209473" y="213004"/>
                              </a:lnTo>
                              <a:lnTo>
                                <a:pt x="209575" y="211734"/>
                              </a:lnTo>
                              <a:close/>
                            </a:path>
                            <a:path w="582295" h="581660">
                              <a:moveTo>
                                <a:pt x="212331" y="388493"/>
                              </a:moveTo>
                              <a:lnTo>
                                <a:pt x="211162" y="381622"/>
                              </a:lnTo>
                              <a:lnTo>
                                <a:pt x="1168" y="265341"/>
                              </a:lnTo>
                              <a:lnTo>
                                <a:pt x="317" y="271043"/>
                              </a:lnTo>
                              <a:lnTo>
                                <a:pt x="212331" y="388493"/>
                              </a:lnTo>
                              <a:close/>
                            </a:path>
                            <a:path w="582295" h="581660">
                              <a:moveTo>
                                <a:pt x="217297" y="412800"/>
                              </a:moveTo>
                              <a:lnTo>
                                <a:pt x="215925" y="405612"/>
                              </a:lnTo>
                              <a:lnTo>
                                <a:pt x="0" y="312699"/>
                              </a:lnTo>
                              <a:lnTo>
                                <a:pt x="635" y="319455"/>
                              </a:lnTo>
                              <a:lnTo>
                                <a:pt x="217297" y="412800"/>
                              </a:lnTo>
                              <a:close/>
                            </a:path>
                            <a:path w="582295" h="581660">
                              <a:moveTo>
                                <a:pt x="223532" y="436689"/>
                              </a:moveTo>
                              <a:lnTo>
                                <a:pt x="221208" y="428764"/>
                              </a:lnTo>
                              <a:lnTo>
                                <a:pt x="7620" y="359841"/>
                              </a:lnTo>
                              <a:lnTo>
                                <a:pt x="9512" y="367563"/>
                              </a:lnTo>
                              <a:lnTo>
                                <a:pt x="223532" y="436689"/>
                              </a:lnTo>
                              <a:close/>
                            </a:path>
                            <a:path w="582295" h="581660">
                              <a:moveTo>
                                <a:pt x="231457" y="458050"/>
                              </a:moveTo>
                              <a:lnTo>
                                <a:pt x="228180" y="449808"/>
                              </a:lnTo>
                              <a:lnTo>
                                <a:pt x="22733" y="404774"/>
                              </a:lnTo>
                              <a:lnTo>
                                <a:pt x="26428" y="413232"/>
                              </a:lnTo>
                              <a:lnTo>
                                <a:pt x="231457" y="458050"/>
                              </a:lnTo>
                              <a:close/>
                            </a:path>
                            <a:path w="582295" h="581660">
                              <a:moveTo>
                                <a:pt x="231990" y="5715"/>
                              </a:moveTo>
                              <a:lnTo>
                                <a:pt x="224167" y="7302"/>
                              </a:lnTo>
                              <a:lnTo>
                                <a:pt x="220256" y="8356"/>
                              </a:lnTo>
                              <a:lnTo>
                                <a:pt x="130949" y="155079"/>
                              </a:lnTo>
                              <a:lnTo>
                                <a:pt x="141516" y="154228"/>
                              </a:lnTo>
                              <a:lnTo>
                                <a:pt x="231990" y="5715"/>
                              </a:lnTo>
                              <a:close/>
                            </a:path>
                            <a:path w="582295" h="581660">
                              <a:moveTo>
                                <a:pt x="241503" y="478129"/>
                              </a:moveTo>
                              <a:lnTo>
                                <a:pt x="236956" y="469468"/>
                              </a:lnTo>
                              <a:lnTo>
                                <a:pt x="44818" y="446519"/>
                              </a:lnTo>
                              <a:lnTo>
                                <a:pt x="50634" y="455295"/>
                              </a:lnTo>
                              <a:lnTo>
                                <a:pt x="241503" y="478129"/>
                              </a:lnTo>
                              <a:close/>
                            </a:path>
                            <a:path w="582295" h="581660">
                              <a:moveTo>
                                <a:pt x="253123" y="496316"/>
                              </a:moveTo>
                              <a:lnTo>
                                <a:pt x="247103" y="487540"/>
                              </a:lnTo>
                              <a:lnTo>
                                <a:pt x="72923" y="483730"/>
                              </a:lnTo>
                              <a:lnTo>
                                <a:pt x="81178" y="492620"/>
                              </a:lnTo>
                              <a:lnTo>
                                <a:pt x="253123" y="496316"/>
                              </a:lnTo>
                              <a:close/>
                            </a:path>
                            <a:path w="582295" h="581660">
                              <a:moveTo>
                                <a:pt x="266344" y="512800"/>
                              </a:moveTo>
                              <a:lnTo>
                                <a:pt x="258724" y="503923"/>
                              </a:lnTo>
                              <a:lnTo>
                                <a:pt x="106121" y="515340"/>
                              </a:lnTo>
                              <a:lnTo>
                                <a:pt x="117106" y="524014"/>
                              </a:lnTo>
                              <a:lnTo>
                                <a:pt x="266344" y="512800"/>
                              </a:lnTo>
                              <a:close/>
                            </a:path>
                            <a:path w="582295" h="581660">
                              <a:moveTo>
                                <a:pt x="266763" y="398538"/>
                              </a:moveTo>
                              <a:lnTo>
                                <a:pt x="262953" y="400011"/>
                              </a:lnTo>
                              <a:lnTo>
                                <a:pt x="232524" y="460057"/>
                              </a:lnTo>
                              <a:lnTo>
                                <a:pt x="233045" y="461111"/>
                              </a:lnTo>
                              <a:lnTo>
                                <a:pt x="233362" y="462165"/>
                              </a:lnTo>
                              <a:lnTo>
                                <a:pt x="233895" y="463232"/>
                              </a:lnTo>
                              <a:lnTo>
                                <a:pt x="266763" y="398538"/>
                              </a:lnTo>
                              <a:close/>
                            </a:path>
                            <a:path w="582295" h="581660">
                              <a:moveTo>
                                <a:pt x="278282" y="0"/>
                              </a:moveTo>
                              <a:lnTo>
                                <a:pt x="267601" y="635"/>
                              </a:lnTo>
                              <a:lnTo>
                                <a:pt x="152412" y="154127"/>
                              </a:lnTo>
                              <a:lnTo>
                                <a:pt x="158953" y="154228"/>
                              </a:lnTo>
                              <a:lnTo>
                                <a:pt x="162229" y="154546"/>
                              </a:lnTo>
                              <a:lnTo>
                                <a:pt x="278282" y="0"/>
                              </a:lnTo>
                              <a:close/>
                            </a:path>
                            <a:path w="582295" h="581660">
                              <a:moveTo>
                                <a:pt x="281457" y="527177"/>
                              </a:moveTo>
                              <a:lnTo>
                                <a:pt x="275005" y="521474"/>
                              </a:lnTo>
                              <a:lnTo>
                                <a:pt x="272046" y="518515"/>
                              </a:lnTo>
                              <a:lnTo>
                                <a:pt x="272046" y="518731"/>
                              </a:lnTo>
                              <a:lnTo>
                                <a:pt x="142900" y="541032"/>
                              </a:lnTo>
                              <a:lnTo>
                                <a:pt x="153035" y="546735"/>
                              </a:lnTo>
                              <a:lnTo>
                                <a:pt x="157060" y="548754"/>
                              </a:lnTo>
                              <a:lnTo>
                                <a:pt x="281457" y="527177"/>
                              </a:lnTo>
                              <a:close/>
                            </a:path>
                            <a:path w="582295" h="581660">
                              <a:moveTo>
                                <a:pt x="305231" y="380873"/>
                              </a:moveTo>
                              <a:lnTo>
                                <a:pt x="301739" y="382460"/>
                              </a:lnTo>
                              <a:lnTo>
                                <a:pt x="301739" y="382676"/>
                              </a:lnTo>
                              <a:lnTo>
                                <a:pt x="255981" y="500329"/>
                              </a:lnTo>
                              <a:lnTo>
                                <a:pt x="257886" y="502869"/>
                              </a:lnTo>
                              <a:lnTo>
                                <a:pt x="305231" y="380873"/>
                              </a:lnTo>
                              <a:close/>
                            </a:path>
                            <a:path w="582295" h="581660">
                              <a:moveTo>
                                <a:pt x="316014" y="549275"/>
                              </a:moveTo>
                              <a:lnTo>
                                <a:pt x="311886" y="547370"/>
                              </a:lnTo>
                              <a:lnTo>
                                <a:pt x="303745" y="543039"/>
                              </a:lnTo>
                              <a:lnTo>
                                <a:pt x="302488" y="542086"/>
                              </a:lnTo>
                              <a:lnTo>
                                <a:pt x="221843" y="572960"/>
                              </a:lnTo>
                              <a:lnTo>
                                <a:pt x="228714" y="574649"/>
                              </a:lnTo>
                              <a:lnTo>
                                <a:pt x="235686" y="576122"/>
                              </a:lnTo>
                              <a:lnTo>
                                <a:pt x="242658" y="577291"/>
                              </a:lnTo>
                              <a:lnTo>
                                <a:pt x="316014" y="549275"/>
                              </a:lnTo>
                              <a:close/>
                            </a:path>
                            <a:path w="582295" h="581660">
                              <a:moveTo>
                                <a:pt x="325412" y="1689"/>
                              </a:moveTo>
                              <a:lnTo>
                                <a:pt x="316331" y="850"/>
                              </a:lnTo>
                              <a:lnTo>
                                <a:pt x="174701" y="155714"/>
                              </a:lnTo>
                              <a:lnTo>
                                <a:pt x="183578" y="156984"/>
                              </a:lnTo>
                              <a:lnTo>
                                <a:pt x="183578" y="156768"/>
                              </a:lnTo>
                              <a:lnTo>
                                <a:pt x="325412" y="1689"/>
                              </a:lnTo>
                              <a:close/>
                            </a:path>
                            <a:path w="582295" h="581660">
                              <a:moveTo>
                                <a:pt x="335140" y="556044"/>
                              </a:moveTo>
                              <a:lnTo>
                                <a:pt x="329755" y="554558"/>
                              </a:lnTo>
                              <a:lnTo>
                                <a:pt x="324472" y="552767"/>
                              </a:lnTo>
                              <a:lnTo>
                                <a:pt x="319074" y="550646"/>
                              </a:lnTo>
                              <a:lnTo>
                                <a:pt x="260629" y="579716"/>
                              </a:lnTo>
                              <a:lnTo>
                                <a:pt x="276593" y="581101"/>
                              </a:lnTo>
                              <a:lnTo>
                                <a:pt x="284619" y="581202"/>
                              </a:lnTo>
                              <a:lnTo>
                                <a:pt x="335140" y="556044"/>
                              </a:lnTo>
                              <a:close/>
                            </a:path>
                            <a:path w="582295" h="581660">
                              <a:moveTo>
                                <a:pt x="338836" y="362585"/>
                              </a:moveTo>
                              <a:lnTo>
                                <a:pt x="334721" y="365125"/>
                              </a:lnTo>
                              <a:lnTo>
                                <a:pt x="287693" y="532257"/>
                              </a:lnTo>
                              <a:lnTo>
                                <a:pt x="286740" y="531520"/>
                              </a:lnTo>
                              <a:lnTo>
                                <a:pt x="181889" y="560273"/>
                              </a:lnTo>
                              <a:lnTo>
                                <a:pt x="187604" y="562597"/>
                              </a:lnTo>
                              <a:lnTo>
                                <a:pt x="199326" y="566610"/>
                              </a:lnTo>
                              <a:lnTo>
                                <a:pt x="298145" y="539445"/>
                              </a:lnTo>
                              <a:lnTo>
                                <a:pt x="290334" y="534263"/>
                              </a:lnTo>
                              <a:lnTo>
                                <a:pt x="288124" y="532587"/>
                              </a:lnTo>
                              <a:lnTo>
                                <a:pt x="290537" y="534365"/>
                              </a:lnTo>
                              <a:lnTo>
                                <a:pt x="338836" y="362585"/>
                              </a:lnTo>
                              <a:close/>
                            </a:path>
                            <a:path w="582295" h="581660">
                              <a:moveTo>
                                <a:pt x="368007" y="344297"/>
                              </a:moveTo>
                              <a:lnTo>
                                <a:pt x="363258" y="347687"/>
                              </a:lnTo>
                              <a:lnTo>
                                <a:pt x="326478" y="553402"/>
                              </a:lnTo>
                              <a:lnTo>
                                <a:pt x="330390" y="554672"/>
                              </a:lnTo>
                              <a:lnTo>
                                <a:pt x="368007" y="344297"/>
                              </a:lnTo>
                              <a:close/>
                            </a:path>
                            <a:path w="582295" h="581660">
                              <a:moveTo>
                                <a:pt x="371919" y="11099"/>
                              </a:moveTo>
                              <a:lnTo>
                                <a:pt x="364312" y="8991"/>
                              </a:lnTo>
                              <a:lnTo>
                                <a:pt x="197434" y="159308"/>
                              </a:lnTo>
                              <a:lnTo>
                                <a:pt x="205359" y="161213"/>
                              </a:lnTo>
                              <a:lnTo>
                                <a:pt x="371919" y="11099"/>
                              </a:lnTo>
                              <a:close/>
                            </a:path>
                            <a:path w="582295" h="581660">
                              <a:moveTo>
                                <a:pt x="416839" y="28117"/>
                              </a:moveTo>
                              <a:lnTo>
                                <a:pt x="410502" y="25158"/>
                              </a:lnTo>
                              <a:lnTo>
                                <a:pt x="221208" y="165862"/>
                              </a:lnTo>
                              <a:lnTo>
                                <a:pt x="228180" y="168186"/>
                              </a:lnTo>
                              <a:lnTo>
                                <a:pt x="416839" y="28117"/>
                              </a:lnTo>
                              <a:close/>
                            </a:path>
                            <a:path w="582295" h="581660">
                              <a:moveTo>
                                <a:pt x="421487" y="550125"/>
                              </a:moveTo>
                              <a:lnTo>
                                <a:pt x="418934" y="551141"/>
                              </a:lnTo>
                              <a:lnTo>
                                <a:pt x="414832" y="309206"/>
                              </a:lnTo>
                              <a:lnTo>
                                <a:pt x="409651" y="313537"/>
                              </a:lnTo>
                              <a:lnTo>
                                <a:pt x="413651" y="553085"/>
                              </a:lnTo>
                              <a:lnTo>
                                <a:pt x="396278" y="558012"/>
                              </a:lnTo>
                              <a:lnTo>
                                <a:pt x="376720" y="560514"/>
                              </a:lnTo>
                              <a:lnTo>
                                <a:pt x="374167" y="560463"/>
                              </a:lnTo>
                              <a:lnTo>
                                <a:pt x="392849" y="326542"/>
                              </a:lnTo>
                              <a:lnTo>
                                <a:pt x="387883" y="330352"/>
                              </a:lnTo>
                              <a:lnTo>
                                <a:pt x="369404" y="560349"/>
                              </a:lnTo>
                              <a:lnTo>
                                <a:pt x="356806" y="560031"/>
                              </a:lnTo>
                              <a:lnTo>
                                <a:pt x="336943" y="556463"/>
                              </a:lnTo>
                              <a:lnTo>
                                <a:pt x="297624" y="581101"/>
                              </a:lnTo>
                              <a:lnTo>
                                <a:pt x="318084" y="579843"/>
                              </a:lnTo>
                              <a:lnTo>
                                <a:pt x="324891" y="579196"/>
                              </a:lnTo>
                              <a:lnTo>
                                <a:pt x="352679" y="561746"/>
                              </a:lnTo>
                              <a:lnTo>
                                <a:pt x="331228" y="578243"/>
                              </a:lnTo>
                              <a:lnTo>
                                <a:pt x="346049" y="575779"/>
                              </a:lnTo>
                              <a:lnTo>
                                <a:pt x="361137" y="572528"/>
                              </a:lnTo>
                              <a:lnTo>
                                <a:pt x="360934" y="572427"/>
                              </a:lnTo>
                              <a:lnTo>
                                <a:pt x="374624" y="568680"/>
                              </a:lnTo>
                              <a:lnTo>
                                <a:pt x="388099" y="564261"/>
                              </a:lnTo>
                              <a:lnTo>
                                <a:pt x="401370" y="559168"/>
                              </a:lnTo>
                              <a:lnTo>
                                <a:pt x="419481" y="550964"/>
                              </a:lnTo>
                              <a:lnTo>
                                <a:pt x="421487" y="550125"/>
                              </a:lnTo>
                              <a:close/>
                            </a:path>
                            <a:path w="582295" h="581660">
                              <a:moveTo>
                                <a:pt x="460908" y="526554"/>
                              </a:moveTo>
                              <a:lnTo>
                                <a:pt x="433539" y="292722"/>
                              </a:lnTo>
                              <a:lnTo>
                                <a:pt x="428142" y="297573"/>
                              </a:lnTo>
                              <a:lnTo>
                                <a:pt x="455409" y="530567"/>
                              </a:lnTo>
                              <a:lnTo>
                                <a:pt x="460908" y="526554"/>
                              </a:lnTo>
                              <a:close/>
                            </a:path>
                            <a:path w="582295" h="581660">
                              <a:moveTo>
                                <a:pt x="469150" y="253174"/>
                              </a:moveTo>
                              <a:lnTo>
                                <a:pt x="396544" y="257200"/>
                              </a:lnTo>
                              <a:lnTo>
                                <a:pt x="399808" y="259740"/>
                              </a:lnTo>
                              <a:lnTo>
                                <a:pt x="467144" y="255930"/>
                              </a:lnTo>
                              <a:lnTo>
                                <a:pt x="469150" y="253174"/>
                              </a:lnTo>
                              <a:close/>
                            </a:path>
                            <a:path w="582295" h="581660">
                              <a:moveTo>
                                <a:pt x="491451" y="212686"/>
                              </a:moveTo>
                              <a:lnTo>
                                <a:pt x="361988" y="232676"/>
                              </a:lnTo>
                              <a:lnTo>
                                <a:pt x="365150" y="234886"/>
                              </a:lnTo>
                              <a:lnTo>
                                <a:pt x="490181" y="215658"/>
                              </a:lnTo>
                              <a:lnTo>
                                <a:pt x="491451" y="212686"/>
                              </a:lnTo>
                              <a:close/>
                            </a:path>
                            <a:path w="582295" h="581660">
                              <a:moveTo>
                                <a:pt x="498221" y="494830"/>
                              </a:moveTo>
                              <a:lnTo>
                                <a:pt x="451180" y="275374"/>
                              </a:lnTo>
                              <a:lnTo>
                                <a:pt x="445477" y="281305"/>
                              </a:lnTo>
                              <a:lnTo>
                                <a:pt x="492506" y="500443"/>
                              </a:lnTo>
                              <a:lnTo>
                                <a:pt x="498221" y="494830"/>
                              </a:lnTo>
                              <a:close/>
                            </a:path>
                            <a:path w="582295" h="581660">
                              <a:moveTo>
                                <a:pt x="529399" y="457415"/>
                              </a:moveTo>
                              <a:lnTo>
                                <a:pt x="465772" y="257721"/>
                              </a:lnTo>
                              <a:lnTo>
                                <a:pt x="460273" y="264706"/>
                              </a:lnTo>
                              <a:lnTo>
                                <a:pt x="524116" y="464807"/>
                              </a:lnTo>
                              <a:lnTo>
                                <a:pt x="529399" y="457415"/>
                              </a:lnTo>
                              <a:close/>
                            </a:path>
                            <a:path w="582295" h="581660">
                              <a:moveTo>
                                <a:pt x="539648" y="139331"/>
                              </a:moveTo>
                              <a:lnTo>
                                <a:pt x="536067" y="133578"/>
                              </a:lnTo>
                              <a:lnTo>
                                <a:pt x="528383" y="122275"/>
                              </a:lnTo>
                              <a:lnTo>
                                <a:pt x="524319" y="116713"/>
                              </a:lnTo>
                              <a:lnTo>
                                <a:pt x="495465" y="101384"/>
                              </a:lnTo>
                              <a:lnTo>
                                <a:pt x="520522" y="111633"/>
                              </a:lnTo>
                              <a:lnTo>
                                <a:pt x="510959" y="100101"/>
                              </a:lnTo>
                              <a:lnTo>
                                <a:pt x="505993" y="94526"/>
                              </a:lnTo>
                              <a:lnTo>
                                <a:pt x="500545" y="88696"/>
                              </a:lnTo>
                              <a:lnTo>
                                <a:pt x="500329" y="88696"/>
                              </a:lnTo>
                              <a:lnTo>
                                <a:pt x="490245" y="78778"/>
                              </a:lnTo>
                              <a:lnTo>
                                <a:pt x="479666" y="69354"/>
                              </a:lnTo>
                              <a:lnTo>
                                <a:pt x="468617" y="60388"/>
                              </a:lnTo>
                              <a:lnTo>
                                <a:pt x="451713" y="48094"/>
                              </a:lnTo>
                              <a:lnTo>
                                <a:pt x="450659" y="47472"/>
                              </a:lnTo>
                              <a:lnTo>
                                <a:pt x="456158" y="51803"/>
                              </a:lnTo>
                              <a:lnTo>
                                <a:pt x="456869" y="52514"/>
                              </a:lnTo>
                              <a:lnTo>
                                <a:pt x="452882" y="49263"/>
                              </a:lnTo>
                              <a:lnTo>
                                <a:pt x="244881" y="173786"/>
                              </a:lnTo>
                              <a:lnTo>
                                <a:pt x="251218" y="176225"/>
                              </a:lnTo>
                              <a:lnTo>
                                <a:pt x="457263" y="52895"/>
                              </a:lnTo>
                              <a:lnTo>
                                <a:pt x="470217" y="65481"/>
                              </a:lnTo>
                              <a:lnTo>
                                <a:pt x="482155" y="81165"/>
                              </a:lnTo>
                              <a:lnTo>
                                <a:pt x="483362" y="83388"/>
                              </a:lnTo>
                              <a:lnTo>
                                <a:pt x="270878" y="184048"/>
                              </a:lnTo>
                              <a:lnTo>
                                <a:pt x="276796" y="186474"/>
                              </a:lnTo>
                              <a:lnTo>
                                <a:pt x="485609" y="87490"/>
                              </a:lnTo>
                              <a:lnTo>
                                <a:pt x="491705" y="98628"/>
                              </a:lnTo>
                              <a:lnTo>
                                <a:pt x="498640" y="117652"/>
                              </a:lnTo>
                              <a:lnTo>
                                <a:pt x="539648" y="139331"/>
                              </a:lnTo>
                              <a:close/>
                            </a:path>
                            <a:path w="582295" h="581660">
                              <a:moveTo>
                                <a:pt x="553910" y="415442"/>
                              </a:moveTo>
                              <a:lnTo>
                                <a:pt x="478142" y="239115"/>
                              </a:lnTo>
                              <a:lnTo>
                                <a:pt x="472960" y="247472"/>
                              </a:lnTo>
                              <a:lnTo>
                                <a:pt x="549160" y="424954"/>
                              </a:lnTo>
                              <a:lnTo>
                                <a:pt x="553910" y="415442"/>
                              </a:lnTo>
                              <a:close/>
                            </a:path>
                            <a:path w="582295" h="581660">
                              <a:moveTo>
                                <a:pt x="556768" y="171894"/>
                              </a:moveTo>
                              <a:lnTo>
                                <a:pt x="550113" y="157302"/>
                              </a:lnTo>
                              <a:lnTo>
                                <a:pt x="546087" y="150317"/>
                              </a:lnTo>
                              <a:lnTo>
                                <a:pt x="498957" y="119240"/>
                              </a:lnTo>
                              <a:lnTo>
                                <a:pt x="500214" y="124333"/>
                              </a:lnTo>
                              <a:lnTo>
                                <a:pt x="298894" y="197053"/>
                              </a:lnTo>
                              <a:lnTo>
                                <a:pt x="304177" y="199377"/>
                              </a:lnTo>
                              <a:lnTo>
                                <a:pt x="303961" y="199263"/>
                              </a:lnTo>
                              <a:lnTo>
                                <a:pt x="500964" y="128333"/>
                              </a:lnTo>
                              <a:lnTo>
                                <a:pt x="500227" y="124371"/>
                              </a:lnTo>
                              <a:lnTo>
                                <a:pt x="500329" y="124739"/>
                              </a:lnTo>
                              <a:lnTo>
                                <a:pt x="501497" y="130340"/>
                              </a:lnTo>
                              <a:lnTo>
                                <a:pt x="502234" y="135839"/>
                              </a:lnTo>
                              <a:lnTo>
                                <a:pt x="556768" y="171894"/>
                              </a:lnTo>
                              <a:close/>
                            </a:path>
                            <a:path w="582295" h="581660">
                              <a:moveTo>
                                <a:pt x="570509" y="208775"/>
                              </a:moveTo>
                              <a:lnTo>
                                <a:pt x="566280" y="195249"/>
                              </a:lnTo>
                              <a:lnTo>
                                <a:pt x="563740" y="188595"/>
                              </a:lnTo>
                              <a:lnTo>
                                <a:pt x="502767" y="139217"/>
                              </a:lnTo>
                              <a:lnTo>
                                <a:pt x="503288" y="143662"/>
                              </a:lnTo>
                              <a:lnTo>
                                <a:pt x="503504" y="148209"/>
                              </a:lnTo>
                              <a:lnTo>
                                <a:pt x="503504" y="152857"/>
                              </a:lnTo>
                              <a:lnTo>
                                <a:pt x="503389" y="154546"/>
                              </a:lnTo>
                              <a:lnTo>
                                <a:pt x="570509" y="208775"/>
                              </a:lnTo>
                              <a:close/>
                            </a:path>
                            <a:path w="582295" h="581660">
                              <a:moveTo>
                                <a:pt x="570826" y="370624"/>
                              </a:moveTo>
                              <a:lnTo>
                                <a:pt x="488175" y="220091"/>
                              </a:lnTo>
                              <a:lnTo>
                                <a:pt x="483527" y="229603"/>
                              </a:lnTo>
                              <a:lnTo>
                                <a:pt x="567334" y="382143"/>
                              </a:lnTo>
                              <a:lnTo>
                                <a:pt x="569874" y="374535"/>
                              </a:lnTo>
                              <a:lnTo>
                                <a:pt x="570826" y="370624"/>
                              </a:lnTo>
                              <a:close/>
                            </a:path>
                            <a:path w="582295" h="581660">
                              <a:moveTo>
                                <a:pt x="579170" y="249580"/>
                              </a:moveTo>
                              <a:lnTo>
                                <a:pt x="578332" y="243560"/>
                              </a:lnTo>
                              <a:lnTo>
                                <a:pt x="577265" y="237426"/>
                              </a:lnTo>
                              <a:lnTo>
                                <a:pt x="576008" y="231508"/>
                              </a:lnTo>
                              <a:lnTo>
                                <a:pt x="503072" y="159626"/>
                              </a:lnTo>
                              <a:lnTo>
                                <a:pt x="502475" y="168656"/>
                              </a:lnTo>
                              <a:lnTo>
                                <a:pt x="329323" y="212686"/>
                              </a:lnTo>
                              <a:lnTo>
                                <a:pt x="333552" y="215125"/>
                              </a:lnTo>
                              <a:lnTo>
                                <a:pt x="501980" y="172237"/>
                              </a:lnTo>
                              <a:lnTo>
                                <a:pt x="501815" y="173469"/>
                              </a:lnTo>
                              <a:lnTo>
                                <a:pt x="579170" y="249580"/>
                              </a:lnTo>
                              <a:close/>
                            </a:path>
                            <a:path w="582295" h="581660">
                              <a:moveTo>
                                <a:pt x="580123" y="323684"/>
                              </a:moveTo>
                              <a:lnTo>
                                <a:pt x="495782" y="200329"/>
                              </a:lnTo>
                              <a:lnTo>
                                <a:pt x="494626" y="204127"/>
                              </a:lnTo>
                              <a:lnTo>
                                <a:pt x="491985" y="211213"/>
                              </a:lnTo>
                              <a:lnTo>
                                <a:pt x="578218" y="337540"/>
                              </a:lnTo>
                              <a:lnTo>
                                <a:pt x="580123" y="323684"/>
                              </a:lnTo>
                              <a:close/>
                            </a:path>
                            <a:path w="582295" h="581660">
                              <a:moveTo>
                                <a:pt x="582028" y="286054"/>
                              </a:moveTo>
                              <a:lnTo>
                                <a:pt x="581609" y="276860"/>
                              </a:lnTo>
                              <a:lnTo>
                                <a:pt x="500748" y="180136"/>
                              </a:lnTo>
                              <a:lnTo>
                                <a:pt x="500011" y="184365"/>
                              </a:lnTo>
                              <a:lnTo>
                                <a:pt x="498106" y="192608"/>
                              </a:lnTo>
                              <a:lnTo>
                                <a:pt x="582028" y="293027"/>
                              </a:lnTo>
                              <a:lnTo>
                                <a:pt x="582028" y="286054"/>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37FB6BAD" id="Graphic 11" o:spid="_x0000_s1026" style="position:absolute;margin-left:394.55pt;margin-top:-69.05pt;width:45.85pt;height:45.8pt;z-index:15730688;visibility:visible;mso-wrap-style:square;mso-wrap-distance-left:0;mso-wrap-distance-top:0;mso-wrap-distance-right:0;mso-wrap-distance-bottom:0;mso-position-horizontal:absolute;mso-position-horizontal-relative:page;mso-position-vertical:absolute;mso-position-vertical-relative:text;v-text-anchor:top" coordsize="582295,5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" path="m54749,119875r-9195,13106l41440,139852r-3391,56248l41960,192189r4331,-3810l50838,185000r3911,-65125xem80010,89649r-4966,5067l70396,99999r-4445,5499l53479,182880r7506,-5182l64998,175488r1486,-749l80010,89649xem147116,37528r-6121,3378l133273,45885,89738,164071r4115,-1588l97866,161213r4127,-952l147116,37528xem187807,18503r-12992,5284l109918,158356r3810,-953l121335,156133,187807,18503xem204089,295998r-102,-4762l82461,166954r1143,-457l110972,61633r-4966,3810l96710,73367,70916,172415r8357,-4229l81851,167182r-2692,1220l204089,295998xem205232,253923l125984,155397r-3175,419l205041,257721r191,-3798xem205359,330238r-534,-5703l44818,189865r-3061,2743l205359,330238xem208318,360895r-953,-6235l16941,223647r6681,-10884l27533,208153r9144,-10783l34988,151066r-3188,6045l28740,163207r-2921,6160l23050,175590r1156,32563l20713,181406,7239,223888,533,265976r-89,2209l114,270408r,1168l317,270725r114,-1371l635,268185r114,-1257l5537,247891r7671,-18161l14693,227317r-203,381l208318,360895xem209575,211734l172593,155295r-1169,l169100,154863r39954,60795l209156,214274r317,-1270l209575,211734xem212331,388493r-1169,-6871l1168,265341r-851,5702l212331,388493xem217297,412800r-1372,-7188l,312699r635,6756l217297,412800xem223532,436689r-2324,-7925l7620,359841r1892,7722l223532,436689xem231457,458050r-3277,-8242l22733,404774r3695,8458l231457,458050xem231990,5715r-7823,1587l220256,8356,130949,155079r10567,-851l231990,5715xem241503,478129r-4547,-8661l44818,446519r5816,8776l241503,478129xem253123,496316r-6020,-8776l72923,483730r8255,8890l253123,496316xem266344,512800r-7620,-8877l106121,515340r10985,8674l266344,512800xem266763,398538r-3810,1473l232524,460057r521,1054l233362,462165r533,1067l266763,398538xem278282,l267601,635,152412,154127r6541,101l162229,154546,278282,xem281457,527177r-6452,-5703l272046,518515r,216l142900,541032r10135,5703l157060,548754,281457,527177xem305231,380873r-3492,1587l301739,382676,255981,500329r1905,2540l305231,380873xem316014,549275r-4128,-1905l303745,543039r-1257,-953l221843,572960r6871,1689l235686,576122r6972,1169l316014,549275xem325412,1689l316331,850,174701,155714r8877,1270l183578,156768,325412,1689xem335140,556044r-5385,-1486l324472,552767r-5398,-2121l260629,579716r15964,1385l284619,581202r50521,-25158xem338836,362585r-4115,2540l287693,532257r-953,-737l181889,560273r5715,2324l199326,566610r98819,-27165l290334,534263r-2210,-1676l290537,534365,338836,362585xem368007,344297r-4749,3390l326478,553402r3912,1270l368007,344297xem371919,11099l364312,8991,197434,159308r7925,1905l371919,11099xem416839,28117r-6337,-2959l221208,165862r6972,2324l416839,28117xem421487,550125r-2553,1016l414832,309206r-5181,4331l413651,553085r-17373,4927l376720,560514r-2553,-51l392849,326542r-4966,3810l369404,560349r-12598,-318l336943,556463r-39319,24638l318084,579843r6807,-647l352679,561746r-21451,16497l346049,575779r15088,-3251l360934,572427r13690,-3747l388099,564261r13271,-5093l419481,550964r2006,-839xem460908,526554l433539,292722r-5397,4851l455409,530567r5499,-4013xem469150,253174r-72606,4026l399808,259740r67336,-3810l469150,253174xem491451,212686l361988,232676r3162,2210l490181,215658r1270,-2972xem498221,494830l451180,275374r-5703,5931l492506,500443r5715,-5613xem529399,457415l465772,257721r-5499,6985l524116,464807r5283,-7392xem539648,139331r-3581,-5753l528383,122275r-4064,-5562l495465,101384r25057,10249l510959,100101r-4966,-5575l500545,88696r-216,l490245,78778,479666,69354,468617,60388,451713,48094r-1054,-622l456158,51803r711,711l452882,49263,244881,173786r6337,2439l457263,52895r12954,12586l482155,81165r1207,2223l270878,184048r5918,2426l485609,87490r6096,11138l498640,117652r41008,21679xem553910,415442l478142,239115r-5182,8357l549160,424954r4750,-9512xem556768,171894r-6655,-14592l546087,150317,498957,119240r1257,5093l298894,197053r5283,2324l303961,199263,500964,128333r-737,-3962l500329,124739r1168,5601l502234,135839r54534,36055xem570509,208775r-4229,-13526l563740,188595,502767,139217r521,4445l503504,148209r,4648l503389,154546r67120,54229xem570826,370624l488175,220091r-4648,9512l567334,382143r2540,-7608l570826,370624xem579170,249580r-838,-6020l577265,237426r-1257,-5918l503072,159626r-597,9030l329323,212686r4229,2439l501980,172237r-165,1232l579170,249580xem580123,323684l495782,200329r-1156,3798l491985,211213r86233,126327l580123,323684xem582028,286054r-419,-9194l500748,180136r-737,4229l498106,192608r83922,100419l582028,286054xe" fillcolor="#b97956" stroked="f">
                <v:path arrowok="t"/>
                <w10:wrap anchorx="page"/>
              </v:shape>
            </w:pict>
          </mc:Fallback>
        </mc:AlternateContent>
      </w:r>
      <w:r>
        <w:rPr>
          <w:color w:val="FFFFFF"/>
        </w:rPr>
        <w:t>Kodeks for medietjenester og regler for medietjenester</w:t>
      </w:r>
    </w:p>
    <w:p w14:paraId="428FC6FE" w14:textId="77777777" w:rsidR="0006113D" w:rsidRDefault="00FB3176">
      <w:pPr>
        <w:pStyle w:val="Title"/>
        <w:spacing w:before="695" w:line="206" w:lineRule="auto"/>
      </w:pPr>
      <w:r>
        <w:rPr>
          <w:color w:val="FFFFFF"/>
        </w:rPr>
        <w:t>Udbydere af audiovisuelle on-demand-medietjenester</w:t>
      </w:r>
    </w:p>
    <w:p w14:paraId="20D1D664" w14:textId="77777777" w:rsidR="0006113D" w:rsidRDefault="0006113D">
      <w:pPr>
        <w:pStyle w:val="BodyText"/>
        <w:spacing w:before="349"/>
        <w:rPr>
          <w:rFonts w:ascii="Georgia"/>
          <w:sz w:val="72"/>
        </w:rPr>
      </w:pPr>
    </w:p>
    <w:p w14:paraId="2D1A852F" w14:textId="77777777" w:rsidR="0006113D" w:rsidRDefault="00FB3176">
      <w:pPr>
        <w:pStyle w:val="BodyText"/>
        <w:ind w:left="107"/>
      </w:pPr>
      <w:r>
        <w:rPr>
          <w:color w:val="FFFFFF"/>
        </w:rPr>
        <w:t xml:space="preserve">Publikationsdato: </w:t>
      </w:r>
      <w:proofErr w:type="gramStart"/>
      <w:r>
        <w:rPr>
          <w:color w:val="FFFFFF"/>
        </w:rPr>
        <w:t>November</w:t>
      </w:r>
      <w:proofErr w:type="gramEnd"/>
      <w:r>
        <w:rPr>
          <w:color w:val="FFFFFF"/>
        </w:rPr>
        <w:t xml:space="preserve"> 2024</w:t>
      </w:r>
    </w:p>
    <w:p w14:paraId="6D742128" w14:textId="77777777" w:rsidR="0006113D" w:rsidRDefault="0006113D">
      <w:pPr>
        <w:sectPr w:rsidR="0006113D">
          <w:type w:val="continuous"/>
          <w:pgSz w:w="11910" w:h="16840"/>
          <w:pgMar w:top="700" w:right="580" w:bottom="0" w:left="720" w:header="720" w:footer="720" w:gutter="0"/>
          <w:cols w:space="720"/>
        </w:sectPr>
      </w:pPr>
    </w:p>
    <w:p w14:paraId="1B28E781" w14:textId="77777777" w:rsidR="0006113D" w:rsidRDefault="00FB3176">
      <w:pPr>
        <w:spacing w:before="23"/>
        <w:ind w:left="720"/>
        <w:rPr>
          <w:rFonts w:ascii="Georgia"/>
          <w:sz w:val="36"/>
        </w:rPr>
      </w:pPr>
      <w:r>
        <w:rPr>
          <w:rFonts w:ascii="Georgia"/>
          <w:color w:val="391200"/>
          <w:sz w:val="36"/>
        </w:rPr>
        <w:lastRenderedPageBreak/>
        <w:t>Indhold</w:t>
      </w:r>
    </w:p>
    <w:sdt>
      <w:sdtPr>
        <w:rPr>
          <w:rFonts w:ascii="Arial" w:eastAsia="Arial" w:hAnsi="Arial" w:cs="Arial"/>
          <w:b w:val="0"/>
          <w:bCs w:val="0"/>
          <w:sz w:val="22"/>
          <w:szCs w:val="22"/>
        </w:rPr>
        <w:id w:val="-294757254"/>
        <w:docPartObj>
          <w:docPartGallery w:val="Table of Contents"/>
          <w:docPartUnique/>
        </w:docPartObj>
      </w:sdtPr>
      <w:sdtEndPr/>
      <w:sdtContent>
        <w:p w14:paraId="30101D84" w14:textId="452C1BFE" w:rsidR="00E62520" w:rsidRDefault="00FB3176">
          <w:pPr>
            <w:pStyle w:val="TOC1"/>
            <w:tabs>
              <w:tab w:val="left" w:pos="1320"/>
              <w:tab w:val="right" w:pos="10600"/>
            </w:tabs>
            <w:rPr>
              <w:rFonts w:asciiTheme="minorHAnsi" w:eastAsiaTheme="minorEastAsia" w:hAnsiTheme="minorHAnsi" w:cstheme="minorBidi"/>
              <w:b w:val="0"/>
              <w:bCs w:val="0"/>
              <w:noProof/>
              <w:sz w:val="22"/>
              <w:szCs w:val="22"/>
              <w:lang w:val="sv-SE" w:eastAsia="sv-SE"/>
            </w:rPr>
          </w:pPr>
          <w:r>
            <w:fldChar w:fldCharType="begin"/>
          </w:r>
          <w:r>
            <w:instrText xml:space="preserve">TOC \o "1-2" \h \z \u </w:instrText>
          </w:r>
          <w:r>
            <w:fldChar w:fldCharType="separate"/>
          </w:r>
          <w:hyperlink w:anchor="_Toc184720995" w:history="1">
            <w:r w:rsidR="00E62520" w:rsidRPr="00B82F1D">
              <w:rPr>
                <w:rStyle w:val="Hyperlink"/>
                <w:noProof/>
                <w:w w:val="119"/>
                <w:lang w:val="en-US"/>
              </w:rPr>
              <w:t>1.</w:t>
            </w:r>
            <w:r w:rsidR="00E62520">
              <w:rPr>
                <w:rFonts w:asciiTheme="minorHAnsi" w:eastAsiaTheme="minorEastAsia" w:hAnsiTheme="minorHAnsi" w:cstheme="minorBidi"/>
                <w:b w:val="0"/>
                <w:bCs w:val="0"/>
                <w:noProof/>
                <w:sz w:val="22"/>
                <w:szCs w:val="22"/>
                <w:lang w:val="sv-SE" w:eastAsia="sv-SE"/>
              </w:rPr>
              <w:tab/>
            </w:r>
            <w:r w:rsidR="00E62520" w:rsidRPr="00B82F1D">
              <w:rPr>
                <w:rStyle w:val="Hyperlink"/>
                <w:noProof/>
              </w:rPr>
              <w:t>Indledning</w:t>
            </w:r>
            <w:r w:rsidR="00E62520">
              <w:rPr>
                <w:noProof/>
                <w:webHidden/>
              </w:rPr>
              <w:tab/>
            </w:r>
            <w:r w:rsidR="00E62520">
              <w:rPr>
                <w:noProof/>
                <w:webHidden/>
              </w:rPr>
              <w:fldChar w:fldCharType="begin"/>
            </w:r>
            <w:r w:rsidR="00E62520">
              <w:rPr>
                <w:noProof/>
                <w:webHidden/>
              </w:rPr>
              <w:instrText xml:space="preserve"> PAGEREF _Toc184720995 \h </w:instrText>
            </w:r>
            <w:r w:rsidR="00E62520">
              <w:rPr>
                <w:noProof/>
                <w:webHidden/>
              </w:rPr>
            </w:r>
            <w:r w:rsidR="00E62520">
              <w:rPr>
                <w:noProof/>
                <w:webHidden/>
              </w:rPr>
              <w:fldChar w:fldCharType="separate"/>
            </w:r>
            <w:r w:rsidR="00E62520">
              <w:rPr>
                <w:noProof/>
                <w:webHidden/>
              </w:rPr>
              <w:t>3</w:t>
            </w:r>
            <w:r w:rsidR="00E62520">
              <w:rPr>
                <w:noProof/>
                <w:webHidden/>
              </w:rPr>
              <w:fldChar w:fldCharType="end"/>
            </w:r>
          </w:hyperlink>
        </w:p>
        <w:p w14:paraId="75492DB6" w14:textId="1E02709D" w:rsidR="00E62520" w:rsidRDefault="00E62520">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0996" w:history="1">
            <w:r w:rsidRPr="00B82F1D">
              <w:rPr>
                <w:rStyle w:val="Hyperlink"/>
                <w:noProof/>
                <w:w w:val="119"/>
                <w:lang w:val="en-US"/>
              </w:rPr>
              <w:t>2.</w:t>
            </w:r>
            <w:r>
              <w:rPr>
                <w:rFonts w:asciiTheme="minorHAnsi" w:eastAsiaTheme="minorEastAsia" w:hAnsiTheme="minorHAnsi" w:cstheme="minorBidi"/>
                <w:b w:val="0"/>
                <w:bCs w:val="0"/>
                <w:noProof/>
                <w:sz w:val="22"/>
                <w:szCs w:val="22"/>
                <w:lang w:val="sv-SE" w:eastAsia="sv-SE"/>
              </w:rPr>
              <w:tab/>
            </w:r>
            <w:r w:rsidRPr="00B82F1D">
              <w:rPr>
                <w:rStyle w:val="Hyperlink"/>
                <w:noProof/>
              </w:rPr>
              <w:t>Anvendelsesområde og jurisdiktion</w:t>
            </w:r>
            <w:r>
              <w:rPr>
                <w:noProof/>
                <w:webHidden/>
              </w:rPr>
              <w:tab/>
            </w:r>
            <w:r>
              <w:rPr>
                <w:noProof/>
                <w:webHidden/>
              </w:rPr>
              <w:fldChar w:fldCharType="begin"/>
            </w:r>
            <w:r>
              <w:rPr>
                <w:noProof/>
                <w:webHidden/>
              </w:rPr>
              <w:instrText xml:space="preserve"> PAGEREF _Toc184720996 \h </w:instrText>
            </w:r>
            <w:r>
              <w:rPr>
                <w:noProof/>
                <w:webHidden/>
              </w:rPr>
            </w:r>
            <w:r>
              <w:rPr>
                <w:noProof/>
                <w:webHidden/>
              </w:rPr>
              <w:fldChar w:fldCharType="separate"/>
            </w:r>
            <w:r>
              <w:rPr>
                <w:noProof/>
                <w:webHidden/>
              </w:rPr>
              <w:t>3</w:t>
            </w:r>
            <w:r>
              <w:rPr>
                <w:noProof/>
                <w:webHidden/>
              </w:rPr>
              <w:fldChar w:fldCharType="end"/>
            </w:r>
          </w:hyperlink>
        </w:p>
        <w:p w14:paraId="136B9A61" w14:textId="6B0871A7" w:rsidR="00E62520" w:rsidRDefault="00E62520">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0997" w:history="1">
            <w:r w:rsidRPr="00B82F1D">
              <w:rPr>
                <w:rStyle w:val="Hyperlink"/>
                <w:noProof/>
                <w:w w:val="119"/>
                <w:lang w:val="en-US"/>
              </w:rPr>
              <w:t>3.</w:t>
            </w:r>
            <w:r>
              <w:rPr>
                <w:rFonts w:asciiTheme="minorHAnsi" w:eastAsiaTheme="minorEastAsia" w:hAnsiTheme="minorHAnsi" w:cstheme="minorBidi"/>
                <w:b w:val="0"/>
                <w:bCs w:val="0"/>
                <w:noProof/>
                <w:sz w:val="22"/>
                <w:szCs w:val="22"/>
                <w:lang w:val="sv-SE" w:eastAsia="sv-SE"/>
              </w:rPr>
              <w:tab/>
            </w:r>
            <w:r w:rsidRPr="00B82F1D">
              <w:rPr>
                <w:rStyle w:val="Hyperlink"/>
                <w:noProof/>
              </w:rPr>
              <w:t>Formål, udarbejdelse og anvendelse af kodeksen og reglerne</w:t>
            </w:r>
            <w:r>
              <w:rPr>
                <w:noProof/>
                <w:webHidden/>
              </w:rPr>
              <w:tab/>
            </w:r>
            <w:r>
              <w:rPr>
                <w:noProof/>
                <w:webHidden/>
              </w:rPr>
              <w:fldChar w:fldCharType="begin"/>
            </w:r>
            <w:r>
              <w:rPr>
                <w:noProof/>
                <w:webHidden/>
              </w:rPr>
              <w:instrText xml:space="preserve"> PAGEREF _Toc184720997 \h </w:instrText>
            </w:r>
            <w:r>
              <w:rPr>
                <w:noProof/>
                <w:webHidden/>
              </w:rPr>
            </w:r>
            <w:r>
              <w:rPr>
                <w:noProof/>
                <w:webHidden/>
              </w:rPr>
              <w:fldChar w:fldCharType="separate"/>
            </w:r>
            <w:r>
              <w:rPr>
                <w:noProof/>
                <w:webHidden/>
              </w:rPr>
              <w:t>4</w:t>
            </w:r>
            <w:r>
              <w:rPr>
                <w:noProof/>
                <w:webHidden/>
              </w:rPr>
              <w:fldChar w:fldCharType="end"/>
            </w:r>
          </w:hyperlink>
        </w:p>
        <w:p w14:paraId="220E2713" w14:textId="40BB4083" w:rsidR="00E62520" w:rsidRDefault="00E62520">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0998" w:history="1">
            <w:r w:rsidRPr="00B82F1D">
              <w:rPr>
                <w:rStyle w:val="Hyperlink"/>
                <w:noProof/>
              </w:rPr>
              <w:t>Formål</w:t>
            </w:r>
            <w:r>
              <w:rPr>
                <w:noProof/>
                <w:webHidden/>
              </w:rPr>
              <w:tab/>
            </w:r>
            <w:r>
              <w:rPr>
                <w:noProof/>
                <w:webHidden/>
              </w:rPr>
              <w:fldChar w:fldCharType="begin"/>
            </w:r>
            <w:r>
              <w:rPr>
                <w:noProof/>
                <w:webHidden/>
              </w:rPr>
              <w:instrText xml:space="preserve"> PAGEREF _Toc184720998 \h </w:instrText>
            </w:r>
            <w:r>
              <w:rPr>
                <w:noProof/>
                <w:webHidden/>
              </w:rPr>
            </w:r>
            <w:r>
              <w:rPr>
                <w:noProof/>
                <w:webHidden/>
              </w:rPr>
              <w:fldChar w:fldCharType="separate"/>
            </w:r>
            <w:r>
              <w:rPr>
                <w:noProof/>
                <w:webHidden/>
              </w:rPr>
              <w:t>4</w:t>
            </w:r>
            <w:r>
              <w:rPr>
                <w:noProof/>
                <w:webHidden/>
              </w:rPr>
              <w:fldChar w:fldCharType="end"/>
            </w:r>
          </w:hyperlink>
        </w:p>
        <w:p w14:paraId="13FDC159" w14:textId="4C3B1E9C" w:rsidR="00E62520" w:rsidRDefault="00E62520">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0999" w:history="1">
            <w:r w:rsidRPr="00B82F1D">
              <w:rPr>
                <w:rStyle w:val="Hyperlink"/>
                <w:noProof/>
              </w:rPr>
              <w:t>Udarbejdelse af kodeksen og reglerne</w:t>
            </w:r>
            <w:r>
              <w:rPr>
                <w:noProof/>
                <w:webHidden/>
              </w:rPr>
              <w:tab/>
            </w:r>
            <w:r>
              <w:rPr>
                <w:noProof/>
                <w:webHidden/>
              </w:rPr>
              <w:fldChar w:fldCharType="begin"/>
            </w:r>
            <w:r>
              <w:rPr>
                <w:noProof/>
                <w:webHidden/>
              </w:rPr>
              <w:instrText xml:space="preserve"> PAGEREF _Toc184720999 \h </w:instrText>
            </w:r>
            <w:r>
              <w:rPr>
                <w:noProof/>
                <w:webHidden/>
              </w:rPr>
            </w:r>
            <w:r>
              <w:rPr>
                <w:noProof/>
                <w:webHidden/>
              </w:rPr>
              <w:fldChar w:fldCharType="separate"/>
            </w:r>
            <w:r>
              <w:rPr>
                <w:noProof/>
                <w:webHidden/>
              </w:rPr>
              <w:t>4</w:t>
            </w:r>
            <w:r>
              <w:rPr>
                <w:noProof/>
                <w:webHidden/>
              </w:rPr>
              <w:fldChar w:fldCharType="end"/>
            </w:r>
          </w:hyperlink>
        </w:p>
        <w:p w14:paraId="08EF24B7" w14:textId="54F119FA" w:rsidR="00E62520" w:rsidRDefault="00E62520">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000" w:history="1">
            <w:r w:rsidRPr="00B82F1D">
              <w:rPr>
                <w:rStyle w:val="Hyperlink"/>
                <w:noProof/>
                <w:w w:val="119"/>
                <w:lang w:val="en-US"/>
              </w:rPr>
              <w:t>4.</w:t>
            </w:r>
            <w:r>
              <w:rPr>
                <w:rFonts w:asciiTheme="minorHAnsi" w:eastAsiaTheme="minorEastAsia" w:hAnsiTheme="minorHAnsi" w:cstheme="minorBidi"/>
                <w:b w:val="0"/>
                <w:bCs w:val="0"/>
                <w:noProof/>
                <w:sz w:val="22"/>
                <w:szCs w:val="22"/>
                <w:lang w:val="sv-SE" w:eastAsia="sv-SE"/>
              </w:rPr>
              <w:tab/>
            </w:r>
            <w:r w:rsidRPr="00B82F1D">
              <w:rPr>
                <w:rStyle w:val="Hyperlink"/>
                <w:noProof/>
              </w:rPr>
              <w:t>Reguleringsprincipper, der er relevante for kodeksen og reglerne</w:t>
            </w:r>
            <w:r>
              <w:rPr>
                <w:noProof/>
                <w:webHidden/>
              </w:rPr>
              <w:tab/>
            </w:r>
            <w:r>
              <w:rPr>
                <w:noProof/>
                <w:webHidden/>
              </w:rPr>
              <w:fldChar w:fldCharType="begin"/>
            </w:r>
            <w:r>
              <w:rPr>
                <w:noProof/>
                <w:webHidden/>
              </w:rPr>
              <w:instrText xml:space="preserve"> PAGEREF _Toc184721000 \h </w:instrText>
            </w:r>
            <w:r>
              <w:rPr>
                <w:noProof/>
                <w:webHidden/>
              </w:rPr>
            </w:r>
            <w:r>
              <w:rPr>
                <w:noProof/>
                <w:webHidden/>
              </w:rPr>
              <w:fldChar w:fldCharType="separate"/>
            </w:r>
            <w:r>
              <w:rPr>
                <w:noProof/>
                <w:webHidden/>
              </w:rPr>
              <w:t>4</w:t>
            </w:r>
            <w:r>
              <w:rPr>
                <w:noProof/>
                <w:webHidden/>
              </w:rPr>
              <w:fldChar w:fldCharType="end"/>
            </w:r>
          </w:hyperlink>
        </w:p>
        <w:p w14:paraId="5960287E" w14:textId="15DECECB" w:rsidR="00E62520" w:rsidRDefault="00E62520">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1001" w:history="1">
            <w:r w:rsidRPr="00B82F1D">
              <w:rPr>
                <w:rStyle w:val="Hyperlink"/>
                <w:rFonts w:ascii="Arial"/>
                <w:noProof/>
              </w:rPr>
              <w:t>Generelle lovbestemte m</w:t>
            </w:r>
            <w:r w:rsidRPr="00B82F1D">
              <w:rPr>
                <w:rStyle w:val="Hyperlink"/>
                <w:rFonts w:ascii="Arial"/>
                <w:noProof/>
              </w:rPr>
              <w:t>å</w:t>
            </w:r>
            <w:r w:rsidRPr="00B82F1D">
              <w:rPr>
                <w:rStyle w:val="Hyperlink"/>
                <w:rFonts w:ascii="Arial"/>
                <w:noProof/>
              </w:rPr>
              <w:t>ls</w:t>
            </w:r>
            <w:r w:rsidRPr="00B82F1D">
              <w:rPr>
                <w:rStyle w:val="Hyperlink"/>
                <w:rFonts w:ascii="Arial"/>
                <w:noProof/>
              </w:rPr>
              <w:t>æ</w:t>
            </w:r>
            <w:r w:rsidRPr="00B82F1D">
              <w:rPr>
                <w:rStyle w:val="Hyperlink"/>
                <w:rFonts w:ascii="Arial"/>
                <w:noProof/>
              </w:rPr>
              <w:t>tninger og funktioner</w:t>
            </w:r>
            <w:r>
              <w:rPr>
                <w:noProof/>
                <w:webHidden/>
              </w:rPr>
              <w:tab/>
            </w:r>
            <w:r>
              <w:rPr>
                <w:noProof/>
                <w:webHidden/>
              </w:rPr>
              <w:fldChar w:fldCharType="begin"/>
            </w:r>
            <w:r>
              <w:rPr>
                <w:noProof/>
                <w:webHidden/>
              </w:rPr>
              <w:instrText xml:space="preserve"> PAGEREF _Toc184721001 \h </w:instrText>
            </w:r>
            <w:r>
              <w:rPr>
                <w:noProof/>
                <w:webHidden/>
              </w:rPr>
            </w:r>
            <w:r>
              <w:rPr>
                <w:noProof/>
                <w:webHidden/>
              </w:rPr>
              <w:fldChar w:fldCharType="separate"/>
            </w:r>
            <w:r>
              <w:rPr>
                <w:noProof/>
                <w:webHidden/>
              </w:rPr>
              <w:t>5</w:t>
            </w:r>
            <w:r>
              <w:rPr>
                <w:noProof/>
                <w:webHidden/>
              </w:rPr>
              <w:fldChar w:fldCharType="end"/>
            </w:r>
          </w:hyperlink>
        </w:p>
        <w:p w14:paraId="58FE4376" w14:textId="0B18E2BC" w:rsidR="00E62520" w:rsidRDefault="00E62520">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1002" w:history="1">
            <w:r w:rsidRPr="00B82F1D">
              <w:rPr>
                <w:rStyle w:val="Hyperlink"/>
                <w:rFonts w:ascii="Arial"/>
                <w:noProof/>
              </w:rPr>
              <w:t>Specifikke lovbestemte m</w:t>
            </w:r>
            <w:r w:rsidRPr="00B82F1D">
              <w:rPr>
                <w:rStyle w:val="Hyperlink"/>
                <w:rFonts w:ascii="Arial"/>
                <w:noProof/>
              </w:rPr>
              <w:t>å</w:t>
            </w:r>
            <w:r w:rsidRPr="00B82F1D">
              <w:rPr>
                <w:rStyle w:val="Hyperlink"/>
                <w:rFonts w:ascii="Arial"/>
                <w:noProof/>
              </w:rPr>
              <w:t>ls</w:t>
            </w:r>
            <w:r w:rsidRPr="00B82F1D">
              <w:rPr>
                <w:rStyle w:val="Hyperlink"/>
                <w:rFonts w:ascii="Arial"/>
                <w:noProof/>
              </w:rPr>
              <w:t>æ</w:t>
            </w:r>
            <w:r w:rsidRPr="00B82F1D">
              <w:rPr>
                <w:rStyle w:val="Hyperlink"/>
                <w:rFonts w:ascii="Arial"/>
                <w:noProof/>
              </w:rPr>
              <w:t>tninger</w:t>
            </w:r>
            <w:r>
              <w:rPr>
                <w:noProof/>
                <w:webHidden/>
              </w:rPr>
              <w:tab/>
            </w:r>
            <w:r>
              <w:rPr>
                <w:noProof/>
                <w:webHidden/>
              </w:rPr>
              <w:fldChar w:fldCharType="begin"/>
            </w:r>
            <w:r>
              <w:rPr>
                <w:noProof/>
                <w:webHidden/>
              </w:rPr>
              <w:instrText xml:space="preserve"> PAGEREF _Toc184721002 \h </w:instrText>
            </w:r>
            <w:r>
              <w:rPr>
                <w:noProof/>
                <w:webHidden/>
              </w:rPr>
            </w:r>
            <w:r>
              <w:rPr>
                <w:noProof/>
                <w:webHidden/>
              </w:rPr>
              <w:fldChar w:fldCharType="separate"/>
            </w:r>
            <w:r>
              <w:rPr>
                <w:noProof/>
                <w:webHidden/>
              </w:rPr>
              <w:t>6</w:t>
            </w:r>
            <w:r>
              <w:rPr>
                <w:noProof/>
                <w:webHidden/>
              </w:rPr>
              <w:fldChar w:fldCharType="end"/>
            </w:r>
          </w:hyperlink>
        </w:p>
        <w:p w14:paraId="2D6EEFF8" w14:textId="4F1A7D27" w:rsidR="00E62520" w:rsidRDefault="00E62520">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003" w:history="1">
            <w:r w:rsidRPr="00B82F1D">
              <w:rPr>
                <w:rStyle w:val="Hyperlink"/>
                <w:noProof/>
                <w:w w:val="108"/>
                <w:lang w:val="en-US"/>
              </w:rPr>
              <w:t>5</w:t>
            </w:r>
            <w:r>
              <w:rPr>
                <w:rFonts w:asciiTheme="minorHAnsi" w:eastAsiaTheme="minorEastAsia" w:hAnsiTheme="minorHAnsi" w:cstheme="minorBidi"/>
                <w:b w:val="0"/>
                <w:bCs w:val="0"/>
                <w:noProof/>
                <w:sz w:val="22"/>
                <w:szCs w:val="22"/>
                <w:lang w:val="sv-SE" w:eastAsia="sv-SE"/>
              </w:rPr>
              <w:tab/>
            </w:r>
            <w:r w:rsidRPr="00B82F1D">
              <w:rPr>
                <w:rStyle w:val="Hyperlink"/>
                <w:noProof/>
              </w:rPr>
              <w:t>Udskillelse</w:t>
            </w:r>
            <w:r>
              <w:rPr>
                <w:noProof/>
                <w:webHidden/>
              </w:rPr>
              <w:tab/>
            </w:r>
            <w:r>
              <w:rPr>
                <w:noProof/>
                <w:webHidden/>
              </w:rPr>
              <w:fldChar w:fldCharType="begin"/>
            </w:r>
            <w:r>
              <w:rPr>
                <w:noProof/>
                <w:webHidden/>
              </w:rPr>
              <w:instrText xml:space="preserve"> PAGEREF _Toc184721003 \h </w:instrText>
            </w:r>
            <w:r>
              <w:rPr>
                <w:noProof/>
                <w:webHidden/>
              </w:rPr>
            </w:r>
            <w:r>
              <w:rPr>
                <w:noProof/>
                <w:webHidden/>
              </w:rPr>
              <w:fldChar w:fldCharType="separate"/>
            </w:r>
            <w:r>
              <w:rPr>
                <w:noProof/>
                <w:webHidden/>
              </w:rPr>
              <w:t>6</w:t>
            </w:r>
            <w:r>
              <w:rPr>
                <w:noProof/>
                <w:webHidden/>
              </w:rPr>
              <w:fldChar w:fldCharType="end"/>
            </w:r>
          </w:hyperlink>
        </w:p>
        <w:p w14:paraId="13F8B85D" w14:textId="63990CAA" w:rsidR="00E62520" w:rsidRDefault="00E62520">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004" w:history="1">
            <w:r w:rsidRPr="00B82F1D">
              <w:rPr>
                <w:rStyle w:val="Hyperlink"/>
                <w:noProof/>
                <w:w w:val="108"/>
                <w:lang w:val="en-US"/>
              </w:rPr>
              <w:t>6</w:t>
            </w:r>
            <w:r>
              <w:rPr>
                <w:rFonts w:asciiTheme="minorHAnsi" w:eastAsiaTheme="minorEastAsia" w:hAnsiTheme="minorHAnsi" w:cstheme="minorBidi"/>
                <w:b w:val="0"/>
                <w:bCs w:val="0"/>
                <w:noProof/>
                <w:sz w:val="22"/>
                <w:szCs w:val="22"/>
                <w:lang w:val="sv-SE" w:eastAsia="sv-SE"/>
              </w:rPr>
              <w:tab/>
            </w:r>
            <w:r w:rsidRPr="00B82F1D">
              <w:rPr>
                <w:rStyle w:val="Hyperlink"/>
                <w:noProof/>
              </w:rPr>
              <w:t>Afkald</w:t>
            </w:r>
            <w:r>
              <w:rPr>
                <w:noProof/>
                <w:webHidden/>
              </w:rPr>
              <w:tab/>
            </w:r>
            <w:r>
              <w:rPr>
                <w:noProof/>
                <w:webHidden/>
              </w:rPr>
              <w:fldChar w:fldCharType="begin"/>
            </w:r>
            <w:r>
              <w:rPr>
                <w:noProof/>
                <w:webHidden/>
              </w:rPr>
              <w:instrText xml:space="preserve"> PAGEREF _Toc184721004 \h </w:instrText>
            </w:r>
            <w:r>
              <w:rPr>
                <w:noProof/>
                <w:webHidden/>
              </w:rPr>
            </w:r>
            <w:r>
              <w:rPr>
                <w:noProof/>
                <w:webHidden/>
              </w:rPr>
              <w:fldChar w:fldCharType="separate"/>
            </w:r>
            <w:r>
              <w:rPr>
                <w:noProof/>
                <w:webHidden/>
              </w:rPr>
              <w:t>6</w:t>
            </w:r>
            <w:r>
              <w:rPr>
                <w:noProof/>
                <w:webHidden/>
              </w:rPr>
              <w:fldChar w:fldCharType="end"/>
            </w:r>
          </w:hyperlink>
        </w:p>
        <w:p w14:paraId="47C59543" w14:textId="184E9D9D" w:rsidR="00E62520" w:rsidRDefault="00E62520">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005" w:history="1">
            <w:r w:rsidRPr="00B82F1D">
              <w:rPr>
                <w:rStyle w:val="Hyperlink"/>
                <w:noProof/>
                <w:w w:val="108"/>
                <w:lang w:val="en-US"/>
              </w:rPr>
              <w:t>7</w:t>
            </w:r>
            <w:r>
              <w:rPr>
                <w:rFonts w:asciiTheme="minorHAnsi" w:eastAsiaTheme="minorEastAsia" w:hAnsiTheme="minorHAnsi" w:cstheme="minorBidi"/>
                <w:b w:val="0"/>
                <w:bCs w:val="0"/>
                <w:noProof/>
                <w:sz w:val="22"/>
                <w:szCs w:val="22"/>
                <w:lang w:val="sv-SE" w:eastAsia="sv-SE"/>
              </w:rPr>
              <w:tab/>
            </w:r>
            <w:r w:rsidRPr="00B82F1D">
              <w:rPr>
                <w:rStyle w:val="Hyperlink"/>
                <w:noProof/>
              </w:rPr>
              <w:t>Overholdelse og håndhævelse</w:t>
            </w:r>
            <w:r>
              <w:rPr>
                <w:noProof/>
                <w:webHidden/>
              </w:rPr>
              <w:tab/>
            </w:r>
            <w:r>
              <w:rPr>
                <w:noProof/>
                <w:webHidden/>
              </w:rPr>
              <w:fldChar w:fldCharType="begin"/>
            </w:r>
            <w:r>
              <w:rPr>
                <w:noProof/>
                <w:webHidden/>
              </w:rPr>
              <w:instrText xml:space="preserve"> PAGEREF _Toc184721005 \h </w:instrText>
            </w:r>
            <w:r>
              <w:rPr>
                <w:noProof/>
                <w:webHidden/>
              </w:rPr>
            </w:r>
            <w:r>
              <w:rPr>
                <w:noProof/>
                <w:webHidden/>
              </w:rPr>
              <w:fldChar w:fldCharType="separate"/>
            </w:r>
            <w:r>
              <w:rPr>
                <w:noProof/>
                <w:webHidden/>
              </w:rPr>
              <w:t>7</w:t>
            </w:r>
            <w:r>
              <w:rPr>
                <w:noProof/>
                <w:webHidden/>
              </w:rPr>
              <w:fldChar w:fldCharType="end"/>
            </w:r>
          </w:hyperlink>
        </w:p>
        <w:p w14:paraId="01FBFE24" w14:textId="6851B0F7" w:rsidR="00E62520" w:rsidRDefault="00E62520">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006" w:history="1">
            <w:r w:rsidRPr="00B82F1D">
              <w:rPr>
                <w:rStyle w:val="Hyperlink"/>
                <w:noProof/>
                <w:w w:val="108"/>
                <w:lang w:val="en-US"/>
              </w:rPr>
              <w:t>8</w:t>
            </w:r>
            <w:r>
              <w:rPr>
                <w:rFonts w:asciiTheme="minorHAnsi" w:eastAsiaTheme="minorEastAsia" w:hAnsiTheme="minorHAnsi" w:cstheme="minorBidi"/>
                <w:b w:val="0"/>
                <w:bCs w:val="0"/>
                <w:noProof/>
                <w:sz w:val="22"/>
                <w:szCs w:val="22"/>
                <w:lang w:val="sv-SE" w:eastAsia="sv-SE"/>
              </w:rPr>
              <w:tab/>
            </w:r>
            <w:r w:rsidRPr="00B82F1D">
              <w:rPr>
                <w:rStyle w:val="Hyperlink"/>
                <w:noProof/>
              </w:rPr>
              <w:t>Klager og oplysninger</w:t>
            </w:r>
            <w:r>
              <w:rPr>
                <w:noProof/>
                <w:webHidden/>
              </w:rPr>
              <w:tab/>
            </w:r>
            <w:r>
              <w:rPr>
                <w:noProof/>
                <w:webHidden/>
              </w:rPr>
              <w:fldChar w:fldCharType="begin"/>
            </w:r>
            <w:r>
              <w:rPr>
                <w:noProof/>
                <w:webHidden/>
              </w:rPr>
              <w:instrText xml:space="preserve"> PAGEREF _Toc184721006 \h </w:instrText>
            </w:r>
            <w:r>
              <w:rPr>
                <w:noProof/>
                <w:webHidden/>
              </w:rPr>
            </w:r>
            <w:r>
              <w:rPr>
                <w:noProof/>
                <w:webHidden/>
              </w:rPr>
              <w:fldChar w:fldCharType="separate"/>
            </w:r>
            <w:r>
              <w:rPr>
                <w:noProof/>
                <w:webHidden/>
              </w:rPr>
              <w:t>7</w:t>
            </w:r>
            <w:r>
              <w:rPr>
                <w:noProof/>
                <w:webHidden/>
              </w:rPr>
              <w:fldChar w:fldCharType="end"/>
            </w:r>
          </w:hyperlink>
        </w:p>
        <w:p w14:paraId="3B51538A" w14:textId="0A1AB8C2" w:rsidR="00E62520" w:rsidRDefault="00E62520">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007" w:history="1">
            <w:r w:rsidRPr="00B82F1D">
              <w:rPr>
                <w:rStyle w:val="Hyperlink"/>
                <w:noProof/>
                <w:w w:val="108"/>
                <w:lang w:val="en-US"/>
              </w:rPr>
              <w:t>9</w:t>
            </w:r>
            <w:r>
              <w:rPr>
                <w:rFonts w:asciiTheme="minorHAnsi" w:eastAsiaTheme="minorEastAsia" w:hAnsiTheme="minorHAnsi" w:cstheme="minorBidi"/>
                <w:b w:val="0"/>
                <w:bCs w:val="0"/>
                <w:noProof/>
                <w:sz w:val="22"/>
                <w:szCs w:val="22"/>
                <w:lang w:val="sv-SE" w:eastAsia="sv-SE"/>
              </w:rPr>
              <w:tab/>
            </w:r>
            <w:r w:rsidRPr="00B82F1D">
              <w:rPr>
                <w:rStyle w:val="Hyperlink"/>
                <w:noProof/>
              </w:rPr>
              <w:t>Vejledning</w:t>
            </w:r>
            <w:r>
              <w:rPr>
                <w:noProof/>
                <w:webHidden/>
              </w:rPr>
              <w:tab/>
            </w:r>
            <w:r>
              <w:rPr>
                <w:noProof/>
                <w:webHidden/>
              </w:rPr>
              <w:fldChar w:fldCharType="begin"/>
            </w:r>
            <w:r>
              <w:rPr>
                <w:noProof/>
                <w:webHidden/>
              </w:rPr>
              <w:instrText xml:space="preserve"> PAGEREF _Toc184721007 \h </w:instrText>
            </w:r>
            <w:r>
              <w:rPr>
                <w:noProof/>
                <w:webHidden/>
              </w:rPr>
            </w:r>
            <w:r>
              <w:rPr>
                <w:noProof/>
                <w:webHidden/>
              </w:rPr>
              <w:fldChar w:fldCharType="separate"/>
            </w:r>
            <w:r>
              <w:rPr>
                <w:noProof/>
                <w:webHidden/>
              </w:rPr>
              <w:t>8</w:t>
            </w:r>
            <w:r>
              <w:rPr>
                <w:noProof/>
                <w:webHidden/>
              </w:rPr>
              <w:fldChar w:fldCharType="end"/>
            </w:r>
          </w:hyperlink>
        </w:p>
        <w:p w14:paraId="39FEB246" w14:textId="70A98414" w:rsidR="00E62520" w:rsidRDefault="00E62520">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008" w:history="1">
            <w:r w:rsidRPr="00B82F1D">
              <w:rPr>
                <w:rStyle w:val="Hyperlink"/>
                <w:noProof/>
                <w:w w:val="108"/>
                <w:lang w:val="en-US"/>
              </w:rPr>
              <w:t>10</w:t>
            </w:r>
            <w:r>
              <w:rPr>
                <w:rFonts w:asciiTheme="minorHAnsi" w:eastAsiaTheme="minorEastAsia" w:hAnsiTheme="minorHAnsi" w:cstheme="minorBidi"/>
                <w:b w:val="0"/>
                <w:bCs w:val="0"/>
                <w:noProof/>
                <w:sz w:val="22"/>
                <w:szCs w:val="22"/>
                <w:lang w:val="sv-SE" w:eastAsia="sv-SE"/>
              </w:rPr>
              <w:tab/>
            </w:r>
            <w:r w:rsidRPr="00B82F1D">
              <w:rPr>
                <w:rStyle w:val="Hyperlink"/>
                <w:noProof/>
              </w:rPr>
              <w:t>Definitioner — medietjenestekodekser og regler for medietjenester</w:t>
            </w:r>
            <w:r>
              <w:rPr>
                <w:noProof/>
                <w:webHidden/>
              </w:rPr>
              <w:tab/>
            </w:r>
            <w:r>
              <w:rPr>
                <w:noProof/>
                <w:webHidden/>
              </w:rPr>
              <w:fldChar w:fldCharType="begin"/>
            </w:r>
            <w:r>
              <w:rPr>
                <w:noProof/>
                <w:webHidden/>
              </w:rPr>
              <w:instrText xml:space="preserve"> PAGEREF _Toc184721008 \h </w:instrText>
            </w:r>
            <w:r>
              <w:rPr>
                <w:noProof/>
                <w:webHidden/>
              </w:rPr>
            </w:r>
            <w:r>
              <w:rPr>
                <w:noProof/>
                <w:webHidden/>
              </w:rPr>
              <w:fldChar w:fldCharType="separate"/>
            </w:r>
            <w:r>
              <w:rPr>
                <w:noProof/>
                <w:webHidden/>
              </w:rPr>
              <w:t>8</w:t>
            </w:r>
            <w:r>
              <w:rPr>
                <w:noProof/>
                <w:webHidden/>
              </w:rPr>
              <w:fldChar w:fldCharType="end"/>
            </w:r>
          </w:hyperlink>
        </w:p>
        <w:p w14:paraId="7B09E970" w14:textId="27F734FB" w:rsidR="00E62520" w:rsidRDefault="00E62520">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1009" w:history="1">
            <w:r w:rsidRPr="00B82F1D">
              <w:rPr>
                <w:rStyle w:val="Hyperlink"/>
                <w:noProof/>
              </w:rPr>
              <w:t>Bestemmelser om medietjenester</w:t>
            </w:r>
            <w:r>
              <w:rPr>
                <w:noProof/>
                <w:webHidden/>
              </w:rPr>
              <w:tab/>
            </w:r>
            <w:r>
              <w:rPr>
                <w:noProof/>
                <w:webHidden/>
              </w:rPr>
              <w:fldChar w:fldCharType="begin"/>
            </w:r>
            <w:r>
              <w:rPr>
                <w:noProof/>
                <w:webHidden/>
              </w:rPr>
              <w:instrText xml:space="preserve"> PAGEREF _Toc184721009 \h </w:instrText>
            </w:r>
            <w:r>
              <w:rPr>
                <w:noProof/>
                <w:webHidden/>
              </w:rPr>
            </w:r>
            <w:r>
              <w:rPr>
                <w:noProof/>
                <w:webHidden/>
              </w:rPr>
              <w:fldChar w:fldCharType="separate"/>
            </w:r>
            <w:r>
              <w:rPr>
                <w:noProof/>
                <w:webHidden/>
              </w:rPr>
              <w:t>11</w:t>
            </w:r>
            <w:r>
              <w:rPr>
                <w:noProof/>
                <w:webHidden/>
              </w:rPr>
              <w:fldChar w:fldCharType="end"/>
            </w:r>
          </w:hyperlink>
        </w:p>
        <w:p w14:paraId="464D6EDD" w14:textId="3CDB4CA8" w:rsidR="00E62520" w:rsidRDefault="00E62520">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010" w:history="1">
            <w:r w:rsidRPr="00B82F1D">
              <w:rPr>
                <w:rStyle w:val="Hyperlink"/>
                <w:noProof/>
                <w:w w:val="108"/>
                <w:lang w:val="en-US"/>
              </w:rPr>
              <w:t>11</w:t>
            </w:r>
            <w:r>
              <w:rPr>
                <w:rFonts w:asciiTheme="minorHAnsi" w:eastAsiaTheme="minorEastAsia" w:hAnsiTheme="minorHAnsi" w:cstheme="minorBidi"/>
                <w:b w:val="0"/>
                <w:bCs w:val="0"/>
                <w:noProof/>
                <w:sz w:val="22"/>
                <w:szCs w:val="22"/>
                <w:lang w:val="sv-SE" w:eastAsia="sv-SE"/>
              </w:rPr>
              <w:tab/>
            </w:r>
            <w:r w:rsidRPr="00B82F1D">
              <w:rPr>
                <w:rStyle w:val="Hyperlink"/>
                <w:noProof/>
              </w:rPr>
              <w:t>Skadeligt indhold</w:t>
            </w:r>
            <w:r>
              <w:rPr>
                <w:noProof/>
                <w:webHidden/>
              </w:rPr>
              <w:tab/>
            </w:r>
            <w:r>
              <w:rPr>
                <w:noProof/>
                <w:webHidden/>
              </w:rPr>
              <w:fldChar w:fldCharType="begin"/>
            </w:r>
            <w:r>
              <w:rPr>
                <w:noProof/>
                <w:webHidden/>
              </w:rPr>
              <w:instrText xml:space="preserve"> PAGEREF _Toc184721010 \h </w:instrText>
            </w:r>
            <w:r>
              <w:rPr>
                <w:noProof/>
                <w:webHidden/>
              </w:rPr>
            </w:r>
            <w:r>
              <w:rPr>
                <w:noProof/>
                <w:webHidden/>
              </w:rPr>
              <w:fldChar w:fldCharType="separate"/>
            </w:r>
            <w:r>
              <w:rPr>
                <w:noProof/>
                <w:webHidden/>
              </w:rPr>
              <w:t>11</w:t>
            </w:r>
            <w:r>
              <w:rPr>
                <w:noProof/>
                <w:webHidden/>
              </w:rPr>
              <w:fldChar w:fldCharType="end"/>
            </w:r>
          </w:hyperlink>
        </w:p>
        <w:p w14:paraId="23A2F3D2" w14:textId="23B4C201" w:rsidR="00E62520" w:rsidRDefault="00E62520">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011" w:history="1">
            <w:r w:rsidRPr="00B82F1D">
              <w:rPr>
                <w:rStyle w:val="Hyperlink"/>
                <w:noProof/>
                <w:w w:val="108"/>
                <w:lang w:val="en-US"/>
              </w:rPr>
              <w:t>12</w:t>
            </w:r>
            <w:r>
              <w:rPr>
                <w:rFonts w:asciiTheme="minorHAnsi" w:eastAsiaTheme="minorEastAsia" w:hAnsiTheme="minorHAnsi" w:cstheme="minorBidi"/>
                <w:b w:val="0"/>
                <w:bCs w:val="0"/>
                <w:noProof/>
                <w:sz w:val="22"/>
                <w:szCs w:val="22"/>
                <w:lang w:val="sv-SE" w:eastAsia="sv-SE"/>
              </w:rPr>
              <w:tab/>
            </w:r>
            <w:r w:rsidRPr="00B82F1D">
              <w:rPr>
                <w:rStyle w:val="Hyperlink"/>
                <w:noProof/>
              </w:rPr>
              <w:t>Rettigheder til kinematografiske værker</w:t>
            </w:r>
            <w:r>
              <w:rPr>
                <w:noProof/>
                <w:webHidden/>
              </w:rPr>
              <w:tab/>
            </w:r>
            <w:r>
              <w:rPr>
                <w:noProof/>
                <w:webHidden/>
              </w:rPr>
              <w:fldChar w:fldCharType="begin"/>
            </w:r>
            <w:r>
              <w:rPr>
                <w:noProof/>
                <w:webHidden/>
              </w:rPr>
              <w:instrText xml:space="preserve"> PAGEREF _Toc184721011 \h </w:instrText>
            </w:r>
            <w:r>
              <w:rPr>
                <w:noProof/>
                <w:webHidden/>
              </w:rPr>
            </w:r>
            <w:r>
              <w:rPr>
                <w:noProof/>
                <w:webHidden/>
              </w:rPr>
              <w:fldChar w:fldCharType="separate"/>
            </w:r>
            <w:r>
              <w:rPr>
                <w:noProof/>
                <w:webHidden/>
              </w:rPr>
              <w:t>12</w:t>
            </w:r>
            <w:r>
              <w:rPr>
                <w:noProof/>
                <w:webHidden/>
              </w:rPr>
              <w:fldChar w:fldCharType="end"/>
            </w:r>
          </w:hyperlink>
        </w:p>
        <w:p w14:paraId="3D708978" w14:textId="37ED35CC" w:rsidR="00E62520" w:rsidRDefault="00E62520">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012" w:history="1">
            <w:r w:rsidRPr="00B82F1D">
              <w:rPr>
                <w:rStyle w:val="Hyperlink"/>
                <w:noProof/>
                <w:w w:val="108"/>
                <w:lang w:val="en-US"/>
              </w:rPr>
              <w:t>13</w:t>
            </w:r>
            <w:r>
              <w:rPr>
                <w:rFonts w:asciiTheme="minorHAnsi" w:eastAsiaTheme="minorEastAsia" w:hAnsiTheme="minorHAnsi" w:cstheme="minorBidi"/>
                <w:b w:val="0"/>
                <w:bCs w:val="0"/>
                <w:noProof/>
                <w:sz w:val="22"/>
                <w:szCs w:val="22"/>
                <w:lang w:val="sv-SE" w:eastAsia="sv-SE"/>
              </w:rPr>
              <w:tab/>
            </w:r>
            <w:r w:rsidRPr="00B82F1D">
              <w:rPr>
                <w:rStyle w:val="Hyperlink"/>
                <w:noProof/>
              </w:rPr>
              <w:t>Audiovisuel kommerciel kommunikation</w:t>
            </w:r>
            <w:r>
              <w:rPr>
                <w:noProof/>
                <w:webHidden/>
              </w:rPr>
              <w:tab/>
            </w:r>
            <w:r>
              <w:rPr>
                <w:noProof/>
                <w:webHidden/>
              </w:rPr>
              <w:fldChar w:fldCharType="begin"/>
            </w:r>
            <w:r>
              <w:rPr>
                <w:noProof/>
                <w:webHidden/>
              </w:rPr>
              <w:instrText xml:space="preserve"> PAGEREF _Toc184721012 \h </w:instrText>
            </w:r>
            <w:r>
              <w:rPr>
                <w:noProof/>
                <w:webHidden/>
              </w:rPr>
            </w:r>
            <w:r>
              <w:rPr>
                <w:noProof/>
                <w:webHidden/>
              </w:rPr>
              <w:fldChar w:fldCharType="separate"/>
            </w:r>
            <w:r>
              <w:rPr>
                <w:noProof/>
                <w:webHidden/>
              </w:rPr>
              <w:t>12</w:t>
            </w:r>
            <w:r>
              <w:rPr>
                <w:noProof/>
                <w:webHidden/>
              </w:rPr>
              <w:fldChar w:fldCharType="end"/>
            </w:r>
          </w:hyperlink>
        </w:p>
        <w:p w14:paraId="215693B1" w14:textId="1F5F55D4" w:rsidR="00E62520" w:rsidRDefault="00E62520">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013" w:history="1">
            <w:r w:rsidRPr="00B82F1D">
              <w:rPr>
                <w:rStyle w:val="Hyperlink"/>
                <w:noProof/>
                <w:w w:val="108"/>
                <w:lang w:val="en-US"/>
              </w:rPr>
              <w:t>14</w:t>
            </w:r>
            <w:r>
              <w:rPr>
                <w:rFonts w:asciiTheme="minorHAnsi" w:eastAsiaTheme="minorEastAsia" w:hAnsiTheme="minorHAnsi" w:cstheme="minorBidi"/>
                <w:b w:val="0"/>
                <w:bCs w:val="0"/>
                <w:noProof/>
                <w:sz w:val="22"/>
                <w:szCs w:val="22"/>
                <w:lang w:val="sv-SE" w:eastAsia="sv-SE"/>
              </w:rPr>
              <w:tab/>
            </w:r>
            <w:r w:rsidRPr="00B82F1D">
              <w:rPr>
                <w:rStyle w:val="Hyperlink"/>
                <w:noProof/>
              </w:rPr>
              <w:t>Sponsorater</w:t>
            </w:r>
            <w:r>
              <w:rPr>
                <w:noProof/>
                <w:webHidden/>
              </w:rPr>
              <w:tab/>
            </w:r>
            <w:r>
              <w:rPr>
                <w:noProof/>
                <w:webHidden/>
              </w:rPr>
              <w:fldChar w:fldCharType="begin"/>
            </w:r>
            <w:r>
              <w:rPr>
                <w:noProof/>
                <w:webHidden/>
              </w:rPr>
              <w:instrText xml:space="preserve"> PAGEREF _Toc184721013 \h </w:instrText>
            </w:r>
            <w:r>
              <w:rPr>
                <w:noProof/>
                <w:webHidden/>
              </w:rPr>
            </w:r>
            <w:r>
              <w:rPr>
                <w:noProof/>
                <w:webHidden/>
              </w:rPr>
              <w:fldChar w:fldCharType="separate"/>
            </w:r>
            <w:r>
              <w:rPr>
                <w:noProof/>
                <w:webHidden/>
              </w:rPr>
              <w:t>14</w:t>
            </w:r>
            <w:r>
              <w:rPr>
                <w:noProof/>
                <w:webHidden/>
              </w:rPr>
              <w:fldChar w:fldCharType="end"/>
            </w:r>
          </w:hyperlink>
        </w:p>
        <w:p w14:paraId="116CB1A3" w14:textId="0C07CA18" w:rsidR="00E62520" w:rsidRDefault="00E62520">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014" w:history="1">
            <w:r w:rsidRPr="00B82F1D">
              <w:rPr>
                <w:rStyle w:val="Hyperlink"/>
                <w:noProof/>
                <w:w w:val="108"/>
                <w:lang w:val="en-US"/>
              </w:rPr>
              <w:t>15</w:t>
            </w:r>
            <w:r>
              <w:rPr>
                <w:rFonts w:asciiTheme="minorHAnsi" w:eastAsiaTheme="minorEastAsia" w:hAnsiTheme="minorHAnsi" w:cstheme="minorBidi"/>
                <w:b w:val="0"/>
                <w:bCs w:val="0"/>
                <w:noProof/>
                <w:sz w:val="22"/>
                <w:szCs w:val="22"/>
                <w:lang w:val="sv-SE" w:eastAsia="sv-SE"/>
              </w:rPr>
              <w:tab/>
            </w:r>
            <w:r w:rsidRPr="00B82F1D">
              <w:rPr>
                <w:rStyle w:val="Hyperlink"/>
                <w:noProof/>
              </w:rPr>
              <w:t>Produktplacering</w:t>
            </w:r>
            <w:r>
              <w:rPr>
                <w:noProof/>
                <w:webHidden/>
              </w:rPr>
              <w:tab/>
            </w:r>
            <w:r>
              <w:rPr>
                <w:noProof/>
                <w:webHidden/>
              </w:rPr>
              <w:fldChar w:fldCharType="begin"/>
            </w:r>
            <w:r>
              <w:rPr>
                <w:noProof/>
                <w:webHidden/>
              </w:rPr>
              <w:instrText xml:space="preserve"> PAGEREF _Toc184721014 \h </w:instrText>
            </w:r>
            <w:r>
              <w:rPr>
                <w:noProof/>
                <w:webHidden/>
              </w:rPr>
            </w:r>
            <w:r>
              <w:rPr>
                <w:noProof/>
                <w:webHidden/>
              </w:rPr>
              <w:fldChar w:fldCharType="separate"/>
            </w:r>
            <w:r>
              <w:rPr>
                <w:noProof/>
                <w:webHidden/>
              </w:rPr>
              <w:t>15</w:t>
            </w:r>
            <w:r>
              <w:rPr>
                <w:noProof/>
                <w:webHidden/>
              </w:rPr>
              <w:fldChar w:fldCharType="end"/>
            </w:r>
          </w:hyperlink>
        </w:p>
        <w:p w14:paraId="11E786DF" w14:textId="0B45E194" w:rsidR="00E62520" w:rsidRDefault="00E62520">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1015" w:history="1">
            <w:r w:rsidRPr="00B82F1D">
              <w:rPr>
                <w:rStyle w:val="Hyperlink"/>
                <w:noProof/>
              </w:rPr>
              <w:t>Bestemmelser om medietjenesteregler</w:t>
            </w:r>
            <w:r>
              <w:rPr>
                <w:noProof/>
                <w:webHidden/>
              </w:rPr>
              <w:tab/>
            </w:r>
            <w:r>
              <w:rPr>
                <w:noProof/>
                <w:webHidden/>
              </w:rPr>
              <w:fldChar w:fldCharType="begin"/>
            </w:r>
            <w:r>
              <w:rPr>
                <w:noProof/>
                <w:webHidden/>
              </w:rPr>
              <w:instrText xml:space="preserve"> PAGEREF _Toc184721015 \h </w:instrText>
            </w:r>
            <w:r>
              <w:rPr>
                <w:noProof/>
                <w:webHidden/>
              </w:rPr>
            </w:r>
            <w:r>
              <w:rPr>
                <w:noProof/>
                <w:webHidden/>
              </w:rPr>
              <w:fldChar w:fldCharType="separate"/>
            </w:r>
            <w:r>
              <w:rPr>
                <w:noProof/>
                <w:webHidden/>
              </w:rPr>
              <w:t>17</w:t>
            </w:r>
            <w:r>
              <w:rPr>
                <w:noProof/>
                <w:webHidden/>
              </w:rPr>
              <w:fldChar w:fldCharType="end"/>
            </w:r>
          </w:hyperlink>
        </w:p>
        <w:p w14:paraId="7A2DC584" w14:textId="640C10E5" w:rsidR="00E62520" w:rsidRDefault="00E62520">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016" w:history="1">
            <w:r w:rsidRPr="00B82F1D">
              <w:rPr>
                <w:rStyle w:val="Hyperlink"/>
                <w:noProof/>
                <w:w w:val="108"/>
                <w:lang w:val="en-US"/>
              </w:rPr>
              <w:t>16</w:t>
            </w:r>
            <w:r>
              <w:rPr>
                <w:rFonts w:asciiTheme="minorHAnsi" w:eastAsiaTheme="minorEastAsia" w:hAnsiTheme="minorHAnsi" w:cstheme="minorBidi"/>
                <w:b w:val="0"/>
                <w:bCs w:val="0"/>
                <w:noProof/>
                <w:sz w:val="22"/>
                <w:szCs w:val="22"/>
                <w:lang w:val="sv-SE" w:eastAsia="sv-SE"/>
              </w:rPr>
              <w:tab/>
            </w:r>
            <w:r w:rsidRPr="00B82F1D">
              <w:rPr>
                <w:rStyle w:val="Hyperlink"/>
                <w:noProof/>
              </w:rPr>
              <w:t>Adgang til audiovisuelle on-demand-tjenester</w:t>
            </w:r>
            <w:r>
              <w:rPr>
                <w:noProof/>
                <w:webHidden/>
              </w:rPr>
              <w:tab/>
            </w:r>
            <w:r>
              <w:rPr>
                <w:noProof/>
                <w:webHidden/>
              </w:rPr>
              <w:fldChar w:fldCharType="begin"/>
            </w:r>
            <w:r>
              <w:rPr>
                <w:noProof/>
                <w:webHidden/>
              </w:rPr>
              <w:instrText xml:space="preserve"> PAGEREF _Toc184721016 \h </w:instrText>
            </w:r>
            <w:r>
              <w:rPr>
                <w:noProof/>
                <w:webHidden/>
              </w:rPr>
            </w:r>
            <w:r>
              <w:rPr>
                <w:noProof/>
                <w:webHidden/>
              </w:rPr>
              <w:fldChar w:fldCharType="separate"/>
            </w:r>
            <w:r>
              <w:rPr>
                <w:noProof/>
                <w:webHidden/>
              </w:rPr>
              <w:t>17</w:t>
            </w:r>
            <w:r>
              <w:rPr>
                <w:noProof/>
                <w:webHidden/>
              </w:rPr>
              <w:fldChar w:fldCharType="end"/>
            </w:r>
          </w:hyperlink>
        </w:p>
        <w:p w14:paraId="48FF551C" w14:textId="07DCFF93" w:rsidR="00E62520" w:rsidRDefault="00E62520">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1017" w:history="1">
            <w:r w:rsidRPr="00B82F1D">
              <w:rPr>
                <w:rStyle w:val="Hyperlink"/>
                <w:noProof/>
              </w:rPr>
              <w:t>Vejledning</w:t>
            </w:r>
            <w:r>
              <w:rPr>
                <w:noProof/>
                <w:webHidden/>
              </w:rPr>
              <w:tab/>
            </w:r>
            <w:r>
              <w:rPr>
                <w:noProof/>
                <w:webHidden/>
              </w:rPr>
              <w:fldChar w:fldCharType="begin"/>
            </w:r>
            <w:r>
              <w:rPr>
                <w:noProof/>
                <w:webHidden/>
              </w:rPr>
              <w:instrText xml:space="preserve"> PAGEREF _Toc184721017 \h </w:instrText>
            </w:r>
            <w:r>
              <w:rPr>
                <w:noProof/>
                <w:webHidden/>
              </w:rPr>
            </w:r>
            <w:r>
              <w:rPr>
                <w:noProof/>
                <w:webHidden/>
              </w:rPr>
              <w:fldChar w:fldCharType="separate"/>
            </w:r>
            <w:r>
              <w:rPr>
                <w:noProof/>
                <w:webHidden/>
              </w:rPr>
              <w:t>20</w:t>
            </w:r>
            <w:r>
              <w:rPr>
                <w:noProof/>
                <w:webHidden/>
              </w:rPr>
              <w:fldChar w:fldCharType="end"/>
            </w:r>
          </w:hyperlink>
        </w:p>
        <w:p w14:paraId="0670EC44" w14:textId="6435A6C3" w:rsidR="00E62520" w:rsidRDefault="00E62520">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1018" w:history="1">
            <w:r w:rsidRPr="00B82F1D">
              <w:rPr>
                <w:rStyle w:val="Hyperlink"/>
                <w:noProof/>
              </w:rPr>
              <w:t>Influerende faktorer</w:t>
            </w:r>
            <w:r>
              <w:rPr>
                <w:noProof/>
                <w:webHidden/>
              </w:rPr>
              <w:tab/>
            </w:r>
            <w:r>
              <w:rPr>
                <w:noProof/>
                <w:webHidden/>
              </w:rPr>
              <w:fldChar w:fldCharType="begin"/>
            </w:r>
            <w:r>
              <w:rPr>
                <w:noProof/>
                <w:webHidden/>
              </w:rPr>
              <w:instrText xml:space="preserve"> PAGEREF _Toc184721018 \h </w:instrText>
            </w:r>
            <w:r>
              <w:rPr>
                <w:noProof/>
                <w:webHidden/>
              </w:rPr>
            </w:r>
            <w:r>
              <w:rPr>
                <w:noProof/>
                <w:webHidden/>
              </w:rPr>
              <w:fldChar w:fldCharType="separate"/>
            </w:r>
            <w:r>
              <w:rPr>
                <w:noProof/>
                <w:webHidden/>
              </w:rPr>
              <w:t>20</w:t>
            </w:r>
            <w:r>
              <w:rPr>
                <w:noProof/>
                <w:webHidden/>
              </w:rPr>
              <w:fldChar w:fldCharType="end"/>
            </w:r>
          </w:hyperlink>
        </w:p>
        <w:p w14:paraId="73E94B53" w14:textId="35249F0E" w:rsidR="0006113D" w:rsidRDefault="00FB3176">
          <w:r>
            <w:fldChar w:fldCharType="end"/>
          </w:r>
        </w:p>
      </w:sdtContent>
    </w:sdt>
    <w:p w14:paraId="57FB926E" w14:textId="77777777" w:rsidR="0006113D" w:rsidRDefault="0006113D">
      <w:pPr>
        <w:sectPr w:rsidR="0006113D">
          <w:footerReference w:type="default" r:id="rId12"/>
          <w:pgSz w:w="11910" w:h="16840"/>
          <w:pgMar w:top="1820" w:right="580" w:bottom="1600" w:left="720" w:header="0" w:footer="1401" w:gutter="0"/>
          <w:pgNumType w:start="2"/>
          <w:cols w:space="720"/>
        </w:sectPr>
      </w:pPr>
    </w:p>
    <w:p w14:paraId="692D79B9" w14:textId="77777777" w:rsidR="0006113D" w:rsidRDefault="00FB3176">
      <w:pPr>
        <w:pStyle w:val="Heading1"/>
        <w:numPr>
          <w:ilvl w:val="0"/>
          <w:numId w:val="14"/>
        </w:numPr>
        <w:tabs>
          <w:tab w:val="left" w:pos="1853"/>
        </w:tabs>
        <w:spacing w:before="23"/>
      </w:pPr>
      <w:bookmarkStart w:id="0" w:name="_Toc184720995"/>
      <w:r>
        <w:rPr>
          <w:color w:val="391200"/>
        </w:rPr>
        <w:lastRenderedPageBreak/>
        <w:t>Indledning</w:t>
      </w:r>
      <w:bookmarkEnd w:id="0"/>
    </w:p>
    <w:p w14:paraId="10A3A067" w14:textId="77777777" w:rsidR="0006113D" w:rsidRDefault="00FB3176">
      <w:pPr>
        <w:pStyle w:val="ListParagraph"/>
        <w:numPr>
          <w:ilvl w:val="1"/>
          <w:numId w:val="14"/>
        </w:numPr>
        <w:tabs>
          <w:tab w:val="left" w:pos="1851"/>
          <w:tab w:val="left" w:pos="1853"/>
        </w:tabs>
        <w:spacing w:before="278" w:line="292" w:lineRule="auto"/>
        <w:ind w:right="859"/>
        <w:jc w:val="both"/>
        <w:rPr>
          <w:sz w:val="20"/>
        </w:rPr>
      </w:pPr>
      <w:r>
        <w:rPr>
          <w:sz w:val="20"/>
        </w:rPr>
        <w:t>I henhold til § 46N, stk. 1, og § 46O, stk. 1 og 5, i lov om tv-radio-spredningsvirksomhed 2009, som ændret ved loven om regulering af onlinesikkerhed 2022 (</w:t>
      </w:r>
      <w:r>
        <w:rPr>
          <w:b/>
          <w:sz w:val="20"/>
        </w:rPr>
        <w:t>"loven"</w:t>
      </w:r>
      <w:r>
        <w:rPr>
          <w:sz w:val="20"/>
        </w:rPr>
        <w:t xml:space="preserve">), kan </w:t>
      </w:r>
      <w:proofErr w:type="spellStart"/>
      <w:r>
        <w:rPr>
          <w:sz w:val="20"/>
        </w:rPr>
        <w:t>Coimisiún</w:t>
      </w:r>
      <w:proofErr w:type="spellEnd"/>
      <w:r>
        <w:rPr>
          <w:sz w:val="20"/>
        </w:rPr>
        <w:t xml:space="preserve"> </w:t>
      </w:r>
      <w:proofErr w:type="spellStart"/>
      <w:r>
        <w:rPr>
          <w:sz w:val="20"/>
        </w:rPr>
        <w:t>na</w:t>
      </w:r>
      <w:proofErr w:type="spellEnd"/>
      <w:r>
        <w:rPr>
          <w:sz w:val="20"/>
        </w:rPr>
        <w:t xml:space="preserve"> </w:t>
      </w:r>
      <w:proofErr w:type="spellStart"/>
      <w:r>
        <w:rPr>
          <w:sz w:val="20"/>
        </w:rPr>
        <w:t>Meán</w:t>
      </w:r>
      <w:proofErr w:type="spellEnd"/>
      <w:r>
        <w:rPr>
          <w:sz w:val="20"/>
        </w:rPr>
        <w:t xml:space="preserve"> (</w:t>
      </w:r>
      <w:r>
        <w:rPr>
          <w:b/>
          <w:sz w:val="20"/>
        </w:rPr>
        <w:t>"</w:t>
      </w:r>
      <w:proofErr w:type="spellStart"/>
      <w:r>
        <w:rPr>
          <w:b/>
          <w:sz w:val="20"/>
        </w:rPr>
        <w:t>komissionen</w:t>
      </w:r>
      <w:proofErr w:type="spellEnd"/>
      <w:r>
        <w:rPr>
          <w:b/>
          <w:sz w:val="20"/>
        </w:rPr>
        <w:t>"</w:t>
      </w:r>
      <w:r>
        <w:rPr>
          <w:sz w:val="20"/>
        </w:rPr>
        <w:t>) udarbejde kodekser og regler (</w:t>
      </w:r>
      <w:r>
        <w:rPr>
          <w:b/>
          <w:sz w:val="20"/>
        </w:rPr>
        <w:t>"medietjenestekodekse</w:t>
      </w:r>
      <w:r>
        <w:rPr>
          <w:b/>
          <w:sz w:val="20"/>
        </w:rPr>
        <w:t>r" og "regler for medietjenester"</w:t>
      </w:r>
      <w:r>
        <w:rPr>
          <w:sz w:val="20"/>
        </w:rPr>
        <w:t>) om standarder og praksis for radio- og tv-selskaber og udbydere af audiovisuelle on-demand-medietjenester.</w:t>
      </w:r>
    </w:p>
    <w:p w14:paraId="704D3BFF" w14:textId="77777777" w:rsidR="0006113D" w:rsidRDefault="0006113D">
      <w:pPr>
        <w:pStyle w:val="BodyText"/>
        <w:spacing w:before="6"/>
      </w:pPr>
    </w:p>
    <w:p w14:paraId="5E03A8C2" w14:textId="77777777" w:rsidR="0006113D" w:rsidRDefault="00FB3176">
      <w:pPr>
        <w:pStyle w:val="ListParagraph"/>
        <w:numPr>
          <w:ilvl w:val="1"/>
          <w:numId w:val="14"/>
        </w:numPr>
        <w:tabs>
          <w:tab w:val="left" w:pos="1851"/>
          <w:tab w:val="left" w:pos="1853"/>
        </w:tabs>
        <w:spacing w:line="292" w:lineRule="auto"/>
        <w:ind w:right="859"/>
        <w:jc w:val="both"/>
        <w:rPr>
          <w:sz w:val="20"/>
        </w:rPr>
      </w:pPr>
      <w:r>
        <w:rPr>
          <w:sz w:val="20"/>
        </w:rPr>
        <w:t>I henhold til lovens § 46N, stk. 5, skal kommissionen udarbejde medietjenestekodekser for de spørgsmål, der kræve</w:t>
      </w:r>
      <w:r>
        <w:rPr>
          <w:sz w:val="20"/>
        </w:rPr>
        <w:t>s i henhold til artikel 5, 6 stk. 1, 6a, stk. 1 til 3, 7b, 8, 9, 10 og 11, i direktiv (EU) 2010/13 (som ændret ved direktiv (EU) 2018/1808) (</w:t>
      </w:r>
      <w:r>
        <w:rPr>
          <w:b/>
          <w:sz w:val="20"/>
        </w:rPr>
        <w:t>"direktivet om audiovisuelle medietjenester"</w:t>
      </w:r>
      <w:r>
        <w:rPr>
          <w:sz w:val="20"/>
        </w:rPr>
        <w:t>) (medmindre andet er fastsat i reglerne for medietjenester).</w:t>
      </w:r>
    </w:p>
    <w:p w14:paraId="4D6E15E2" w14:textId="77777777" w:rsidR="0006113D" w:rsidRDefault="0006113D">
      <w:pPr>
        <w:pStyle w:val="BodyText"/>
        <w:spacing w:before="7"/>
      </w:pPr>
    </w:p>
    <w:p w14:paraId="134A5F2A" w14:textId="77777777" w:rsidR="0006113D" w:rsidRDefault="00FB3176">
      <w:pPr>
        <w:pStyle w:val="ListParagraph"/>
        <w:numPr>
          <w:ilvl w:val="1"/>
          <w:numId w:val="14"/>
        </w:numPr>
        <w:tabs>
          <w:tab w:val="left" w:pos="1851"/>
          <w:tab w:val="left" w:pos="1853"/>
        </w:tabs>
        <w:spacing w:line="292" w:lineRule="auto"/>
        <w:ind w:right="860"/>
        <w:jc w:val="both"/>
        <w:rPr>
          <w:sz w:val="20"/>
        </w:rPr>
      </w:pPr>
      <w:r>
        <w:rPr>
          <w:sz w:val="20"/>
        </w:rPr>
        <w:t>I henhol</w:t>
      </w:r>
      <w:r>
        <w:rPr>
          <w:sz w:val="20"/>
        </w:rPr>
        <w:t>d til § 46O (9) i loven skal medietjenestereglerne indeholde bestemmelser om de spørgsmål, der kræves i henhold til artikel 6, stk. 1, 6a, stk. 1, 7, 7b, 8, 9, 10, 11, 9, kapitel VI og artikel 23, stk. 2, 24 og 25 i direktivet om audiovisuelle medietjenest</w:t>
      </w:r>
      <w:r>
        <w:rPr>
          <w:sz w:val="20"/>
        </w:rPr>
        <w:t>er (medmindre andet er fastsat ved medietjenestekodekser).</w:t>
      </w:r>
    </w:p>
    <w:p w14:paraId="27317C7E" w14:textId="77777777" w:rsidR="0006113D" w:rsidRDefault="0006113D">
      <w:pPr>
        <w:pStyle w:val="BodyText"/>
        <w:spacing w:before="9"/>
      </w:pPr>
    </w:p>
    <w:p w14:paraId="3081A406" w14:textId="3D6FC1D2" w:rsidR="0006113D" w:rsidRDefault="00FB3176">
      <w:pPr>
        <w:pStyle w:val="ListParagraph"/>
        <w:numPr>
          <w:ilvl w:val="1"/>
          <w:numId w:val="14"/>
        </w:numPr>
        <w:tabs>
          <w:tab w:val="left" w:pos="1851"/>
          <w:tab w:val="left" w:pos="1853"/>
        </w:tabs>
        <w:spacing w:line="292" w:lineRule="auto"/>
        <w:ind w:right="863"/>
        <w:jc w:val="both"/>
        <w:rPr>
          <w:sz w:val="20"/>
        </w:rPr>
      </w:pPr>
      <w:r>
        <w:rPr>
          <w:sz w:val="20"/>
        </w:rPr>
        <w:t>Kommissionen har i overensstemmelse med sine lovbestemte opgaver og forpligtelser som beskrevet ovenfor udarbejdet denne medietjenestekodeks (</w:t>
      </w:r>
      <w:r>
        <w:rPr>
          <w:b/>
          <w:sz w:val="20"/>
        </w:rPr>
        <w:t>"kodeksen"</w:t>
      </w:r>
      <w:r>
        <w:rPr>
          <w:sz w:val="20"/>
        </w:rPr>
        <w:t>) og disse regler for medietjenester (</w:t>
      </w:r>
      <w:r>
        <w:rPr>
          <w:b/>
          <w:sz w:val="20"/>
        </w:rPr>
        <w:t>"regle</w:t>
      </w:r>
      <w:r>
        <w:rPr>
          <w:b/>
          <w:sz w:val="20"/>
        </w:rPr>
        <w:t>rne"</w:t>
      </w:r>
      <w:r>
        <w:rPr>
          <w:sz w:val="20"/>
        </w:rPr>
        <w:t>).</w:t>
      </w:r>
      <w:r w:rsidR="003C0382">
        <w:rPr>
          <w:rStyle w:val="FootnoteReference"/>
          <w:sz w:val="20"/>
        </w:rPr>
        <w:footnoteReference w:id="1"/>
      </w:r>
      <w:r>
        <w:rPr>
          <w:sz w:val="13"/>
        </w:rPr>
        <w:t xml:space="preserve"> </w:t>
      </w:r>
      <w:r>
        <w:rPr>
          <w:sz w:val="20"/>
        </w:rPr>
        <w:t>Kodeksen og reglerne træder i kraft den 5. november 2024.</w:t>
      </w:r>
    </w:p>
    <w:p w14:paraId="787E4122" w14:textId="77777777" w:rsidR="0006113D" w:rsidRDefault="0006113D">
      <w:pPr>
        <w:pStyle w:val="BodyText"/>
        <w:spacing w:before="182"/>
      </w:pPr>
    </w:p>
    <w:p w14:paraId="1E95B615" w14:textId="77777777" w:rsidR="0006113D" w:rsidRDefault="00FB3176">
      <w:pPr>
        <w:pStyle w:val="Heading1"/>
        <w:numPr>
          <w:ilvl w:val="0"/>
          <w:numId w:val="14"/>
        </w:numPr>
        <w:tabs>
          <w:tab w:val="left" w:pos="1853"/>
        </w:tabs>
      </w:pPr>
      <w:bookmarkStart w:id="1" w:name="_Toc184720996"/>
      <w:r>
        <w:rPr>
          <w:color w:val="391200"/>
        </w:rPr>
        <w:t>Anvendelsesområde og jurisdiktion</w:t>
      </w:r>
      <w:bookmarkEnd w:id="1"/>
    </w:p>
    <w:p w14:paraId="7076F980" w14:textId="77777777" w:rsidR="0006113D" w:rsidRDefault="0006113D">
      <w:pPr>
        <w:pStyle w:val="BodyText"/>
        <w:spacing w:before="98"/>
        <w:rPr>
          <w:rFonts w:ascii="Georgia"/>
          <w:b/>
          <w:sz w:val="36"/>
        </w:rPr>
      </w:pPr>
    </w:p>
    <w:p w14:paraId="1F4E9458" w14:textId="77777777" w:rsidR="0006113D" w:rsidRDefault="00FB3176">
      <w:pPr>
        <w:pStyle w:val="ListParagraph"/>
        <w:numPr>
          <w:ilvl w:val="1"/>
          <w:numId w:val="14"/>
        </w:numPr>
        <w:tabs>
          <w:tab w:val="left" w:pos="1850"/>
          <w:tab w:val="left" w:pos="1853"/>
        </w:tabs>
        <w:spacing w:line="292" w:lineRule="auto"/>
        <w:ind w:right="859" w:hanging="776"/>
        <w:jc w:val="both"/>
        <w:rPr>
          <w:sz w:val="20"/>
        </w:rPr>
      </w:pPr>
      <w:r>
        <w:rPr>
          <w:sz w:val="20"/>
        </w:rPr>
        <w:t>Kodeksen og reglerne gennemfører Artikel 5, 6, stk. 1, 6a, stk. 1 til 3, 7, 8, 9, 10 og 11 i direktivet om audiovisuelle medietjenester i Irland, for så vidt som de vedrører audiovisuelle on-demand-medietjenester.</w:t>
      </w:r>
    </w:p>
    <w:p w14:paraId="249DBCBA" w14:textId="77777777" w:rsidR="0006113D" w:rsidRDefault="0006113D">
      <w:pPr>
        <w:pStyle w:val="BodyText"/>
        <w:spacing w:before="8"/>
      </w:pPr>
    </w:p>
    <w:p w14:paraId="525DED5B" w14:textId="77777777" w:rsidR="0006113D" w:rsidRDefault="00FB3176">
      <w:pPr>
        <w:pStyle w:val="ListParagraph"/>
        <w:numPr>
          <w:ilvl w:val="1"/>
          <w:numId w:val="14"/>
        </w:numPr>
        <w:tabs>
          <w:tab w:val="left" w:pos="1850"/>
          <w:tab w:val="left" w:pos="1853"/>
        </w:tabs>
        <w:spacing w:line="292" w:lineRule="auto"/>
        <w:ind w:right="871" w:hanging="776"/>
        <w:jc w:val="both"/>
        <w:rPr>
          <w:sz w:val="20"/>
        </w:rPr>
      </w:pPr>
      <w:r>
        <w:rPr>
          <w:sz w:val="20"/>
        </w:rPr>
        <w:t>Kodeksen og reglerne finder således anven</w:t>
      </w:r>
      <w:r>
        <w:rPr>
          <w:sz w:val="20"/>
        </w:rPr>
        <w:t>delse på medietjenesteudbydere, der udbyder audiovisuelle on-demand-medietjenester.</w:t>
      </w:r>
    </w:p>
    <w:p w14:paraId="7867A854" w14:textId="77777777" w:rsidR="0006113D" w:rsidRDefault="0006113D">
      <w:pPr>
        <w:pStyle w:val="BodyText"/>
        <w:spacing w:before="11"/>
      </w:pPr>
    </w:p>
    <w:p w14:paraId="3BB18A6A" w14:textId="77777777" w:rsidR="0006113D" w:rsidRDefault="00FB3176">
      <w:pPr>
        <w:pStyle w:val="ListParagraph"/>
        <w:numPr>
          <w:ilvl w:val="1"/>
          <w:numId w:val="14"/>
        </w:numPr>
        <w:tabs>
          <w:tab w:val="left" w:pos="1850"/>
          <w:tab w:val="left" w:pos="1853"/>
        </w:tabs>
        <w:spacing w:line="292" w:lineRule="auto"/>
        <w:ind w:right="859" w:hanging="776"/>
        <w:jc w:val="both"/>
        <w:rPr>
          <w:sz w:val="20"/>
        </w:rPr>
      </w:pPr>
      <w:r>
        <w:rPr>
          <w:sz w:val="20"/>
        </w:rPr>
        <w:t>Kodeksen og reglerne finder kun anvendelse på udbydere af audiovisuelle on-demand medietjenester, som henhører under statens jurisdiktion i henhold til lovens § 2A.</w:t>
      </w:r>
    </w:p>
    <w:p w14:paraId="2517CD91" w14:textId="77777777" w:rsidR="0006113D" w:rsidRDefault="0006113D">
      <w:pPr>
        <w:pStyle w:val="BodyText"/>
      </w:pPr>
    </w:p>
    <w:p w14:paraId="1D35EAFA" w14:textId="77777777" w:rsidR="0006113D" w:rsidRDefault="0006113D">
      <w:pPr>
        <w:pStyle w:val="BodyText"/>
      </w:pPr>
    </w:p>
    <w:p w14:paraId="38842E3F" w14:textId="77777777" w:rsidR="0006113D" w:rsidRDefault="0006113D">
      <w:pPr>
        <w:pStyle w:val="BodyText"/>
      </w:pPr>
    </w:p>
    <w:p w14:paraId="41EEEDEB" w14:textId="77777777" w:rsidR="0006113D" w:rsidRDefault="0006113D">
      <w:pPr>
        <w:pStyle w:val="BodyText"/>
      </w:pPr>
    </w:p>
    <w:p w14:paraId="062A31B5" w14:textId="77777777" w:rsidR="0006113D" w:rsidRDefault="0006113D">
      <w:pPr>
        <w:pStyle w:val="BodyText"/>
      </w:pPr>
    </w:p>
    <w:p w14:paraId="1BC19E5C" w14:textId="50D41936" w:rsidR="003C0382" w:rsidRDefault="003C0382">
      <w:pPr>
        <w:rPr>
          <w:sz w:val="20"/>
          <w:szCs w:val="20"/>
        </w:rPr>
      </w:pPr>
      <w:r>
        <w:br w:type="page"/>
      </w:r>
    </w:p>
    <w:p w14:paraId="73D80BC6" w14:textId="77777777" w:rsidR="0006113D" w:rsidRDefault="0006113D">
      <w:pPr>
        <w:pStyle w:val="BodyText"/>
      </w:pPr>
    </w:p>
    <w:p w14:paraId="380AD3A5" w14:textId="77777777" w:rsidR="0006113D" w:rsidRDefault="00FB3176">
      <w:pPr>
        <w:pStyle w:val="Heading1"/>
        <w:numPr>
          <w:ilvl w:val="0"/>
          <w:numId w:val="14"/>
        </w:numPr>
        <w:tabs>
          <w:tab w:val="left" w:pos="1853"/>
          <w:tab w:val="left" w:pos="1855"/>
        </w:tabs>
        <w:spacing w:before="69" w:line="206" w:lineRule="auto"/>
        <w:ind w:left="1855" w:right="860" w:hanging="852"/>
        <w:jc w:val="both"/>
      </w:pPr>
      <w:bookmarkStart w:id="2" w:name="_bookmark2"/>
      <w:bookmarkStart w:id="3" w:name="_Toc184720997"/>
      <w:bookmarkEnd w:id="2"/>
      <w:r>
        <w:rPr>
          <w:color w:val="391200"/>
        </w:rPr>
        <w:t>Formål, udarbejdelse og anvendelse af kodeksen og reglerne</w:t>
      </w:r>
      <w:bookmarkEnd w:id="3"/>
    </w:p>
    <w:p w14:paraId="12662DF9" w14:textId="77777777" w:rsidR="0006113D" w:rsidRDefault="00FB3176">
      <w:pPr>
        <w:pStyle w:val="Heading2"/>
        <w:spacing w:before="329"/>
        <w:ind w:left="1853"/>
      </w:pPr>
      <w:bookmarkStart w:id="4" w:name="_Toc184720998"/>
      <w:r>
        <w:rPr>
          <w:color w:val="391200"/>
        </w:rPr>
        <w:t>Formål</w:t>
      </w:r>
      <w:bookmarkEnd w:id="4"/>
    </w:p>
    <w:p w14:paraId="74FE5271" w14:textId="77777777" w:rsidR="0006113D" w:rsidRDefault="00FB3176">
      <w:pPr>
        <w:pStyle w:val="ListParagraph"/>
        <w:numPr>
          <w:ilvl w:val="1"/>
          <w:numId w:val="14"/>
        </w:numPr>
        <w:tabs>
          <w:tab w:val="left" w:pos="1850"/>
          <w:tab w:val="left" w:pos="1853"/>
        </w:tabs>
        <w:spacing w:before="270" w:line="292" w:lineRule="auto"/>
        <w:ind w:right="860"/>
        <w:jc w:val="both"/>
        <w:rPr>
          <w:sz w:val="20"/>
        </w:rPr>
      </w:pPr>
      <w:r>
        <w:rPr>
          <w:sz w:val="20"/>
        </w:rPr>
        <w:t>Formålet med kodeksen og reglerne er at sikre, at udbydere af audiovisuelle on-demand-medietjenester, der er under statens jurisdiktion, opfylder kravene i artikel 5, 6, stk. 1, 6a, stk. 1 til 3, 7,8, 9, 10 og 11, i direktivet om audiovisuelle medietjenest</w:t>
      </w:r>
      <w:r>
        <w:rPr>
          <w:sz w:val="20"/>
        </w:rPr>
        <w:t>er.</w:t>
      </w:r>
    </w:p>
    <w:p w14:paraId="5BADA09A" w14:textId="77777777" w:rsidR="0006113D" w:rsidRDefault="00FB3176">
      <w:pPr>
        <w:pStyle w:val="Heading2"/>
        <w:ind w:left="1853"/>
      </w:pPr>
      <w:bookmarkStart w:id="5" w:name="_Toc184720999"/>
      <w:r>
        <w:rPr>
          <w:color w:val="391200"/>
        </w:rPr>
        <w:t>Udarbejdelse af kodeksen og reglerne</w:t>
      </w:r>
      <w:bookmarkEnd w:id="5"/>
    </w:p>
    <w:p w14:paraId="2EF70EFC" w14:textId="77777777" w:rsidR="0006113D" w:rsidRDefault="00FB3176">
      <w:pPr>
        <w:pStyle w:val="ListParagraph"/>
        <w:numPr>
          <w:ilvl w:val="1"/>
          <w:numId w:val="14"/>
        </w:numPr>
        <w:tabs>
          <w:tab w:val="left" w:pos="1850"/>
          <w:tab w:val="left" w:pos="1853"/>
        </w:tabs>
        <w:spacing w:before="269" w:line="292" w:lineRule="auto"/>
        <w:ind w:right="870"/>
        <w:jc w:val="both"/>
        <w:rPr>
          <w:sz w:val="20"/>
        </w:rPr>
      </w:pPr>
      <w:r>
        <w:rPr>
          <w:sz w:val="20"/>
        </w:rPr>
        <w:t>I henhold til lovens § 46N, stk. 6, har kommissionen taget hensyn til følgende forhold ved udarbejdelsen af kodeksen: -</w:t>
      </w:r>
    </w:p>
    <w:p w14:paraId="5706A79F" w14:textId="77777777" w:rsidR="0006113D" w:rsidRDefault="0006113D">
      <w:pPr>
        <w:pStyle w:val="BodyText"/>
        <w:spacing w:before="11"/>
      </w:pPr>
    </w:p>
    <w:p w14:paraId="355962F1" w14:textId="77777777" w:rsidR="0006113D" w:rsidRDefault="00FB3176">
      <w:pPr>
        <w:pStyle w:val="ListParagraph"/>
        <w:numPr>
          <w:ilvl w:val="2"/>
          <w:numId w:val="14"/>
        </w:numPr>
        <w:tabs>
          <w:tab w:val="left" w:pos="2705"/>
        </w:tabs>
        <w:spacing w:line="271" w:lineRule="auto"/>
        <w:ind w:right="863"/>
        <w:rPr>
          <w:sz w:val="20"/>
        </w:rPr>
      </w:pPr>
      <w:r>
        <w:rPr>
          <w:sz w:val="20"/>
        </w:rPr>
        <w:t xml:space="preserve">omfanget af den skade eller de lovovertrædelser, der kan opstå som følge af indarbejdelsen af </w:t>
      </w:r>
      <w:r>
        <w:rPr>
          <w:sz w:val="20"/>
        </w:rPr>
        <w:t>et bestemt emne i programmateriale.</w:t>
      </w:r>
    </w:p>
    <w:p w14:paraId="41358BC5" w14:textId="77777777" w:rsidR="0006113D" w:rsidRDefault="0006113D">
      <w:pPr>
        <w:pStyle w:val="BodyText"/>
        <w:spacing w:before="32"/>
      </w:pPr>
    </w:p>
    <w:p w14:paraId="3E3FE4B3" w14:textId="77777777" w:rsidR="0006113D" w:rsidRDefault="00FB3176">
      <w:pPr>
        <w:pStyle w:val="ListParagraph"/>
        <w:numPr>
          <w:ilvl w:val="2"/>
          <w:numId w:val="14"/>
        </w:numPr>
        <w:tabs>
          <w:tab w:val="left" w:pos="2705"/>
        </w:tabs>
        <w:jc w:val="left"/>
        <w:rPr>
          <w:sz w:val="20"/>
        </w:rPr>
      </w:pPr>
      <w:r>
        <w:rPr>
          <w:sz w:val="20"/>
        </w:rPr>
        <w:t>den forventede størrelse og sammensætning af det potentielle publikum for programmateriale.</w:t>
      </w:r>
    </w:p>
    <w:p w14:paraId="34358297" w14:textId="77777777" w:rsidR="0006113D" w:rsidRDefault="0006113D">
      <w:pPr>
        <w:pStyle w:val="BodyText"/>
        <w:spacing w:before="43"/>
      </w:pPr>
    </w:p>
    <w:p w14:paraId="03DFB35A" w14:textId="77777777" w:rsidR="0006113D" w:rsidRDefault="00FB3176">
      <w:pPr>
        <w:pStyle w:val="ListParagraph"/>
        <w:numPr>
          <w:ilvl w:val="2"/>
          <w:numId w:val="14"/>
        </w:numPr>
        <w:tabs>
          <w:tab w:val="left" w:pos="2705"/>
        </w:tabs>
        <w:spacing w:line="280" w:lineRule="auto"/>
        <w:ind w:right="864"/>
        <w:rPr>
          <w:sz w:val="20"/>
        </w:rPr>
      </w:pPr>
      <w:r>
        <w:rPr>
          <w:sz w:val="20"/>
        </w:rPr>
        <w:t>publikums sandsynlige forventninger til arten af programmaterialet, og i hvilket omfang potentielle medlemmer af målgruppen ka</w:t>
      </w:r>
      <w:r>
        <w:rPr>
          <w:sz w:val="20"/>
        </w:rPr>
        <w:t>n gøres opmærksom på programmets indhold.</w:t>
      </w:r>
    </w:p>
    <w:p w14:paraId="37F024AA" w14:textId="77777777" w:rsidR="0006113D" w:rsidRDefault="0006113D">
      <w:pPr>
        <w:pStyle w:val="BodyText"/>
        <w:spacing w:before="25"/>
      </w:pPr>
    </w:p>
    <w:p w14:paraId="12BB649A" w14:textId="77777777" w:rsidR="0006113D" w:rsidRDefault="00FB3176">
      <w:pPr>
        <w:pStyle w:val="ListParagraph"/>
        <w:numPr>
          <w:ilvl w:val="2"/>
          <w:numId w:val="14"/>
        </w:numPr>
        <w:tabs>
          <w:tab w:val="left" w:pos="2705"/>
        </w:tabs>
        <w:spacing w:line="271" w:lineRule="auto"/>
        <w:ind w:right="863"/>
        <w:rPr>
          <w:sz w:val="20"/>
        </w:rPr>
      </w:pPr>
      <w:r>
        <w:rPr>
          <w:sz w:val="20"/>
        </w:rPr>
        <w:t>sandsynligheden for, at personer, der ikke er bekendt med arten af programmateriale, utilsigtet udsættes for det gennem deres egne handlinger.</w:t>
      </w:r>
    </w:p>
    <w:p w14:paraId="3A0F2F6D" w14:textId="77777777" w:rsidR="0006113D" w:rsidRDefault="0006113D">
      <w:pPr>
        <w:pStyle w:val="BodyText"/>
        <w:spacing w:before="32"/>
      </w:pPr>
    </w:p>
    <w:p w14:paraId="739B4D60" w14:textId="77777777" w:rsidR="0006113D" w:rsidRDefault="00FB3176">
      <w:pPr>
        <w:pStyle w:val="ListParagraph"/>
        <w:numPr>
          <w:ilvl w:val="2"/>
          <w:numId w:val="14"/>
        </w:numPr>
        <w:tabs>
          <w:tab w:val="left" w:pos="2705"/>
        </w:tabs>
        <w:spacing w:before="1" w:line="285" w:lineRule="auto"/>
        <w:ind w:right="864"/>
        <w:rPr>
          <w:sz w:val="20"/>
        </w:rPr>
      </w:pPr>
      <w:r>
        <w:rPr>
          <w:sz w:val="20"/>
        </w:rPr>
        <w:t>det ønskelige i at sikre, at udbyderen af en radio- og tv-tjeneste eller en audiovisuel on-demand medietjeneste underretter kommissionen om enhver ændring, der påvirker tjenestens art, og navnlig om enhver ændring, der er relevant for anvendelsen af mediet</w:t>
      </w:r>
      <w:r>
        <w:rPr>
          <w:sz w:val="20"/>
        </w:rPr>
        <w:t>jenestekodekser.</w:t>
      </w:r>
    </w:p>
    <w:p w14:paraId="27F4417B" w14:textId="77777777" w:rsidR="0006113D" w:rsidRDefault="0006113D">
      <w:pPr>
        <w:pStyle w:val="BodyText"/>
        <w:spacing w:before="18"/>
      </w:pPr>
    </w:p>
    <w:p w14:paraId="6080CAD9" w14:textId="77777777" w:rsidR="0006113D" w:rsidRDefault="00FB3176">
      <w:pPr>
        <w:pStyle w:val="ListParagraph"/>
        <w:numPr>
          <w:ilvl w:val="2"/>
          <w:numId w:val="14"/>
        </w:numPr>
        <w:tabs>
          <w:tab w:val="left" w:pos="2705"/>
        </w:tabs>
        <w:spacing w:line="271" w:lineRule="auto"/>
        <w:ind w:right="868"/>
        <w:rPr>
          <w:sz w:val="20"/>
        </w:rPr>
      </w:pPr>
      <w:r>
        <w:rPr>
          <w:sz w:val="20"/>
        </w:rPr>
        <w:t>det ønskelige i at bevare uafhængigheden af den redaktionelle kontrol med programmerne.</w:t>
      </w:r>
    </w:p>
    <w:p w14:paraId="47F2C564" w14:textId="77777777" w:rsidR="0006113D" w:rsidRDefault="0006113D">
      <w:pPr>
        <w:pStyle w:val="BodyText"/>
        <w:spacing w:before="32"/>
      </w:pPr>
    </w:p>
    <w:p w14:paraId="478B7002" w14:textId="77777777" w:rsidR="0006113D" w:rsidRDefault="00FB3176">
      <w:pPr>
        <w:pStyle w:val="ListParagraph"/>
        <w:numPr>
          <w:ilvl w:val="1"/>
          <w:numId w:val="14"/>
        </w:numPr>
        <w:tabs>
          <w:tab w:val="left" w:pos="1850"/>
          <w:tab w:val="left" w:pos="1853"/>
        </w:tabs>
        <w:spacing w:line="292" w:lineRule="auto"/>
        <w:ind w:right="866"/>
        <w:jc w:val="both"/>
        <w:rPr>
          <w:sz w:val="20"/>
        </w:rPr>
      </w:pPr>
      <w:r>
        <w:rPr>
          <w:sz w:val="20"/>
        </w:rPr>
        <w:t>Kodeksen og reglerne er udarbejdet i overensstemmelse med procedurerne fastsat i lovens § 46Q.</w:t>
      </w:r>
    </w:p>
    <w:p w14:paraId="4B54DF08" w14:textId="77777777" w:rsidR="0006113D" w:rsidRDefault="0006113D">
      <w:pPr>
        <w:pStyle w:val="BodyText"/>
      </w:pPr>
    </w:p>
    <w:p w14:paraId="11FD1BBD" w14:textId="77777777" w:rsidR="0006113D" w:rsidRDefault="0006113D">
      <w:pPr>
        <w:pStyle w:val="BodyText"/>
        <w:spacing w:before="52"/>
      </w:pPr>
    </w:p>
    <w:p w14:paraId="361DCF5E" w14:textId="77777777" w:rsidR="0006113D" w:rsidRDefault="00FB3176">
      <w:pPr>
        <w:pStyle w:val="Heading1"/>
        <w:numPr>
          <w:ilvl w:val="0"/>
          <w:numId w:val="14"/>
        </w:numPr>
        <w:tabs>
          <w:tab w:val="left" w:pos="1853"/>
          <w:tab w:val="left" w:pos="1855"/>
        </w:tabs>
        <w:spacing w:line="206" w:lineRule="auto"/>
        <w:ind w:left="1855" w:right="861" w:hanging="852"/>
        <w:jc w:val="both"/>
      </w:pPr>
      <w:bookmarkStart w:id="6" w:name="_Toc184721000"/>
      <w:r>
        <w:rPr>
          <w:color w:val="391200"/>
        </w:rPr>
        <w:t>Reguleringsprincipper, der er relevante for kodeksen</w:t>
      </w:r>
      <w:r>
        <w:rPr>
          <w:color w:val="391200"/>
        </w:rPr>
        <w:t xml:space="preserve"> og reglerne</w:t>
      </w:r>
      <w:bookmarkEnd w:id="6"/>
    </w:p>
    <w:p w14:paraId="30A91B59" w14:textId="77777777" w:rsidR="0006113D" w:rsidRDefault="00FB3176">
      <w:pPr>
        <w:pStyle w:val="ListParagraph"/>
        <w:numPr>
          <w:ilvl w:val="1"/>
          <w:numId w:val="14"/>
        </w:numPr>
        <w:tabs>
          <w:tab w:val="left" w:pos="1850"/>
          <w:tab w:val="left" w:pos="1853"/>
        </w:tabs>
        <w:spacing w:before="276" w:line="292" w:lineRule="auto"/>
        <w:ind w:right="869" w:hanging="850"/>
        <w:jc w:val="both"/>
        <w:rPr>
          <w:sz w:val="20"/>
        </w:rPr>
      </w:pPr>
      <w:r>
        <w:rPr>
          <w:sz w:val="20"/>
        </w:rPr>
        <w:t>Ved fortolkning, anvendelse og håndhævelse af kodeksen og reglerne skal kommissionen i overensstemmelse med sine offentligretlige forpligtelser handle lovligt, rationelt og retfærdigt.</w:t>
      </w:r>
    </w:p>
    <w:p w14:paraId="628AE2C5" w14:textId="77777777" w:rsidR="0006113D" w:rsidRDefault="0006113D">
      <w:pPr>
        <w:pStyle w:val="BodyText"/>
        <w:spacing w:before="10"/>
      </w:pPr>
    </w:p>
    <w:p w14:paraId="052A9DAD" w14:textId="77777777" w:rsidR="0006113D" w:rsidRDefault="00FB3176">
      <w:pPr>
        <w:pStyle w:val="ListParagraph"/>
        <w:numPr>
          <w:ilvl w:val="1"/>
          <w:numId w:val="14"/>
        </w:numPr>
        <w:tabs>
          <w:tab w:val="left" w:pos="1853"/>
        </w:tabs>
        <w:ind w:hanging="850"/>
        <w:rPr>
          <w:sz w:val="20"/>
        </w:rPr>
      </w:pPr>
      <w:r>
        <w:rPr>
          <w:sz w:val="20"/>
        </w:rPr>
        <w:lastRenderedPageBreak/>
        <w:t>Kommissionen skal navnlig handle i overensstemmelse med:</w:t>
      </w:r>
    </w:p>
    <w:p w14:paraId="4EEF9DDC" w14:textId="77777777" w:rsidR="0006113D" w:rsidRDefault="0006113D">
      <w:pPr>
        <w:pStyle w:val="BodyText"/>
        <w:spacing w:before="61"/>
      </w:pPr>
    </w:p>
    <w:p w14:paraId="5987DA9C" w14:textId="77777777" w:rsidR="0006113D" w:rsidRDefault="00FB3176">
      <w:pPr>
        <w:pStyle w:val="ListParagraph"/>
        <w:numPr>
          <w:ilvl w:val="2"/>
          <w:numId w:val="14"/>
        </w:numPr>
        <w:tabs>
          <w:tab w:val="left" w:pos="2705"/>
        </w:tabs>
        <w:jc w:val="left"/>
        <w:rPr>
          <w:sz w:val="20"/>
        </w:rPr>
      </w:pPr>
      <w:r>
        <w:rPr>
          <w:sz w:val="20"/>
        </w:rPr>
        <w:t>sine generelle lovbestemte målsætninger og funktioner i henhold til loven.</w:t>
      </w:r>
    </w:p>
    <w:p w14:paraId="77085E0C" w14:textId="77777777" w:rsidR="0006113D" w:rsidRDefault="0006113D">
      <w:pPr>
        <w:rPr>
          <w:sz w:val="20"/>
          <w:lang w:val="el-GR"/>
        </w:rPr>
      </w:pPr>
    </w:p>
    <w:p w14:paraId="17F17333" w14:textId="77777777" w:rsidR="0006113D" w:rsidRDefault="00FB3176">
      <w:pPr>
        <w:pStyle w:val="ListParagraph"/>
        <w:numPr>
          <w:ilvl w:val="2"/>
          <w:numId w:val="14"/>
        </w:numPr>
        <w:tabs>
          <w:tab w:val="left" w:pos="2705"/>
        </w:tabs>
        <w:spacing w:before="79"/>
        <w:jc w:val="left"/>
        <w:rPr>
          <w:sz w:val="20"/>
        </w:rPr>
      </w:pPr>
      <w:r>
        <w:rPr>
          <w:sz w:val="20"/>
        </w:rPr>
        <w:t>de specifikke lovbestemte målsætninger, der ligger til grund for kodeksen og reglerne.</w:t>
      </w:r>
    </w:p>
    <w:p w14:paraId="24DD3901" w14:textId="77777777" w:rsidR="0006113D" w:rsidRDefault="0006113D">
      <w:pPr>
        <w:pStyle w:val="BodyText"/>
        <w:spacing w:before="41"/>
      </w:pPr>
    </w:p>
    <w:p w14:paraId="55E0AE28" w14:textId="77777777" w:rsidR="0006113D" w:rsidRDefault="00FB3176">
      <w:pPr>
        <w:pStyle w:val="ListParagraph"/>
        <w:numPr>
          <w:ilvl w:val="2"/>
          <w:numId w:val="14"/>
        </w:numPr>
        <w:tabs>
          <w:tab w:val="left" w:pos="2705"/>
        </w:tabs>
        <w:spacing w:line="285" w:lineRule="auto"/>
        <w:ind w:right="865"/>
        <w:rPr>
          <w:sz w:val="20"/>
        </w:rPr>
      </w:pPr>
      <w:r>
        <w:rPr>
          <w:sz w:val="20"/>
        </w:rPr>
        <w:t>de rettigheder, der følger af forfatningen, Den Europæiske Unions charter om grundlæggende rettigheder og den europæiske menneskerettighedskonvention, for så vidt de finder anvendelse i henhold til den europæiske menneskerettighedskonvention af 2003 og EU-</w:t>
      </w:r>
      <w:r>
        <w:rPr>
          <w:sz w:val="20"/>
        </w:rPr>
        <w:t>traktaterne.</w:t>
      </w:r>
    </w:p>
    <w:p w14:paraId="278629B9" w14:textId="77777777" w:rsidR="0006113D" w:rsidRDefault="0006113D">
      <w:pPr>
        <w:pStyle w:val="BodyText"/>
        <w:spacing w:before="19"/>
      </w:pPr>
    </w:p>
    <w:p w14:paraId="60FB54FA" w14:textId="77777777" w:rsidR="0006113D" w:rsidRDefault="00FB3176">
      <w:pPr>
        <w:pStyle w:val="ListParagraph"/>
        <w:numPr>
          <w:ilvl w:val="1"/>
          <w:numId w:val="14"/>
        </w:numPr>
        <w:tabs>
          <w:tab w:val="left" w:pos="1853"/>
        </w:tabs>
        <w:spacing w:line="292" w:lineRule="auto"/>
        <w:ind w:right="870" w:hanging="850"/>
        <w:rPr>
          <w:sz w:val="20"/>
        </w:rPr>
      </w:pPr>
      <w:r>
        <w:rPr>
          <w:sz w:val="20"/>
        </w:rPr>
        <w:t>Ved fortolkningen og anvendelsen af kodeksen og reglerne vil kommissionen tage behørigt hensyn til:</w:t>
      </w:r>
    </w:p>
    <w:p w14:paraId="24F7F28F" w14:textId="77777777" w:rsidR="0006113D" w:rsidRDefault="0006113D">
      <w:pPr>
        <w:pStyle w:val="BodyText"/>
        <w:spacing w:before="49"/>
      </w:pPr>
    </w:p>
    <w:p w14:paraId="57211577" w14:textId="77777777" w:rsidR="0006113D" w:rsidRDefault="00FB3176">
      <w:pPr>
        <w:pStyle w:val="ListParagraph"/>
        <w:numPr>
          <w:ilvl w:val="2"/>
          <w:numId w:val="14"/>
        </w:numPr>
        <w:tabs>
          <w:tab w:val="left" w:pos="2705"/>
        </w:tabs>
        <w:spacing w:line="285" w:lineRule="auto"/>
        <w:ind w:right="864"/>
        <w:rPr>
          <w:sz w:val="20"/>
        </w:rPr>
      </w:pPr>
      <w:r>
        <w:rPr>
          <w:sz w:val="20"/>
        </w:rPr>
        <w:t>statens ratifikation af De Forenede Nationers konvention om rettigheder for personer med handicap, navnlig artikel 9 (Tilgængelighed), artike</w:t>
      </w:r>
      <w:r>
        <w:rPr>
          <w:sz w:val="20"/>
        </w:rPr>
        <w:t>l 21 (Ytringsfrihed) og artikel 30 (Deltagelse i kulturlivet, rekreative aktiviteter, fritidsaktiviteter og sport)</w:t>
      </w:r>
    </w:p>
    <w:p w14:paraId="2B4154F1" w14:textId="77777777" w:rsidR="0006113D" w:rsidRDefault="0006113D">
      <w:pPr>
        <w:pStyle w:val="BodyText"/>
        <w:spacing w:before="57"/>
      </w:pPr>
    </w:p>
    <w:p w14:paraId="04646BCF" w14:textId="77777777" w:rsidR="0006113D" w:rsidRDefault="00FB3176">
      <w:pPr>
        <w:pStyle w:val="ListParagraph"/>
        <w:numPr>
          <w:ilvl w:val="2"/>
          <w:numId w:val="14"/>
        </w:numPr>
        <w:tabs>
          <w:tab w:val="left" w:pos="2705"/>
        </w:tabs>
        <w:spacing w:line="283" w:lineRule="auto"/>
        <w:ind w:right="858"/>
        <w:rPr>
          <w:sz w:val="20"/>
        </w:rPr>
      </w:pPr>
      <w:r>
        <w:rPr>
          <w:sz w:val="20"/>
        </w:rPr>
        <w:t>bestemmelserne i det europæiske tilgængelighedsdirektiv og S.I. nr. 636/2023 — Den Europæiske Unions forskrifter (tilgængelighedskrav for pr</w:t>
      </w:r>
      <w:r>
        <w:rPr>
          <w:sz w:val="20"/>
        </w:rPr>
        <w:t>odukter og tjenester) af 2023 (planlagt til at træde i kraft den 28. juni 2025).</w:t>
      </w:r>
    </w:p>
    <w:p w14:paraId="1B8897E7" w14:textId="77777777" w:rsidR="0006113D" w:rsidRDefault="00FB3176">
      <w:pPr>
        <w:pStyle w:val="Heading2"/>
        <w:spacing w:before="212"/>
        <w:ind w:left="1853"/>
        <w:rPr>
          <w:rFonts w:ascii="Arial"/>
        </w:rPr>
      </w:pPr>
      <w:bookmarkStart w:id="7" w:name="_Toc184721001"/>
      <w:r>
        <w:rPr>
          <w:rFonts w:ascii="Arial"/>
          <w:color w:val="391200"/>
        </w:rPr>
        <w:t>Generelle lovbestemte m</w:t>
      </w:r>
      <w:r>
        <w:rPr>
          <w:rFonts w:ascii="Arial"/>
          <w:color w:val="391200"/>
        </w:rPr>
        <w:t>å</w:t>
      </w:r>
      <w:r>
        <w:rPr>
          <w:rFonts w:ascii="Arial"/>
          <w:color w:val="391200"/>
        </w:rPr>
        <w:t>ls</w:t>
      </w:r>
      <w:r>
        <w:rPr>
          <w:rFonts w:ascii="Arial"/>
          <w:color w:val="391200"/>
        </w:rPr>
        <w:t>æ</w:t>
      </w:r>
      <w:r>
        <w:rPr>
          <w:rFonts w:ascii="Arial"/>
          <w:color w:val="391200"/>
        </w:rPr>
        <w:t>tninger og funktioner</w:t>
      </w:r>
      <w:bookmarkEnd w:id="7"/>
    </w:p>
    <w:p w14:paraId="62383921" w14:textId="77777777" w:rsidR="0006113D" w:rsidRDefault="00FB3176">
      <w:pPr>
        <w:pStyle w:val="ListParagraph"/>
        <w:numPr>
          <w:ilvl w:val="1"/>
          <w:numId w:val="14"/>
        </w:numPr>
        <w:tabs>
          <w:tab w:val="left" w:pos="1853"/>
        </w:tabs>
        <w:spacing w:before="156" w:line="292" w:lineRule="auto"/>
        <w:ind w:right="811" w:hanging="850"/>
        <w:rPr>
          <w:sz w:val="20"/>
        </w:rPr>
      </w:pPr>
      <w:r>
        <w:rPr>
          <w:sz w:val="20"/>
        </w:rPr>
        <w:t>Lovens § 7, stk. 2, fastslår, at kommissionen i udøvelsen af sine funktioner skal bestræbe sig på at sikre, at de demokratiske</w:t>
      </w:r>
      <w:r>
        <w:rPr>
          <w:sz w:val="20"/>
        </w:rPr>
        <w:t xml:space="preserve"> værdier, der er nedfældet i forfatningen, respekteres, navnlig de, der vedrører den retmæssige ytringsfrihed, og at offentlighedens interesser, herunder børns interesser, beskyttes, med særlig vægt på børns sikkerhed. Kommissionen bestræber sig også på at</w:t>
      </w:r>
      <w:r>
        <w:rPr>
          <w:sz w:val="20"/>
        </w:rPr>
        <w:t xml:space="preserve"> sikre, at kommissionens politikker vedrørende audiovisuelle on-demand-medietjenester bedst tjener det irske folks behov med hensyn til personer med handicap og deres behov for adgang til disse tjenester.</w:t>
      </w:r>
    </w:p>
    <w:p w14:paraId="21F49A61" w14:textId="77777777" w:rsidR="0006113D" w:rsidRDefault="0006113D">
      <w:pPr>
        <w:pStyle w:val="BodyText"/>
        <w:spacing w:before="7"/>
      </w:pPr>
    </w:p>
    <w:p w14:paraId="3FD34A96" w14:textId="77777777" w:rsidR="0006113D" w:rsidRDefault="00FB3176">
      <w:pPr>
        <w:pStyle w:val="ListParagraph"/>
        <w:numPr>
          <w:ilvl w:val="1"/>
          <w:numId w:val="14"/>
        </w:numPr>
        <w:tabs>
          <w:tab w:val="left" w:pos="1850"/>
          <w:tab w:val="left" w:pos="1853"/>
        </w:tabs>
        <w:spacing w:line="292" w:lineRule="auto"/>
        <w:ind w:right="864" w:hanging="850"/>
        <w:jc w:val="both"/>
        <w:rPr>
          <w:sz w:val="20"/>
        </w:rPr>
      </w:pPr>
      <w:r>
        <w:rPr>
          <w:sz w:val="20"/>
        </w:rPr>
        <w:t>Desuden skal kommissionen bestræbe sig på at sikre, at dens reguleringsordninger i) adresserer programmateriale og andet indhold, der er skadeligt eller ulovligt, ii) tager teknologiske og samfundsmæssige ændringer i betragtning og, iii), fungerer forholds</w:t>
      </w:r>
      <w:r>
        <w:rPr>
          <w:sz w:val="20"/>
        </w:rPr>
        <w:t xml:space="preserve">mæssigt, konsekvent og retfærdigt.  </w:t>
      </w:r>
    </w:p>
    <w:p w14:paraId="27E1440B" w14:textId="77777777" w:rsidR="0006113D" w:rsidRDefault="0006113D">
      <w:pPr>
        <w:pStyle w:val="BodyText"/>
        <w:spacing w:before="47"/>
      </w:pPr>
    </w:p>
    <w:p w14:paraId="07FC34E3" w14:textId="77777777" w:rsidR="0006113D" w:rsidRDefault="00FB3176">
      <w:pPr>
        <w:pStyle w:val="ListParagraph"/>
        <w:numPr>
          <w:ilvl w:val="1"/>
          <w:numId w:val="14"/>
        </w:numPr>
        <w:tabs>
          <w:tab w:val="left" w:pos="1853"/>
        </w:tabs>
        <w:ind w:hanging="850"/>
        <w:rPr>
          <w:sz w:val="20"/>
        </w:rPr>
      </w:pPr>
      <w:r>
        <w:rPr>
          <w:sz w:val="20"/>
        </w:rPr>
        <w:t>Lovens § 7, stk. 3, bestemmer, at kommissionen desuden bl.a. skal:</w:t>
      </w:r>
    </w:p>
    <w:p w14:paraId="7185A89A" w14:textId="77777777" w:rsidR="0006113D" w:rsidRDefault="0006113D">
      <w:pPr>
        <w:pStyle w:val="BodyText"/>
        <w:spacing w:before="61"/>
      </w:pPr>
    </w:p>
    <w:p w14:paraId="2FA2085E" w14:textId="77777777" w:rsidR="0006113D" w:rsidRDefault="00FB3176">
      <w:pPr>
        <w:pStyle w:val="ListParagraph"/>
        <w:numPr>
          <w:ilvl w:val="2"/>
          <w:numId w:val="14"/>
        </w:numPr>
        <w:tabs>
          <w:tab w:val="left" w:pos="2705"/>
        </w:tabs>
        <w:spacing w:line="271" w:lineRule="auto"/>
        <w:ind w:right="868"/>
        <w:rPr>
          <w:sz w:val="20"/>
        </w:rPr>
      </w:pPr>
      <w:r>
        <w:rPr>
          <w:sz w:val="20"/>
        </w:rPr>
        <w:t>stimulere udbuddet af forskelligartede og innovative programmer af høj kvalitet fra udbydere af audiovisuelle on-demand-medietjenester</w:t>
      </w:r>
    </w:p>
    <w:p w14:paraId="7627D1B1" w14:textId="77777777" w:rsidR="0006113D" w:rsidRDefault="0006113D">
      <w:pPr>
        <w:pStyle w:val="BodyText"/>
        <w:spacing w:before="32"/>
      </w:pPr>
    </w:p>
    <w:p w14:paraId="70A46171" w14:textId="77777777" w:rsidR="0006113D" w:rsidRDefault="00FB3176">
      <w:pPr>
        <w:pStyle w:val="ListParagraph"/>
        <w:numPr>
          <w:ilvl w:val="2"/>
          <w:numId w:val="14"/>
        </w:numPr>
        <w:tabs>
          <w:tab w:val="left" w:pos="2705"/>
        </w:tabs>
        <w:spacing w:before="1" w:line="271" w:lineRule="auto"/>
        <w:ind w:right="866"/>
        <w:rPr>
          <w:sz w:val="20"/>
        </w:rPr>
      </w:pPr>
      <w:r>
        <w:rPr>
          <w:sz w:val="20"/>
        </w:rPr>
        <w:t>fremme og tils</w:t>
      </w:r>
      <w:r>
        <w:rPr>
          <w:sz w:val="20"/>
        </w:rPr>
        <w:t>kynde til miljømæssig bæredygtighed i politikker og praksis hos udbydere af audiovisuelle on-demand-medietjenester</w:t>
      </w:r>
    </w:p>
    <w:p w14:paraId="6D3B2CDA" w14:textId="77777777" w:rsidR="0006113D" w:rsidRDefault="0006113D">
      <w:pPr>
        <w:pStyle w:val="BodyText"/>
        <w:spacing w:before="31"/>
      </w:pPr>
    </w:p>
    <w:p w14:paraId="12348A54" w14:textId="77777777" w:rsidR="0006113D" w:rsidRDefault="00FB3176">
      <w:pPr>
        <w:pStyle w:val="ListParagraph"/>
        <w:numPr>
          <w:ilvl w:val="2"/>
          <w:numId w:val="14"/>
        </w:numPr>
        <w:tabs>
          <w:tab w:val="left" w:pos="2705"/>
        </w:tabs>
        <w:spacing w:line="271" w:lineRule="auto"/>
        <w:ind w:right="862"/>
        <w:rPr>
          <w:sz w:val="20"/>
        </w:rPr>
      </w:pPr>
      <w:r>
        <w:rPr>
          <w:sz w:val="20"/>
        </w:rPr>
        <w:t>træffe evidensbaserede beslutninger i udøvelsen af sine funktioner og fremme evidensbaseret beslutningstagning hos dem, den rådfører sig med</w:t>
      </w:r>
    </w:p>
    <w:p w14:paraId="04AB77FC" w14:textId="77777777" w:rsidR="0006113D" w:rsidRDefault="0006113D">
      <w:pPr>
        <w:pStyle w:val="BodyText"/>
        <w:spacing w:before="34"/>
      </w:pPr>
    </w:p>
    <w:p w14:paraId="53F0E801" w14:textId="12E3FC79" w:rsidR="0006113D" w:rsidRPr="003C0382" w:rsidRDefault="00FB3176" w:rsidP="003C0382">
      <w:pPr>
        <w:pStyle w:val="ListParagraph"/>
        <w:numPr>
          <w:ilvl w:val="2"/>
          <w:numId w:val="14"/>
        </w:numPr>
        <w:tabs>
          <w:tab w:val="left" w:pos="2705"/>
        </w:tabs>
        <w:spacing w:before="79" w:line="280" w:lineRule="auto"/>
        <w:ind w:right="866"/>
        <w:rPr>
          <w:sz w:val="20"/>
        </w:rPr>
      </w:pPr>
      <w:r>
        <w:rPr>
          <w:sz w:val="20"/>
        </w:rPr>
        <w:lastRenderedPageBreak/>
        <w:t>tilskynde til overholdelse af lovens bestemmelser og bestemmelserne i enhver kodeks, regel eller anden retsakt, der er udarbejdet i medfør heraf, på enhver måde, som Kommissionen finder hensigtsmæssig, herunder ved at offentliggøre retningslinjer for, hv</w:t>
      </w:r>
      <w:r>
        <w:rPr>
          <w:sz w:val="20"/>
        </w:rPr>
        <w:t>ordan disse bestemmelser kan overholdes.</w:t>
      </w:r>
    </w:p>
    <w:p w14:paraId="5C01461A" w14:textId="77777777" w:rsidR="0006113D" w:rsidRDefault="0006113D">
      <w:pPr>
        <w:pStyle w:val="BodyText"/>
        <w:spacing w:before="59"/>
      </w:pPr>
    </w:p>
    <w:p w14:paraId="37EB482F" w14:textId="77777777" w:rsidR="0006113D" w:rsidRDefault="00FB3176">
      <w:pPr>
        <w:pStyle w:val="ListParagraph"/>
        <w:numPr>
          <w:ilvl w:val="1"/>
          <w:numId w:val="14"/>
        </w:numPr>
        <w:tabs>
          <w:tab w:val="left" w:pos="1850"/>
          <w:tab w:val="left" w:pos="1853"/>
        </w:tabs>
        <w:spacing w:line="292" w:lineRule="auto"/>
        <w:ind w:right="811" w:hanging="850"/>
        <w:jc w:val="both"/>
        <w:rPr>
          <w:sz w:val="20"/>
        </w:rPr>
      </w:pPr>
      <w:r>
        <w:rPr>
          <w:sz w:val="20"/>
        </w:rPr>
        <w:t>I henhold til lovens § 7, stk. 4, tager Kommissionen ved udførelsen af sine opgaver hensyn til: børns sikkerhed og offentliggjorte politikker på dette område fra ministeren for børn, ligestilling, handicap, integration og ungdom; reguleringen af hasardspil</w:t>
      </w:r>
      <w:r>
        <w:rPr>
          <w:sz w:val="20"/>
        </w:rPr>
        <w:t xml:space="preserve"> og justitsministerens offentliggjorte politikker på dette område; klimaændringer og miljømæssig bæredygtighed og offentliggjorte politikker på dette område fra ministeren for miljø, klima og kommunikation; og regeringens offentliggjorte politikker på ethv</w:t>
      </w:r>
      <w:r>
        <w:rPr>
          <w:sz w:val="20"/>
        </w:rPr>
        <w:t>ert af disse områder.</w:t>
      </w:r>
    </w:p>
    <w:p w14:paraId="583D0CC3" w14:textId="77777777" w:rsidR="0006113D" w:rsidRDefault="00FB3176">
      <w:pPr>
        <w:pStyle w:val="Heading2"/>
        <w:spacing w:before="198"/>
        <w:ind w:left="1853"/>
        <w:rPr>
          <w:rFonts w:ascii="Arial"/>
        </w:rPr>
      </w:pPr>
      <w:bookmarkStart w:id="8" w:name="_Toc184721002"/>
      <w:r>
        <w:rPr>
          <w:rFonts w:ascii="Arial"/>
          <w:color w:val="391200"/>
        </w:rPr>
        <w:t>Specifikke lovbestemte m</w:t>
      </w:r>
      <w:r>
        <w:rPr>
          <w:rFonts w:ascii="Arial"/>
          <w:color w:val="391200"/>
        </w:rPr>
        <w:t>å</w:t>
      </w:r>
      <w:r>
        <w:rPr>
          <w:rFonts w:ascii="Arial"/>
          <w:color w:val="391200"/>
        </w:rPr>
        <w:t>ls</w:t>
      </w:r>
      <w:r>
        <w:rPr>
          <w:rFonts w:ascii="Arial"/>
          <w:color w:val="391200"/>
        </w:rPr>
        <w:t>æ</w:t>
      </w:r>
      <w:r>
        <w:rPr>
          <w:rFonts w:ascii="Arial"/>
          <w:color w:val="391200"/>
        </w:rPr>
        <w:t>tninger</w:t>
      </w:r>
      <w:bookmarkEnd w:id="8"/>
    </w:p>
    <w:p w14:paraId="391F7EF0" w14:textId="77777777" w:rsidR="0006113D" w:rsidRDefault="00FB3176">
      <w:pPr>
        <w:pStyle w:val="ListParagraph"/>
        <w:numPr>
          <w:ilvl w:val="1"/>
          <w:numId w:val="14"/>
        </w:numPr>
        <w:tabs>
          <w:tab w:val="left" w:pos="1850"/>
          <w:tab w:val="left" w:pos="1853"/>
        </w:tabs>
        <w:spacing w:before="159" w:line="292" w:lineRule="auto"/>
        <w:ind w:right="858" w:hanging="850"/>
        <w:jc w:val="both"/>
        <w:rPr>
          <w:sz w:val="20"/>
        </w:rPr>
      </w:pPr>
      <w:r>
        <w:rPr>
          <w:sz w:val="20"/>
        </w:rPr>
        <w:t>I henhold til § 46N, stk. 5, og § 46O, stk. 9, i loven er formålet med kodeksen og reglerne at sikre, at udbydere af audiovisuelle on-demand-medietjenester, som er under statens jurisdiktion, overho</w:t>
      </w:r>
      <w:r>
        <w:rPr>
          <w:sz w:val="20"/>
        </w:rPr>
        <w:t>lder kravene i artikel 5, 6, stk. 1, 6a, stk. 1, til 3, 7, 8, 9, 10 og 11, i direktivet om audiovisuelle medietjenester.</w:t>
      </w:r>
    </w:p>
    <w:p w14:paraId="08559ED3" w14:textId="77777777" w:rsidR="0006113D" w:rsidRDefault="0006113D">
      <w:pPr>
        <w:pStyle w:val="BodyText"/>
        <w:spacing w:before="63"/>
      </w:pPr>
    </w:p>
    <w:p w14:paraId="57BAABC4" w14:textId="77777777" w:rsidR="0006113D" w:rsidRDefault="00FB3176">
      <w:pPr>
        <w:pStyle w:val="Heading1"/>
        <w:numPr>
          <w:ilvl w:val="0"/>
          <w:numId w:val="13"/>
        </w:numPr>
        <w:tabs>
          <w:tab w:val="left" w:pos="1853"/>
        </w:tabs>
        <w:jc w:val="left"/>
        <w:rPr>
          <w:color w:val="391200"/>
        </w:rPr>
      </w:pPr>
      <w:bookmarkStart w:id="9" w:name="_Toc184721003"/>
      <w:r>
        <w:rPr>
          <w:color w:val="391200"/>
        </w:rPr>
        <w:t>Udskillelse</w:t>
      </w:r>
      <w:bookmarkEnd w:id="9"/>
    </w:p>
    <w:p w14:paraId="2F5C5100" w14:textId="77777777" w:rsidR="0006113D" w:rsidRDefault="00FB3176">
      <w:pPr>
        <w:pStyle w:val="ListParagraph"/>
        <w:numPr>
          <w:ilvl w:val="1"/>
          <w:numId w:val="13"/>
        </w:numPr>
        <w:tabs>
          <w:tab w:val="left" w:pos="1850"/>
          <w:tab w:val="left" w:pos="1853"/>
        </w:tabs>
        <w:spacing w:before="276" w:line="292" w:lineRule="auto"/>
        <w:ind w:right="858"/>
        <w:jc w:val="both"/>
        <w:rPr>
          <w:sz w:val="20"/>
        </w:rPr>
      </w:pPr>
      <w:r>
        <w:rPr>
          <w:sz w:val="20"/>
        </w:rPr>
        <w:t>Hvis en bestemmelse i kodeksen og reglerne på nogen måde konstateres at være ulovlig, ugyldig, forbudt, ikke kan håndhæves</w:t>
      </w:r>
      <w:r>
        <w:rPr>
          <w:sz w:val="20"/>
        </w:rPr>
        <w:t xml:space="preserve"> eller anvendes (enten generelt eller med hensyn til en eller flere bestemte medietjenesteudbydere) i henhold til nogen lov (herunder forfatningen og EU-retten), berører en sådan konstatering ikke lovligheden, gyldigheden, håndhævelsen eller anvendelighede</w:t>
      </w:r>
      <w:r>
        <w:rPr>
          <w:sz w:val="20"/>
        </w:rPr>
        <w:t>n af andre bestemmelser i kodeksen og reglerne eller dele heraf, medmindre det fastslås, at en sådan anden bestemmelse finder anvendelse på konstateringen eller en del heraf, eller den er genstand for en domstolsafgørelse.</w:t>
      </w:r>
    </w:p>
    <w:p w14:paraId="039C3BD4" w14:textId="77777777" w:rsidR="0006113D" w:rsidRDefault="0006113D">
      <w:pPr>
        <w:pStyle w:val="BodyText"/>
        <w:spacing w:before="48"/>
      </w:pPr>
    </w:p>
    <w:p w14:paraId="1BAFEACA" w14:textId="77777777" w:rsidR="0006113D" w:rsidRDefault="00FB3176">
      <w:pPr>
        <w:pStyle w:val="ListParagraph"/>
        <w:numPr>
          <w:ilvl w:val="1"/>
          <w:numId w:val="13"/>
        </w:numPr>
        <w:tabs>
          <w:tab w:val="left" w:pos="1850"/>
          <w:tab w:val="left" w:pos="1853"/>
        </w:tabs>
        <w:spacing w:line="292" w:lineRule="auto"/>
        <w:ind w:right="858"/>
        <w:jc w:val="both"/>
        <w:rPr>
          <w:sz w:val="20"/>
        </w:rPr>
      </w:pPr>
      <w:r>
        <w:rPr>
          <w:sz w:val="20"/>
        </w:rPr>
        <w:t>Med forbehold af ovenstående for</w:t>
      </w:r>
      <w:r>
        <w:rPr>
          <w:sz w:val="20"/>
        </w:rPr>
        <w:t>bliver alle de øvrige bestemmelser og/eller dele af kodeksen og reglerne fuldt ud effektive, anvendelige og kan håndhæves. I det omfang, det er nødvendigt, udskilles enhver bestemmelse eller del af kodeksen og reglementet, der er fundet ulovlig, ugyldig, f</w:t>
      </w:r>
      <w:r>
        <w:rPr>
          <w:sz w:val="20"/>
        </w:rPr>
        <w:t>orbudt, ikke kan håndhæves eller anvendes, fra kodeksen og reglementet.</w:t>
      </w:r>
    </w:p>
    <w:p w14:paraId="46CF18C1" w14:textId="77777777" w:rsidR="0006113D" w:rsidRDefault="0006113D">
      <w:pPr>
        <w:pStyle w:val="BodyText"/>
        <w:spacing w:before="142"/>
      </w:pPr>
    </w:p>
    <w:p w14:paraId="11F587FF" w14:textId="77777777" w:rsidR="0006113D" w:rsidRDefault="00FB3176">
      <w:pPr>
        <w:pStyle w:val="Heading1"/>
        <w:numPr>
          <w:ilvl w:val="0"/>
          <w:numId w:val="13"/>
        </w:numPr>
        <w:tabs>
          <w:tab w:val="left" w:pos="1853"/>
        </w:tabs>
        <w:jc w:val="left"/>
        <w:rPr>
          <w:color w:val="391200"/>
        </w:rPr>
      </w:pPr>
      <w:bookmarkStart w:id="10" w:name="_Toc184721004"/>
      <w:r>
        <w:rPr>
          <w:color w:val="391200"/>
        </w:rPr>
        <w:t>Afkald</w:t>
      </w:r>
      <w:bookmarkEnd w:id="10"/>
    </w:p>
    <w:p w14:paraId="136EF9FC" w14:textId="77777777" w:rsidR="0006113D" w:rsidRDefault="00FB3176">
      <w:pPr>
        <w:pStyle w:val="ListParagraph"/>
        <w:numPr>
          <w:ilvl w:val="1"/>
          <w:numId w:val="13"/>
        </w:numPr>
        <w:tabs>
          <w:tab w:val="left" w:pos="1850"/>
          <w:tab w:val="left" w:pos="1853"/>
        </w:tabs>
        <w:spacing w:before="278" w:line="292" w:lineRule="auto"/>
        <w:ind w:right="863"/>
        <w:jc w:val="both"/>
        <w:rPr>
          <w:sz w:val="20"/>
        </w:rPr>
      </w:pPr>
      <w:r>
        <w:rPr>
          <w:sz w:val="20"/>
        </w:rPr>
        <w:t>Det forhold, at kommissionen ikke reagerer på eller fremsætter bemærkninger til nogen indsendelse, vurdering, forslag, rapport, forenelighedserklæring eller lignende dokumenter</w:t>
      </w:r>
      <w:r>
        <w:rPr>
          <w:sz w:val="20"/>
        </w:rPr>
        <w:t>, som den forelægges af en on-demand audiovisuel medietjenesteudbyder, som er opført i det register over on-demand-udbydere af audiovisuelle medietjenester, som kommissionen har oprettet i henhold til loven, anses ikke for at være en accept eller godkendel</w:t>
      </w:r>
      <w:r>
        <w:rPr>
          <w:sz w:val="20"/>
        </w:rPr>
        <w:t xml:space="preserve">se af indholdet af nogen del heraf, og indebærer ikke, at medietjenesteudbyderen har opfyldt sine forpligtelser i henhold til loven og/eller </w:t>
      </w:r>
      <w:r>
        <w:rPr>
          <w:sz w:val="20"/>
        </w:rPr>
        <w:lastRenderedPageBreak/>
        <w:t>kodeksen og reglerne.</w:t>
      </w:r>
    </w:p>
    <w:p w14:paraId="237902CE" w14:textId="77777777" w:rsidR="0006113D" w:rsidRDefault="0006113D">
      <w:pPr>
        <w:pStyle w:val="BodyText"/>
        <w:spacing w:before="46"/>
      </w:pPr>
    </w:p>
    <w:p w14:paraId="746D4C89" w14:textId="77777777" w:rsidR="0006113D" w:rsidRDefault="00FB3176">
      <w:pPr>
        <w:pStyle w:val="ListParagraph"/>
        <w:numPr>
          <w:ilvl w:val="1"/>
          <w:numId w:val="13"/>
        </w:numPr>
        <w:tabs>
          <w:tab w:val="left" w:pos="1850"/>
          <w:tab w:val="left" w:pos="1853"/>
        </w:tabs>
        <w:spacing w:line="292" w:lineRule="auto"/>
        <w:ind w:right="864"/>
        <w:jc w:val="both"/>
        <w:rPr>
          <w:sz w:val="20"/>
        </w:rPr>
      </w:pPr>
      <w:r>
        <w:rPr>
          <w:sz w:val="20"/>
        </w:rPr>
        <w:t>Med forbehold af ovenstående afskærer det forhold, at kommissionen ikke reagerer på eller fremsætter bemærkninger til et sådant dokument, ikke kommissionen fra at gøre indsigelse og udgør ikke et afkald fra kommissionens side på nogen af sine beføjelser el</w:t>
      </w:r>
      <w:r>
        <w:rPr>
          <w:sz w:val="20"/>
        </w:rPr>
        <w:t>ler rettigheder i medfør af loven og/eller kodeksen og reglerne.</w:t>
      </w:r>
    </w:p>
    <w:p w14:paraId="20038FC8" w14:textId="77777777" w:rsidR="0006113D" w:rsidRDefault="0006113D">
      <w:pPr>
        <w:spacing w:line="292" w:lineRule="auto"/>
        <w:jc w:val="both"/>
        <w:rPr>
          <w:sz w:val="20"/>
          <w:lang w:val="el-GR"/>
        </w:rPr>
      </w:pPr>
    </w:p>
    <w:p w14:paraId="464FEC4E" w14:textId="77777777" w:rsidR="003C0382" w:rsidRDefault="003C0382">
      <w:pPr>
        <w:spacing w:line="292" w:lineRule="auto"/>
        <w:jc w:val="both"/>
        <w:rPr>
          <w:sz w:val="20"/>
          <w:lang w:val="el-GR"/>
        </w:rPr>
      </w:pPr>
    </w:p>
    <w:p w14:paraId="64E391F0" w14:textId="77777777" w:rsidR="003C0382" w:rsidRDefault="003C0382">
      <w:pPr>
        <w:spacing w:line="292" w:lineRule="auto"/>
        <w:jc w:val="both"/>
        <w:rPr>
          <w:sz w:val="20"/>
          <w:lang w:val="el-GR"/>
        </w:rPr>
      </w:pPr>
    </w:p>
    <w:p w14:paraId="693945F3" w14:textId="77777777" w:rsidR="003C0382" w:rsidRDefault="003C0382">
      <w:pPr>
        <w:spacing w:line="292" w:lineRule="auto"/>
        <w:jc w:val="both"/>
        <w:rPr>
          <w:sz w:val="20"/>
          <w:lang w:val="el-GR"/>
        </w:rPr>
      </w:pPr>
    </w:p>
    <w:p w14:paraId="3B7FC56F" w14:textId="77777777" w:rsidR="0006113D" w:rsidRDefault="00FB3176">
      <w:pPr>
        <w:pStyle w:val="Heading1"/>
        <w:numPr>
          <w:ilvl w:val="0"/>
          <w:numId w:val="13"/>
        </w:numPr>
        <w:tabs>
          <w:tab w:val="left" w:pos="1853"/>
        </w:tabs>
        <w:spacing w:before="23"/>
        <w:jc w:val="left"/>
        <w:rPr>
          <w:color w:val="391200"/>
        </w:rPr>
      </w:pPr>
      <w:bookmarkStart w:id="11" w:name="_Toc184721005"/>
      <w:r>
        <w:rPr>
          <w:color w:val="391200"/>
        </w:rPr>
        <w:t>Overholdelse og håndhævelse</w:t>
      </w:r>
      <w:bookmarkEnd w:id="11"/>
    </w:p>
    <w:p w14:paraId="2FC609A5" w14:textId="77777777" w:rsidR="0006113D" w:rsidRDefault="00FB3176">
      <w:pPr>
        <w:pStyle w:val="ListParagraph"/>
        <w:numPr>
          <w:ilvl w:val="1"/>
          <w:numId w:val="13"/>
        </w:numPr>
        <w:tabs>
          <w:tab w:val="left" w:pos="1850"/>
          <w:tab w:val="left" w:pos="1853"/>
        </w:tabs>
        <w:spacing w:before="278" w:line="292" w:lineRule="auto"/>
        <w:ind w:right="866"/>
        <w:jc w:val="both"/>
        <w:rPr>
          <w:sz w:val="20"/>
        </w:rPr>
      </w:pPr>
      <w:r>
        <w:rPr>
          <w:sz w:val="20"/>
        </w:rPr>
        <w:t>I henhold til § 46N, stk. 10, og 46O, stk. 11, i loven er manglende overholdelse fra en audiovisuel medietjenesteudbyders side af kodeksen eller reglerne en ov</w:t>
      </w:r>
      <w:r>
        <w:rPr>
          <w:sz w:val="20"/>
        </w:rPr>
        <w:t>ertrædelse som omhandlet i lovens del 8B.</w:t>
      </w:r>
    </w:p>
    <w:p w14:paraId="5B6CBC02" w14:textId="77777777" w:rsidR="0006113D" w:rsidRDefault="0006113D">
      <w:pPr>
        <w:pStyle w:val="BodyText"/>
        <w:spacing w:before="8"/>
      </w:pPr>
    </w:p>
    <w:p w14:paraId="757573FC" w14:textId="77777777" w:rsidR="0006113D" w:rsidRDefault="00FB3176">
      <w:pPr>
        <w:pStyle w:val="ListParagraph"/>
        <w:numPr>
          <w:ilvl w:val="1"/>
          <w:numId w:val="13"/>
        </w:numPr>
        <w:tabs>
          <w:tab w:val="left" w:pos="1850"/>
          <w:tab w:val="left" w:pos="1853"/>
        </w:tabs>
        <w:spacing w:line="290" w:lineRule="auto"/>
        <w:ind w:right="866"/>
        <w:jc w:val="both"/>
        <w:rPr>
          <w:sz w:val="20"/>
        </w:rPr>
      </w:pPr>
      <w:r>
        <w:rPr>
          <w:sz w:val="20"/>
        </w:rPr>
        <w:t>En udbyder af audiovisuelle medietjenester skal have indført systemer og kontroller, der påviser overholdelsen af forpligtelserne i kodeksen og reglerne.</w:t>
      </w:r>
    </w:p>
    <w:p w14:paraId="35EF93E4" w14:textId="77777777" w:rsidR="0006113D" w:rsidRDefault="0006113D">
      <w:pPr>
        <w:pStyle w:val="BodyText"/>
        <w:spacing w:before="3"/>
      </w:pPr>
    </w:p>
    <w:p w14:paraId="430969B8" w14:textId="77777777" w:rsidR="0006113D" w:rsidRDefault="00FB3176">
      <w:pPr>
        <w:pStyle w:val="ListParagraph"/>
        <w:numPr>
          <w:ilvl w:val="1"/>
          <w:numId w:val="13"/>
        </w:numPr>
        <w:tabs>
          <w:tab w:val="left" w:pos="1850"/>
          <w:tab w:val="left" w:pos="1853"/>
        </w:tabs>
        <w:spacing w:line="292" w:lineRule="auto"/>
        <w:ind w:right="858"/>
        <w:jc w:val="both"/>
        <w:rPr>
          <w:sz w:val="20"/>
        </w:rPr>
      </w:pPr>
      <w:r>
        <w:rPr>
          <w:sz w:val="20"/>
        </w:rPr>
        <w:t>I henhold til lovens § 47, stk. 3, skal udbydere af audiov</w:t>
      </w:r>
      <w:r>
        <w:rPr>
          <w:sz w:val="20"/>
        </w:rPr>
        <w:t>isuelle on-demand-medietjenester udarbejde og gennemføre en adfærdskodeks for behandling af klager over medietjenesteudbyderens manglende overholdelse af en medietjenestekodeks eller regler.</w:t>
      </w:r>
    </w:p>
    <w:p w14:paraId="5B299427" w14:textId="77777777" w:rsidR="0006113D" w:rsidRDefault="0006113D">
      <w:pPr>
        <w:pStyle w:val="BodyText"/>
        <w:spacing w:before="172"/>
      </w:pPr>
    </w:p>
    <w:p w14:paraId="652593FA" w14:textId="77777777" w:rsidR="0006113D" w:rsidRDefault="00FB3176">
      <w:pPr>
        <w:pStyle w:val="Heading1"/>
        <w:numPr>
          <w:ilvl w:val="0"/>
          <w:numId w:val="13"/>
        </w:numPr>
        <w:tabs>
          <w:tab w:val="left" w:pos="1853"/>
        </w:tabs>
        <w:jc w:val="left"/>
        <w:rPr>
          <w:color w:val="391200"/>
        </w:rPr>
      </w:pPr>
      <w:bookmarkStart w:id="12" w:name="_Toc184721006"/>
      <w:r>
        <w:rPr>
          <w:color w:val="391200"/>
        </w:rPr>
        <w:t>Klager og oplysninger</w:t>
      </w:r>
      <w:bookmarkEnd w:id="12"/>
    </w:p>
    <w:p w14:paraId="6DAAC8AA" w14:textId="77777777" w:rsidR="0006113D" w:rsidRDefault="00FB3176">
      <w:pPr>
        <w:pStyle w:val="ListParagraph"/>
        <w:numPr>
          <w:ilvl w:val="1"/>
          <w:numId w:val="13"/>
        </w:numPr>
        <w:tabs>
          <w:tab w:val="left" w:pos="1850"/>
          <w:tab w:val="left" w:pos="1853"/>
        </w:tabs>
        <w:spacing w:before="278" w:line="290" w:lineRule="auto"/>
        <w:ind w:right="857"/>
        <w:jc w:val="both"/>
        <w:rPr>
          <w:sz w:val="20"/>
        </w:rPr>
      </w:pPr>
      <w:r>
        <w:rPr>
          <w:sz w:val="20"/>
        </w:rPr>
        <w:t>En person kan indgive en klage, hvis denne mener, at en udbyder af on-demand-medietjenester ikke har overholdt denne kodeks eller reglerne.</w:t>
      </w:r>
    </w:p>
    <w:p w14:paraId="4BE122B6" w14:textId="77777777" w:rsidR="0006113D" w:rsidRDefault="0006113D">
      <w:pPr>
        <w:pStyle w:val="BodyText"/>
        <w:spacing w:before="53"/>
      </w:pPr>
    </w:p>
    <w:p w14:paraId="16FD6AD3" w14:textId="77777777" w:rsidR="0006113D" w:rsidRDefault="00FB3176">
      <w:pPr>
        <w:pStyle w:val="BodyText"/>
        <w:spacing w:before="1" w:line="292" w:lineRule="auto"/>
        <w:ind w:left="1853" w:right="857"/>
        <w:jc w:val="both"/>
      </w:pPr>
      <w:r>
        <w:t>I denne forbindelse og under hensyntagen til forpligtelsen i henhold til artikel 7 i direktivet om audiovisuelle me</w:t>
      </w:r>
      <w:r>
        <w:t>dietjenester for hvert medlem af Den Europæiske Union til at udpege et enkelt offentligt tilgængeligt online kontaktpunkt, der er lettilgængeligt, herunder for personer med handicap, for information og klager vedrørende tilgængelighedsspørgsmål, har kommis</w:t>
      </w:r>
      <w:r>
        <w:t>sionen oprettet et kontaktcenter til behandling af forespørgsler og modtagelse af klager vedrørende tilgængelighedsproblemer.</w:t>
      </w:r>
    </w:p>
    <w:p w14:paraId="12F7D7CD" w14:textId="77777777" w:rsidR="0006113D" w:rsidRDefault="0006113D">
      <w:pPr>
        <w:pStyle w:val="BodyText"/>
        <w:spacing w:before="45"/>
      </w:pPr>
    </w:p>
    <w:p w14:paraId="491EA153" w14:textId="77777777" w:rsidR="0006113D" w:rsidRDefault="00FB3176">
      <w:pPr>
        <w:pStyle w:val="BodyText"/>
        <w:spacing w:line="292" w:lineRule="auto"/>
        <w:ind w:left="1853" w:right="859"/>
        <w:jc w:val="both"/>
      </w:pPr>
      <w:r>
        <w:t>Oplysninger om klagebehandlingsprocessen findes på vores websted (</w:t>
      </w:r>
      <w:hyperlink r:id="rId13">
        <w:r>
          <w:rPr>
            <w:color w:val="0000FF"/>
            <w:u w:val="single" w:color="0000FF"/>
          </w:rPr>
          <w:t>www.cnam.ie</w:t>
        </w:r>
      </w:hyperlink>
      <w:r>
        <w:t xml:space="preserve">), eller </w:t>
      </w:r>
      <w:proofErr w:type="spellStart"/>
      <w:r>
        <w:t>Coim</w:t>
      </w:r>
      <w:r>
        <w:t>isiún</w:t>
      </w:r>
      <w:proofErr w:type="spellEnd"/>
      <w:r>
        <w:t xml:space="preserve"> </w:t>
      </w:r>
      <w:proofErr w:type="spellStart"/>
      <w:r>
        <w:t>na</w:t>
      </w:r>
      <w:proofErr w:type="spellEnd"/>
      <w:r>
        <w:t xml:space="preserve"> </w:t>
      </w:r>
      <w:proofErr w:type="spellStart"/>
      <w:r>
        <w:t>Meáns</w:t>
      </w:r>
      <w:proofErr w:type="spellEnd"/>
      <w:r>
        <w:t xml:space="preserve"> kontaktcenter kan kontaktes på + 353 1 963 7755 eller på </w:t>
      </w:r>
      <w:hyperlink r:id="rId14">
        <w:r>
          <w:rPr>
            <w:color w:val="0000FF"/>
            <w:u w:val="single" w:color="0000FF"/>
          </w:rPr>
          <w:t>usersupport@cnam.ie</w:t>
        </w:r>
        <w:r>
          <w:t>.</w:t>
        </w:r>
      </w:hyperlink>
    </w:p>
    <w:p w14:paraId="371FBC6D" w14:textId="77777777" w:rsidR="0006113D" w:rsidRDefault="0006113D">
      <w:pPr>
        <w:pStyle w:val="BodyText"/>
        <w:spacing w:before="49"/>
      </w:pPr>
    </w:p>
    <w:p w14:paraId="578C822E" w14:textId="19D7E019" w:rsidR="0006113D" w:rsidRDefault="00FB3176">
      <w:pPr>
        <w:pStyle w:val="ListParagraph"/>
        <w:numPr>
          <w:ilvl w:val="1"/>
          <w:numId w:val="13"/>
        </w:numPr>
        <w:tabs>
          <w:tab w:val="left" w:pos="1850"/>
          <w:tab w:val="left" w:pos="1853"/>
        </w:tabs>
        <w:spacing w:line="292" w:lineRule="auto"/>
        <w:ind w:right="865"/>
        <w:jc w:val="both"/>
        <w:rPr>
          <w:sz w:val="13"/>
        </w:rPr>
      </w:pPr>
      <w:r>
        <w:rPr>
          <w:sz w:val="20"/>
        </w:rPr>
        <w:t>Kommissionen råder klagere til i første omgang at rette deres klage til udbyderen af on-demand-medietjenester, da de</w:t>
      </w:r>
      <w:r>
        <w:rPr>
          <w:sz w:val="20"/>
        </w:rPr>
        <w:t>tte er den hurtigste måde at få en klage behandlet og besvaret på.</w:t>
      </w:r>
      <w:r w:rsidR="003C0382">
        <w:rPr>
          <w:rStyle w:val="FootnoteReference"/>
          <w:sz w:val="20"/>
        </w:rPr>
        <w:footnoteReference w:id="2"/>
      </w:r>
      <w:r>
        <w:rPr>
          <w:sz w:val="13"/>
        </w:rPr>
        <w:t xml:space="preserve"> </w:t>
      </w:r>
    </w:p>
    <w:p w14:paraId="446AFDB8" w14:textId="77777777" w:rsidR="0006113D" w:rsidRDefault="00FB3176">
      <w:pPr>
        <w:pStyle w:val="Heading1"/>
        <w:numPr>
          <w:ilvl w:val="0"/>
          <w:numId w:val="13"/>
        </w:numPr>
        <w:tabs>
          <w:tab w:val="left" w:pos="1793"/>
        </w:tabs>
        <w:spacing w:before="141"/>
        <w:ind w:left="1793" w:hanging="790"/>
        <w:jc w:val="left"/>
        <w:rPr>
          <w:color w:val="391200"/>
        </w:rPr>
      </w:pPr>
      <w:bookmarkStart w:id="13" w:name="_Toc184721007"/>
      <w:r>
        <w:rPr>
          <w:color w:val="391200"/>
        </w:rPr>
        <w:lastRenderedPageBreak/>
        <w:t>Vejledning</w:t>
      </w:r>
      <w:bookmarkEnd w:id="13"/>
    </w:p>
    <w:p w14:paraId="579461F8" w14:textId="77777777" w:rsidR="0006113D" w:rsidRDefault="00FB3176">
      <w:pPr>
        <w:pStyle w:val="ListParagraph"/>
        <w:numPr>
          <w:ilvl w:val="1"/>
          <w:numId w:val="13"/>
        </w:numPr>
        <w:tabs>
          <w:tab w:val="left" w:pos="1850"/>
          <w:tab w:val="left" w:pos="1853"/>
        </w:tabs>
        <w:spacing w:before="279" w:line="292" w:lineRule="auto"/>
        <w:ind w:right="863"/>
        <w:jc w:val="both"/>
        <w:rPr>
          <w:sz w:val="20"/>
        </w:rPr>
      </w:pPr>
      <w:r>
        <w:rPr>
          <w:sz w:val="20"/>
        </w:rPr>
        <w:t>Kommissionen kan efter anmodning give generel ikke-bindende vejledning om bestemmelserne i kodeksen og reglerne, eller når og hvis det skønnes nødvendigt. Kommissionen forbeho</w:t>
      </w:r>
      <w:r>
        <w:rPr>
          <w:sz w:val="20"/>
        </w:rPr>
        <w:t>lder sig ret til at offentliggøre og ændre vejledningen fra tid til anden, hvis den finder det hensigtsmæssigt.</w:t>
      </w:r>
    </w:p>
    <w:p w14:paraId="727F5709" w14:textId="77777777" w:rsidR="0006113D" w:rsidRDefault="0006113D">
      <w:pPr>
        <w:pStyle w:val="BodyText"/>
      </w:pPr>
    </w:p>
    <w:p w14:paraId="0CD34189" w14:textId="77777777" w:rsidR="0006113D" w:rsidRDefault="00FB3176">
      <w:pPr>
        <w:pStyle w:val="ListParagraph"/>
        <w:numPr>
          <w:ilvl w:val="1"/>
          <w:numId w:val="13"/>
        </w:numPr>
        <w:tabs>
          <w:tab w:val="left" w:pos="1850"/>
          <w:tab w:val="left" w:pos="1853"/>
        </w:tabs>
        <w:spacing w:before="79" w:line="292" w:lineRule="auto"/>
        <w:ind w:right="858"/>
        <w:jc w:val="both"/>
        <w:rPr>
          <w:sz w:val="20"/>
        </w:rPr>
      </w:pPr>
      <w:r>
        <w:rPr>
          <w:sz w:val="20"/>
        </w:rPr>
        <w:t>Anmodninger om vejledning skal indeholde det relevante materiale, der er knyttet til anmodningen om vejledning. Anmodningen skal klart angive de afsnit i kodeksen og reglerne, som den anmodende part mener er relevante, og angive det specifikke spørgsmål, s</w:t>
      </w:r>
      <w:r>
        <w:rPr>
          <w:sz w:val="20"/>
        </w:rPr>
        <w:t>om den anmodende part ønsker en stillingtagen til.</w:t>
      </w:r>
    </w:p>
    <w:p w14:paraId="1F85CDAF" w14:textId="77777777" w:rsidR="0006113D" w:rsidRDefault="0006113D">
      <w:pPr>
        <w:pStyle w:val="BodyText"/>
        <w:spacing w:before="47"/>
      </w:pPr>
    </w:p>
    <w:p w14:paraId="6B306CCB" w14:textId="77777777" w:rsidR="0006113D" w:rsidRDefault="00FB3176">
      <w:pPr>
        <w:pStyle w:val="ListParagraph"/>
        <w:numPr>
          <w:ilvl w:val="1"/>
          <w:numId w:val="13"/>
        </w:numPr>
        <w:tabs>
          <w:tab w:val="left" w:pos="1850"/>
          <w:tab w:val="left" w:pos="1853"/>
        </w:tabs>
        <w:spacing w:before="1" w:line="292" w:lineRule="auto"/>
        <w:ind w:right="867"/>
        <w:jc w:val="both"/>
        <w:rPr>
          <w:sz w:val="20"/>
        </w:rPr>
      </w:pPr>
      <w:r>
        <w:rPr>
          <w:sz w:val="20"/>
        </w:rPr>
        <w:t>Kommissionen påtager sig intet ansvar for beslutninger (eller konsekvenser heraf), der træffes efter modtagelse af ikke-bindende vejledning fra kommissionen.</w:t>
      </w:r>
    </w:p>
    <w:p w14:paraId="3BCA86C1" w14:textId="77777777" w:rsidR="0006113D" w:rsidRDefault="0006113D">
      <w:pPr>
        <w:pStyle w:val="BodyText"/>
        <w:spacing w:before="218"/>
      </w:pPr>
    </w:p>
    <w:p w14:paraId="63A0803D" w14:textId="77777777" w:rsidR="0006113D" w:rsidRDefault="00FB3176">
      <w:pPr>
        <w:pStyle w:val="Heading1"/>
        <w:numPr>
          <w:ilvl w:val="0"/>
          <w:numId w:val="13"/>
        </w:numPr>
        <w:tabs>
          <w:tab w:val="left" w:pos="1853"/>
        </w:tabs>
        <w:spacing w:before="1" w:line="206" w:lineRule="auto"/>
        <w:ind w:right="1001"/>
        <w:jc w:val="left"/>
        <w:rPr>
          <w:color w:val="391200"/>
        </w:rPr>
      </w:pPr>
      <w:bookmarkStart w:id="14" w:name="_Toc184721008"/>
      <w:r>
        <w:rPr>
          <w:color w:val="391200"/>
        </w:rPr>
        <w:t>Definitioner — medietjenestekodekser og regle</w:t>
      </w:r>
      <w:r>
        <w:rPr>
          <w:color w:val="391200"/>
        </w:rPr>
        <w:t>r for medietjenester</w:t>
      </w:r>
      <w:bookmarkEnd w:id="14"/>
    </w:p>
    <w:p w14:paraId="1F64941B" w14:textId="77777777" w:rsidR="0006113D" w:rsidRDefault="00FB3176">
      <w:pPr>
        <w:pStyle w:val="BodyText"/>
        <w:spacing w:before="288" w:line="292" w:lineRule="auto"/>
        <w:ind w:left="1853" w:right="866"/>
        <w:jc w:val="both"/>
      </w:pPr>
      <w:r>
        <w:rPr>
          <w:b/>
        </w:rPr>
        <w:t xml:space="preserve">"adgangstjenester": </w:t>
      </w:r>
      <w:r>
        <w:t>undertekstning, skærmtekst, tegnsprog (herunder irsk tegnsprog for tjenester rettet mod det irske publikum) og lydbeskrivelse som defineret i denne kodeks og disse regler.</w:t>
      </w:r>
    </w:p>
    <w:p w14:paraId="70929185" w14:textId="77777777" w:rsidR="0006113D" w:rsidRDefault="0006113D">
      <w:pPr>
        <w:pStyle w:val="BodyText"/>
        <w:spacing w:before="8"/>
      </w:pPr>
    </w:p>
    <w:p w14:paraId="41E5809F" w14:textId="77777777" w:rsidR="0006113D" w:rsidRDefault="00FB3176">
      <w:pPr>
        <w:pStyle w:val="BodyText"/>
        <w:spacing w:line="292" w:lineRule="auto"/>
        <w:ind w:left="1853" w:right="858"/>
        <w:jc w:val="both"/>
      </w:pPr>
      <w:r>
        <w:rPr>
          <w:b/>
        </w:rPr>
        <w:t>"lydbeskrivelse":</w:t>
      </w:r>
      <w:r>
        <w:t xml:space="preserve"> en kommentar, der giver </w:t>
      </w:r>
      <w:r>
        <w:t>synshæmmede seere en verbal beskrivelse af, hvad der sker på skærmen på et givet tidspunkt. Den ydes som en hjælp til at forstå og få udbytte af programmet. Teknikken anvender et ekstra lydspor, der giver en beskrivelse af programindholdet og handlingen på</w:t>
      </w:r>
      <w:r>
        <w:t xml:space="preserve"> skærmen.</w:t>
      </w:r>
    </w:p>
    <w:p w14:paraId="1C841D6B" w14:textId="77777777" w:rsidR="0006113D" w:rsidRDefault="0006113D">
      <w:pPr>
        <w:pStyle w:val="BodyText"/>
        <w:spacing w:before="7"/>
      </w:pPr>
    </w:p>
    <w:p w14:paraId="13695A8E" w14:textId="77777777" w:rsidR="0006113D" w:rsidRDefault="00FB3176">
      <w:pPr>
        <w:pStyle w:val="BodyText"/>
        <w:spacing w:line="292" w:lineRule="auto"/>
        <w:ind w:left="1853" w:right="859"/>
        <w:jc w:val="both"/>
      </w:pPr>
      <w:r>
        <w:rPr>
          <w:b/>
        </w:rPr>
        <w:t>"audiovisuel kommerciel kommunikation":</w:t>
      </w:r>
      <w:r>
        <w:t xml:space="preserve"> en kommerciel kommunikation bestående af billeder med eller uden lyd, som er udformet med henblik på direkte eller indirekte at fremme afsætningen af varer eller tjenesteydelser eller et image af en fysisk</w:t>
      </w:r>
      <w:r>
        <w:t xml:space="preserve"> eller juridisk person, der driver økonomisk virksomhed; sådanne billeder følger med eller er indeholdt i et program eller i en brugergenereret video mod betaling eller lignende modydelse eller med selvpromoverende formål. Audiovisuel kommerciel kommunikat</w:t>
      </w:r>
      <w:r>
        <w:t>ion omfatter bl.a. tv-reklamer, sponsorering, teleshopping og produktplacering.</w:t>
      </w:r>
    </w:p>
    <w:p w14:paraId="4BC3B467" w14:textId="77777777" w:rsidR="0006113D" w:rsidRDefault="0006113D">
      <w:pPr>
        <w:pStyle w:val="BodyText"/>
        <w:spacing w:before="7"/>
      </w:pPr>
    </w:p>
    <w:p w14:paraId="2DECC3D0" w14:textId="77777777" w:rsidR="0006113D" w:rsidRDefault="00FB3176">
      <w:pPr>
        <w:pStyle w:val="Heading3"/>
        <w:rPr>
          <w:b w:val="0"/>
        </w:rPr>
      </w:pPr>
      <w:r>
        <w:t>"audiovisuel medietjeneste":</w:t>
      </w:r>
    </w:p>
    <w:p w14:paraId="6F20C7B8" w14:textId="77777777" w:rsidR="0006113D" w:rsidRDefault="00FB3176">
      <w:pPr>
        <w:pStyle w:val="ListParagraph"/>
        <w:numPr>
          <w:ilvl w:val="0"/>
          <w:numId w:val="12"/>
        </w:numPr>
        <w:tabs>
          <w:tab w:val="left" w:pos="2664"/>
        </w:tabs>
        <w:spacing w:before="168" w:line="285" w:lineRule="auto"/>
        <w:ind w:right="865"/>
        <w:rPr>
          <w:sz w:val="20"/>
        </w:rPr>
      </w:pPr>
      <w:r>
        <w:rPr>
          <w:sz w:val="20"/>
        </w:rPr>
        <w:t>en tjeneste som omhandlet i artikel 56 og 57 i traktaten om Den Europæiske Unions funktionsmåde, hvor</w:t>
      </w:r>
    </w:p>
    <w:p w14:paraId="579AD0C8" w14:textId="77777777" w:rsidR="0006113D" w:rsidRPr="00E62520" w:rsidRDefault="00FB3176">
      <w:pPr>
        <w:pStyle w:val="ListParagraph"/>
        <w:numPr>
          <w:ilvl w:val="1"/>
          <w:numId w:val="12"/>
        </w:numPr>
        <w:tabs>
          <w:tab w:val="left" w:pos="3310"/>
        </w:tabs>
        <w:spacing w:before="125"/>
        <w:ind w:left="3310" w:hanging="358"/>
        <w:rPr>
          <w:sz w:val="20"/>
          <w:lang w:val="nb-NO"/>
        </w:rPr>
      </w:pPr>
      <w:r w:rsidRPr="00E62520">
        <w:rPr>
          <w:sz w:val="20"/>
          <w:lang w:val="nb-NO"/>
        </w:rPr>
        <w:t>hovedformålet med tjenesten består i, eller</w:t>
      </w:r>
    </w:p>
    <w:p w14:paraId="69487B12" w14:textId="77777777" w:rsidR="0006113D" w:rsidRDefault="00FB3176">
      <w:pPr>
        <w:pStyle w:val="ListParagraph"/>
        <w:numPr>
          <w:ilvl w:val="1"/>
          <w:numId w:val="12"/>
        </w:numPr>
        <w:tabs>
          <w:tab w:val="left" w:pos="3309"/>
        </w:tabs>
        <w:spacing w:before="164"/>
        <w:ind w:left="3309" w:hanging="357"/>
        <w:rPr>
          <w:sz w:val="20"/>
        </w:rPr>
      </w:pPr>
      <w:r>
        <w:rPr>
          <w:sz w:val="20"/>
        </w:rPr>
        <w:t>hovedformålet med en adskillelig del af tjenesten består i,</w:t>
      </w:r>
    </w:p>
    <w:p w14:paraId="1CA64964" w14:textId="77777777" w:rsidR="0006113D" w:rsidRDefault="00FB3176">
      <w:pPr>
        <w:pStyle w:val="BodyText"/>
        <w:spacing w:before="161" w:line="290" w:lineRule="auto"/>
        <w:ind w:left="2664" w:right="865"/>
        <w:jc w:val="both"/>
      </w:pPr>
      <w:r>
        <w:lastRenderedPageBreak/>
        <w:t>at udbyde audiovisuelle programmer gennem elektron</w:t>
      </w:r>
      <w:r>
        <w:t>iske kommunikationsnet til offentligheden under tjenesteudbyderens redaktionelle ansvar med henblik på at informere, underholde eller oplyse, eller</w:t>
      </w:r>
    </w:p>
    <w:p w14:paraId="325A51BA" w14:textId="77777777" w:rsidR="0006113D" w:rsidRDefault="00FB3176">
      <w:pPr>
        <w:pStyle w:val="ListParagraph"/>
        <w:numPr>
          <w:ilvl w:val="0"/>
          <w:numId w:val="12"/>
        </w:numPr>
        <w:tabs>
          <w:tab w:val="left" w:pos="2602"/>
        </w:tabs>
        <w:spacing w:before="121"/>
        <w:ind w:left="2602" w:hanging="464"/>
        <w:jc w:val="both"/>
        <w:rPr>
          <w:sz w:val="20"/>
        </w:rPr>
      </w:pPr>
      <w:r>
        <w:rPr>
          <w:sz w:val="20"/>
        </w:rPr>
        <w:t>en audiovisuel kommerciel kommunikation.</w:t>
      </w:r>
    </w:p>
    <w:p w14:paraId="4DFE2296" w14:textId="77777777" w:rsidR="0006113D" w:rsidRDefault="0006113D">
      <w:pPr>
        <w:pStyle w:val="BodyText"/>
        <w:spacing w:before="60"/>
      </w:pPr>
    </w:p>
    <w:p w14:paraId="2981C26A" w14:textId="77777777" w:rsidR="0006113D" w:rsidRDefault="00FB3176">
      <w:pPr>
        <w:pStyle w:val="BodyText"/>
        <w:spacing w:before="1" w:line="292" w:lineRule="auto"/>
        <w:ind w:left="1853" w:right="859"/>
        <w:jc w:val="both"/>
      </w:pPr>
      <w:r>
        <w:rPr>
          <w:b/>
        </w:rPr>
        <w:t>"audiovisuel on-demand medietjeneste (on demand-tjeneste)":</w:t>
      </w:r>
      <w:r>
        <w:t xml:space="preserve"> en aud</w:t>
      </w:r>
      <w:r>
        <w:t>iovisuel medietjeneste, der udbydes af en medietjenesteudbyder med henblik på at vise programmer på et af brugeren valgt tidspunkt og på dennes individuelle anmodning på grundlag af et katalog over programmer udvalgt af medietjenesteudbyderen.</w:t>
      </w:r>
    </w:p>
    <w:p w14:paraId="49962F1D" w14:textId="77777777" w:rsidR="0006113D" w:rsidRDefault="0006113D">
      <w:pPr>
        <w:spacing w:line="292" w:lineRule="auto"/>
        <w:jc w:val="both"/>
        <w:rPr>
          <w:lang w:val="el-GR"/>
        </w:rPr>
      </w:pPr>
    </w:p>
    <w:p w14:paraId="567D094F" w14:textId="77777777" w:rsidR="0006113D" w:rsidRDefault="00FB3176">
      <w:pPr>
        <w:pStyle w:val="BodyText"/>
        <w:spacing w:before="79" w:line="292" w:lineRule="auto"/>
        <w:ind w:left="1853" w:right="865"/>
        <w:jc w:val="both"/>
      </w:pPr>
      <w:r>
        <w:t>"</w:t>
      </w:r>
      <w:r>
        <w:rPr>
          <w:b/>
        </w:rPr>
        <w:t>skærmtekst</w:t>
      </w:r>
      <w:r>
        <w:rPr>
          <w:b/>
        </w:rPr>
        <w:t>":</w:t>
      </w:r>
      <w:r>
        <w:t xml:space="preserve"> tekst på skærmen, der repræsenterer det, der siges på skærmen. Selv om det ligner undertekstning, er det imidlertid ikke så sofistikeret, indebærer en mere grundlæggende gengivelse af, hvad der siges på skærmen, er undertiden kun i én farve, er ordret o</w:t>
      </w:r>
      <w:r>
        <w:t>g evt. kun med store bogstaver.</w:t>
      </w:r>
    </w:p>
    <w:p w14:paraId="15DB01AE" w14:textId="77777777" w:rsidR="0006113D" w:rsidRDefault="0006113D">
      <w:pPr>
        <w:pStyle w:val="BodyText"/>
        <w:spacing w:before="47"/>
      </w:pPr>
    </w:p>
    <w:p w14:paraId="0DDC2BDB" w14:textId="77777777" w:rsidR="0006113D" w:rsidRDefault="00FB3176">
      <w:pPr>
        <w:spacing w:before="1"/>
        <w:ind w:left="1853"/>
        <w:jc w:val="both"/>
        <w:rPr>
          <w:sz w:val="20"/>
        </w:rPr>
      </w:pPr>
      <w:r>
        <w:rPr>
          <w:b/>
          <w:sz w:val="20"/>
        </w:rPr>
        <w:t>"barn eller børn":</w:t>
      </w:r>
      <w:r>
        <w:rPr>
          <w:sz w:val="20"/>
        </w:rPr>
        <w:t xml:space="preserve"> en eller flere personer under 18 år.</w:t>
      </w:r>
    </w:p>
    <w:p w14:paraId="528B3A83" w14:textId="77777777" w:rsidR="0006113D" w:rsidRDefault="0006113D">
      <w:pPr>
        <w:pStyle w:val="BodyText"/>
        <w:spacing w:before="60"/>
      </w:pPr>
    </w:p>
    <w:p w14:paraId="42509825" w14:textId="77777777" w:rsidR="0006113D" w:rsidRDefault="00FB3176">
      <w:pPr>
        <w:pStyle w:val="BodyText"/>
        <w:spacing w:line="292" w:lineRule="auto"/>
        <w:ind w:left="1853" w:right="859"/>
        <w:jc w:val="both"/>
      </w:pPr>
      <w:r>
        <w:rPr>
          <w:b/>
        </w:rPr>
        <w:t>"redaktionelt ansvar":</w:t>
      </w:r>
      <w:r>
        <w:t xml:space="preserve"> udøvelse af effektiv kontrol med både udvælgelsen af programmerne og deres organisation enten som kronologisk programflade for TV-udsendelser, eller som katalog for audiovisuelle on-demand-medietjenester. Redaktionelt ansvar indebærer ikke nødvendigvis et</w:t>
      </w:r>
      <w:r>
        <w:t xml:space="preserve"> juridisk ansvar i henhold til national ret vedrørende indholdet eller de udbudte tjenester.</w:t>
      </w:r>
    </w:p>
    <w:p w14:paraId="28E99424" w14:textId="77777777" w:rsidR="0006113D" w:rsidRDefault="0006113D">
      <w:pPr>
        <w:pStyle w:val="BodyText"/>
        <w:spacing w:before="7"/>
      </w:pPr>
    </w:p>
    <w:p w14:paraId="23E4F49C" w14:textId="77777777" w:rsidR="0006113D" w:rsidRDefault="00FB3176">
      <w:pPr>
        <w:pStyle w:val="BodyText"/>
        <w:spacing w:line="292" w:lineRule="auto"/>
        <w:ind w:left="1853" w:right="860"/>
        <w:jc w:val="both"/>
      </w:pPr>
      <w:r>
        <w:rPr>
          <w:b/>
        </w:rPr>
        <w:t xml:space="preserve">"elektronisk kommunikationsnet": </w:t>
      </w:r>
      <w:r>
        <w:t>transmissionssystemer, uanset om de bygger på en permanent infrastruktur eller centraliseret administrationskapacitet, og, hvor d</w:t>
      </w:r>
      <w:r>
        <w:t xml:space="preserve">et er relevant, koblings- og dirigeringsudstyr og andre ressourcer, herunder </w:t>
      </w:r>
      <w:proofErr w:type="spellStart"/>
      <w:r>
        <w:t>netelementer</w:t>
      </w:r>
      <w:proofErr w:type="spellEnd"/>
      <w:r>
        <w:t xml:space="preserve">, der ikke er aktive, som gør det muligt at overføre signaler ved hjælp af </w:t>
      </w:r>
      <w:proofErr w:type="spellStart"/>
      <w:r>
        <w:t>trådforbindelse</w:t>
      </w:r>
      <w:proofErr w:type="spellEnd"/>
      <w:r>
        <w:t xml:space="preserve">, radiobølger, lyslederteknik eller andre elektromagnetiske midler, herunder </w:t>
      </w:r>
      <w:r>
        <w:t>satellitnet, jordbaserede fastnet (kredsløbs- og pakkekoblede, herunder i internettet) og mobilnet, elkabelsystemer, i det omfang de anvendes til transmission af signaler, net, som anvendes til radio- og tv-spredning, samt kabel-tv-net, uanset hvilken type</w:t>
      </w:r>
      <w:r>
        <w:t xml:space="preserve"> information der overføres.</w:t>
      </w:r>
    </w:p>
    <w:p w14:paraId="2188BBBF" w14:textId="77777777" w:rsidR="0006113D" w:rsidRDefault="0006113D">
      <w:pPr>
        <w:pStyle w:val="BodyText"/>
        <w:spacing w:before="5"/>
      </w:pPr>
    </w:p>
    <w:p w14:paraId="15975546" w14:textId="77777777" w:rsidR="0006113D" w:rsidRDefault="00FB3176">
      <w:pPr>
        <w:pStyle w:val="BodyText"/>
        <w:spacing w:line="292" w:lineRule="auto"/>
        <w:ind w:left="1853" w:right="865"/>
        <w:jc w:val="both"/>
      </w:pPr>
      <w:r>
        <w:rPr>
          <w:b/>
        </w:rPr>
        <w:t>"irsk tegnsprog":</w:t>
      </w:r>
      <w:r>
        <w:t xml:space="preserve"> det oprindelige naturlige sprog i døvesamfundet i Irland. Det er et visuelt, fysisk sprog med hænderne, men også med ansigtet og kroppen. Irsk tegnsprog har sine egne komplekse sproglige strukturer, regler og </w:t>
      </w:r>
      <w:r>
        <w:t>funktioner.</w:t>
      </w:r>
    </w:p>
    <w:p w14:paraId="69AF0B76" w14:textId="77777777" w:rsidR="0006113D" w:rsidRDefault="0006113D">
      <w:pPr>
        <w:pStyle w:val="BodyText"/>
        <w:spacing w:before="9"/>
      </w:pPr>
    </w:p>
    <w:p w14:paraId="7B578E12" w14:textId="77777777" w:rsidR="0006113D" w:rsidRDefault="00FB3176">
      <w:pPr>
        <w:pStyle w:val="BodyText"/>
        <w:spacing w:line="292" w:lineRule="auto"/>
        <w:ind w:left="1853" w:right="863"/>
        <w:jc w:val="both"/>
      </w:pPr>
      <w:r>
        <w:rPr>
          <w:b/>
        </w:rPr>
        <w:t>"medietjenesteudbyder":</w:t>
      </w:r>
      <w:r>
        <w:t xml:space="preserve"> den fysiske eller juridiske person, der har det redaktionelle ansvar for valget af audiovisuelt indhold i den audiovisuelle medietjeneste og bestemmer, hvordan det tilrettelægges.</w:t>
      </w:r>
    </w:p>
    <w:p w14:paraId="68F2516E" w14:textId="77777777" w:rsidR="0006113D" w:rsidRDefault="0006113D">
      <w:pPr>
        <w:pStyle w:val="BodyText"/>
        <w:spacing w:before="8"/>
      </w:pPr>
    </w:p>
    <w:p w14:paraId="332AE3C5" w14:textId="77777777" w:rsidR="0006113D" w:rsidRDefault="00FB3176">
      <w:pPr>
        <w:pStyle w:val="BodyText"/>
        <w:spacing w:line="292" w:lineRule="auto"/>
        <w:ind w:left="1853" w:right="861"/>
        <w:jc w:val="both"/>
      </w:pPr>
      <w:r>
        <w:rPr>
          <w:b/>
        </w:rPr>
        <w:t xml:space="preserve">"produktplacering": </w:t>
      </w:r>
      <w:r>
        <w:t>enhver form for au</w:t>
      </w:r>
      <w:r>
        <w:t>diovisuel kommerciel kommunikation, der består i, at en vare, en tjenesteydelse eller et varemærke indgår eller henvises til, således at den indgår i et program eller en brugergenereret video mod betaling eller anden modydelse.</w:t>
      </w:r>
    </w:p>
    <w:p w14:paraId="0F70CB3F" w14:textId="77777777" w:rsidR="0006113D" w:rsidRDefault="00FB3176">
      <w:pPr>
        <w:pStyle w:val="BodyText"/>
        <w:spacing w:before="119" w:line="292" w:lineRule="auto"/>
        <w:ind w:left="1853" w:right="863"/>
        <w:jc w:val="both"/>
      </w:pPr>
      <w:r>
        <w:rPr>
          <w:b/>
        </w:rPr>
        <w:t>"</w:t>
      </w:r>
      <w:proofErr w:type="spellStart"/>
      <w:r>
        <w:rPr>
          <w:b/>
        </w:rPr>
        <w:t>program":</w:t>
      </w:r>
      <w:r>
        <w:t>et</w:t>
      </w:r>
      <w:proofErr w:type="spellEnd"/>
      <w:r>
        <w:t xml:space="preserve"> sæt levende bil</w:t>
      </w:r>
      <w:r>
        <w:t xml:space="preserve">leder med eller uden lyd, der udgør en individuel del, </w:t>
      </w:r>
      <w:r>
        <w:lastRenderedPageBreak/>
        <w:t>uanset dens længde, i en programflade eller et katalog udarbejdet af en medietjenesteudbyder, herunder film af spillefilmslængde, videoklip, sportsbegivenheder, sitcom-serier, dokumentarprogrammer, bør</w:t>
      </w:r>
      <w:r>
        <w:t xml:space="preserve">neprogrammer og </w:t>
      </w:r>
      <w:proofErr w:type="spellStart"/>
      <w:r>
        <w:t>TV-drama</w:t>
      </w:r>
      <w:proofErr w:type="spellEnd"/>
    </w:p>
    <w:p w14:paraId="7531D8B8" w14:textId="77777777" w:rsidR="0006113D" w:rsidRDefault="0006113D">
      <w:pPr>
        <w:pStyle w:val="BodyText"/>
        <w:spacing w:before="6"/>
      </w:pPr>
    </w:p>
    <w:p w14:paraId="14540AD3" w14:textId="77777777" w:rsidR="0006113D" w:rsidRDefault="00FB3176">
      <w:pPr>
        <w:pStyle w:val="BodyText"/>
        <w:spacing w:line="292" w:lineRule="auto"/>
        <w:ind w:left="1853" w:right="859"/>
        <w:jc w:val="both"/>
      </w:pPr>
      <w:r>
        <w:rPr>
          <w:b/>
        </w:rPr>
        <w:t>"tegnsprog":</w:t>
      </w:r>
      <w:r>
        <w:t xml:space="preserve"> det oprindelige naturlige sprog i et døvesamfund. Det er et visuelt, fysisk sprog med hænderne, men også med ansigtet og kroppen. Tegnsprog har sine egne komplekse sproglige strukturer, regler og funktioner.</w:t>
      </w:r>
    </w:p>
    <w:p w14:paraId="35DD2BA0" w14:textId="77777777" w:rsidR="0006113D" w:rsidRDefault="0006113D">
      <w:pPr>
        <w:spacing w:line="292" w:lineRule="auto"/>
        <w:jc w:val="both"/>
        <w:rPr>
          <w:lang w:val="el-GR"/>
        </w:rPr>
      </w:pPr>
    </w:p>
    <w:p w14:paraId="0719D7A1" w14:textId="77777777" w:rsidR="0006113D" w:rsidRDefault="00FB3176">
      <w:pPr>
        <w:pStyle w:val="BodyText"/>
        <w:spacing w:before="79" w:line="292" w:lineRule="auto"/>
        <w:ind w:left="1853" w:right="859"/>
        <w:jc w:val="both"/>
      </w:pPr>
      <w:r>
        <w:rPr>
          <w:b/>
        </w:rPr>
        <w:t xml:space="preserve">"sponsorering": </w:t>
      </w:r>
      <w:r>
        <w:t>ethvert bidrag fra offentlige eller private virksomheder eller fysiske personer, der ikke udbyder audiovisuelle medietjenester eller videodelingsplatformstjenester eller producerer audiovisuelle værker, til finansiering af audiovisuelle med</w:t>
      </w:r>
      <w:r>
        <w:t>ietjenester, videodelingsplatformstjenester, brugergenererede videoer eller programmer med henblik på at promovere deres navn, varemærke, billede, aktiviteter eller produkter.</w:t>
      </w:r>
    </w:p>
    <w:p w14:paraId="0571E261" w14:textId="77777777" w:rsidR="0006113D" w:rsidRDefault="0006113D">
      <w:pPr>
        <w:pStyle w:val="BodyText"/>
        <w:spacing w:before="7"/>
      </w:pPr>
    </w:p>
    <w:p w14:paraId="7D066120" w14:textId="77777777" w:rsidR="0006113D" w:rsidRDefault="00FB3176">
      <w:pPr>
        <w:pStyle w:val="BodyText"/>
        <w:spacing w:line="292" w:lineRule="auto"/>
        <w:ind w:left="1853" w:right="858"/>
        <w:jc w:val="both"/>
      </w:pPr>
      <w:r>
        <w:rPr>
          <w:b/>
        </w:rPr>
        <w:t xml:space="preserve">"skjult kommerciel kommunikation": </w:t>
      </w:r>
      <w:r>
        <w:t>præsentation i ord eller billeder af varer e</w:t>
      </w:r>
      <w:r>
        <w:t>ller tjenesteydelser, en vareproducents eller tjenesteyders navn, varemærke eller virksomhed, i programmer, når præsentationen fra medietjenesteudbyderens side er tilsigtet at tjene som reklame og kan tænkes at vildlede offentligheden med hensyn til sin ar</w:t>
      </w:r>
      <w:r>
        <w:t xml:space="preserve">t. En sådan præsentation anses navnlig for at være tilsigtet, når den foretages mod betaling eller anden modydelse. </w:t>
      </w:r>
    </w:p>
    <w:p w14:paraId="78C90A2C" w14:textId="77777777" w:rsidR="0006113D" w:rsidRDefault="0006113D">
      <w:pPr>
        <w:pStyle w:val="BodyText"/>
        <w:spacing w:before="6"/>
      </w:pPr>
    </w:p>
    <w:p w14:paraId="53983C6F" w14:textId="77777777" w:rsidR="0006113D" w:rsidRDefault="00FB3176">
      <w:pPr>
        <w:pStyle w:val="BodyText"/>
        <w:spacing w:before="1" w:line="292" w:lineRule="auto"/>
        <w:ind w:left="1853" w:right="865"/>
        <w:jc w:val="both"/>
      </w:pPr>
      <w:r>
        <w:rPr>
          <w:b/>
        </w:rPr>
        <w:t xml:space="preserve">"subliminale teknikker": </w:t>
      </w:r>
      <w:r>
        <w:t>kommerciel kommunikation, der omfatter enhver teknisk anordning, som ved hjælp af billeder af meget kort varighed</w:t>
      </w:r>
      <w:r>
        <w:t xml:space="preserve"> eller på anden måde udnytter muligheden for at formidle et budskab til eller på anden måde påvirke seere, uden at de opdager eller får fuldt kendskab til, hvad der er gjort.</w:t>
      </w:r>
    </w:p>
    <w:p w14:paraId="1253514F" w14:textId="77777777" w:rsidR="0006113D" w:rsidRDefault="0006113D">
      <w:pPr>
        <w:pStyle w:val="BodyText"/>
        <w:spacing w:before="9"/>
      </w:pPr>
    </w:p>
    <w:p w14:paraId="2162F527" w14:textId="77777777" w:rsidR="0006113D" w:rsidRDefault="00FB3176">
      <w:pPr>
        <w:pStyle w:val="BodyText"/>
        <w:spacing w:line="292" w:lineRule="auto"/>
        <w:ind w:left="1853" w:right="865"/>
        <w:jc w:val="both"/>
      </w:pPr>
      <w:r>
        <w:rPr>
          <w:b/>
        </w:rPr>
        <w:t>"undertekster":</w:t>
      </w:r>
      <w:r>
        <w:t xml:space="preserve"> tekst på skærmen, der repræsenterer det, der siges på skærmen. U</w:t>
      </w:r>
      <w:r>
        <w:t>ndertekstning kan være åben eller lukket. Åben undertekstning er undertekster, der bliver stående på skærmen. Lukket undertekstning kan gøres synlig eller ikke synlig, når seerne ønsker det, f.eks. ved hjælp af en fjernbetjening. Undertekstning er formater</w:t>
      </w:r>
      <w:r>
        <w:t>et, så den letter fortolkningen og forståelsen af teksten og knytter den tættere til handlingen på skærmen.</w:t>
      </w:r>
    </w:p>
    <w:p w14:paraId="1780DCF3" w14:textId="77777777" w:rsidR="0006113D" w:rsidRDefault="0006113D">
      <w:pPr>
        <w:spacing w:line="292" w:lineRule="auto"/>
        <w:jc w:val="both"/>
        <w:rPr>
          <w:lang w:val="el-GR"/>
        </w:rPr>
      </w:pPr>
    </w:p>
    <w:p w14:paraId="009A71C8" w14:textId="77777777" w:rsidR="003C0382" w:rsidRDefault="003C0382">
      <w:pPr>
        <w:spacing w:line="292" w:lineRule="auto"/>
        <w:jc w:val="both"/>
        <w:rPr>
          <w:lang w:val="el-GR"/>
        </w:rPr>
      </w:pPr>
    </w:p>
    <w:p w14:paraId="1E59AD0D" w14:textId="77777777" w:rsidR="003C0382" w:rsidRDefault="003C0382">
      <w:pPr>
        <w:rPr>
          <w:rFonts w:ascii="Georgia" w:eastAsia="Georgia" w:hAnsi="Georgia" w:cs="Georgia"/>
          <w:b/>
          <w:bCs/>
          <w:sz w:val="36"/>
          <w:szCs w:val="36"/>
        </w:rPr>
      </w:pPr>
      <w:r>
        <w:br w:type="page"/>
      </w:r>
    </w:p>
    <w:p w14:paraId="472AAD28" w14:textId="400BC38C" w:rsidR="0006113D" w:rsidRDefault="00FB3176">
      <w:pPr>
        <w:pStyle w:val="Heading1"/>
        <w:spacing w:before="23"/>
        <w:ind w:left="395" w:right="327" w:firstLine="0"/>
        <w:jc w:val="center"/>
      </w:pPr>
      <w:bookmarkStart w:id="15" w:name="_Toc184721009"/>
      <w:r>
        <w:lastRenderedPageBreak/>
        <w:t>Bestemmelser om medietjenester</w:t>
      </w:r>
      <w:bookmarkEnd w:id="15"/>
    </w:p>
    <w:p w14:paraId="4B41C227" w14:textId="77777777" w:rsidR="0006113D" w:rsidRDefault="00FB3176">
      <w:pPr>
        <w:pStyle w:val="BodyText"/>
        <w:spacing w:before="278"/>
        <w:ind w:left="395" w:right="218"/>
        <w:jc w:val="center"/>
      </w:pPr>
      <w:r>
        <w:t>Følgende bestemmelser er fastsat i henhold til lovens § 46N, stk. 1, og § 46N, stk.5.</w:t>
      </w:r>
    </w:p>
    <w:p w14:paraId="34C23E37" w14:textId="77777777" w:rsidR="0006113D" w:rsidRDefault="0006113D">
      <w:pPr>
        <w:pStyle w:val="BodyText"/>
        <w:spacing w:before="43"/>
      </w:pPr>
    </w:p>
    <w:p w14:paraId="1AD99AFA" w14:textId="77777777" w:rsidR="0006113D" w:rsidRDefault="00FB3176">
      <w:pPr>
        <w:pStyle w:val="Heading1"/>
        <w:numPr>
          <w:ilvl w:val="0"/>
          <w:numId w:val="13"/>
        </w:numPr>
        <w:tabs>
          <w:tab w:val="left" w:pos="1853"/>
        </w:tabs>
        <w:jc w:val="left"/>
        <w:rPr>
          <w:color w:val="391200"/>
        </w:rPr>
      </w:pPr>
      <w:bookmarkStart w:id="16" w:name="_Toc184721010"/>
      <w:r>
        <w:rPr>
          <w:color w:val="391200"/>
        </w:rPr>
        <w:t>Skadeligt indhold</w:t>
      </w:r>
      <w:bookmarkEnd w:id="16"/>
    </w:p>
    <w:p w14:paraId="291B17E1" w14:textId="77777777" w:rsidR="0006113D" w:rsidRDefault="00FB3176">
      <w:pPr>
        <w:pStyle w:val="ListParagraph"/>
        <w:numPr>
          <w:ilvl w:val="1"/>
          <w:numId w:val="13"/>
        </w:numPr>
        <w:tabs>
          <w:tab w:val="left" w:pos="1852"/>
          <w:tab w:val="left" w:pos="1855"/>
        </w:tabs>
        <w:spacing w:before="278" w:line="292" w:lineRule="auto"/>
        <w:ind w:left="1855" w:right="856" w:hanging="852"/>
        <w:jc w:val="both"/>
        <w:rPr>
          <w:sz w:val="20"/>
        </w:rPr>
      </w:pPr>
      <w:r>
        <w:rPr>
          <w:sz w:val="20"/>
        </w:rPr>
        <w:t>I henhold til § 46J, stk. 1, litra c) og d), i loven må medietjenesteudbydere af on-demand-tjenester ikke i et katalog over tjenesten tilgængeliggøre:</w:t>
      </w:r>
    </w:p>
    <w:p w14:paraId="0F6FC8EA" w14:textId="77777777" w:rsidR="0006113D" w:rsidRDefault="0006113D">
      <w:pPr>
        <w:pStyle w:val="BodyText"/>
        <w:spacing w:before="8"/>
      </w:pPr>
    </w:p>
    <w:p w14:paraId="4E7B78FF" w14:textId="77777777" w:rsidR="0006113D" w:rsidRDefault="00FB3176">
      <w:pPr>
        <w:pStyle w:val="ListParagraph"/>
        <w:numPr>
          <w:ilvl w:val="2"/>
          <w:numId w:val="13"/>
        </w:numPr>
        <w:tabs>
          <w:tab w:val="left" w:pos="2705"/>
        </w:tabs>
        <w:spacing w:before="1" w:line="292" w:lineRule="auto"/>
        <w:ind w:right="862"/>
        <w:jc w:val="both"/>
        <w:rPr>
          <w:sz w:val="20"/>
        </w:rPr>
      </w:pPr>
      <w:r>
        <w:rPr>
          <w:sz w:val="20"/>
        </w:rPr>
        <w:t>noget, der med rimelighed kan anses for en adfærd, der er omfattet af begrebet offentl</w:t>
      </w:r>
      <w:r>
        <w:rPr>
          <w:sz w:val="20"/>
        </w:rPr>
        <w:t>ig opfordring til at begå en terrorhandling som omhandlet i artikel 5 i direktiv (EU) 2017/541</w:t>
      </w:r>
    </w:p>
    <w:p w14:paraId="71DDAD1E" w14:textId="77777777" w:rsidR="0006113D" w:rsidRDefault="0006113D">
      <w:pPr>
        <w:pStyle w:val="BodyText"/>
        <w:spacing w:before="8"/>
      </w:pPr>
    </w:p>
    <w:p w14:paraId="604759F9" w14:textId="0472C97F" w:rsidR="0006113D" w:rsidRDefault="00FB3176">
      <w:pPr>
        <w:pStyle w:val="ListParagraph"/>
        <w:numPr>
          <w:ilvl w:val="2"/>
          <w:numId w:val="13"/>
        </w:numPr>
        <w:tabs>
          <w:tab w:val="left" w:pos="2705"/>
        </w:tabs>
        <w:spacing w:line="292" w:lineRule="auto"/>
        <w:ind w:right="857"/>
        <w:jc w:val="both"/>
        <w:rPr>
          <w:sz w:val="20"/>
        </w:rPr>
      </w:pPr>
      <w:r>
        <w:rPr>
          <w:sz w:val="20"/>
        </w:rPr>
        <w:t>noget, der med rimelighed kan anses for at kunne tilskynde til vold eller had rettet mod en gruppe af personer eller et medlem af en gruppe af de grunde, der er</w:t>
      </w:r>
      <w:r>
        <w:rPr>
          <w:sz w:val="20"/>
        </w:rPr>
        <w:t xml:space="preserve"> nævnt i chartrets artikel 21,</w:t>
      </w:r>
      <w:r w:rsidR="003C0382">
        <w:rPr>
          <w:rStyle w:val="FootnoteReference"/>
          <w:sz w:val="20"/>
        </w:rPr>
        <w:footnoteReference w:id="3"/>
      </w:r>
      <w:r>
        <w:rPr>
          <w:sz w:val="20"/>
        </w:rPr>
        <w:t xml:space="preserve"> nemlig køn, race, farve, etnisk eller social oprindelse, genetiske anlæg, sprog, religion eller tro, politiske eller andre anskuelser, tilhørsforhold til et nationalt mindretal, formueforhold, fødsel, handicap, alder eller </w:t>
      </w:r>
      <w:r>
        <w:rPr>
          <w:sz w:val="20"/>
        </w:rPr>
        <w:t>seksuel orientering. Statsborgerskab udgør en sådan grund, med forbehold af de særlige bestemmelser i traktaten om oprettelse af Det Europæiske Fællesskab og traktaten om Den Europæiske Union.</w:t>
      </w:r>
    </w:p>
    <w:p w14:paraId="2C538BE3" w14:textId="77777777" w:rsidR="0006113D" w:rsidRDefault="0006113D">
      <w:pPr>
        <w:pStyle w:val="BodyText"/>
        <w:spacing w:before="5"/>
      </w:pPr>
    </w:p>
    <w:p w14:paraId="1C2A428F" w14:textId="77777777" w:rsidR="0006113D" w:rsidRDefault="00FB3176">
      <w:pPr>
        <w:pStyle w:val="ListParagraph"/>
        <w:numPr>
          <w:ilvl w:val="1"/>
          <w:numId w:val="13"/>
        </w:numPr>
        <w:tabs>
          <w:tab w:val="left" w:pos="1852"/>
          <w:tab w:val="left" w:pos="1855"/>
        </w:tabs>
        <w:spacing w:line="292" w:lineRule="auto"/>
        <w:ind w:left="1855" w:right="857" w:hanging="852"/>
        <w:jc w:val="both"/>
        <w:rPr>
          <w:sz w:val="20"/>
        </w:rPr>
      </w:pPr>
      <w:r>
        <w:rPr>
          <w:sz w:val="20"/>
        </w:rPr>
        <w:t>Med forbehold af § 11.1 skal udbydere af on-demand-medietjenes</w:t>
      </w:r>
      <w:r>
        <w:rPr>
          <w:sz w:val="20"/>
        </w:rPr>
        <w:t>ter give tilstrækkelige oplysninger til seerne om indhold, der kan skade børns fysiske, psykiske eller moralske udvikling. Medietjenesteudbyderen skal anvende et system, der beskriver den potentielt skadelige karakter af indholdet af dens audiovisuelle on-</w:t>
      </w:r>
      <w:r>
        <w:rPr>
          <w:sz w:val="20"/>
        </w:rPr>
        <w:t>demand-medietjeneste.</w:t>
      </w:r>
    </w:p>
    <w:p w14:paraId="1C48192E" w14:textId="77777777" w:rsidR="0006113D" w:rsidRDefault="0006113D">
      <w:pPr>
        <w:pStyle w:val="BodyText"/>
        <w:spacing w:before="47"/>
      </w:pPr>
    </w:p>
    <w:p w14:paraId="14FABA27" w14:textId="77777777" w:rsidR="0006113D" w:rsidRDefault="00FB3176">
      <w:pPr>
        <w:pStyle w:val="ListParagraph"/>
        <w:numPr>
          <w:ilvl w:val="1"/>
          <w:numId w:val="13"/>
        </w:numPr>
        <w:tabs>
          <w:tab w:val="left" w:pos="1852"/>
          <w:tab w:val="left" w:pos="1855"/>
        </w:tabs>
        <w:spacing w:before="1" w:line="292" w:lineRule="auto"/>
        <w:ind w:left="1855" w:right="862" w:hanging="852"/>
        <w:jc w:val="both"/>
        <w:rPr>
          <w:sz w:val="20"/>
        </w:rPr>
      </w:pPr>
      <w:r>
        <w:rPr>
          <w:sz w:val="20"/>
        </w:rPr>
        <w:t>Udbydere af on-demand-medietjenester skal træffe passende foranstaltninger til at sikre, at programmer med indhold, der kan skade børns fysiske, psykiske eller moralske udvikling, herunder, men ikke begrænset til:</w:t>
      </w:r>
    </w:p>
    <w:p w14:paraId="71C425BC" w14:textId="77777777" w:rsidR="0006113D" w:rsidRDefault="0006113D">
      <w:pPr>
        <w:pStyle w:val="BodyText"/>
        <w:spacing w:before="48"/>
      </w:pPr>
    </w:p>
    <w:p w14:paraId="0CE886A6" w14:textId="77777777" w:rsidR="0006113D" w:rsidRDefault="00FB3176">
      <w:pPr>
        <w:pStyle w:val="ListParagraph"/>
        <w:numPr>
          <w:ilvl w:val="2"/>
          <w:numId w:val="13"/>
        </w:numPr>
        <w:tabs>
          <w:tab w:val="left" w:pos="2705"/>
        </w:tabs>
        <w:spacing w:before="1"/>
        <w:ind w:hanging="852"/>
        <w:rPr>
          <w:sz w:val="20"/>
        </w:rPr>
      </w:pPr>
      <w:r>
        <w:rPr>
          <w:sz w:val="20"/>
        </w:rPr>
        <w:t>indhold bestående af pornografi</w:t>
      </w:r>
    </w:p>
    <w:p w14:paraId="4F8250C4" w14:textId="77777777" w:rsidR="0006113D" w:rsidRDefault="0006113D">
      <w:pPr>
        <w:pStyle w:val="BodyText"/>
        <w:spacing w:before="60"/>
      </w:pPr>
    </w:p>
    <w:p w14:paraId="55614D76" w14:textId="77777777" w:rsidR="0006113D" w:rsidRDefault="00FB3176">
      <w:pPr>
        <w:pStyle w:val="ListParagraph"/>
        <w:numPr>
          <w:ilvl w:val="2"/>
          <w:numId w:val="13"/>
        </w:numPr>
        <w:tabs>
          <w:tab w:val="left" w:pos="2705"/>
        </w:tabs>
        <w:spacing w:line="292" w:lineRule="auto"/>
        <w:ind w:right="860" w:hanging="852"/>
        <w:jc w:val="both"/>
        <w:rPr>
          <w:sz w:val="20"/>
        </w:rPr>
      </w:pPr>
      <w:r>
        <w:rPr>
          <w:sz w:val="20"/>
        </w:rPr>
        <w:t>indhold bestående af umotiveret vold</w:t>
      </w:r>
      <w:r>
        <w:rPr>
          <w:sz w:val="20"/>
        </w:rPr>
        <w:br/>
        <w:t>kun tilgængeliggøres på en sådan måde, at det sikres, at børn normalt ikke vil få dem at høre eller se.</w:t>
      </w:r>
    </w:p>
    <w:p w14:paraId="10E5950A" w14:textId="77777777" w:rsidR="0006113D" w:rsidRDefault="0006113D">
      <w:pPr>
        <w:pStyle w:val="BodyText"/>
        <w:spacing w:before="8"/>
      </w:pPr>
    </w:p>
    <w:p w14:paraId="52936D0F" w14:textId="77777777" w:rsidR="0006113D" w:rsidRDefault="00FB3176">
      <w:pPr>
        <w:pStyle w:val="ListParagraph"/>
        <w:numPr>
          <w:ilvl w:val="1"/>
          <w:numId w:val="13"/>
        </w:numPr>
        <w:tabs>
          <w:tab w:val="left" w:pos="1852"/>
          <w:tab w:val="left" w:pos="1855"/>
        </w:tabs>
        <w:spacing w:before="1" w:line="292" w:lineRule="auto"/>
        <w:ind w:left="1855" w:right="860" w:hanging="852"/>
        <w:jc w:val="both"/>
        <w:rPr>
          <w:sz w:val="20"/>
        </w:rPr>
      </w:pPr>
      <w:r>
        <w:rPr>
          <w:sz w:val="20"/>
        </w:rPr>
        <w:t>Passende foranstaltninger med henblik på § 11.3 kan indebære, at udbydere af audiovisuelle on-demand-medietjenester bruger nogle af eller alle følgende beskyttelsesmekanismer:</w:t>
      </w:r>
    </w:p>
    <w:p w14:paraId="7CCBBCC6" w14:textId="77777777" w:rsidR="0006113D" w:rsidRDefault="0006113D">
      <w:pPr>
        <w:pStyle w:val="BodyText"/>
        <w:spacing w:before="10"/>
      </w:pPr>
    </w:p>
    <w:p w14:paraId="2F160073" w14:textId="77777777" w:rsidR="0006113D" w:rsidRDefault="00FB3176">
      <w:pPr>
        <w:pStyle w:val="ListParagraph"/>
        <w:numPr>
          <w:ilvl w:val="0"/>
          <w:numId w:val="11"/>
        </w:numPr>
        <w:tabs>
          <w:tab w:val="left" w:pos="2705"/>
        </w:tabs>
        <w:spacing w:before="1"/>
        <w:jc w:val="left"/>
        <w:rPr>
          <w:sz w:val="20"/>
        </w:rPr>
      </w:pPr>
      <w:r>
        <w:rPr>
          <w:sz w:val="20"/>
        </w:rPr>
        <w:t>anvendelse af forudgående advarsler om indhold.</w:t>
      </w:r>
    </w:p>
    <w:p w14:paraId="7A1C13D1" w14:textId="77777777" w:rsidR="0006113D" w:rsidRDefault="0006113D">
      <w:pPr>
        <w:pStyle w:val="BodyText"/>
        <w:spacing w:before="40"/>
      </w:pPr>
    </w:p>
    <w:p w14:paraId="2231232D" w14:textId="77777777" w:rsidR="0006113D" w:rsidRDefault="00FB3176">
      <w:pPr>
        <w:pStyle w:val="ListParagraph"/>
        <w:numPr>
          <w:ilvl w:val="0"/>
          <w:numId w:val="11"/>
        </w:numPr>
        <w:tabs>
          <w:tab w:val="left" w:pos="2705"/>
        </w:tabs>
        <w:jc w:val="left"/>
        <w:rPr>
          <w:sz w:val="20"/>
        </w:rPr>
      </w:pPr>
      <w:r>
        <w:rPr>
          <w:sz w:val="20"/>
        </w:rPr>
        <w:t>tilvejebringelse af forældreko</w:t>
      </w:r>
      <w:r>
        <w:rPr>
          <w:sz w:val="20"/>
        </w:rPr>
        <w:t>ntrol, herunder begrænset tilstand og adgang via PIN.</w:t>
      </w:r>
    </w:p>
    <w:p w14:paraId="521F3EB4" w14:textId="77777777" w:rsidR="0006113D" w:rsidRDefault="0006113D">
      <w:pPr>
        <w:pStyle w:val="BodyText"/>
        <w:spacing w:before="43"/>
      </w:pPr>
    </w:p>
    <w:p w14:paraId="13B55290" w14:textId="1E704999" w:rsidR="0006113D" w:rsidRDefault="00FB3176">
      <w:pPr>
        <w:pStyle w:val="ListParagraph"/>
        <w:numPr>
          <w:ilvl w:val="0"/>
          <w:numId w:val="11"/>
        </w:numPr>
        <w:tabs>
          <w:tab w:val="left" w:pos="2705"/>
        </w:tabs>
        <w:spacing w:before="1"/>
        <w:jc w:val="left"/>
        <w:rPr>
          <w:sz w:val="13"/>
        </w:rPr>
      </w:pPr>
      <w:r>
        <w:rPr>
          <w:sz w:val="20"/>
        </w:rPr>
        <w:lastRenderedPageBreak/>
        <w:t>værktøjer til alderssikring.</w:t>
      </w:r>
      <w:r w:rsidR="003C0382">
        <w:rPr>
          <w:rStyle w:val="FootnoteReference"/>
          <w:spacing w:val="-2"/>
          <w:sz w:val="20"/>
        </w:rPr>
        <w:footnoteReference w:id="4"/>
      </w:r>
      <w:r>
        <w:rPr>
          <w:sz w:val="13"/>
        </w:rPr>
        <w:t xml:space="preserve"> </w:t>
      </w:r>
    </w:p>
    <w:p w14:paraId="582119BF" w14:textId="77777777" w:rsidR="003C0382" w:rsidRPr="003C0382" w:rsidRDefault="003C0382" w:rsidP="003C0382">
      <w:pPr>
        <w:pStyle w:val="ListParagraph"/>
        <w:tabs>
          <w:tab w:val="left" w:pos="2705"/>
        </w:tabs>
        <w:spacing w:before="79" w:line="273" w:lineRule="auto"/>
        <w:ind w:right="858" w:firstLine="0"/>
        <w:jc w:val="left"/>
        <w:rPr>
          <w:sz w:val="20"/>
        </w:rPr>
      </w:pPr>
      <w:bookmarkStart w:id="17" w:name="_bookmark19"/>
      <w:bookmarkEnd w:id="17"/>
    </w:p>
    <w:p w14:paraId="3F53A1F4" w14:textId="379B33DB" w:rsidR="0006113D" w:rsidRDefault="00FB3176">
      <w:pPr>
        <w:pStyle w:val="ListParagraph"/>
        <w:numPr>
          <w:ilvl w:val="0"/>
          <w:numId w:val="11"/>
        </w:numPr>
        <w:tabs>
          <w:tab w:val="left" w:pos="2705"/>
        </w:tabs>
        <w:spacing w:before="79" w:line="273" w:lineRule="auto"/>
        <w:ind w:right="858"/>
        <w:jc w:val="left"/>
        <w:rPr>
          <w:sz w:val="20"/>
        </w:rPr>
      </w:pPr>
      <w:r>
        <w:rPr>
          <w:sz w:val="20"/>
        </w:rPr>
        <w:t>kontoadgangssystemer, f.eks. hvor indholdet kun er tilgængeligt via kreditkort eller andre tilmeldingsmekanismer.</w:t>
      </w:r>
    </w:p>
    <w:p w14:paraId="0678E144" w14:textId="77777777" w:rsidR="0006113D" w:rsidRDefault="0006113D">
      <w:pPr>
        <w:pStyle w:val="BodyText"/>
        <w:spacing w:before="28"/>
      </w:pPr>
    </w:p>
    <w:p w14:paraId="66669616" w14:textId="77777777" w:rsidR="0006113D" w:rsidRDefault="00FB3176">
      <w:pPr>
        <w:pStyle w:val="ListParagraph"/>
        <w:numPr>
          <w:ilvl w:val="0"/>
          <w:numId w:val="11"/>
        </w:numPr>
        <w:tabs>
          <w:tab w:val="left" w:pos="2705"/>
        </w:tabs>
        <w:jc w:val="left"/>
        <w:rPr>
          <w:sz w:val="20"/>
        </w:rPr>
      </w:pPr>
      <w:r>
        <w:rPr>
          <w:sz w:val="20"/>
        </w:rPr>
        <w:t>andre tekniske foranstaltninger, der fører til et tilsvarende udfald som ovenstående.</w:t>
      </w:r>
    </w:p>
    <w:p w14:paraId="0898C687" w14:textId="77777777" w:rsidR="0006113D" w:rsidRDefault="0006113D">
      <w:pPr>
        <w:pStyle w:val="BodyText"/>
        <w:spacing w:before="43"/>
      </w:pPr>
    </w:p>
    <w:p w14:paraId="6804D82C" w14:textId="77777777" w:rsidR="0006113D" w:rsidRDefault="00FB3176">
      <w:pPr>
        <w:pStyle w:val="ListParagraph"/>
        <w:numPr>
          <w:ilvl w:val="1"/>
          <w:numId w:val="13"/>
        </w:numPr>
        <w:tabs>
          <w:tab w:val="left" w:pos="1852"/>
          <w:tab w:val="left" w:pos="1855"/>
        </w:tabs>
        <w:spacing w:line="292" w:lineRule="auto"/>
        <w:ind w:left="1855" w:right="859" w:hanging="852"/>
        <w:jc w:val="both"/>
        <w:rPr>
          <w:sz w:val="20"/>
        </w:rPr>
      </w:pPr>
      <w:r>
        <w:rPr>
          <w:sz w:val="20"/>
        </w:rPr>
        <w:t>Passende foranstaltninger med henblik på § 11.3 skal s</w:t>
      </w:r>
      <w:r>
        <w:rPr>
          <w:sz w:val="20"/>
        </w:rPr>
        <w:t>tå i et rimeligt forhold til programmets potentielle skadelige virkning på børn. I denne henseende skal udbydere af on-demand-medietjenester tage hensyn til materialets potentiale for at skade børn, når de fastlægger den forholdsmæssige tilgang, der skal a</w:t>
      </w:r>
      <w:r>
        <w:rPr>
          <w:sz w:val="20"/>
        </w:rPr>
        <w:t>nvendes. Faktorer, der skal tages i betragtning, omfatter: -</w:t>
      </w:r>
    </w:p>
    <w:p w14:paraId="1CE5F37E" w14:textId="77777777" w:rsidR="0006113D" w:rsidRDefault="0006113D">
      <w:pPr>
        <w:pStyle w:val="BodyText"/>
        <w:spacing w:before="8"/>
      </w:pPr>
    </w:p>
    <w:p w14:paraId="3CBAE4A4" w14:textId="77777777" w:rsidR="0006113D" w:rsidRDefault="00FB3176">
      <w:pPr>
        <w:pStyle w:val="ListParagraph"/>
        <w:numPr>
          <w:ilvl w:val="0"/>
          <w:numId w:val="10"/>
        </w:numPr>
        <w:tabs>
          <w:tab w:val="left" w:pos="2705"/>
        </w:tabs>
        <w:spacing w:before="1"/>
        <w:jc w:val="left"/>
        <w:rPr>
          <w:sz w:val="20"/>
        </w:rPr>
      </w:pPr>
      <w:r>
        <w:rPr>
          <w:sz w:val="20"/>
        </w:rPr>
        <w:t>Den sandsynlige grad af skade, der potentielt kan opstå som følge af programmets indhold.</w:t>
      </w:r>
    </w:p>
    <w:p w14:paraId="68E2466F" w14:textId="77777777" w:rsidR="0006113D" w:rsidRDefault="0006113D">
      <w:pPr>
        <w:pStyle w:val="BodyText"/>
        <w:spacing w:before="58"/>
      </w:pPr>
    </w:p>
    <w:p w14:paraId="4BB50EE1" w14:textId="77777777" w:rsidR="0006113D" w:rsidRDefault="00FB3176">
      <w:pPr>
        <w:pStyle w:val="ListParagraph"/>
        <w:numPr>
          <w:ilvl w:val="0"/>
          <w:numId w:val="10"/>
        </w:numPr>
        <w:tabs>
          <w:tab w:val="left" w:pos="2705"/>
        </w:tabs>
        <w:ind w:hanging="996"/>
        <w:jc w:val="left"/>
        <w:rPr>
          <w:sz w:val="20"/>
        </w:rPr>
      </w:pPr>
      <w:r>
        <w:rPr>
          <w:sz w:val="20"/>
        </w:rPr>
        <w:t>Sandsynligheden for, at børn får adgang til indholdet.</w:t>
      </w:r>
    </w:p>
    <w:p w14:paraId="7C089F8E" w14:textId="77777777" w:rsidR="0006113D" w:rsidRDefault="0006113D">
      <w:pPr>
        <w:pStyle w:val="BodyText"/>
        <w:spacing w:before="61"/>
      </w:pPr>
    </w:p>
    <w:p w14:paraId="71DE1846" w14:textId="77777777" w:rsidR="0006113D" w:rsidRDefault="00FB3176">
      <w:pPr>
        <w:pStyle w:val="ListParagraph"/>
        <w:numPr>
          <w:ilvl w:val="0"/>
          <w:numId w:val="10"/>
        </w:numPr>
        <w:tabs>
          <w:tab w:val="left" w:pos="2705"/>
        </w:tabs>
        <w:ind w:hanging="1039"/>
        <w:jc w:val="left"/>
        <w:rPr>
          <w:sz w:val="20"/>
        </w:rPr>
      </w:pPr>
      <w:r>
        <w:rPr>
          <w:sz w:val="20"/>
        </w:rPr>
        <w:t>Arten af on-demand-tjenesten og dens sandsynlige publikum.</w:t>
      </w:r>
    </w:p>
    <w:p w14:paraId="705621D9" w14:textId="77777777" w:rsidR="0006113D" w:rsidRDefault="0006113D">
      <w:pPr>
        <w:pStyle w:val="BodyText"/>
        <w:spacing w:before="59"/>
      </w:pPr>
    </w:p>
    <w:p w14:paraId="335D7BBE" w14:textId="77777777" w:rsidR="0006113D" w:rsidRDefault="00FB3176">
      <w:pPr>
        <w:pStyle w:val="ListParagraph"/>
        <w:numPr>
          <w:ilvl w:val="1"/>
          <w:numId w:val="13"/>
        </w:numPr>
        <w:tabs>
          <w:tab w:val="left" w:pos="1852"/>
          <w:tab w:val="left" w:pos="1855"/>
        </w:tabs>
        <w:spacing w:line="292" w:lineRule="auto"/>
        <w:ind w:left="1855" w:right="858" w:hanging="852"/>
        <w:jc w:val="both"/>
        <w:rPr>
          <w:sz w:val="20"/>
        </w:rPr>
      </w:pPr>
      <w:r>
        <w:rPr>
          <w:sz w:val="20"/>
        </w:rPr>
        <w:t>Uden at det berører den generelle karakter af §§ 11.3, 11.4 og 11.5 er det mest skadelige indhold, dvs. umotiveret vold og pornografi, underlagt de strengeste foranstaltninger.</w:t>
      </w:r>
    </w:p>
    <w:p w14:paraId="2460EFE2" w14:textId="77777777" w:rsidR="0006113D" w:rsidRDefault="0006113D">
      <w:pPr>
        <w:pStyle w:val="BodyText"/>
        <w:spacing w:before="8"/>
      </w:pPr>
    </w:p>
    <w:p w14:paraId="35DF6BFF" w14:textId="77777777" w:rsidR="0006113D" w:rsidRDefault="00FB3176">
      <w:pPr>
        <w:pStyle w:val="ListParagraph"/>
        <w:numPr>
          <w:ilvl w:val="1"/>
          <w:numId w:val="13"/>
        </w:numPr>
        <w:tabs>
          <w:tab w:val="left" w:pos="1852"/>
          <w:tab w:val="left" w:pos="1855"/>
        </w:tabs>
        <w:spacing w:line="292" w:lineRule="auto"/>
        <w:ind w:left="1855" w:right="858" w:hanging="852"/>
        <w:jc w:val="both"/>
        <w:rPr>
          <w:sz w:val="20"/>
        </w:rPr>
      </w:pPr>
      <w:r>
        <w:rPr>
          <w:sz w:val="20"/>
        </w:rPr>
        <w:t>Børns personoplysn</w:t>
      </w:r>
      <w:r>
        <w:rPr>
          <w:sz w:val="20"/>
        </w:rPr>
        <w:t>inger, der indsamles eller på anden måde genereres af medietjenesteudbydere i henhold til §§ 11.3, 11.4 eller 11.6 må ikke behandles til kommercielle formål såsom direkte markedsføring, profilering eller adfærdsbaseret reklame.</w:t>
      </w:r>
    </w:p>
    <w:p w14:paraId="573EE6A2" w14:textId="77777777" w:rsidR="0006113D" w:rsidRDefault="0006113D">
      <w:pPr>
        <w:pStyle w:val="BodyText"/>
        <w:spacing w:before="192"/>
      </w:pPr>
    </w:p>
    <w:p w14:paraId="2322BC41" w14:textId="77777777" w:rsidR="0006113D" w:rsidRDefault="00FB3176">
      <w:pPr>
        <w:pStyle w:val="Heading1"/>
        <w:numPr>
          <w:ilvl w:val="0"/>
          <w:numId w:val="13"/>
        </w:numPr>
        <w:tabs>
          <w:tab w:val="left" w:pos="1853"/>
        </w:tabs>
        <w:jc w:val="left"/>
      </w:pPr>
      <w:bookmarkStart w:id="18" w:name="_Toc184721011"/>
      <w:r>
        <w:t>Rettigheder til kinematogra</w:t>
      </w:r>
      <w:r>
        <w:t>fiske værker</w:t>
      </w:r>
      <w:bookmarkEnd w:id="18"/>
    </w:p>
    <w:p w14:paraId="069CD692" w14:textId="77777777" w:rsidR="0006113D" w:rsidRDefault="00FB3176">
      <w:pPr>
        <w:pStyle w:val="ListParagraph"/>
        <w:numPr>
          <w:ilvl w:val="1"/>
          <w:numId w:val="13"/>
        </w:numPr>
        <w:tabs>
          <w:tab w:val="left" w:pos="1852"/>
          <w:tab w:val="left" w:pos="1855"/>
        </w:tabs>
        <w:spacing w:before="399" w:line="254" w:lineRule="auto"/>
        <w:ind w:left="1855" w:right="864" w:hanging="852"/>
        <w:jc w:val="both"/>
        <w:rPr>
          <w:sz w:val="24"/>
        </w:rPr>
      </w:pPr>
      <w:r>
        <w:rPr>
          <w:sz w:val="20"/>
        </w:rPr>
        <w:t>Udbydere af on-demand-medietjenester må ikke transmittere kinematografiske værker uden for perioder, der er aftalt med rettighedshaverne</w:t>
      </w:r>
      <w:r>
        <w:rPr>
          <w:sz w:val="24"/>
        </w:rPr>
        <w:t>.</w:t>
      </w:r>
    </w:p>
    <w:p w14:paraId="49E0410E" w14:textId="77777777" w:rsidR="0006113D" w:rsidRDefault="0006113D">
      <w:pPr>
        <w:pStyle w:val="BodyText"/>
        <w:spacing w:before="178"/>
      </w:pPr>
    </w:p>
    <w:p w14:paraId="3B2CA1C2" w14:textId="77777777" w:rsidR="0006113D" w:rsidRDefault="00FB3176">
      <w:pPr>
        <w:pStyle w:val="Heading1"/>
        <w:numPr>
          <w:ilvl w:val="0"/>
          <w:numId w:val="13"/>
        </w:numPr>
        <w:tabs>
          <w:tab w:val="left" w:pos="1855"/>
        </w:tabs>
        <w:ind w:left="1855" w:hanging="852"/>
        <w:jc w:val="left"/>
      </w:pPr>
      <w:bookmarkStart w:id="19" w:name="_Toc184721012"/>
      <w:r>
        <w:t>Audiovisuel kommerciel kommunikation</w:t>
      </w:r>
      <w:bookmarkEnd w:id="19"/>
    </w:p>
    <w:p w14:paraId="3A4669FE" w14:textId="77777777" w:rsidR="0006113D" w:rsidRDefault="00FB3176">
      <w:pPr>
        <w:pStyle w:val="ListParagraph"/>
        <w:numPr>
          <w:ilvl w:val="1"/>
          <w:numId w:val="13"/>
        </w:numPr>
        <w:tabs>
          <w:tab w:val="left" w:pos="1852"/>
          <w:tab w:val="left" w:pos="1855"/>
        </w:tabs>
        <w:spacing w:before="396" w:line="292" w:lineRule="auto"/>
        <w:ind w:left="1855" w:right="861" w:hanging="852"/>
        <w:jc w:val="both"/>
        <w:rPr>
          <w:sz w:val="20"/>
        </w:rPr>
      </w:pPr>
      <w:r>
        <w:rPr>
          <w:sz w:val="20"/>
        </w:rPr>
        <w:t>Udbydere af on-demand-medietjenester skal sikre, at audiovisuel kom</w:t>
      </w:r>
      <w:r>
        <w:rPr>
          <w:sz w:val="20"/>
        </w:rPr>
        <w:t>merciel kommunikation, som de udbyder, er let genkendelig som sådan.</w:t>
      </w:r>
    </w:p>
    <w:p w14:paraId="3A5CF8EF" w14:textId="77777777" w:rsidR="0006113D" w:rsidRDefault="0006113D">
      <w:pPr>
        <w:pStyle w:val="BodyText"/>
        <w:spacing w:before="11"/>
      </w:pPr>
    </w:p>
    <w:p w14:paraId="1BC6C37D" w14:textId="77777777" w:rsidR="0006113D" w:rsidRDefault="00FB3176">
      <w:pPr>
        <w:pStyle w:val="ListParagraph"/>
        <w:numPr>
          <w:ilvl w:val="1"/>
          <w:numId w:val="13"/>
        </w:numPr>
        <w:tabs>
          <w:tab w:val="left" w:pos="1850"/>
          <w:tab w:val="left" w:pos="1853"/>
        </w:tabs>
        <w:spacing w:line="292" w:lineRule="auto"/>
        <w:ind w:right="863"/>
        <w:jc w:val="both"/>
        <w:rPr>
          <w:sz w:val="20"/>
        </w:rPr>
      </w:pPr>
      <w:r>
        <w:rPr>
          <w:sz w:val="20"/>
        </w:rPr>
        <w:t>Udbydere af on-demand-medietjenester må ikke i eller sammen med programmerne medtage skjult audiovisuel kommerciel kommunikation eller audiovisuel kommerciel kommunikation, der anvender subliminale teknikker.</w:t>
      </w:r>
    </w:p>
    <w:p w14:paraId="69B656EE" w14:textId="77777777" w:rsidR="0006113D" w:rsidRDefault="0006113D">
      <w:pPr>
        <w:spacing w:line="292" w:lineRule="auto"/>
        <w:jc w:val="both"/>
        <w:rPr>
          <w:sz w:val="20"/>
          <w:lang w:val="el-GR"/>
        </w:rPr>
      </w:pPr>
    </w:p>
    <w:p w14:paraId="2E777326" w14:textId="77777777" w:rsidR="0006113D" w:rsidRDefault="00FB3176">
      <w:pPr>
        <w:pStyle w:val="ListParagraph"/>
        <w:numPr>
          <w:ilvl w:val="1"/>
          <w:numId w:val="13"/>
        </w:numPr>
        <w:tabs>
          <w:tab w:val="left" w:pos="1853"/>
        </w:tabs>
        <w:spacing w:before="79" w:line="292" w:lineRule="auto"/>
        <w:ind w:right="864"/>
        <w:rPr>
          <w:sz w:val="20"/>
        </w:rPr>
      </w:pPr>
      <w:r>
        <w:rPr>
          <w:sz w:val="20"/>
        </w:rPr>
        <w:lastRenderedPageBreak/>
        <w:t>Udbydere af on-demand-medietjenester må ikke u</w:t>
      </w:r>
      <w:r>
        <w:rPr>
          <w:sz w:val="20"/>
        </w:rPr>
        <w:t>dbyde audiovisuel kommerciel kommunikation, der er skadelig for offentligheden, nemlig: -</w:t>
      </w:r>
    </w:p>
    <w:p w14:paraId="37894B27" w14:textId="77777777" w:rsidR="0006113D" w:rsidRDefault="0006113D">
      <w:pPr>
        <w:pStyle w:val="BodyText"/>
        <w:spacing w:before="9"/>
      </w:pPr>
    </w:p>
    <w:p w14:paraId="2914E28C" w14:textId="77777777" w:rsidR="0006113D" w:rsidRDefault="00FB3176">
      <w:pPr>
        <w:pStyle w:val="ListParagraph"/>
        <w:numPr>
          <w:ilvl w:val="0"/>
          <w:numId w:val="9"/>
        </w:numPr>
        <w:tabs>
          <w:tab w:val="left" w:pos="2705"/>
        </w:tabs>
        <w:spacing w:line="292" w:lineRule="auto"/>
        <w:ind w:right="866"/>
        <w:jc w:val="both"/>
        <w:rPr>
          <w:sz w:val="20"/>
        </w:rPr>
      </w:pPr>
      <w:r>
        <w:rPr>
          <w:sz w:val="20"/>
        </w:rPr>
        <w:t>audiovisuel kommerciel kommunikation, der skader respekten for den menneskelige værdighed.</w:t>
      </w:r>
    </w:p>
    <w:p w14:paraId="2143E45C" w14:textId="77777777" w:rsidR="0006113D" w:rsidRDefault="0006113D">
      <w:pPr>
        <w:pStyle w:val="BodyText"/>
        <w:spacing w:before="8"/>
      </w:pPr>
    </w:p>
    <w:p w14:paraId="449C6C8C" w14:textId="77777777" w:rsidR="0006113D" w:rsidRDefault="00FB3176">
      <w:pPr>
        <w:pStyle w:val="ListParagraph"/>
        <w:numPr>
          <w:ilvl w:val="0"/>
          <w:numId w:val="9"/>
        </w:numPr>
        <w:tabs>
          <w:tab w:val="left" w:pos="2705"/>
        </w:tabs>
        <w:spacing w:line="292" w:lineRule="auto"/>
        <w:ind w:right="866" w:hanging="994"/>
        <w:jc w:val="both"/>
        <w:rPr>
          <w:sz w:val="20"/>
        </w:rPr>
      </w:pPr>
      <w:r>
        <w:rPr>
          <w:sz w:val="20"/>
        </w:rPr>
        <w:t>audiovisuel kommerciel kommunikation, der omfatter eller fremmer nogen fo</w:t>
      </w:r>
      <w:r>
        <w:rPr>
          <w:sz w:val="20"/>
        </w:rPr>
        <w:t>rskelsbehandling på grund af køn, race eller etnisk oprindelse, nationalitet, religion eller tro, handicap, alder eller seksuel orientering.</w:t>
      </w:r>
    </w:p>
    <w:p w14:paraId="3FFD0981" w14:textId="77777777" w:rsidR="0006113D" w:rsidRDefault="0006113D">
      <w:pPr>
        <w:pStyle w:val="BodyText"/>
        <w:spacing w:before="8"/>
      </w:pPr>
    </w:p>
    <w:p w14:paraId="6962811D" w14:textId="77777777" w:rsidR="0006113D" w:rsidRDefault="00FB3176">
      <w:pPr>
        <w:pStyle w:val="ListParagraph"/>
        <w:numPr>
          <w:ilvl w:val="0"/>
          <w:numId w:val="9"/>
        </w:numPr>
        <w:tabs>
          <w:tab w:val="left" w:pos="2705"/>
        </w:tabs>
        <w:spacing w:line="292" w:lineRule="auto"/>
        <w:ind w:right="865" w:hanging="1037"/>
        <w:jc w:val="both"/>
        <w:rPr>
          <w:sz w:val="20"/>
        </w:rPr>
      </w:pPr>
      <w:r>
        <w:rPr>
          <w:sz w:val="20"/>
        </w:rPr>
        <w:t>audiovisuel kommerciel kommunikation, der tilskynder til adfærd, der er til skade for sundheden eller sikkerheden.</w:t>
      </w:r>
    </w:p>
    <w:p w14:paraId="03001AEB" w14:textId="77777777" w:rsidR="0006113D" w:rsidRDefault="0006113D">
      <w:pPr>
        <w:pStyle w:val="BodyText"/>
        <w:spacing w:before="10"/>
      </w:pPr>
    </w:p>
    <w:p w14:paraId="361553A2" w14:textId="77777777" w:rsidR="0006113D" w:rsidRDefault="00FB3176">
      <w:pPr>
        <w:pStyle w:val="ListParagraph"/>
        <w:numPr>
          <w:ilvl w:val="0"/>
          <w:numId w:val="9"/>
        </w:numPr>
        <w:tabs>
          <w:tab w:val="left" w:pos="2705"/>
        </w:tabs>
        <w:spacing w:before="1" w:line="292" w:lineRule="auto"/>
        <w:ind w:right="865" w:hanging="1049"/>
        <w:jc w:val="both"/>
        <w:rPr>
          <w:sz w:val="20"/>
        </w:rPr>
      </w:pPr>
      <w:r>
        <w:rPr>
          <w:sz w:val="20"/>
        </w:rPr>
        <w:t>audiovisuel kommerciel kommunikation, der tilskynder til en adfærd, der er til stor skade for miljøbeskyttelsen.</w:t>
      </w:r>
    </w:p>
    <w:p w14:paraId="6B363269" w14:textId="77777777" w:rsidR="0006113D" w:rsidRDefault="0006113D">
      <w:pPr>
        <w:pStyle w:val="BodyText"/>
        <w:spacing w:before="8"/>
      </w:pPr>
    </w:p>
    <w:p w14:paraId="1938DEB5" w14:textId="77777777" w:rsidR="0006113D" w:rsidRDefault="00FB3176">
      <w:pPr>
        <w:pStyle w:val="ListParagraph"/>
        <w:numPr>
          <w:ilvl w:val="0"/>
          <w:numId w:val="9"/>
        </w:numPr>
        <w:tabs>
          <w:tab w:val="left" w:pos="2705"/>
        </w:tabs>
        <w:spacing w:line="292" w:lineRule="auto"/>
        <w:ind w:right="864" w:hanging="1006"/>
        <w:jc w:val="both"/>
        <w:rPr>
          <w:sz w:val="20"/>
        </w:rPr>
      </w:pPr>
      <w:r>
        <w:rPr>
          <w:sz w:val="20"/>
        </w:rPr>
        <w:t>audiovisuel kommerciel kommunikation om cigaretter og andre tobaksvarer samt om elektroniske cigaretter og genopfyldningsbeholdere.</w:t>
      </w:r>
    </w:p>
    <w:p w14:paraId="35C48345" w14:textId="77777777" w:rsidR="0006113D" w:rsidRDefault="0006113D">
      <w:pPr>
        <w:pStyle w:val="BodyText"/>
        <w:spacing w:before="8"/>
      </w:pPr>
    </w:p>
    <w:p w14:paraId="4EECCCC6" w14:textId="77777777" w:rsidR="0006113D" w:rsidRDefault="00FB3176">
      <w:pPr>
        <w:pStyle w:val="ListParagraph"/>
        <w:numPr>
          <w:ilvl w:val="0"/>
          <w:numId w:val="9"/>
        </w:numPr>
        <w:tabs>
          <w:tab w:val="left" w:pos="2705"/>
        </w:tabs>
        <w:spacing w:line="292" w:lineRule="auto"/>
        <w:ind w:right="865" w:hanging="1049"/>
        <w:jc w:val="both"/>
        <w:rPr>
          <w:sz w:val="20"/>
        </w:rPr>
      </w:pPr>
      <w:r>
        <w:rPr>
          <w:sz w:val="20"/>
        </w:rPr>
        <w:t>audiovisuel kommerciel kommunikation, der tilskynder til umådeholden indtagelse af alkoholholdige drikkevarer.</w:t>
      </w:r>
    </w:p>
    <w:p w14:paraId="6D78B88B" w14:textId="77777777" w:rsidR="0006113D" w:rsidRDefault="0006113D">
      <w:pPr>
        <w:pStyle w:val="BodyText"/>
        <w:spacing w:before="11"/>
      </w:pPr>
    </w:p>
    <w:p w14:paraId="4B4CACEC" w14:textId="77777777" w:rsidR="0006113D" w:rsidRDefault="00FB3176">
      <w:pPr>
        <w:pStyle w:val="ListParagraph"/>
        <w:numPr>
          <w:ilvl w:val="0"/>
          <w:numId w:val="9"/>
        </w:numPr>
        <w:tabs>
          <w:tab w:val="left" w:pos="2705"/>
        </w:tabs>
        <w:spacing w:line="292" w:lineRule="auto"/>
        <w:ind w:right="867" w:hanging="1092"/>
        <w:jc w:val="both"/>
        <w:rPr>
          <w:sz w:val="20"/>
        </w:rPr>
      </w:pPr>
      <w:r>
        <w:rPr>
          <w:sz w:val="20"/>
        </w:rPr>
        <w:t>audiovisuel</w:t>
      </w:r>
      <w:r>
        <w:rPr>
          <w:sz w:val="20"/>
        </w:rPr>
        <w:t xml:space="preserve"> kommerciel kommunikation om lægemidler og medicinsk behandling, der er omfattet af receptpligt i staten.</w:t>
      </w:r>
    </w:p>
    <w:p w14:paraId="5792C076" w14:textId="77777777" w:rsidR="0006113D" w:rsidRDefault="0006113D">
      <w:pPr>
        <w:pStyle w:val="BodyText"/>
        <w:spacing w:before="8"/>
      </w:pPr>
    </w:p>
    <w:p w14:paraId="33EE49D5" w14:textId="77777777" w:rsidR="0006113D" w:rsidRDefault="00FB3176">
      <w:pPr>
        <w:pStyle w:val="ListParagraph"/>
        <w:numPr>
          <w:ilvl w:val="1"/>
          <w:numId w:val="13"/>
        </w:numPr>
        <w:tabs>
          <w:tab w:val="left" w:pos="1853"/>
        </w:tabs>
        <w:spacing w:line="292" w:lineRule="auto"/>
        <w:ind w:right="864"/>
        <w:rPr>
          <w:sz w:val="20"/>
        </w:rPr>
      </w:pPr>
      <w:r>
        <w:rPr>
          <w:sz w:val="20"/>
        </w:rPr>
        <w:t>Udbydere af on-demand-medietjenester må ikke udbyde audiovisuel kommerciel kommunikation, der er skadelig for børn, nemlig:</w:t>
      </w:r>
    </w:p>
    <w:p w14:paraId="5793377C" w14:textId="77777777" w:rsidR="0006113D" w:rsidRDefault="0006113D">
      <w:pPr>
        <w:pStyle w:val="BodyText"/>
        <w:spacing w:before="8"/>
      </w:pPr>
    </w:p>
    <w:p w14:paraId="45C47859" w14:textId="77777777" w:rsidR="0006113D" w:rsidRDefault="00FB3176">
      <w:pPr>
        <w:pStyle w:val="ListParagraph"/>
        <w:numPr>
          <w:ilvl w:val="0"/>
          <w:numId w:val="8"/>
        </w:numPr>
        <w:tabs>
          <w:tab w:val="left" w:pos="2705"/>
        </w:tabs>
        <w:spacing w:line="292" w:lineRule="auto"/>
        <w:ind w:right="869"/>
        <w:jc w:val="both"/>
        <w:rPr>
          <w:sz w:val="20"/>
        </w:rPr>
      </w:pPr>
      <w:r>
        <w:rPr>
          <w:sz w:val="20"/>
        </w:rPr>
        <w:t>audiovisuel kommerciel kommunikation, der direkte tilskynder børn til at købe eller leje et produkt eller en tjenesteydelse ved at udnytte deres manglende erfaring eller godtroenhed.</w:t>
      </w:r>
    </w:p>
    <w:p w14:paraId="1D49C22E" w14:textId="77777777" w:rsidR="0006113D" w:rsidRDefault="0006113D">
      <w:pPr>
        <w:pStyle w:val="BodyText"/>
        <w:spacing w:before="11"/>
      </w:pPr>
    </w:p>
    <w:p w14:paraId="31AB1C01" w14:textId="77777777" w:rsidR="0006113D" w:rsidRDefault="00FB3176">
      <w:pPr>
        <w:pStyle w:val="ListParagraph"/>
        <w:numPr>
          <w:ilvl w:val="0"/>
          <w:numId w:val="8"/>
        </w:numPr>
        <w:tabs>
          <w:tab w:val="left" w:pos="2705"/>
        </w:tabs>
        <w:spacing w:line="292" w:lineRule="auto"/>
        <w:ind w:right="864" w:hanging="994"/>
        <w:jc w:val="both"/>
        <w:rPr>
          <w:sz w:val="20"/>
        </w:rPr>
      </w:pPr>
      <w:r>
        <w:rPr>
          <w:sz w:val="20"/>
        </w:rPr>
        <w:t>audiovisuel kommerciel kommunikation, der direkte tilskynder børn til at overtale deres forældre eller andre til at købe de varer eller tjenesteydelser, der reklameres for.</w:t>
      </w:r>
    </w:p>
    <w:p w14:paraId="0C5E1C2C" w14:textId="77777777" w:rsidR="0006113D" w:rsidRDefault="0006113D">
      <w:pPr>
        <w:pStyle w:val="BodyText"/>
        <w:spacing w:before="8"/>
      </w:pPr>
    </w:p>
    <w:p w14:paraId="116B743E" w14:textId="77777777" w:rsidR="0006113D" w:rsidRDefault="00FB3176">
      <w:pPr>
        <w:pStyle w:val="ListParagraph"/>
        <w:numPr>
          <w:ilvl w:val="0"/>
          <w:numId w:val="8"/>
        </w:numPr>
        <w:tabs>
          <w:tab w:val="left" w:pos="2705"/>
        </w:tabs>
        <w:spacing w:line="292" w:lineRule="auto"/>
        <w:ind w:right="867" w:hanging="1037"/>
        <w:jc w:val="both"/>
        <w:rPr>
          <w:sz w:val="20"/>
        </w:rPr>
      </w:pPr>
      <w:r>
        <w:rPr>
          <w:sz w:val="20"/>
        </w:rPr>
        <w:t>audiovisuel kommerciel kommunikation, der udnytter børns særlige tillid til foræld</w:t>
      </w:r>
      <w:r>
        <w:rPr>
          <w:sz w:val="20"/>
        </w:rPr>
        <w:t>re, lærere eller andre personer.</w:t>
      </w:r>
    </w:p>
    <w:p w14:paraId="62572119" w14:textId="77777777" w:rsidR="0006113D" w:rsidRDefault="0006113D">
      <w:pPr>
        <w:pStyle w:val="BodyText"/>
        <w:spacing w:before="8"/>
      </w:pPr>
    </w:p>
    <w:p w14:paraId="439DAD39" w14:textId="77777777" w:rsidR="0006113D" w:rsidRDefault="00FB3176">
      <w:pPr>
        <w:pStyle w:val="ListParagraph"/>
        <w:numPr>
          <w:ilvl w:val="0"/>
          <w:numId w:val="8"/>
        </w:numPr>
        <w:tabs>
          <w:tab w:val="left" w:pos="2705"/>
        </w:tabs>
        <w:spacing w:line="292" w:lineRule="auto"/>
        <w:ind w:right="866" w:hanging="1049"/>
        <w:jc w:val="both"/>
        <w:rPr>
          <w:sz w:val="20"/>
        </w:rPr>
      </w:pPr>
      <w:r>
        <w:rPr>
          <w:sz w:val="20"/>
        </w:rPr>
        <w:t>audiovisuel kommerciel kommunikation, der på urimelig vis viser børn i farlige situationer.</w:t>
      </w:r>
    </w:p>
    <w:p w14:paraId="130B4830" w14:textId="77777777" w:rsidR="0006113D" w:rsidRDefault="0006113D">
      <w:pPr>
        <w:pStyle w:val="BodyText"/>
        <w:spacing w:before="9"/>
      </w:pPr>
    </w:p>
    <w:p w14:paraId="32DD232B" w14:textId="77777777" w:rsidR="0006113D" w:rsidRDefault="00FB3176">
      <w:pPr>
        <w:pStyle w:val="ListParagraph"/>
        <w:numPr>
          <w:ilvl w:val="0"/>
          <w:numId w:val="8"/>
        </w:numPr>
        <w:tabs>
          <w:tab w:val="left" w:pos="2705"/>
        </w:tabs>
        <w:spacing w:line="292" w:lineRule="auto"/>
        <w:ind w:right="865" w:hanging="1006"/>
        <w:jc w:val="both"/>
        <w:rPr>
          <w:sz w:val="20"/>
        </w:rPr>
      </w:pPr>
      <w:r>
        <w:rPr>
          <w:sz w:val="20"/>
        </w:rPr>
        <w:t>audiovisuel kommerciel kommunikation om alkoholholdige drikkevarer rettet specifikt mod børn.</w:t>
      </w:r>
    </w:p>
    <w:p w14:paraId="689AF845" w14:textId="77777777" w:rsidR="0006113D" w:rsidRDefault="0006113D">
      <w:pPr>
        <w:pStyle w:val="BodyText"/>
        <w:spacing w:before="10"/>
      </w:pPr>
    </w:p>
    <w:p w14:paraId="1C334C21" w14:textId="77777777" w:rsidR="0006113D" w:rsidRDefault="00FB3176">
      <w:pPr>
        <w:pStyle w:val="ListParagraph"/>
        <w:numPr>
          <w:ilvl w:val="1"/>
          <w:numId w:val="13"/>
        </w:numPr>
        <w:tabs>
          <w:tab w:val="left" w:pos="1711"/>
          <w:tab w:val="left" w:pos="1714"/>
        </w:tabs>
        <w:spacing w:line="292" w:lineRule="auto"/>
        <w:ind w:left="1714" w:right="863" w:hanging="852"/>
        <w:jc w:val="both"/>
        <w:rPr>
          <w:sz w:val="20"/>
        </w:rPr>
      </w:pPr>
      <w:r>
        <w:rPr>
          <w:sz w:val="20"/>
        </w:rPr>
        <w:t>Udbydere af on-demand-medietjenest</w:t>
      </w:r>
      <w:r>
        <w:rPr>
          <w:sz w:val="20"/>
        </w:rPr>
        <w:t>er skal sikre, at audiovisuel kommerciel kommunikation om alkoholholdige drikkevarer, som de udbyder, med undtagelse af sponsorering og produktplacering, opfylder følgende krav:</w:t>
      </w:r>
    </w:p>
    <w:p w14:paraId="76FC5864" w14:textId="77777777" w:rsidR="0006113D" w:rsidRDefault="0006113D">
      <w:pPr>
        <w:pStyle w:val="BodyText"/>
        <w:spacing w:before="8"/>
      </w:pPr>
    </w:p>
    <w:p w14:paraId="49D7DC54" w14:textId="77777777" w:rsidR="0006113D" w:rsidRDefault="00FB3176">
      <w:pPr>
        <w:pStyle w:val="ListParagraph"/>
        <w:numPr>
          <w:ilvl w:val="0"/>
          <w:numId w:val="7"/>
        </w:numPr>
        <w:tabs>
          <w:tab w:val="left" w:pos="2705"/>
        </w:tabs>
        <w:spacing w:before="1" w:line="292" w:lineRule="auto"/>
        <w:ind w:right="866"/>
        <w:jc w:val="both"/>
        <w:rPr>
          <w:sz w:val="20"/>
        </w:rPr>
      </w:pPr>
      <w:r>
        <w:rPr>
          <w:sz w:val="20"/>
        </w:rPr>
        <w:lastRenderedPageBreak/>
        <w:t>audiovisuel kommerciel kommunikation må ikke være rettet specifikt mod mindre</w:t>
      </w:r>
      <w:r>
        <w:rPr>
          <w:sz w:val="20"/>
        </w:rPr>
        <w:t>årige eller navnlig ikke afbilde mindreårige, der indtager sådanne drikkevarer.</w:t>
      </w:r>
    </w:p>
    <w:p w14:paraId="368C58F9" w14:textId="77777777" w:rsidR="0006113D" w:rsidRDefault="00FB3176">
      <w:pPr>
        <w:pStyle w:val="ListParagraph"/>
        <w:numPr>
          <w:ilvl w:val="0"/>
          <w:numId w:val="7"/>
        </w:numPr>
        <w:tabs>
          <w:tab w:val="left" w:pos="2705"/>
        </w:tabs>
        <w:spacing w:before="79" w:line="292" w:lineRule="auto"/>
        <w:ind w:right="868" w:hanging="994"/>
        <w:jc w:val="both"/>
        <w:rPr>
          <w:sz w:val="20"/>
        </w:rPr>
      </w:pPr>
      <w:r>
        <w:rPr>
          <w:sz w:val="20"/>
        </w:rPr>
        <w:t>audiovisuel kommerciel kommunikation må ikke forbinde alkoholforbrug med forbedret fysisk ydeevne eller med at føre motorkøretøj.</w:t>
      </w:r>
    </w:p>
    <w:p w14:paraId="413E10EA" w14:textId="77777777" w:rsidR="0006113D" w:rsidRDefault="0006113D">
      <w:pPr>
        <w:pStyle w:val="BodyText"/>
        <w:spacing w:before="9"/>
      </w:pPr>
    </w:p>
    <w:p w14:paraId="051BAD4A" w14:textId="77777777" w:rsidR="0006113D" w:rsidRDefault="00FB3176">
      <w:pPr>
        <w:pStyle w:val="ListParagraph"/>
        <w:numPr>
          <w:ilvl w:val="0"/>
          <w:numId w:val="7"/>
        </w:numPr>
        <w:tabs>
          <w:tab w:val="left" w:pos="2705"/>
        </w:tabs>
        <w:spacing w:line="292" w:lineRule="auto"/>
        <w:ind w:right="863" w:hanging="1037"/>
        <w:jc w:val="both"/>
        <w:rPr>
          <w:sz w:val="20"/>
        </w:rPr>
      </w:pPr>
      <w:r>
        <w:rPr>
          <w:sz w:val="20"/>
        </w:rPr>
        <w:t>audiovisuel kommerciel kommunikation må ikke give indtryk af, at alkoholforbruget bidrager til social eller seksuel succes.</w:t>
      </w:r>
    </w:p>
    <w:p w14:paraId="11D39FEA" w14:textId="77777777" w:rsidR="0006113D" w:rsidRDefault="0006113D">
      <w:pPr>
        <w:pStyle w:val="BodyText"/>
        <w:spacing w:before="8"/>
      </w:pPr>
    </w:p>
    <w:p w14:paraId="7EAA980A" w14:textId="77777777" w:rsidR="0006113D" w:rsidRDefault="00FB3176">
      <w:pPr>
        <w:pStyle w:val="ListParagraph"/>
        <w:numPr>
          <w:ilvl w:val="0"/>
          <w:numId w:val="7"/>
        </w:numPr>
        <w:tabs>
          <w:tab w:val="left" w:pos="2705"/>
        </w:tabs>
        <w:spacing w:line="292" w:lineRule="auto"/>
        <w:ind w:right="868" w:hanging="1049"/>
        <w:jc w:val="both"/>
        <w:rPr>
          <w:sz w:val="20"/>
        </w:rPr>
      </w:pPr>
      <w:r>
        <w:rPr>
          <w:sz w:val="20"/>
        </w:rPr>
        <w:t>audiovisuel kommerciel kommunikation må ikke hævde, at alkohol har terapeutiske egenskaber eller er stimulerende, beroligende eller et middel til at løse personlige konflikter.</w:t>
      </w:r>
    </w:p>
    <w:p w14:paraId="7197B523" w14:textId="77777777" w:rsidR="0006113D" w:rsidRDefault="0006113D">
      <w:pPr>
        <w:pStyle w:val="BodyText"/>
        <w:spacing w:before="8"/>
      </w:pPr>
    </w:p>
    <w:p w14:paraId="640CE325" w14:textId="77777777" w:rsidR="0006113D" w:rsidRDefault="00FB3176">
      <w:pPr>
        <w:pStyle w:val="ListParagraph"/>
        <w:numPr>
          <w:ilvl w:val="0"/>
          <w:numId w:val="7"/>
        </w:numPr>
        <w:tabs>
          <w:tab w:val="left" w:pos="2705"/>
        </w:tabs>
        <w:spacing w:line="292" w:lineRule="auto"/>
        <w:ind w:right="868" w:hanging="1006"/>
        <w:jc w:val="both"/>
        <w:rPr>
          <w:sz w:val="20"/>
        </w:rPr>
      </w:pPr>
      <w:r>
        <w:rPr>
          <w:sz w:val="20"/>
        </w:rPr>
        <w:t>audiovisuel kommerciel kommunikation må ikke tilskynde til umådeholden indtage</w:t>
      </w:r>
      <w:r>
        <w:rPr>
          <w:sz w:val="20"/>
        </w:rPr>
        <w:t>lse af alkohol eller stille abstinens eller mådehold i et negativt lys</w:t>
      </w:r>
    </w:p>
    <w:p w14:paraId="5D72DDC7" w14:textId="77777777" w:rsidR="0006113D" w:rsidRDefault="0006113D">
      <w:pPr>
        <w:pStyle w:val="BodyText"/>
        <w:spacing w:before="10"/>
      </w:pPr>
    </w:p>
    <w:p w14:paraId="1AB3053F" w14:textId="77777777" w:rsidR="0006113D" w:rsidRDefault="00FB3176">
      <w:pPr>
        <w:pStyle w:val="ListParagraph"/>
        <w:numPr>
          <w:ilvl w:val="0"/>
          <w:numId w:val="7"/>
        </w:numPr>
        <w:tabs>
          <w:tab w:val="left" w:pos="2705"/>
        </w:tabs>
        <w:spacing w:before="1" w:line="292" w:lineRule="auto"/>
        <w:ind w:right="867" w:hanging="1049"/>
        <w:jc w:val="both"/>
        <w:rPr>
          <w:sz w:val="20"/>
        </w:rPr>
      </w:pPr>
      <w:r>
        <w:rPr>
          <w:sz w:val="20"/>
        </w:rPr>
        <w:t>audiovisuel kommerciel kommunikation må ikke lægge vægt på et højt alkoholindhold som en positiv egenskab af drikkevarerne.</w:t>
      </w:r>
    </w:p>
    <w:p w14:paraId="60DCEF37" w14:textId="77777777" w:rsidR="0006113D" w:rsidRDefault="0006113D">
      <w:pPr>
        <w:pStyle w:val="BodyText"/>
        <w:spacing w:before="31"/>
      </w:pPr>
    </w:p>
    <w:p w14:paraId="16D20D11" w14:textId="77777777" w:rsidR="0006113D" w:rsidRDefault="00FB3176">
      <w:pPr>
        <w:pStyle w:val="Heading1"/>
        <w:numPr>
          <w:ilvl w:val="0"/>
          <w:numId w:val="13"/>
        </w:numPr>
        <w:tabs>
          <w:tab w:val="left" w:pos="1713"/>
        </w:tabs>
        <w:ind w:left="1713" w:hanging="851"/>
        <w:jc w:val="left"/>
      </w:pPr>
      <w:bookmarkStart w:id="20" w:name="_Toc184721013"/>
      <w:r>
        <w:t>Sponsorater</w:t>
      </w:r>
      <w:bookmarkEnd w:id="20"/>
    </w:p>
    <w:p w14:paraId="134BF0DD" w14:textId="77777777" w:rsidR="0006113D" w:rsidRDefault="00FB3176">
      <w:pPr>
        <w:pStyle w:val="ListParagraph"/>
        <w:numPr>
          <w:ilvl w:val="1"/>
          <w:numId w:val="13"/>
        </w:numPr>
        <w:tabs>
          <w:tab w:val="left" w:pos="1711"/>
          <w:tab w:val="left" w:pos="1714"/>
        </w:tabs>
        <w:spacing w:before="389" w:line="292" w:lineRule="auto"/>
        <w:ind w:left="1714" w:right="861" w:hanging="852"/>
        <w:jc w:val="both"/>
        <w:rPr>
          <w:sz w:val="20"/>
        </w:rPr>
      </w:pPr>
      <w:r>
        <w:rPr>
          <w:sz w:val="20"/>
        </w:rPr>
        <w:t>Udbydere af on-demand-medietjenester eller af programmer, der er sponsoreret, skal opfylde følgende krav:</w:t>
      </w:r>
    </w:p>
    <w:p w14:paraId="6363FDCA" w14:textId="77777777" w:rsidR="0006113D" w:rsidRDefault="0006113D">
      <w:pPr>
        <w:pStyle w:val="BodyText"/>
        <w:spacing w:before="8"/>
      </w:pPr>
    </w:p>
    <w:p w14:paraId="0E0C0E5F" w14:textId="77777777" w:rsidR="0006113D" w:rsidRDefault="00FB3176">
      <w:pPr>
        <w:pStyle w:val="ListParagraph"/>
        <w:numPr>
          <w:ilvl w:val="0"/>
          <w:numId w:val="6"/>
        </w:numPr>
        <w:tabs>
          <w:tab w:val="left" w:pos="2705"/>
        </w:tabs>
        <w:spacing w:line="292" w:lineRule="auto"/>
        <w:ind w:right="861"/>
        <w:jc w:val="both"/>
        <w:rPr>
          <w:sz w:val="20"/>
        </w:rPr>
      </w:pPr>
      <w:r>
        <w:rPr>
          <w:sz w:val="20"/>
        </w:rPr>
        <w:t>indholdet af de on-demand-tjenester eller programmer, som de udbyder, må under ingen omstændigheder påvirkes på en sådan måde, at det berører medietj</w:t>
      </w:r>
      <w:r>
        <w:rPr>
          <w:sz w:val="20"/>
        </w:rPr>
        <w:t>enesteudbyderens ansvar eller redaktionelle uafhængighed</w:t>
      </w:r>
    </w:p>
    <w:p w14:paraId="7F8FF9C5" w14:textId="77777777" w:rsidR="0006113D" w:rsidRDefault="0006113D">
      <w:pPr>
        <w:pStyle w:val="BodyText"/>
        <w:spacing w:before="8"/>
      </w:pPr>
    </w:p>
    <w:p w14:paraId="516E01A9" w14:textId="77777777" w:rsidR="0006113D" w:rsidRDefault="00FB3176">
      <w:pPr>
        <w:pStyle w:val="ListParagraph"/>
        <w:numPr>
          <w:ilvl w:val="0"/>
          <w:numId w:val="6"/>
        </w:numPr>
        <w:tabs>
          <w:tab w:val="left" w:pos="2705"/>
        </w:tabs>
        <w:spacing w:line="292" w:lineRule="auto"/>
        <w:ind w:right="863" w:hanging="994"/>
        <w:jc w:val="both"/>
        <w:rPr>
          <w:sz w:val="20"/>
        </w:rPr>
      </w:pPr>
      <w:r>
        <w:rPr>
          <w:sz w:val="20"/>
        </w:rPr>
        <w:t>de on-demand-tjenester eller programmer, som de udbyder, må ikke direkte tilskynde til at købe eller leje varer eller tjenesteydelser, navnlig ved særlig reklameomtale af sådanne varer eller tjenest</w:t>
      </w:r>
      <w:r>
        <w:rPr>
          <w:sz w:val="20"/>
        </w:rPr>
        <w:t>eydelser</w:t>
      </w:r>
    </w:p>
    <w:p w14:paraId="04429D6B" w14:textId="77777777" w:rsidR="0006113D" w:rsidRDefault="0006113D">
      <w:pPr>
        <w:pStyle w:val="BodyText"/>
        <w:spacing w:before="11"/>
      </w:pPr>
    </w:p>
    <w:p w14:paraId="0A9DD05D" w14:textId="77777777" w:rsidR="0006113D" w:rsidRDefault="00FB3176">
      <w:pPr>
        <w:pStyle w:val="ListParagraph"/>
        <w:numPr>
          <w:ilvl w:val="0"/>
          <w:numId w:val="6"/>
        </w:numPr>
        <w:tabs>
          <w:tab w:val="left" w:pos="2705"/>
        </w:tabs>
        <w:ind w:hanging="1037"/>
        <w:jc w:val="left"/>
        <w:rPr>
          <w:sz w:val="20"/>
        </w:rPr>
      </w:pPr>
      <w:r>
        <w:rPr>
          <w:sz w:val="20"/>
        </w:rPr>
        <w:t>seerne skal informeres klart om eksistensen af en sponsoraftale</w:t>
      </w:r>
    </w:p>
    <w:p w14:paraId="634F45FE" w14:textId="77777777" w:rsidR="0006113D" w:rsidRDefault="0006113D">
      <w:pPr>
        <w:pStyle w:val="BodyText"/>
        <w:spacing w:before="59"/>
      </w:pPr>
    </w:p>
    <w:p w14:paraId="733D02AD" w14:textId="77777777" w:rsidR="0006113D" w:rsidRDefault="00FB3176">
      <w:pPr>
        <w:pStyle w:val="ListParagraph"/>
        <w:numPr>
          <w:ilvl w:val="0"/>
          <w:numId w:val="6"/>
        </w:numPr>
        <w:tabs>
          <w:tab w:val="left" w:pos="2705"/>
        </w:tabs>
        <w:spacing w:line="292" w:lineRule="auto"/>
        <w:ind w:right="865" w:hanging="1049"/>
        <w:jc w:val="both"/>
        <w:rPr>
          <w:sz w:val="20"/>
        </w:rPr>
      </w:pPr>
      <w:r>
        <w:rPr>
          <w:sz w:val="20"/>
        </w:rPr>
        <w:t>sponsorerede programmer skal klart kunne identificeres som sponsorerede, ved at sponsorens navn, logo og/eller andet symbol, f.eks. en angivelse af vedkommendes produkt(er) eller tj</w:t>
      </w:r>
      <w:r>
        <w:rPr>
          <w:sz w:val="20"/>
        </w:rPr>
        <w:t>enesteydelse(r) eller et kendemærke for dem, angives på en for programmet passende måde ved programmets begyndelse og/eller slutning, eller undervejs i dem.</w:t>
      </w:r>
    </w:p>
    <w:p w14:paraId="069CAC26" w14:textId="77777777" w:rsidR="0006113D" w:rsidRDefault="0006113D">
      <w:pPr>
        <w:pStyle w:val="BodyText"/>
        <w:spacing w:before="8"/>
      </w:pPr>
    </w:p>
    <w:p w14:paraId="4384E6AD" w14:textId="77777777" w:rsidR="0006113D" w:rsidRDefault="00FB3176">
      <w:pPr>
        <w:pStyle w:val="ListParagraph"/>
        <w:numPr>
          <w:ilvl w:val="1"/>
          <w:numId w:val="13"/>
        </w:numPr>
        <w:tabs>
          <w:tab w:val="left" w:pos="1711"/>
          <w:tab w:val="left" w:pos="1714"/>
        </w:tabs>
        <w:spacing w:line="292" w:lineRule="auto"/>
        <w:ind w:left="1714" w:right="859" w:hanging="852"/>
        <w:jc w:val="both"/>
        <w:rPr>
          <w:sz w:val="20"/>
        </w:rPr>
      </w:pPr>
      <w:r>
        <w:rPr>
          <w:sz w:val="20"/>
        </w:rPr>
        <w:t>Udbydere af on-demand-medietjenester må ikke tillade, at on-demand-tjenester eller programmer, som</w:t>
      </w:r>
      <w:r>
        <w:rPr>
          <w:sz w:val="20"/>
        </w:rPr>
        <w:t xml:space="preserve"> de leverer, sponsoreres af virksomheder, hvis hovedaktivitet er fremstilling eller salg af cigaretter og andre tobaksvarer eller elektroniske cigaretter og genopfyldningsbeholdere.</w:t>
      </w:r>
    </w:p>
    <w:p w14:paraId="5C924F84" w14:textId="77777777" w:rsidR="0006113D" w:rsidRDefault="0006113D">
      <w:pPr>
        <w:pStyle w:val="BodyText"/>
        <w:spacing w:before="7"/>
      </w:pPr>
    </w:p>
    <w:p w14:paraId="74015E88" w14:textId="77777777" w:rsidR="0006113D" w:rsidRDefault="00FB3176">
      <w:pPr>
        <w:pStyle w:val="ListParagraph"/>
        <w:numPr>
          <w:ilvl w:val="1"/>
          <w:numId w:val="13"/>
        </w:numPr>
        <w:tabs>
          <w:tab w:val="left" w:pos="1711"/>
          <w:tab w:val="left" w:pos="1714"/>
        </w:tabs>
        <w:spacing w:line="292" w:lineRule="auto"/>
        <w:ind w:left="1714" w:right="859" w:hanging="852"/>
        <w:jc w:val="both"/>
        <w:rPr>
          <w:sz w:val="20"/>
        </w:rPr>
      </w:pPr>
      <w:r>
        <w:rPr>
          <w:sz w:val="20"/>
        </w:rPr>
        <w:t xml:space="preserve">Udbydere af on-demand-medietjenester må ikke tillade, at on-demand-tjenester eller programmer, som de udbyder, fremmer specifikke lægemidler eller medicinske </w:t>
      </w:r>
      <w:r>
        <w:rPr>
          <w:sz w:val="20"/>
        </w:rPr>
        <w:lastRenderedPageBreak/>
        <w:t>behandlinger, der er receptpligtige i staten.</w:t>
      </w:r>
    </w:p>
    <w:p w14:paraId="7394709A" w14:textId="77777777" w:rsidR="0006113D" w:rsidRDefault="0006113D">
      <w:pPr>
        <w:pStyle w:val="BodyText"/>
        <w:spacing w:before="8"/>
      </w:pPr>
    </w:p>
    <w:p w14:paraId="20B0C50D" w14:textId="77777777" w:rsidR="0006113D" w:rsidRDefault="00FB3176">
      <w:pPr>
        <w:pStyle w:val="ListParagraph"/>
        <w:numPr>
          <w:ilvl w:val="1"/>
          <w:numId w:val="13"/>
        </w:numPr>
        <w:tabs>
          <w:tab w:val="left" w:pos="1711"/>
          <w:tab w:val="left" w:pos="1714"/>
        </w:tabs>
        <w:spacing w:line="292" w:lineRule="auto"/>
        <w:ind w:left="1714" w:right="859" w:hanging="852"/>
        <w:jc w:val="both"/>
        <w:rPr>
          <w:sz w:val="20"/>
        </w:rPr>
      </w:pPr>
      <w:r>
        <w:rPr>
          <w:sz w:val="20"/>
        </w:rPr>
        <w:t>Med forbehold af § 14.3 kan udbydere af on-demand-m</w:t>
      </w:r>
      <w:r>
        <w:rPr>
          <w:sz w:val="20"/>
        </w:rPr>
        <w:t>edietjenester tillade, at on-demand-tjenester eller programmer, som de leverer, promoveres gennem navnet eller imaget på virksomheder, hvis aktiviteter omfatter fremstilling eller salg af lægemidler og medicinsk behandling.</w:t>
      </w:r>
    </w:p>
    <w:p w14:paraId="43187345" w14:textId="77777777" w:rsidR="0006113D" w:rsidRDefault="00FB3176">
      <w:pPr>
        <w:pStyle w:val="ListParagraph"/>
        <w:numPr>
          <w:ilvl w:val="1"/>
          <w:numId w:val="13"/>
        </w:numPr>
        <w:tabs>
          <w:tab w:val="left" w:pos="1711"/>
          <w:tab w:val="left" w:pos="1714"/>
        </w:tabs>
        <w:spacing w:before="79" w:line="292" w:lineRule="auto"/>
        <w:ind w:left="1714" w:right="865" w:hanging="852"/>
        <w:jc w:val="both"/>
        <w:rPr>
          <w:sz w:val="20"/>
        </w:rPr>
      </w:pPr>
      <w:r>
        <w:rPr>
          <w:sz w:val="20"/>
        </w:rPr>
        <w:t>Udbydere af on-demand-medietjene</w:t>
      </w:r>
      <w:r>
        <w:rPr>
          <w:sz w:val="20"/>
        </w:rPr>
        <w:t>ster må ikke tillade, at nyheds- og aktualitetsprogrammer, som de udbyder, sponsoreres.</w:t>
      </w:r>
    </w:p>
    <w:p w14:paraId="1C0AECAB" w14:textId="77777777" w:rsidR="0006113D" w:rsidRDefault="0006113D">
      <w:pPr>
        <w:pStyle w:val="BodyText"/>
        <w:spacing w:before="9"/>
      </w:pPr>
    </w:p>
    <w:p w14:paraId="6A26245A" w14:textId="77777777" w:rsidR="0006113D" w:rsidRDefault="00FB3176">
      <w:pPr>
        <w:pStyle w:val="ListParagraph"/>
        <w:numPr>
          <w:ilvl w:val="1"/>
          <w:numId w:val="13"/>
        </w:numPr>
        <w:tabs>
          <w:tab w:val="left" w:pos="1711"/>
          <w:tab w:val="left" w:pos="1714"/>
        </w:tabs>
        <w:spacing w:line="292" w:lineRule="auto"/>
        <w:ind w:left="1714" w:right="861" w:hanging="852"/>
        <w:jc w:val="both"/>
        <w:rPr>
          <w:sz w:val="20"/>
        </w:rPr>
      </w:pPr>
      <w:r>
        <w:rPr>
          <w:sz w:val="20"/>
        </w:rPr>
        <w:t>Udbydere af on-demand-medietjenester må ikke tillade visning af et sponsorlogo i forbindelse med dokumentarprogrammer eller religiøse programmer, som de udbyder.</w:t>
      </w:r>
    </w:p>
    <w:p w14:paraId="544D6E6E" w14:textId="77777777" w:rsidR="0006113D" w:rsidRDefault="0006113D">
      <w:pPr>
        <w:pStyle w:val="BodyText"/>
        <w:spacing w:before="33"/>
      </w:pPr>
    </w:p>
    <w:p w14:paraId="399254B8" w14:textId="77777777" w:rsidR="0006113D" w:rsidRDefault="00FB3176">
      <w:pPr>
        <w:pStyle w:val="Heading1"/>
        <w:numPr>
          <w:ilvl w:val="0"/>
          <w:numId w:val="13"/>
        </w:numPr>
        <w:tabs>
          <w:tab w:val="left" w:pos="1713"/>
        </w:tabs>
        <w:ind w:left="1713" w:hanging="851"/>
        <w:jc w:val="left"/>
      </w:pPr>
      <w:bookmarkStart w:id="21" w:name="_Toc184721014"/>
      <w:r>
        <w:t>Prod</w:t>
      </w:r>
      <w:r>
        <w:t>uktplacering</w:t>
      </w:r>
      <w:bookmarkEnd w:id="21"/>
    </w:p>
    <w:p w14:paraId="3DC8D9C1" w14:textId="77777777" w:rsidR="0006113D" w:rsidRDefault="00FB3176">
      <w:pPr>
        <w:pStyle w:val="ListParagraph"/>
        <w:numPr>
          <w:ilvl w:val="1"/>
          <w:numId w:val="13"/>
        </w:numPr>
        <w:tabs>
          <w:tab w:val="left" w:pos="1711"/>
          <w:tab w:val="left" w:pos="1714"/>
        </w:tabs>
        <w:spacing w:before="276" w:line="292" w:lineRule="auto"/>
        <w:ind w:left="1714" w:right="856" w:hanging="852"/>
        <w:jc w:val="both"/>
        <w:rPr>
          <w:sz w:val="20"/>
        </w:rPr>
      </w:pPr>
      <w:r>
        <w:rPr>
          <w:sz w:val="20"/>
        </w:rPr>
        <w:t>Udbydere af on-demand-medietjenester skal tillade produktplacering i on-demand-tjenester, som de udbyder, bortset fra nyheds- og aktualitetsprogrammer, forbrugerprogrammer, religiøse programmer og børneprogrammer.</w:t>
      </w:r>
    </w:p>
    <w:p w14:paraId="5D56A2D1" w14:textId="77777777" w:rsidR="0006113D" w:rsidRDefault="0006113D">
      <w:pPr>
        <w:pStyle w:val="BodyText"/>
        <w:spacing w:before="8"/>
      </w:pPr>
    </w:p>
    <w:p w14:paraId="5FB126BB" w14:textId="77777777" w:rsidR="0006113D" w:rsidRDefault="00FB3176">
      <w:pPr>
        <w:pStyle w:val="ListParagraph"/>
        <w:numPr>
          <w:ilvl w:val="1"/>
          <w:numId w:val="13"/>
        </w:numPr>
        <w:tabs>
          <w:tab w:val="left" w:pos="1711"/>
          <w:tab w:val="left" w:pos="1714"/>
        </w:tabs>
        <w:spacing w:line="292" w:lineRule="auto"/>
        <w:ind w:left="1714" w:right="865" w:hanging="852"/>
        <w:jc w:val="both"/>
        <w:rPr>
          <w:sz w:val="20"/>
        </w:rPr>
      </w:pPr>
      <w:r>
        <w:rPr>
          <w:sz w:val="20"/>
        </w:rPr>
        <w:t>Udbydere af on-demand-medietjenester skal sikre, at programmer, der indeholder produktplacering, opfylder følgende krav:</w:t>
      </w:r>
    </w:p>
    <w:p w14:paraId="2A27C8F9" w14:textId="77777777" w:rsidR="0006113D" w:rsidRDefault="0006113D">
      <w:pPr>
        <w:pStyle w:val="BodyText"/>
        <w:spacing w:before="11"/>
      </w:pPr>
    </w:p>
    <w:p w14:paraId="5355C7A8" w14:textId="77777777" w:rsidR="0006113D" w:rsidRDefault="00FB3176">
      <w:pPr>
        <w:pStyle w:val="ListParagraph"/>
        <w:numPr>
          <w:ilvl w:val="0"/>
          <w:numId w:val="5"/>
        </w:numPr>
        <w:tabs>
          <w:tab w:val="left" w:pos="2705"/>
        </w:tabs>
        <w:spacing w:before="1" w:line="292" w:lineRule="auto"/>
        <w:ind w:right="863"/>
        <w:jc w:val="both"/>
        <w:rPr>
          <w:sz w:val="20"/>
        </w:rPr>
      </w:pPr>
      <w:r>
        <w:rPr>
          <w:sz w:val="20"/>
        </w:rPr>
        <w:t>indholdet og tilrettelæggelsen af sådanne programmer i et katalog må under ingen omstændigheder påvirkes på en sådan måde, at det berø</w:t>
      </w:r>
      <w:r>
        <w:rPr>
          <w:sz w:val="20"/>
        </w:rPr>
        <w:t>rer medietjenesteudbyderens ansvar og redaktionelle uafhængighed.</w:t>
      </w:r>
    </w:p>
    <w:p w14:paraId="1CD951A6" w14:textId="77777777" w:rsidR="0006113D" w:rsidRDefault="0006113D">
      <w:pPr>
        <w:pStyle w:val="BodyText"/>
        <w:spacing w:before="8"/>
      </w:pPr>
    </w:p>
    <w:p w14:paraId="581E0A12" w14:textId="77777777" w:rsidR="0006113D" w:rsidRDefault="00FB3176">
      <w:pPr>
        <w:pStyle w:val="ListParagraph"/>
        <w:numPr>
          <w:ilvl w:val="0"/>
          <w:numId w:val="5"/>
        </w:numPr>
        <w:tabs>
          <w:tab w:val="left" w:pos="2705"/>
        </w:tabs>
        <w:spacing w:line="292" w:lineRule="auto"/>
        <w:ind w:right="867" w:hanging="994"/>
        <w:jc w:val="both"/>
        <w:rPr>
          <w:sz w:val="20"/>
        </w:rPr>
      </w:pPr>
      <w:r>
        <w:rPr>
          <w:sz w:val="20"/>
        </w:rPr>
        <w:t>programmerne må ikke direkte tilskynde til at købe eller leje varer eller tjenesteydelser, navnlig ved at promovere disse varer eller tjenesteydelser ved direkte omtale.</w:t>
      </w:r>
    </w:p>
    <w:p w14:paraId="13753A4B" w14:textId="77777777" w:rsidR="0006113D" w:rsidRDefault="0006113D">
      <w:pPr>
        <w:pStyle w:val="BodyText"/>
        <w:spacing w:before="8"/>
      </w:pPr>
    </w:p>
    <w:p w14:paraId="134A1C5A" w14:textId="77777777" w:rsidR="0006113D" w:rsidRDefault="00FB3176">
      <w:pPr>
        <w:pStyle w:val="ListParagraph"/>
        <w:numPr>
          <w:ilvl w:val="0"/>
          <w:numId w:val="5"/>
        </w:numPr>
        <w:tabs>
          <w:tab w:val="left" w:pos="2705"/>
        </w:tabs>
        <w:ind w:hanging="1037"/>
        <w:jc w:val="left"/>
        <w:rPr>
          <w:sz w:val="20"/>
        </w:rPr>
      </w:pPr>
      <w:r>
        <w:rPr>
          <w:sz w:val="20"/>
        </w:rPr>
        <w:t>de må ikke give de</w:t>
      </w:r>
      <w:r>
        <w:rPr>
          <w:sz w:val="20"/>
        </w:rPr>
        <w:t>t pågældende produkt en unødigt fremtrædende plads.</w:t>
      </w:r>
    </w:p>
    <w:p w14:paraId="1D2E58A7" w14:textId="77777777" w:rsidR="0006113D" w:rsidRDefault="0006113D">
      <w:pPr>
        <w:pStyle w:val="BodyText"/>
        <w:spacing w:before="61"/>
      </w:pPr>
    </w:p>
    <w:p w14:paraId="160BBBBD" w14:textId="77777777" w:rsidR="0006113D" w:rsidRDefault="00FB3176">
      <w:pPr>
        <w:pStyle w:val="ListParagraph"/>
        <w:numPr>
          <w:ilvl w:val="0"/>
          <w:numId w:val="5"/>
        </w:numPr>
        <w:tabs>
          <w:tab w:val="left" w:pos="2705"/>
        </w:tabs>
        <w:spacing w:line="292" w:lineRule="auto"/>
        <w:ind w:right="863" w:hanging="1049"/>
        <w:jc w:val="both"/>
        <w:rPr>
          <w:sz w:val="20"/>
        </w:rPr>
      </w:pPr>
      <w:r>
        <w:rPr>
          <w:sz w:val="20"/>
        </w:rPr>
        <w:t>seerne skal informeres tydeligt om, at der sker produktplacering, gennem passende identifikation ved programmets start, afslutning og genoptagelse efter en reklamepause, så seerne ikke forvirres.</w:t>
      </w:r>
    </w:p>
    <w:p w14:paraId="5B2DF68F" w14:textId="77777777" w:rsidR="0006113D" w:rsidRDefault="0006113D">
      <w:pPr>
        <w:pStyle w:val="BodyText"/>
        <w:spacing w:before="6"/>
      </w:pPr>
    </w:p>
    <w:p w14:paraId="0D58AEEF" w14:textId="77777777" w:rsidR="0006113D" w:rsidRDefault="00FB3176">
      <w:pPr>
        <w:pStyle w:val="BodyText"/>
        <w:spacing w:line="292" w:lineRule="auto"/>
        <w:ind w:left="1714" w:right="859"/>
        <w:jc w:val="both"/>
      </w:pPr>
      <w:r>
        <w:t>§ 15.2</w:t>
      </w:r>
      <w:r>
        <w:t>. iv. ovenfor finder kun anvendelse på programmer, der er produceret eller bestilt af udbyderen af on-demand-medietjenester eller en virksomhed, der er tilknyttet denne.</w:t>
      </w:r>
    </w:p>
    <w:p w14:paraId="1E3BB847" w14:textId="77777777" w:rsidR="0006113D" w:rsidRDefault="0006113D">
      <w:pPr>
        <w:pStyle w:val="BodyText"/>
        <w:spacing w:before="8"/>
      </w:pPr>
    </w:p>
    <w:p w14:paraId="74195122" w14:textId="77777777" w:rsidR="0006113D" w:rsidRDefault="00FB3176">
      <w:pPr>
        <w:pStyle w:val="ListParagraph"/>
        <w:numPr>
          <w:ilvl w:val="1"/>
          <w:numId w:val="13"/>
        </w:numPr>
        <w:tabs>
          <w:tab w:val="left" w:pos="1711"/>
          <w:tab w:val="left" w:pos="1714"/>
        </w:tabs>
        <w:spacing w:before="1" w:line="292" w:lineRule="auto"/>
        <w:ind w:left="1714" w:right="860" w:hanging="852"/>
        <w:jc w:val="both"/>
        <w:rPr>
          <w:sz w:val="20"/>
        </w:rPr>
      </w:pPr>
      <w:r>
        <w:rPr>
          <w:sz w:val="20"/>
        </w:rPr>
        <w:t>Med forbehold af §§ 15.1 og 15.2 må programmerne ikke indeholde produktplacering af: -</w:t>
      </w:r>
    </w:p>
    <w:p w14:paraId="0A4A8149" w14:textId="77777777" w:rsidR="0006113D" w:rsidRDefault="0006113D">
      <w:pPr>
        <w:pStyle w:val="BodyText"/>
        <w:spacing w:before="10"/>
      </w:pPr>
    </w:p>
    <w:p w14:paraId="674E91C7" w14:textId="77777777" w:rsidR="0006113D" w:rsidRDefault="00FB3176">
      <w:pPr>
        <w:pStyle w:val="ListParagraph"/>
        <w:numPr>
          <w:ilvl w:val="0"/>
          <w:numId w:val="4"/>
        </w:numPr>
        <w:tabs>
          <w:tab w:val="left" w:pos="2705"/>
        </w:tabs>
        <w:spacing w:line="292" w:lineRule="auto"/>
        <w:ind w:right="865"/>
        <w:jc w:val="both"/>
        <w:rPr>
          <w:sz w:val="20"/>
        </w:rPr>
      </w:pPr>
      <w:r>
        <w:rPr>
          <w:sz w:val="20"/>
        </w:rPr>
        <w:t>cigaretter eller andre tobaksvarer samt elektroniske cigaretter og genopfyldningsbeholdere, eller produktplacering fra virksomheder, hvis hovedaktivitet er at fremstill</w:t>
      </w:r>
      <w:r>
        <w:rPr>
          <w:sz w:val="20"/>
        </w:rPr>
        <w:t>e eller sælge disse varer.</w:t>
      </w:r>
    </w:p>
    <w:p w14:paraId="4C3B6B57" w14:textId="77777777" w:rsidR="0006113D" w:rsidRDefault="0006113D">
      <w:pPr>
        <w:pStyle w:val="BodyText"/>
        <w:spacing w:before="9"/>
      </w:pPr>
    </w:p>
    <w:p w14:paraId="1E91BF99" w14:textId="77777777" w:rsidR="0006113D" w:rsidRDefault="00FB3176">
      <w:pPr>
        <w:pStyle w:val="ListParagraph"/>
        <w:numPr>
          <w:ilvl w:val="0"/>
          <w:numId w:val="4"/>
        </w:numPr>
        <w:tabs>
          <w:tab w:val="left" w:pos="2705"/>
        </w:tabs>
        <w:spacing w:line="292" w:lineRule="auto"/>
        <w:ind w:right="867" w:hanging="994"/>
        <w:jc w:val="both"/>
        <w:rPr>
          <w:sz w:val="20"/>
        </w:rPr>
      </w:pPr>
      <w:r>
        <w:rPr>
          <w:sz w:val="20"/>
        </w:rPr>
        <w:t>specifikke lægemidler eller medicinske behandlinger, der er receptpligtige i staten.</w:t>
      </w:r>
    </w:p>
    <w:p w14:paraId="58702600" w14:textId="77777777" w:rsidR="0006113D" w:rsidRDefault="0006113D">
      <w:pPr>
        <w:pStyle w:val="BodyText"/>
        <w:spacing w:before="8"/>
      </w:pPr>
    </w:p>
    <w:p w14:paraId="616EAA89" w14:textId="77777777" w:rsidR="0006113D" w:rsidRDefault="00FB3176">
      <w:pPr>
        <w:pStyle w:val="ListParagraph"/>
        <w:numPr>
          <w:ilvl w:val="1"/>
          <w:numId w:val="13"/>
        </w:numPr>
        <w:tabs>
          <w:tab w:val="left" w:pos="1713"/>
        </w:tabs>
        <w:ind w:left="1713" w:hanging="851"/>
        <w:rPr>
          <w:sz w:val="20"/>
        </w:rPr>
      </w:pPr>
      <w:r>
        <w:rPr>
          <w:sz w:val="20"/>
        </w:rPr>
        <w:t xml:space="preserve">§§ 15.1, 15.2, og 15.3 finder kun anvendelse på programmer, der er produceret efter den 19. </w:t>
      </w:r>
      <w:r>
        <w:rPr>
          <w:sz w:val="20"/>
        </w:rPr>
        <w:lastRenderedPageBreak/>
        <w:t>december</w:t>
      </w:r>
    </w:p>
    <w:p w14:paraId="6D91301E" w14:textId="77777777" w:rsidR="0006113D" w:rsidRDefault="00FB3176">
      <w:pPr>
        <w:pStyle w:val="BodyText"/>
        <w:spacing w:before="51"/>
        <w:ind w:left="1714"/>
      </w:pPr>
      <w:r>
        <w:t>2009.</w:t>
      </w:r>
    </w:p>
    <w:p w14:paraId="04978D3A" w14:textId="77777777" w:rsidR="0006113D" w:rsidRDefault="0006113D">
      <w:pPr>
        <w:rPr>
          <w:lang w:val="el-GR"/>
        </w:rPr>
      </w:pPr>
    </w:p>
    <w:p w14:paraId="5145C4FA" w14:textId="77777777" w:rsidR="003C0382" w:rsidRDefault="003C0382">
      <w:pPr>
        <w:rPr>
          <w:rFonts w:ascii="Georgia" w:eastAsia="Georgia" w:hAnsi="Georgia" w:cs="Georgia"/>
          <w:b/>
          <w:bCs/>
          <w:color w:val="391200"/>
          <w:sz w:val="36"/>
          <w:szCs w:val="36"/>
        </w:rPr>
      </w:pPr>
      <w:r>
        <w:br w:type="page"/>
      </w:r>
    </w:p>
    <w:p w14:paraId="1166C22D" w14:textId="4511A723" w:rsidR="0006113D" w:rsidRDefault="00FB3176">
      <w:pPr>
        <w:pStyle w:val="Heading1"/>
        <w:spacing w:before="23"/>
        <w:ind w:left="395" w:right="181" w:firstLine="0"/>
        <w:jc w:val="center"/>
      </w:pPr>
      <w:bookmarkStart w:id="22" w:name="_Toc184721015"/>
      <w:r>
        <w:rPr>
          <w:color w:val="391200"/>
        </w:rPr>
        <w:lastRenderedPageBreak/>
        <w:t>Bestemmelser om medietjenesteregler</w:t>
      </w:r>
      <w:bookmarkEnd w:id="22"/>
    </w:p>
    <w:p w14:paraId="2E33FF75" w14:textId="77777777" w:rsidR="0006113D" w:rsidRDefault="00FB3176">
      <w:pPr>
        <w:pStyle w:val="BodyText"/>
        <w:spacing w:before="278"/>
        <w:ind w:left="537" w:right="142"/>
        <w:jc w:val="center"/>
      </w:pPr>
      <w:r>
        <w:t>Følgende bestemmelser fastsættes i medfør af: § 46O, stk. 1, 5, 6, 7 og 9, i loven.</w:t>
      </w:r>
    </w:p>
    <w:p w14:paraId="1BDBED71" w14:textId="77777777" w:rsidR="0006113D" w:rsidRDefault="0006113D">
      <w:pPr>
        <w:pStyle w:val="BodyText"/>
        <w:spacing w:before="10"/>
      </w:pPr>
    </w:p>
    <w:p w14:paraId="5F30DBE5" w14:textId="77777777" w:rsidR="0006113D" w:rsidRDefault="00FB3176">
      <w:pPr>
        <w:pStyle w:val="Heading1"/>
        <w:numPr>
          <w:ilvl w:val="0"/>
          <w:numId w:val="13"/>
        </w:numPr>
        <w:tabs>
          <w:tab w:val="left" w:pos="1572"/>
        </w:tabs>
        <w:spacing w:line="206" w:lineRule="auto"/>
        <w:ind w:left="1572" w:right="1794" w:hanging="852"/>
        <w:jc w:val="left"/>
      </w:pPr>
      <w:bookmarkStart w:id="23" w:name="_Toc184721016"/>
      <w:r>
        <w:t>Adgang til audiovisuelle on-demand-tjenester</w:t>
      </w:r>
      <w:bookmarkEnd w:id="23"/>
    </w:p>
    <w:p w14:paraId="7070C3D8" w14:textId="77777777" w:rsidR="0006113D" w:rsidRDefault="0006113D">
      <w:pPr>
        <w:pStyle w:val="BodyText"/>
        <w:spacing w:before="37"/>
        <w:rPr>
          <w:rFonts w:ascii="Georgia"/>
          <w:b/>
          <w:sz w:val="36"/>
        </w:rPr>
      </w:pPr>
    </w:p>
    <w:p w14:paraId="311625A3" w14:textId="77777777" w:rsidR="0006113D" w:rsidRDefault="00FB3176">
      <w:pPr>
        <w:pStyle w:val="ListParagraph"/>
        <w:numPr>
          <w:ilvl w:val="1"/>
          <w:numId w:val="13"/>
        </w:numPr>
        <w:tabs>
          <w:tab w:val="left" w:pos="1490"/>
          <w:tab w:val="left" w:pos="1493"/>
        </w:tabs>
        <w:spacing w:before="1" w:line="292" w:lineRule="auto"/>
        <w:ind w:left="1493" w:right="860" w:hanging="773"/>
        <w:jc w:val="both"/>
        <w:rPr>
          <w:sz w:val="20"/>
        </w:rPr>
      </w:pPr>
      <w:r>
        <w:rPr>
          <w:sz w:val="20"/>
        </w:rPr>
        <w:t>Udbydere af on-demand-medietjenester skal træffe forholdsmæssige foranstaltninger, der sikrer, at programmer, der gøres tilgængelige som on-demand-tjenester, løbende og gradvist gøres bedre tilgængelige for per</w:t>
      </w:r>
      <w:r>
        <w:rPr>
          <w:sz w:val="20"/>
        </w:rPr>
        <w:t>soner med handicap gennem levering af adgangstjenester som defineret i denne kodeks og disse regler.</w:t>
      </w:r>
    </w:p>
    <w:p w14:paraId="39AEB4E8" w14:textId="77777777" w:rsidR="0006113D" w:rsidRDefault="00FB3176">
      <w:pPr>
        <w:spacing w:before="208"/>
        <w:ind w:left="720"/>
        <w:rPr>
          <w:rFonts w:ascii="Georgia"/>
          <w:b/>
          <w:sz w:val="28"/>
        </w:rPr>
      </w:pPr>
      <w:r>
        <w:rPr>
          <w:rFonts w:ascii="Georgia"/>
          <w:b/>
          <w:sz w:val="28"/>
        </w:rPr>
        <w:t>Handlingsplan for tilg</w:t>
      </w:r>
      <w:r>
        <w:rPr>
          <w:rFonts w:ascii="Georgia"/>
          <w:b/>
          <w:sz w:val="28"/>
        </w:rPr>
        <w:t>æ</w:t>
      </w:r>
      <w:r>
        <w:rPr>
          <w:rFonts w:ascii="Georgia"/>
          <w:b/>
          <w:sz w:val="28"/>
        </w:rPr>
        <w:t>ngelighed</w:t>
      </w:r>
    </w:p>
    <w:p w14:paraId="7E5F0830" w14:textId="77777777" w:rsidR="0006113D" w:rsidRDefault="00FB3176">
      <w:pPr>
        <w:pStyle w:val="ListParagraph"/>
        <w:numPr>
          <w:ilvl w:val="1"/>
          <w:numId w:val="13"/>
        </w:numPr>
        <w:tabs>
          <w:tab w:val="left" w:pos="1510"/>
          <w:tab w:val="left" w:pos="1514"/>
        </w:tabs>
        <w:spacing w:before="312" w:line="290" w:lineRule="auto"/>
        <w:ind w:left="1514" w:right="865" w:hanging="776"/>
        <w:jc w:val="both"/>
        <w:rPr>
          <w:sz w:val="20"/>
        </w:rPr>
      </w:pPr>
      <w:r>
        <w:rPr>
          <w:sz w:val="20"/>
        </w:rPr>
        <w:t>Udbydere af on-demand-medietjenester skal udarbejde en handlingsplan for tilgængelighed, der skal aftales med kommissionen</w:t>
      </w:r>
      <w:r>
        <w:rPr>
          <w:sz w:val="20"/>
        </w:rPr>
        <w:t>, for så vidt angår forpligtelsen i § 16.1.</w:t>
      </w:r>
    </w:p>
    <w:p w14:paraId="1ECA0676" w14:textId="77777777" w:rsidR="0006113D" w:rsidRDefault="0006113D">
      <w:pPr>
        <w:pStyle w:val="BodyText"/>
        <w:spacing w:before="54"/>
      </w:pPr>
    </w:p>
    <w:p w14:paraId="47669B6F" w14:textId="77777777" w:rsidR="0006113D" w:rsidRDefault="00FB3176">
      <w:pPr>
        <w:pStyle w:val="ListParagraph"/>
        <w:numPr>
          <w:ilvl w:val="1"/>
          <w:numId w:val="13"/>
        </w:numPr>
        <w:tabs>
          <w:tab w:val="left" w:pos="1510"/>
          <w:tab w:val="left" w:pos="1514"/>
        </w:tabs>
        <w:spacing w:line="292" w:lineRule="auto"/>
        <w:ind w:left="1514" w:right="864" w:hanging="776"/>
        <w:jc w:val="both"/>
        <w:rPr>
          <w:sz w:val="20"/>
        </w:rPr>
      </w:pPr>
      <w:r>
        <w:rPr>
          <w:sz w:val="20"/>
        </w:rPr>
        <w:t>Udbydere af on-demand-medietjenester skal stille deres første handlingsplan for tilgængelighed til rådighed for kommissionen senest seks måneder efter datoen for offentliggørelsen af denne kodeks og disse regler</w:t>
      </w:r>
      <w:r>
        <w:rPr>
          <w:sz w:val="20"/>
        </w:rPr>
        <w:t xml:space="preserve"> og derefter årligt.</w:t>
      </w:r>
    </w:p>
    <w:p w14:paraId="4665BE80" w14:textId="77777777" w:rsidR="0006113D" w:rsidRDefault="0006113D">
      <w:pPr>
        <w:pStyle w:val="BodyText"/>
        <w:spacing w:before="44"/>
      </w:pPr>
    </w:p>
    <w:p w14:paraId="484A11C9" w14:textId="77777777" w:rsidR="0006113D" w:rsidRDefault="00FB3176">
      <w:pPr>
        <w:pStyle w:val="ListParagraph"/>
        <w:numPr>
          <w:ilvl w:val="1"/>
          <w:numId w:val="13"/>
        </w:numPr>
        <w:tabs>
          <w:tab w:val="left" w:pos="1510"/>
          <w:tab w:val="left" w:pos="1514"/>
        </w:tabs>
        <w:spacing w:line="292" w:lineRule="auto"/>
        <w:ind w:left="1514" w:right="862" w:hanging="776"/>
        <w:jc w:val="both"/>
        <w:rPr>
          <w:sz w:val="20"/>
        </w:rPr>
      </w:pPr>
      <w:r>
        <w:rPr>
          <w:sz w:val="20"/>
        </w:rPr>
        <w:t>Udbydere af on-demand-medietjenester skal i forbindelse med udarbejdelsen af deres første og efterfølgende handlingsplan for tilgængelighed påvise, at de har taget behørigt hensyn til de faktorer, der er omhandlet i § 16.6.</w:t>
      </w:r>
    </w:p>
    <w:p w14:paraId="5C992B54" w14:textId="77777777" w:rsidR="0006113D" w:rsidRDefault="00FB3176">
      <w:pPr>
        <w:pStyle w:val="ListParagraph"/>
        <w:numPr>
          <w:ilvl w:val="1"/>
          <w:numId w:val="13"/>
        </w:numPr>
        <w:tabs>
          <w:tab w:val="left" w:pos="1510"/>
          <w:tab w:val="left" w:pos="1514"/>
        </w:tabs>
        <w:spacing w:before="227" w:line="292" w:lineRule="auto"/>
        <w:ind w:left="1514" w:right="856" w:hanging="795"/>
        <w:jc w:val="both"/>
        <w:rPr>
          <w:sz w:val="20"/>
        </w:rPr>
      </w:pPr>
      <w:r>
        <w:rPr>
          <w:sz w:val="20"/>
        </w:rPr>
        <w:t>Handlingsplanen for tilgængeligh</w:t>
      </w:r>
      <w:r>
        <w:rPr>
          <w:sz w:val="20"/>
        </w:rPr>
        <w:t>ed, der udarbejdes og aftales med kommissionen for så vidt angår forpligtelsen i § 16.1 skal adressere følgende: -</w:t>
      </w:r>
    </w:p>
    <w:p w14:paraId="7B201126" w14:textId="77777777" w:rsidR="0006113D" w:rsidRDefault="0006113D">
      <w:pPr>
        <w:pStyle w:val="BodyText"/>
        <w:spacing w:before="49"/>
      </w:pPr>
    </w:p>
    <w:p w14:paraId="183EE4A1" w14:textId="77777777" w:rsidR="0006113D" w:rsidRDefault="00FB3176">
      <w:pPr>
        <w:pStyle w:val="ListParagraph"/>
        <w:numPr>
          <w:ilvl w:val="0"/>
          <w:numId w:val="3"/>
        </w:numPr>
        <w:tabs>
          <w:tab w:val="left" w:pos="2705"/>
        </w:tabs>
        <w:spacing w:line="292" w:lineRule="auto"/>
        <w:ind w:right="858"/>
        <w:jc w:val="both"/>
        <w:rPr>
          <w:sz w:val="20"/>
        </w:rPr>
      </w:pPr>
      <w:r>
        <w:rPr>
          <w:sz w:val="20"/>
        </w:rPr>
        <w:t>Den andel af adgangstjenesterne, som udbyderen af on-demand-medietjenester påtænker at gøre tilgængelige hvert år på den eller de on-demand-</w:t>
      </w:r>
      <w:r>
        <w:rPr>
          <w:sz w:val="20"/>
        </w:rPr>
        <w:t>tjenester, som den udbyder.</w:t>
      </w:r>
    </w:p>
    <w:p w14:paraId="3FD5B7D9" w14:textId="77777777" w:rsidR="0006113D" w:rsidRDefault="0006113D">
      <w:pPr>
        <w:pStyle w:val="BodyText"/>
        <w:spacing w:before="49"/>
      </w:pPr>
    </w:p>
    <w:p w14:paraId="04FAE4FD" w14:textId="77777777" w:rsidR="0006113D" w:rsidRDefault="00FB3176">
      <w:pPr>
        <w:pStyle w:val="ListParagraph"/>
        <w:numPr>
          <w:ilvl w:val="0"/>
          <w:numId w:val="3"/>
        </w:numPr>
        <w:tabs>
          <w:tab w:val="left" w:pos="2705"/>
        </w:tabs>
        <w:spacing w:line="292" w:lineRule="auto"/>
        <w:ind w:right="864" w:hanging="996"/>
        <w:jc w:val="both"/>
        <w:rPr>
          <w:sz w:val="20"/>
        </w:rPr>
      </w:pPr>
      <w:r>
        <w:rPr>
          <w:sz w:val="20"/>
        </w:rPr>
        <w:t>De foranstaltninger, der skal træffes for at overholde de kvalitetsstandarder, som kommissionen har udviklet i forlængelse af § 16.7.</w:t>
      </w:r>
    </w:p>
    <w:p w14:paraId="282F79A1" w14:textId="77777777" w:rsidR="0006113D" w:rsidRDefault="0006113D">
      <w:pPr>
        <w:pStyle w:val="BodyText"/>
        <w:spacing w:before="49"/>
      </w:pPr>
    </w:p>
    <w:p w14:paraId="4059E669" w14:textId="77777777" w:rsidR="0006113D" w:rsidRDefault="00FB3176">
      <w:pPr>
        <w:pStyle w:val="ListParagraph"/>
        <w:numPr>
          <w:ilvl w:val="0"/>
          <w:numId w:val="3"/>
        </w:numPr>
        <w:tabs>
          <w:tab w:val="left" w:pos="2705"/>
        </w:tabs>
        <w:spacing w:line="292" w:lineRule="auto"/>
        <w:ind w:right="866" w:hanging="1040"/>
        <w:jc w:val="both"/>
        <w:rPr>
          <w:sz w:val="20"/>
        </w:rPr>
      </w:pPr>
      <w:r>
        <w:rPr>
          <w:sz w:val="20"/>
        </w:rPr>
        <w:t>Forslag vedrørende tilvejebringelse af nødoplysninger i henhold til § 16.8.</w:t>
      </w:r>
    </w:p>
    <w:p w14:paraId="53E92A94" w14:textId="77777777" w:rsidR="0006113D" w:rsidRDefault="0006113D">
      <w:pPr>
        <w:pStyle w:val="BodyText"/>
        <w:spacing w:before="49"/>
      </w:pPr>
    </w:p>
    <w:p w14:paraId="331340D7" w14:textId="77777777" w:rsidR="0006113D" w:rsidRDefault="00FB3176">
      <w:pPr>
        <w:pStyle w:val="ListParagraph"/>
        <w:numPr>
          <w:ilvl w:val="0"/>
          <w:numId w:val="3"/>
        </w:numPr>
        <w:tabs>
          <w:tab w:val="left" w:pos="2705"/>
        </w:tabs>
        <w:spacing w:line="292" w:lineRule="auto"/>
        <w:ind w:right="859" w:hanging="1052"/>
        <w:jc w:val="both"/>
        <w:rPr>
          <w:sz w:val="20"/>
        </w:rPr>
      </w:pPr>
      <w:r>
        <w:rPr>
          <w:sz w:val="20"/>
        </w:rPr>
        <w:t>Den måde, hvorp</w:t>
      </w:r>
      <w:r>
        <w:rPr>
          <w:sz w:val="20"/>
        </w:rPr>
        <w:t>å udbyderen af on-demand-medietjenester vil fremme adgangstjenester, der gøres tilgængelige på den eller de on-demand-tjenester, som den udbyder.</w:t>
      </w:r>
    </w:p>
    <w:p w14:paraId="04AB401E" w14:textId="77777777" w:rsidR="0006113D" w:rsidRDefault="0006113D">
      <w:pPr>
        <w:pStyle w:val="BodyText"/>
        <w:spacing w:before="49"/>
      </w:pPr>
    </w:p>
    <w:p w14:paraId="38C7615E" w14:textId="77777777" w:rsidR="0006113D" w:rsidRDefault="00FB3176">
      <w:pPr>
        <w:pStyle w:val="ListParagraph"/>
        <w:numPr>
          <w:ilvl w:val="0"/>
          <w:numId w:val="3"/>
        </w:numPr>
        <w:tabs>
          <w:tab w:val="left" w:pos="2705"/>
        </w:tabs>
        <w:spacing w:line="292" w:lineRule="auto"/>
        <w:ind w:right="859" w:hanging="1006"/>
        <w:jc w:val="both"/>
        <w:rPr>
          <w:sz w:val="20"/>
        </w:rPr>
      </w:pPr>
      <w:r>
        <w:rPr>
          <w:sz w:val="20"/>
        </w:rPr>
        <w:t>Forslag om at rådføre sig med brugere af adgangstjenester, herunder repræsentative organisationer for personer med handicap, vedrørende medietjenesteudbyderens levering af adgangstjenester på den eller de on-demand-medietjenester, som den udbyder.</w:t>
      </w:r>
    </w:p>
    <w:p w14:paraId="170E5512" w14:textId="77777777" w:rsidR="0006113D" w:rsidRDefault="00FB3176">
      <w:pPr>
        <w:pStyle w:val="ListParagraph"/>
        <w:numPr>
          <w:ilvl w:val="0"/>
          <w:numId w:val="3"/>
        </w:numPr>
        <w:tabs>
          <w:tab w:val="left" w:pos="2705"/>
        </w:tabs>
        <w:spacing w:before="81"/>
        <w:ind w:right="859" w:hanging="1052"/>
        <w:jc w:val="both"/>
        <w:rPr>
          <w:sz w:val="20"/>
        </w:rPr>
      </w:pPr>
      <w:r>
        <w:rPr>
          <w:sz w:val="20"/>
        </w:rPr>
        <w:lastRenderedPageBreak/>
        <w:t xml:space="preserve">Forslag </w:t>
      </w:r>
      <w:r>
        <w:rPr>
          <w:sz w:val="20"/>
        </w:rPr>
        <w:t>til at sikre, at der findes en tilgængelig mekanisme til at behandle klager og forespørgsler fra målgrupper vedrørende levering af adgangstjenester.</w:t>
      </w:r>
    </w:p>
    <w:p w14:paraId="1BE25973" w14:textId="77777777" w:rsidR="0006113D" w:rsidRDefault="0006113D">
      <w:pPr>
        <w:pStyle w:val="BodyText"/>
        <w:spacing w:before="47"/>
      </w:pPr>
    </w:p>
    <w:p w14:paraId="558E564F" w14:textId="77777777" w:rsidR="0006113D" w:rsidRDefault="00FB3176">
      <w:pPr>
        <w:pStyle w:val="ListParagraph"/>
        <w:numPr>
          <w:ilvl w:val="0"/>
          <w:numId w:val="3"/>
        </w:numPr>
        <w:tabs>
          <w:tab w:val="left" w:pos="2705"/>
        </w:tabs>
        <w:spacing w:before="1" w:line="292" w:lineRule="auto"/>
        <w:ind w:right="861" w:hanging="1095"/>
        <w:jc w:val="both"/>
        <w:rPr>
          <w:sz w:val="20"/>
        </w:rPr>
      </w:pPr>
      <w:r>
        <w:rPr>
          <w:sz w:val="20"/>
        </w:rPr>
        <w:t>Forslag fra udbyderen af on-demand-medietjenester om at forbedre kvaliteten af deres adgangstjenester og o</w:t>
      </w:r>
      <w:r>
        <w:rPr>
          <w:sz w:val="20"/>
        </w:rPr>
        <w:t>vervåge deres tjenester for at sikre, at kvalitetsstandarderne konsekvent overholdes.</w:t>
      </w:r>
    </w:p>
    <w:p w14:paraId="5092041E" w14:textId="77777777" w:rsidR="0006113D" w:rsidRDefault="0006113D">
      <w:pPr>
        <w:pStyle w:val="BodyText"/>
        <w:spacing w:before="8"/>
      </w:pPr>
    </w:p>
    <w:p w14:paraId="0CB4D090" w14:textId="77777777" w:rsidR="0006113D" w:rsidRDefault="00FB3176">
      <w:pPr>
        <w:pStyle w:val="BodyText"/>
        <w:spacing w:line="292" w:lineRule="auto"/>
        <w:ind w:left="1440" w:right="860"/>
        <w:jc w:val="both"/>
      </w:pPr>
      <w:r>
        <w:t>Udbydere af on-demand-medietjenester forelægger kommissionen deres årlige handlingsplan for tilgængelighed i et tilgængeligt format, der er egnet til offentliggørelse på</w:t>
      </w:r>
      <w:r>
        <w:t xml:space="preserve"> kommissionens websted.</w:t>
      </w:r>
    </w:p>
    <w:p w14:paraId="0FB1D9BD" w14:textId="77777777" w:rsidR="0006113D" w:rsidRDefault="00FB3176">
      <w:pPr>
        <w:spacing w:before="169"/>
        <w:ind w:left="1428"/>
        <w:jc w:val="both"/>
        <w:rPr>
          <w:rFonts w:ascii="Georgia"/>
          <w:b/>
          <w:sz w:val="28"/>
        </w:rPr>
      </w:pPr>
      <w:r>
        <w:rPr>
          <w:rFonts w:ascii="Georgia"/>
          <w:b/>
          <w:sz w:val="28"/>
        </w:rPr>
        <w:t>Influerende faktorer</w:t>
      </w:r>
    </w:p>
    <w:p w14:paraId="34FAEEB1" w14:textId="7860B6C6" w:rsidR="0006113D" w:rsidRDefault="00FB3176">
      <w:pPr>
        <w:pStyle w:val="ListParagraph"/>
        <w:numPr>
          <w:ilvl w:val="1"/>
          <w:numId w:val="13"/>
        </w:numPr>
        <w:tabs>
          <w:tab w:val="left" w:pos="1425"/>
          <w:tab w:val="left" w:pos="1428"/>
        </w:tabs>
        <w:spacing w:before="152" w:line="292" w:lineRule="auto"/>
        <w:ind w:left="1428" w:right="859" w:hanging="708"/>
        <w:jc w:val="both"/>
        <w:rPr>
          <w:sz w:val="20"/>
        </w:rPr>
      </w:pPr>
      <w:r>
        <w:rPr>
          <w:sz w:val="20"/>
        </w:rPr>
        <w:t>Ved fastlæggelsen af de forholdsmæssige foranstaltninger, der skal træffes i henhold til § 16.1, og som specificeret i medietjenesteudbyderens årlige handlingsplan for tilgængelighed, skal udbydere af on-demand-</w:t>
      </w:r>
      <w:r>
        <w:rPr>
          <w:sz w:val="20"/>
        </w:rPr>
        <w:t>medietjenester påvise, at der er taget behørigt hensyn til følgende faktorer</w:t>
      </w:r>
      <w:hyperlink w:anchor="_bookmark26" w:history="1">
        <w:r>
          <w:rPr>
            <w:sz w:val="20"/>
          </w:rPr>
          <w:t>,</w:t>
        </w:r>
        <w:r w:rsidR="003C0382">
          <w:rPr>
            <w:rStyle w:val="FootnoteReference"/>
            <w:position w:val="6"/>
            <w:sz w:val="13"/>
          </w:rPr>
          <w:footnoteReference w:id="5"/>
        </w:r>
      </w:hyperlink>
      <w:r>
        <w:rPr>
          <w:sz w:val="13"/>
        </w:rPr>
        <w:t xml:space="preserve"> </w:t>
      </w:r>
      <w:r>
        <w:rPr>
          <w:sz w:val="20"/>
        </w:rPr>
        <w:t>nemlig: -</w:t>
      </w:r>
    </w:p>
    <w:p w14:paraId="19A3DDA3" w14:textId="77777777" w:rsidR="0006113D" w:rsidRDefault="0006113D">
      <w:pPr>
        <w:pStyle w:val="BodyText"/>
        <w:spacing w:before="80"/>
      </w:pPr>
    </w:p>
    <w:p w14:paraId="3E7A67D1" w14:textId="77777777" w:rsidR="0006113D" w:rsidRDefault="00FB3176">
      <w:pPr>
        <w:pStyle w:val="ListParagraph"/>
        <w:numPr>
          <w:ilvl w:val="0"/>
          <w:numId w:val="2"/>
        </w:numPr>
        <w:tabs>
          <w:tab w:val="left" w:pos="2705"/>
        </w:tabs>
        <w:spacing w:before="1" w:line="276" w:lineRule="auto"/>
        <w:ind w:right="861"/>
        <w:jc w:val="left"/>
        <w:rPr>
          <w:sz w:val="20"/>
        </w:rPr>
      </w:pPr>
      <w:r>
        <w:rPr>
          <w:sz w:val="20"/>
        </w:rPr>
        <w:t>Typen af udbyderen af audiovisuelle on-demand-medietjenester og af de tjenester, den leverer.</w:t>
      </w:r>
    </w:p>
    <w:p w14:paraId="78EDA034" w14:textId="77777777" w:rsidR="0006113D" w:rsidRDefault="00FB3176">
      <w:pPr>
        <w:pStyle w:val="ListParagraph"/>
        <w:numPr>
          <w:ilvl w:val="0"/>
          <w:numId w:val="2"/>
        </w:numPr>
        <w:tabs>
          <w:tab w:val="left" w:pos="2705"/>
        </w:tabs>
        <w:spacing w:before="160" w:line="276" w:lineRule="auto"/>
        <w:ind w:right="862" w:hanging="996"/>
        <w:jc w:val="left"/>
        <w:rPr>
          <w:sz w:val="20"/>
        </w:rPr>
      </w:pPr>
      <w:r>
        <w:rPr>
          <w:sz w:val="20"/>
        </w:rPr>
        <w:t>Type og udvikling af udbyderen af audiovisuelle on-demand-medietjenester og dens kapacitet til at levere tilgængelige programmer.</w:t>
      </w:r>
    </w:p>
    <w:p w14:paraId="4F27DE94" w14:textId="77777777" w:rsidR="0006113D" w:rsidRDefault="00FB3176">
      <w:pPr>
        <w:pStyle w:val="ListParagraph"/>
        <w:numPr>
          <w:ilvl w:val="0"/>
          <w:numId w:val="2"/>
        </w:numPr>
        <w:tabs>
          <w:tab w:val="left" w:pos="2705"/>
        </w:tabs>
        <w:spacing w:before="159" w:line="276" w:lineRule="auto"/>
        <w:ind w:right="867" w:hanging="1040"/>
        <w:jc w:val="left"/>
        <w:rPr>
          <w:sz w:val="20"/>
        </w:rPr>
      </w:pPr>
      <w:r>
        <w:rPr>
          <w:sz w:val="20"/>
        </w:rPr>
        <w:t xml:space="preserve">Omfanget af det nuværende udbud </w:t>
      </w:r>
      <w:r>
        <w:rPr>
          <w:sz w:val="20"/>
        </w:rPr>
        <w:t>af adgangstjenester, der gøres tilgængelige af medietjenesteudbyderen på de on-demand-tjenester, som den udbyder.</w:t>
      </w:r>
    </w:p>
    <w:p w14:paraId="4792BEFD" w14:textId="77777777" w:rsidR="0006113D" w:rsidRDefault="00FB3176">
      <w:pPr>
        <w:pStyle w:val="ListParagraph"/>
        <w:numPr>
          <w:ilvl w:val="0"/>
          <w:numId w:val="2"/>
        </w:numPr>
        <w:tabs>
          <w:tab w:val="left" w:pos="2705"/>
        </w:tabs>
        <w:spacing w:before="160" w:line="276" w:lineRule="auto"/>
        <w:ind w:right="858" w:hanging="1052"/>
        <w:jc w:val="left"/>
        <w:rPr>
          <w:sz w:val="20"/>
        </w:rPr>
      </w:pPr>
      <w:r>
        <w:rPr>
          <w:sz w:val="20"/>
        </w:rPr>
        <w:t>Den type programmer, der udbydes i kataloget over on-demand-tjenester leveret af medietjenesteudbyderen.</w:t>
      </w:r>
    </w:p>
    <w:p w14:paraId="63B5C6FA" w14:textId="77777777" w:rsidR="0006113D" w:rsidRDefault="00FB3176">
      <w:pPr>
        <w:pStyle w:val="ListParagraph"/>
        <w:numPr>
          <w:ilvl w:val="0"/>
          <w:numId w:val="2"/>
        </w:numPr>
        <w:tabs>
          <w:tab w:val="left" w:pos="2705"/>
        </w:tabs>
        <w:spacing w:before="160" w:line="276" w:lineRule="auto"/>
        <w:ind w:right="867" w:hanging="1006"/>
        <w:jc w:val="left"/>
        <w:rPr>
          <w:sz w:val="20"/>
        </w:rPr>
      </w:pPr>
      <w:r>
        <w:rPr>
          <w:sz w:val="20"/>
        </w:rPr>
        <w:t>De tekniske og personalemæssige omkos</w:t>
      </w:r>
      <w:r>
        <w:rPr>
          <w:sz w:val="20"/>
        </w:rPr>
        <w:t>tninger for medietjenesteudbyderen ved at levere adgangstjenester.</w:t>
      </w:r>
    </w:p>
    <w:p w14:paraId="4F9F4135" w14:textId="77777777" w:rsidR="0006113D" w:rsidRDefault="00FB3176">
      <w:pPr>
        <w:pStyle w:val="ListParagraph"/>
        <w:numPr>
          <w:ilvl w:val="0"/>
          <w:numId w:val="2"/>
        </w:numPr>
        <w:tabs>
          <w:tab w:val="left" w:pos="2705"/>
        </w:tabs>
        <w:spacing w:before="160" w:line="276" w:lineRule="auto"/>
        <w:ind w:right="863" w:hanging="1052"/>
        <w:jc w:val="left"/>
        <w:rPr>
          <w:sz w:val="20"/>
        </w:rPr>
      </w:pPr>
      <w:r>
        <w:rPr>
          <w:sz w:val="20"/>
        </w:rPr>
        <w:t>Medietjenesteudbyderens tekniske kapacitet til at levere adgangstjenester på de on-demand-tjenester, den udbyder.</w:t>
      </w:r>
    </w:p>
    <w:p w14:paraId="2B9566AC" w14:textId="77777777" w:rsidR="0006113D" w:rsidRDefault="0006113D">
      <w:pPr>
        <w:pStyle w:val="BodyText"/>
      </w:pPr>
    </w:p>
    <w:p w14:paraId="1D9094DA" w14:textId="77777777" w:rsidR="0006113D" w:rsidRDefault="0006113D">
      <w:pPr>
        <w:pStyle w:val="BodyText"/>
        <w:spacing w:before="190"/>
      </w:pPr>
    </w:p>
    <w:p w14:paraId="4EAB23CB" w14:textId="77777777" w:rsidR="0006113D" w:rsidRDefault="00FB3176">
      <w:pPr>
        <w:ind w:left="1440"/>
        <w:jc w:val="both"/>
        <w:rPr>
          <w:rFonts w:ascii="Georgia"/>
          <w:b/>
          <w:sz w:val="28"/>
        </w:rPr>
      </w:pPr>
      <w:r>
        <w:rPr>
          <w:rFonts w:ascii="Georgia"/>
          <w:b/>
          <w:sz w:val="28"/>
        </w:rPr>
        <w:t>Kvalitetsstandarder</w:t>
      </w:r>
    </w:p>
    <w:p w14:paraId="16891038" w14:textId="77777777" w:rsidR="0006113D" w:rsidRDefault="00FB3176">
      <w:pPr>
        <w:pStyle w:val="ListParagraph"/>
        <w:numPr>
          <w:ilvl w:val="1"/>
          <w:numId w:val="13"/>
        </w:numPr>
        <w:tabs>
          <w:tab w:val="left" w:pos="1424"/>
          <w:tab w:val="left" w:pos="1428"/>
        </w:tabs>
        <w:spacing w:before="270" w:line="292" w:lineRule="auto"/>
        <w:ind w:left="1428" w:right="858" w:hanging="776"/>
        <w:jc w:val="both"/>
        <w:rPr>
          <w:sz w:val="20"/>
        </w:rPr>
      </w:pPr>
      <w:r>
        <w:rPr>
          <w:sz w:val="20"/>
        </w:rPr>
        <w:t>Udbydere af on-demand-medietjenester skal, så vidt det er praktisk muligt, overholde kvalitetsstandarder for levering af adgangstjenester, der anvendes af kommissionen og udvikles efter høring af offentligheden og af udbydere af on-demand-medietjenester.</w:t>
      </w:r>
    </w:p>
    <w:p w14:paraId="233FF648" w14:textId="77777777" w:rsidR="0006113D" w:rsidRDefault="0006113D">
      <w:pPr>
        <w:pStyle w:val="BodyText"/>
      </w:pPr>
    </w:p>
    <w:p w14:paraId="4B4BD028" w14:textId="4F35A392" w:rsidR="0006113D" w:rsidRDefault="00FB3176">
      <w:pPr>
        <w:spacing w:before="50"/>
        <w:ind w:left="1440"/>
        <w:rPr>
          <w:rFonts w:ascii="Georgia"/>
          <w:b/>
          <w:sz w:val="28"/>
        </w:rPr>
      </w:pPr>
      <w:r>
        <w:rPr>
          <w:rFonts w:ascii="Georgia"/>
          <w:b/>
          <w:sz w:val="28"/>
        </w:rPr>
        <w:t>Oplysninger om n</w:t>
      </w:r>
      <w:r>
        <w:rPr>
          <w:rFonts w:ascii="Georgia"/>
          <w:b/>
          <w:sz w:val="28"/>
        </w:rPr>
        <w:t>ø</w:t>
      </w:r>
      <w:r>
        <w:rPr>
          <w:rFonts w:ascii="Georgia"/>
          <w:b/>
          <w:sz w:val="28"/>
        </w:rPr>
        <w:t>dsituationer</w:t>
      </w:r>
    </w:p>
    <w:p w14:paraId="367D5916" w14:textId="77777777" w:rsidR="0006113D" w:rsidRDefault="00FB3176">
      <w:pPr>
        <w:pStyle w:val="ListParagraph"/>
        <w:numPr>
          <w:ilvl w:val="1"/>
          <w:numId w:val="13"/>
        </w:numPr>
        <w:tabs>
          <w:tab w:val="left" w:pos="1495"/>
          <w:tab w:val="left" w:pos="1498"/>
        </w:tabs>
        <w:spacing w:before="270" w:line="292" w:lineRule="auto"/>
        <w:ind w:left="1498" w:right="864" w:hanging="778"/>
        <w:jc w:val="both"/>
        <w:rPr>
          <w:sz w:val="20"/>
        </w:rPr>
      </w:pPr>
      <w:r>
        <w:rPr>
          <w:sz w:val="20"/>
        </w:rPr>
        <w:t xml:space="preserve">Hvis en on demand-tjeneste formidler nødoplysninger, herunder offentlige meddelelser og meddelelser i forbindelse med naturkatastrofer, skal udbyderen af denne tjeneste sikre, at </w:t>
      </w:r>
      <w:r>
        <w:rPr>
          <w:sz w:val="20"/>
        </w:rPr>
        <w:lastRenderedPageBreak/>
        <w:t>oplysningerne gives på en måde, der er tilgænge</w:t>
      </w:r>
      <w:r>
        <w:rPr>
          <w:sz w:val="20"/>
        </w:rPr>
        <w:t>lig for personer med handicap.</w:t>
      </w:r>
    </w:p>
    <w:p w14:paraId="1C0B8AD3" w14:textId="77777777" w:rsidR="003C0382" w:rsidRDefault="003C0382">
      <w:pPr>
        <w:spacing w:before="169"/>
        <w:ind w:left="1440"/>
        <w:rPr>
          <w:rFonts w:ascii="Georgia"/>
          <w:b/>
          <w:spacing w:val="-2"/>
          <w:sz w:val="28"/>
          <w:lang w:val="el-GR"/>
        </w:rPr>
      </w:pPr>
    </w:p>
    <w:p w14:paraId="01CF7092" w14:textId="417E0ED3" w:rsidR="0006113D" w:rsidRDefault="00FB3176">
      <w:pPr>
        <w:spacing w:before="169"/>
        <w:ind w:left="1440"/>
        <w:rPr>
          <w:rFonts w:ascii="Georgia"/>
          <w:b/>
          <w:sz w:val="28"/>
        </w:rPr>
      </w:pPr>
      <w:r>
        <w:rPr>
          <w:rFonts w:ascii="Georgia"/>
          <w:b/>
          <w:sz w:val="28"/>
        </w:rPr>
        <w:t>Afrapportering</w:t>
      </w:r>
    </w:p>
    <w:p w14:paraId="0E1E40C6" w14:textId="77777777" w:rsidR="0006113D" w:rsidRDefault="00FB3176">
      <w:pPr>
        <w:pStyle w:val="ListParagraph"/>
        <w:numPr>
          <w:ilvl w:val="1"/>
          <w:numId w:val="13"/>
        </w:numPr>
        <w:tabs>
          <w:tab w:val="left" w:pos="1490"/>
          <w:tab w:val="left" w:pos="1493"/>
        </w:tabs>
        <w:spacing w:before="272" w:line="292" w:lineRule="auto"/>
        <w:ind w:left="1493" w:right="860" w:hanging="773"/>
        <w:jc w:val="both"/>
        <w:rPr>
          <w:sz w:val="20"/>
        </w:rPr>
      </w:pPr>
      <w:r>
        <w:rPr>
          <w:sz w:val="20"/>
        </w:rPr>
        <w:t>For at gøre det muligt for kommissionen at opfylde sin rapporteringsforpligtelse i henhold til artikel 7, stk. 2, i direktivet om audiovisuelle medietjenester, forelægger udbydere af on-demand-medietjenester k</w:t>
      </w:r>
      <w:r>
        <w:rPr>
          <w:sz w:val="20"/>
        </w:rPr>
        <w:t>ommissionen en rapport på en måde, der skal præciseres nærmere, om gennemførelsen af de første og efterfølgende årlige handlingsplaner for tilgængelighed, der er aftalt med kommissionen.</w:t>
      </w:r>
    </w:p>
    <w:p w14:paraId="0DA22F2A" w14:textId="77777777" w:rsidR="0006113D" w:rsidRDefault="0006113D">
      <w:pPr>
        <w:spacing w:line="292" w:lineRule="auto"/>
        <w:jc w:val="both"/>
        <w:rPr>
          <w:sz w:val="20"/>
          <w:lang w:val="el-GR"/>
        </w:rPr>
      </w:pPr>
    </w:p>
    <w:p w14:paraId="460F337D" w14:textId="77777777" w:rsidR="003C0382" w:rsidRDefault="003C0382">
      <w:pPr>
        <w:spacing w:line="292" w:lineRule="auto"/>
        <w:jc w:val="both"/>
        <w:rPr>
          <w:sz w:val="20"/>
          <w:lang w:val="el-GR"/>
        </w:rPr>
      </w:pPr>
    </w:p>
    <w:p w14:paraId="6BA8876A" w14:textId="77777777" w:rsidR="003C0382" w:rsidRDefault="003C0382">
      <w:pPr>
        <w:rPr>
          <w:rFonts w:ascii="Georgia" w:eastAsia="Georgia" w:hAnsi="Georgia" w:cs="Georgia"/>
          <w:b/>
          <w:bCs/>
          <w:color w:val="391200"/>
          <w:spacing w:val="-2"/>
          <w:sz w:val="36"/>
          <w:szCs w:val="36"/>
        </w:rPr>
      </w:pPr>
      <w:r>
        <w:br w:type="page"/>
      </w:r>
    </w:p>
    <w:p w14:paraId="6CE934FB" w14:textId="50371189" w:rsidR="0006113D" w:rsidRDefault="00FB3176">
      <w:pPr>
        <w:pStyle w:val="Heading1"/>
        <w:spacing w:before="23"/>
        <w:ind w:left="395" w:right="537" w:firstLine="0"/>
        <w:jc w:val="center"/>
      </w:pPr>
      <w:bookmarkStart w:id="24" w:name="_Toc184721017"/>
      <w:r>
        <w:rPr>
          <w:color w:val="391200"/>
        </w:rPr>
        <w:lastRenderedPageBreak/>
        <w:t>Vejledning</w:t>
      </w:r>
      <w:bookmarkEnd w:id="24"/>
    </w:p>
    <w:p w14:paraId="49A28056" w14:textId="77777777" w:rsidR="0006113D" w:rsidRDefault="00FB3176">
      <w:pPr>
        <w:pStyle w:val="Heading1"/>
        <w:spacing w:before="181"/>
        <w:ind w:left="395" w:right="531" w:firstLine="0"/>
        <w:jc w:val="center"/>
      </w:pPr>
      <w:bookmarkStart w:id="25" w:name="_Toc184721018"/>
      <w:r>
        <w:t>Influerende faktorer</w:t>
      </w:r>
      <w:bookmarkEnd w:id="25"/>
    </w:p>
    <w:p w14:paraId="7A224685" w14:textId="77777777" w:rsidR="0006113D" w:rsidRDefault="00FB3176">
      <w:pPr>
        <w:pStyle w:val="BodyText"/>
        <w:spacing w:before="158" w:line="292" w:lineRule="auto"/>
        <w:ind w:left="720" w:right="856"/>
        <w:jc w:val="both"/>
      </w:pPr>
      <w:r>
        <w:t xml:space="preserve">I § 16 i </w:t>
      </w:r>
      <w:proofErr w:type="spellStart"/>
      <w:r>
        <w:t>Coimisiún</w:t>
      </w:r>
      <w:proofErr w:type="spellEnd"/>
      <w:r>
        <w:t xml:space="preserve"> </w:t>
      </w:r>
      <w:proofErr w:type="spellStart"/>
      <w:r>
        <w:t>na</w:t>
      </w:r>
      <w:proofErr w:type="spellEnd"/>
      <w:r>
        <w:t xml:space="preserve"> </w:t>
      </w:r>
      <w:proofErr w:type="spellStart"/>
      <w:r>
        <w:t>Meán's</w:t>
      </w:r>
      <w:proofErr w:type="spellEnd"/>
      <w:r>
        <w:t xml:space="preserve"> "Media Service Code and Media Service </w:t>
      </w:r>
      <w:proofErr w:type="spellStart"/>
      <w:r>
        <w:t>Rules</w:t>
      </w:r>
      <w:proofErr w:type="spellEnd"/>
      <w:r>
        <w:t xml:space="preserve"> — </w:t>
      </w:r>
      <w:proofErr w:type="spellStart"/>
      <w:r>
        <w:t>Audiovisual</w:t>
      </w:r>
      <w:proofErr w:type="spellEnd"/>
      <w:r>
        <w:t xml:space="preserve"> On-demand Media Service Providers" hedder det, at ved fastlæggelsen af de forholdsmæssige foranstaltninger, der skal træffes for at sikre, at programmer, der tilgængelig</w:t>
      </w:r>
      <w:r>
        <w:t xml:space="preserve">gøres på deres on-demand-tjenester, løbende og gradvist gøres bedre tilgængelige for personer med handicap, skal udbydere af on-demand-medietjenester i forbindelse med udarbejdelsen af deres første og efterfølgende handlingsplan for tilgængelighed påvise, </w:t>
      </w:r>
      <w:r>
        <w:t>at de har taget behørigt hensyn til de faktorer, der er omhandlet i § 16.6 i reglerne. Dette dokument indeholder yderligere vejledning herom.</w:t>
      </w:r>
    </w:p>
    <w:p w14:paraId="0FF85002" w14:textId="77777777" w:rsidR="0006113D" w:rsidRDefault="00FB3176">
      <w:pPr>
        <w:pStyle w:val="ListParagraph"/>
        <w:numPr>
          <w:ilvl w:val="0"/>
          <w:numId w:val="1"/>
        </w:numPr>
        <w:tabs>
          <w:tab w:val="left" w:pos="1426"/>
          <w:tab w:val="left" w:pos="1428"/>
        </w:tabs>
        <w:spacing w:before="196" w:line="211" w:lineRule="auto"/>
        <w:ind w:right="858"/>
        <w:jc w:val="both"/>
        <w:rPr>
          <w:rFonts w:ascii="Georgia"/>
          <w:b/>
          <w:sz w:val="28"/>
        </w:rPr>
      </w:pPr>
      <w:r>
        <w:rPr>
          <w:rFonts w:ascii="Georgia"/>
          <w:b/>
          <w:sz w:val="28"/>
        </w:rPr>
        <w:t>Typen af udbyderen af audiovisuelle on-demand-medietjenester og af de tjenester, den leverer.</w:t>
      </w:r>
    </w:p>
    <w:p w14:paraId="44222196" w14:textId="77777777" w:rsidR="0006113D" w:rsidRDefault="00FB3176">
      <w:pPr>
        <w:pStyle w:val="BodyText"/>
        <w:spacing w:before="281" w:line="292" w:lineRule="auto"/>
        <w:ind w:left="1440" w:right="862"/>
        <w:jc w:val="both"/>
      </w:pPr>
      <w:proofErr w:type="spellStart"/>
      <w:r w:rsidRPr="00E62520">
        <w:rPr>
          <w:b/>
          <w:lang w:val="nb-NO"/>
        </w:rPr>
        <w:t>Vejledning</w:t>
      </w:r>
      <w:proofErr w:type="spellEnd"/>
      <w:r w:rsidRPr="00E62520">
        <w:rPr>
          <w:lang w:val="nb-NO"/>
        </w:rPr>
        <w:t>: Har tjen</w:t>
      </w:r>
      <w:r w:rsidRPr="00E62520">
        <w:rPr>
          <w:lang w:val="nb-NO"/>
        </w:rPr>
        <w:t>esten/</w:t>
      </w:r>
      <w:proofErr w:type="spellStart"/>
      <w:r w:rsidRPr="00E62520">
        <w:rPr>
          <w:lang w:val="nb-NO"/>
        </w:rPr>
        <w:t>tjenesterne</w:t>
      </w:r>
      <w:proofErr w:type="spellEnd"/>
      <w:r w:rsidRPr="00E62520">
        <w:rPr>
          <w:lang w:val="nb-NO"/>
        </w:rPr>
        <w:t xml:space="preserve"> offentlig eller privat karakter? </w:t>
      </w:r>
      <w:r>
        <w:t xml:space="preserve">Modtager tjenesten offentlige midler, og kan den som følge heraf have større offentlige serviceforpligtelser? Har tjenesten specifikke mål – kulturelle, sociale eller sproglige – som kan påvirke dens evne </w:t>
      </w:r>
      <w:r>
        <w:t>til at levere tilgængelige tjenester?</w:t>
      </w:r>
    </w:p>
    <w:p w14:paraId="6C6F4E8E" w14:textId="77777777" w:rsidR="0006113D" w:rsidRDefault="0006113D">
      <w:pPr>
        <w:pStyle w:val="BodyText"/>
        <w:spacing w:before="8"/>
      </w:pPr>
    </w:p>
    <w:p w14:paraId="0525A057" w14:textId="77777777" w:rsidR="0006113D" w:rsidRDefault="00FB3176">
      <w:pPr>
        <w:pStyle w:val="ListParagraph"/>
        <w:numPr>
          <w:ilvl w:val="0"/>
          <w:numId w:val="1"/>
        </w:numPr>
        <w:tabs>
          <w:tab w:val="left" w:pos="1425"/>
          <w:tab w:val="left" w:pos="1428"/>
        </w:tabs>
        <w:spacing w:before="1" w:line="211" w:lineRule="auto"/>
        <w:ind w:right="854"/>
        <w:jc w:val="both"/>
        <w:rPr>
          <w:rFonts w:ascii="Georgia"/>
          <w:b/>
          <w:sz w:val="28"/>
        </w:rPr>
      </w:pPr>
      <w:r>
        <w:rPr>
          <w:rFonts w:ascii="Georgia"/>
          <w:b/>
          <w:sz w:val="28"/>
        </w:rPr>
        <w:t>Type og udvikling af udbyderen af audiovisuelle on-demand-medietjenester og dens kapacitet til at levere tilg</w:t>
      </w:r>
      <w:r>
        <w:rPr>
          <w:rFonts w:ascii="Georgia"/>
          <w:b/>
          <w:sz w:val="28"/>
        </w:rPr>
        <w:t>æ</w:t>
      </w:r>
      <w:r>
        <w:rPr>
          <w:rFonts w:ascii="Georgia"/>
          <w:b/>
          <w:sz w:val="28"/>
        </w:rPr>
        <w:t>ngelige programmer.</w:t>
      </w:r>
    </w:p>
    <w:p w14:paraId="0F84DBBC" w14:textId="77777777" w:rsidR="0006113D" w:rsidRDefault="00FB3176">
      <w:pPr>
        <w:pStyle w:val="BodyText"/>
        <w:spacing w:before="278" w:line="292" w:lineRule="auto"/>
        <w:ind w:left="1440" w:right="860"/>
        <w:jc w:val="both"/>
      </w:pPr>
      <w:r>
        <w:rPr>
          <w:b/>
        </w:rPr>
        <w:t xml:space="preserve">Vejledning: </w:t>
      </w:r>
      <w:r>
        <w:t xml:space="preserve">Hvor længe har tjenesten/tjenesterne været i drift? Hvor stor erfaring har </w:t>
      </w:r>
      <w:r>
        <w:t>medietjenesteudbyderen med at levere adgangstjenester? Besidder medietjenesteudbyderen i forvejen et vist niveau af ekspertise i levering af adgangstjenester, eller har den adgang til det? Hvad er dens markedsandel?</w:t>
      </w:r>
    </w:p>
    <w:p w14:paraId="76EE82A0" w14:textId="77777777" w:rsidR="0006113D" w:rsidRDefault="00FB3176">
      <w:pPr>
        <w:pStyle w:val="ListParagraph"/>
        <w:numPr>
          <w:ilvl w:val="0"/>
          <w:numId w:val="1"/>
        </w:numPr>
        <w:tabs>
          <w:tab w:val="left" w:pos="1428"/>
        </w:tabs>
        <w:spacing w:before="211"/>
        <w:rPr>
          <w:rFonts w:ascii="Georgia"/>
          <w:b/>
          <w:sz w:val="28"/>
        </w:rPr>
      </w:pPr>
      <w:r>
        <w:rPr>
          <w:rFonts w:ascii="Georgia"/>
          <w:b/>
          <w:sz w:val="28"/>
        </w:rPr>
        <w:t>Omfanget af den nuv</w:t>
      </w:r>
      <w:r>
        <w:rPr>
          <w:rFonts w:ascii="Georgia"/>
          <w:b/>
          <w:sz w:val="28"/>
        </w:rPr>
        <w:t>æ</w:t>
      </w:r>
      <w:r>
        <w:rPr>
          <w:rFonts w:ascii="Georgia"/>
          <w:b/>
          <w:sz w:val="28"/>
        </w:rPr>
        <w:t>rende levering af ad</w:t>
      </w:r>
      <w:r>
        <w:rPr>
          <w:rFonts w:ascii="Georgia"/>
          <w:b/>
          <w:sz w:val="28"/>
        </w:rPr>
        <w:t>gangstjenester.</w:t>
      </w:r>
    </w:p>
    <w:p w14:paraId="37163155" w14:textId="77777777" w:rsidR="0006113D" w:rsidRDefault="00FB3176">
      <w:pPr>
        <w:pStyle w:val="BodyText"/>
        <w:spacing w:before="269" w:line="292" w:lineRule="auto"/>
        <w:ind w:left="1440" w:right="864"/>
        <w:jc w:val="both"/>
      </w:pPr>
      <w:r>
        <w:rPr>
          <w:b/>
        </w:rPr>
        <w:t xml:space="preserve">Vejledning: </w:t>
      </w:r>
      <w:r>
        <w:t>Hvad er deres udgangspunkt? Hvor meget undertekstning, skærmtekst, tegnsprog eller lydbeskrivelse findes der på de on-demand-tjenester, den leverer?</w:t>
      </w:r>
    </w:p>
    <w:p w14:paraId="696F516F" w14:textId="77777777" w:rsidR="0006113D" w:rsidRDefault="0006113D">
      <w:pPr>
        <w:pStyle w:val="BodyText"/>
        <w:spacing w:before="10"/>
      </w:pPr>
    </w:p>
    <w:p w14:paraId="6E93FB12" w14:textId="77777777" w:rsidR="0006113D" w:rsidRDefault="00FB3176">
      <w:pPr>
        <w:pStyle w:val="ListParagraph"/>
        <w:numPr>
          <w:ilvl w:val="0"/>
          <w:numId w:val="1"/>
        </w:numPr>
        <w:tabs>
          <w:tab w:val="left" w:pos="1425"/>
          <w:tab w:val="left" w:pos="1428"/>
        </w:tabs>
        <w:spacing w:before="1" w:line="211" w:lineRule="auto"/>
        <w:ind w:right="859"/>
        <w:jc w:val="both"/>
        <w:rPr>
          <w:rFonts w:ascii="Georgia"/>
          <w:b/>
          <w:sz w:val="28"/>
        </w:rPr>
      </w:pPr>
      <w:r>
        <w:rPr>
          <w:rFonts w:ascii="Georgia"/>
          <w:b/>
          <w:sz w:val="28"/>
        </w:rPr>
        <w:t>Programtypen i kataloget over audiovisuelle on-demand medietjenester.</w:t>
      </w:r>
    </w:p>
    <w:p w14:paraId="3E13C305" w14:textId="77777777" w:rsidR="0006113D" w:rsidRDefault="00FB3176">
      <w:pPr>
        <w:pStyle w:val="BodyText"/>
        <w:spacing w:before="277" w:line="292" w:lineRule="auto"/>
        <w:ind w:left="1440" w:right="857"/>
        <w:jc w:val="both"/>
      </w:pPr>
      <w:r>
        <w:rPr>
          <w:b/>
        </w:rPr>
        <w:t xml:space="preserve">Vejledning: </w:t>
      </w:r>
      <w:r>
        <w:t>Erhverver tjenesten/tjenesterne en stor mængde indhold fra tredjeparter? Hvor meget hjemmeproduceret programmering leverer tjenesten? Bliver programmeringen udarbejdet uafhæn</w:t>
      </w:r>
      <w:r>
        <w:t>gigt? Disse spørgsmål er relevante, da programtypen i kataloget har indflydelse på omkostninger, tekniske faciliteter, personale og evnen til at levere adgangstjenester.</w:t>
      </w:r>
    </w:p>
    <w:p w14:paraId="172D7CCC" w14:textId="77777777" w:rsidR="0006113D" w:rsidRDefault="0006113D">
      <w:pPr>
        <w:pStyle w:val="BodyText"/>
        <w:spacing w:before="12"/>
      </w:pPr>
    </w:p>
    <w:p w14:paraId="471959C1" w14:textId="77777777" w:rsidR="0006113D" w:rsidRDefault="00FB3176">
      <w:pPr>
        <w:pStyle w:val="ListParagraph"/>
        <w:numPr>
          <w:ilvl w:val="0"/>
          <w:numId w:val="1"/>
        </w:numPr>
        <w:tabs>
          <w:tab w:val="left" w:pos="1426"/>
          <w:tab w:val="left" w:pos="1428"/>
        </w:tabs>
        <w:spacing w:line="211" w:lineRule="auto"/>
        <w:ind w:right="860"/>
        <w:jc w:val="both"/>
        <w:rPr>
          <w:rFonts w:ascii="Georgia"/>
          <w:b/>
          <w:sz w:val="28"/>
        </w:rPr>
      </w:pPr>
      <w:r>
        <w:rPr>
          <w:rFonts w:ascii="Georgia"/>
          <w:b/>
          <w:sz w:val="28"/>
        </w:rPr>
        <w:t>De tekniske og personalem</w:t>
      </w:r>
      <w:r>
        <w:rPr>
          <w:rFonts w:ascii="Georgia"/>
          <w:b/>
          <w:sz w:val="28"/>
        </w:rPr>
        <w:t>æ</w:t>
      </w:r>
      <w:r>
        <w:rPr>
          <w:rFonts w:ascii="Georgia"/>
          <w:b/>
          <w:sz w:val="28"/>
        </w:rPr>
        <w:t>ssige omkostninger for udbyderen af adgangstjenester for audiovisuelle on-demand medietjenester.</w:t>
      </w:r>
    </w:p>
    <w:p w14:paraId="32950B12" w14:textId="77777777" w:rsidR="0006113D" w:rsidRDefault="00FB3176">
      <w:pPr>
        <w:pStyle w:val="BodyText"/>
        <w:spacing w:before="277" w:line="292" w:lineRule="auto"/>
        <w:ind w:left="1440" w:right="867"/>
        <w:jc w:val="both"/>
      </w:pPr>
      <w:r>
        <w:rPr>
          <w:b/>
        </w:rPr>
        <w:lastRenderedPageBreak/>
        <w:t xml:space="preserve">Vejledning: </w:t>
      </w:r>
      <w:r>
        <w:t>Hvad er medietjenesteudbyderens finansielle kapacitet og de forventede finansielle virkninger af at levere adgangstjenest</w:t>
      </w:r>
      <w:r>
        <w:t>er?</w:t>
      </w:r>
    </w:p>
    <w:p w14:paraId="2F8929A2" w14:textId="77777777" w:rsidR="0006113D" w:rsidRDefault="00FB3176">
      <w:pPr>
        <w:pStyle w:val="ListParagraph"/>
        <w:numPr>
          <w:ilvl w:val="0"/>
          <w:numId w:val="1"/>
        </w:numPr>
        <w:tabs>
          <w:tab w:val="left" w:pos="1428"/>
          <w:tab w:val="left" w:pos="5556"/>
          <w:tab w:val="left" w:pos="8091"/>
        </w:tabs>
        <w:spacing w:before="81" w:line="211" w:lineRule="auto"/>
        <w:ind w:right="854"/>
        <w:rPr>
          <w:rFonts w:ascii="Georgia"/>
          <w:b/>
          <w:sz w:val="28"/>
        </w:rPr>
      </w:pPr>
      <w:r>
        <w:rPr>
          <w:rFonts w:ascii="Georgia"/>
          <w:b/>
          <w:sz w:val="28"/>
        </w:rPr>
        <w:t>Den tekniske kapacitet hos udbyderen af audiovisuelle on-demand medietjenester.</w:t>
      </w:r>
    </w:p>
    <w:p w14:paraId="3C0EF761" w14:textId="77777777" w:rsidR="0006113D" w:rsidRDefault="00FB3176">
      <w:pPr>
        <w:pStyle w:val="BodyText"/>
        <w:spacing w:before="277" w:line="292" w:lineRule="auto"/>
        <w:ind w:left="1440" w:right="865"/>
        <w:jc w:val="both"/>
      </w:pPr>
      <w:r>
        <w:rPr>
          <w:b/>
        </w:rPr>
        <w:t xml:space="preserve">Vejledning: </w:t>
      </w:r>
      <w:r>
        <w:t xml:space="preserve">Hvilke faciliteter og hvilken ekspertise i at levere adgangstjenester findes der i øjeblikket hos tjenesten? Har tjenesten den tekniske kapacitet til at levere </w:t>
      </w:r>
      <w:r>
        <w:t>adgangstjenester? Hvilket niveau og hvilken art af tekniske faciliteter og ekspertise vil der være behov for?</w:t>
      </w:r>
    </w:p>
    <w:sectPr w:rsidR="0006113D" w:rsidSect="003C0382">
      <w:pgSz w:w="11910" w:h="16840"/>
      <w:pgMar w:top="1900" w:right="580" w:bottom="1843" w:left="720" w:header="0" w:footer="14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15A90" w14:textId="77777777" w:rsidR="00FB3176" w:rsidRDefault="00FB3176">
      <w:r>
        <w:separator/>
      </w:r>
    </w:p>
  </w:endnote>
  <w:endnote w:type="continuationSeparator" w:id="0">
    <w:p w14:paraId="0CF3CB95" w14:textId="77777777" w:rsidR="00FB3176" w:rsidRDefault="00FB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01C6" w14:textId="77777777" w:rsidR="0006113D" w:rsidRDefault="00FB3176">
    <w:pPr>
      <w:pStyle w:val="BodyText"/>
      <w:spacing w:line="14" w:lineRule="auto"/>
    </w:pPr>
    <w:r>
      <w:rPr>
        <w:noProof/>
      </w:rPr>
      <mc:AlternateContent>
        <mc:Choice Requires="wps">
          <w:drawing>
            <wp:anchor distT="0" distB="0" distL="0" distR="0" simplePos="0" relativeHeight="487284736" behindDoc="1" locked="0" layoutInCell="1" allowOverlap="1" wp14:anchorId="44A13106" wp14:editId="76E28539">
              <wp:simplePos x="0" y="0"/>
              <wp:positionH relativeFrom="page">
                <wp:posOffset>281228</wp:posOffset>
              </wp:positionH>
              <wp:positionV relativeFrom="page">
                <wp:posOffset>9676155</wp:posOffset>
              </wp:positionV>
              <wp:extent cx="541020" cy="53911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 cy="539115"/>
                      </a:xfrm>
                      <a:custGeom>
                        <a:avLst/>
                        <a:gdLst/>
                        <a:ahLst/>
                        <a:cxnLst/>
                        <a:rect l="l" t="t" r="r" b="b"/>
                        <a:pathLst>
                          <a:path w="541020" h="539115">
                            <a:moveTo>
                              <a:pt x="23571" y="193167"/>
                            </a:moveTo>
                            <a:lnTo>
                              <a:pt x="22428" y="163144"/>
                            </a:lnTo>
                            <a:lnTo>
                              <a:pt x="21031" y="166420"/>
                            </a:lnTo>
                            <a:lnTo>
                              <a:pt x="20281" y="168325"/>
                            </a:lnTo>
                            <a:lnTo>
                              <a:pt x="23571" y="193167"/>
                            </a:lnTo>
                            <a:close/>
                          </a:path>
                          <a:path w="541020" h="539115">
                            <a:moveTo>
                              <a:pt x="39420" y="129895"/>
                            </a:moveTo>
                            <a:lnTo>
                              <a:pt x="37388" y="133324"/>
                            </a:lnTo>
                            <a:lnTo>
                              <a:pt x="33578" y="140169"/>
                            </a:lnTo>
                            <a:lnTo>
                              <a:pt x="35064" y="182003"/>
                            </a:lnTo>
                            <a:lnTo>
                              <a:pt x="35102" y="183146"/>
                            </a:lnTo>
                            <a:lnTo>
                              <a:pt x="36245" y="182003"/>
                            </a:lnTo>
                            <a:lnTo>
                              <a:pt x="39420" y="129895"/>
                            </a:lnTo>
                            <a:close/>
                          </a:path>
                          <a:path w="541020" h="539115">
                            <a:moveTo>
                              <a:pt x="124599" y="42659"/>
                            </a:moveTo>
                            <a:lnTo>
                              <a:pt x="117386" y="47231"/>
                            </a:lnTo>
                            <a:lnTo>
                              <a:pt x="110528" y="52171"/>
                            </a:lnTo>
                            <a:lnTo>
                              <a:pt x="103936" y="57251"/>
                            </a:lnTo>
                            <a:lnTo>
                              <a:pt x="78460" y="154495"/>
                            </a:lnTo>
                            <a:lnTo>
                              <a:pt x="82257" y="152844"/>
                            </a:lnTo>
                            <a:lnTo>
                              <a:pt x="84289" y="152209"/>
                            </a:lnTo>
                            <a:lnTo>
                              <a:pt x="124599" y="42659"/>
                            </a:lnTo>
                            <a:close/>
                          </a:path>
                          <a:path w="541020" h="539115">
                            <a:moveTo>
                              <a:pt x="190893" y="301066"/>
                            </a:moveTo>
                            <a:lnTo>
                              <a:pt x="190144" y="274574"/>
                            </a:lnTo>
                            <a:lnTo>
                              <a:pt x="74282" y="156273"/>
                            </a:lnTo>
                            <a:lnTo>
                              <a:pt x="66878" y="159753"/>
                            </a:lnTo>
                            <a:lnTo>
                              <a:pt x="90754" y="68402"/>
                            </a:lnTo>
                            <a:lnTo>
                              <a:pt x="85305" y="73228"/>
                            </a:lnTo>
                            <a:lnTo>
                              <a:pt x="75298" y="83362"/>
                            </a:lnTo>
                            <a:lnTo>
                              <a:pt x="62776" y="161975"/>
                            </a:lnTo>
                            <a:lnTo>
                              <a:pt x="54508" y="166674"/>
                            </a:lnTo>
                            <a:lnTo>
                              <a:pt x="50761" y="169430"/>
                            </a:lnTo>
                            <a:lnTo>
                              <a:pt x="62230" y="98069"/>
                            </a:lnTo>
                            <a:lnTo>
                              <a:pt x="55143" y="106959"/>
                            </a:lnTo>
                            <a:lnTo>
                              <a:pt x="51841" y="111506"/>
                            </a:lnTo>
                            <a:lnTo>
                              <a:pt x="48196" y="171323"/>
                            </a:lnTo>
                            <a:lnTo>
                              <a:pt x="42456" y="176174"/>
                            </a:lnTo>
                            <a:lnTo>
                              <a:pt x="190893" y="301066"/>
                            </a:lnTo>
                            <a:close/>
                          </a:path>
                          <a:path w="541020" h="539115">
                            <a:moveTo>
                              <a:pt x="193306" y="328968"/>
                            </a:moveTo>
                            <a:lnTo>
                              <a:pt x="192417" y="321487"/>
                            </a:lnTo>
                            <a:lnTo>
                              <a:pt x="191401" y="306273"/>
                            </a:lnTo>
                            <a:lnTo>
                              <a:pt x="39674" y="178714"/>
                            </a:lnTo>
                            <a:lnTo>
                              <a:pt x="33020" y="185293"/>
                            </a:lnTo>
                            <a:lnTo>
                              <a:pt x="26949" y="192278"/>
                            </a:lnTo>
                            <a:lnTo>
                              <a:pt x="21475" y="199644"/>
                            </a:lnTo>
                            <a:lnTo>
                              <a:pt x="16598" y="207365"/>
                            </a:lnTo>
                            <a:lnTo>
                              <a:pt x="193306" y="328968"/>
                            </a:lnTo>
                            <a:close/>
                          </a:path>
                          <a:path w="541020" h="539115">
                            <a:moveTo>
                              <a:pt x="196862" y="353936"/>
                            </a:moveTo>
                            <a:lnTo>
                              <a:pt x="194068" y="334670"/>
                            </a:lnTo>
                            <a:lnTo>
                              <a:pt x="14439" y="211175"/>
                            </a:lnTo>
                            <a:lnTo>
                              <a:pt x="10312" y="219583"/>
                            </a:lnTo>
                            <a:lnTo>
                              <a:pt x="6870" y="228244"/>
                            </a:lnTo>
                            <a:lnTo>
                              <a:pt x="4140" y="237109"/>
                            </a:lnTo>
                            <a:lnTo>
                              <a:pt x="2146" y="246164"/>
                            </a:lnTo>
                            <a:lnTo>
                              <a:pt x="196862" y="353936"/>
                            </a:lnTo>
                            <a:close/>
                          </a:path>
                          <a:path w="541020" h="539115">
                            <a:moveTo>
                              <a:pt x="201041" y="376262"/>
                            </a:moveTo>
                            <a:lnTo>
                              <a:pt x="198755" y="365861"/>
                            </a:lnTo>
                            <a:lnTo>
                              <a:pt x="197878" y="360286"/>
                            </a:lnTo>
                            <a:lnTo>
                              <a:pt x="1257" y="251498"/>
                            </a:lnTo>
                            <a:lnTo>
                              <a:pt x="381" y="257581"/>
                            </a:lnTo>
                            <a:lnTo>
                              <a:pt x="0" y="263664"/>
                            </a:lnTo>
                            <a:lnTo>
                              <a:pt x="127" y="276593"/>
                            </a:lnTo>
                            <a:lnTo>
                              <a:pt x="1003" y="290156"/>
                            </a:lnTo>
                            <a:lnTo>
                              <a:pt x="201041" y="376262"/>
                            </a:lnTo>
                            <a:close/>
                          </a:path>
                          <a:path w="541020" h="539115">
                            <a:moveTo>
                              <a:pt x="212585" y="417220"/>
                            </a:moveTo>
                            <a:lnTo>
                              <a:pt x="208267" y="404914"/>
                            </a:lnTo>
                            <a:lnTo>
                              <a:pt x="9880" y="340880"/>
                            </a:lnTo>
                            <a:lnTo>
                              <a:pt x="15392" y="358381"/>
                            </a:lnTo>
                            <a:lnTo>
                              <a:pt x="22047" y="375500"/>
                            </a:lnTo>
                            <a:lnTo>
                              <a:pt x="212585" y="417220"/>
                            </a:lnTo>
                            <a:close/>
                          </a:path>
                          <a:path w="541020" h="539115">
                            <a:moveTo>
                              <a:pt x="311327" y="338594"/>
                            </a:moveTo>
                            <a:lnTo>
                              <a:pt x="290931" y="349745"/>
                            </a:lnTo>
                            <a:lnTo>
                              <a:pt x="283946" y="353314"/>
                            </a:lnTo>
                            <a:lnTo>
                              <a:pt x="240004" y="466140"/>
                            </a:lnTo>
                            <a:lnTo>
                              <a:pt x="238252" y="463816"/>
                            </a:lnTo>
                            <a:lnTo>
                              <a:pt x="280644" y="354825"/>
                            </a:lnTo>
                            <a:lnTo>
                              <a:pt x="264617" y="362369"/>
                            </a:lnTo>
                            <a:lnTo>
                              <a:pt x="248196" y="369544"/>
                            </a:lnTo>
                            <a:lnTo>
                              <a:pt x="217893" y="429412"/>
                            </a:lnTo>
                            <a:lnTo>
                              <a:pt x="216636" y="426720"/>
                            </a:lnTo>
                            <a:lnTo>
                              <a:pt x="244779" y="370941"/>
                            </a:lnTo>
                            <a:lnTo>
                              <a:pt x="234556" y="375043"/>
                            </a:lnTo>
                            <a:lnTo>
                              <a:pt x="224231" y="378980"/>
                            </a:lnTo>
                            <a:lnTo>
                              <a:pt x="213779" y="382739"/>
                            </a:lnTo>
                            <a:lnTo>
                              <a:pt x="203200" y="386270"/>
                            </a:lnTo>
                            <a:lnTo>
                              <a:pt x="202565" y="382854"/>
                            </a:lnTo>
                            <a:lnTo>
                              <a:pt x="1765" y="296379"/>
                            </a:lnTo>
                            <a:lnTo>
                              <a:pt x="4343" y="315163"/>
                            </a:lnTo>
                            <a:lnTo>
                              <a:pt x="8242" y="333654"/>
                            </a:lnTo>
                            <a:lnTo>
                              <a:pt x="206121" y="397535"/>
                            </a:lnTo>
                            <a:lnTo>
                              <a:pt x="207784" y="403212"/>
                            </a:lnTo>
                            <a:lnTo>
                              <a:pt x="211594" y="414362"/>
                            </a:lnTo>
                            <a:lnTo>
                              <a:pt x="216598" y="426643"/>
                            </a:lnTo>
                            <a:lnTo>
                              <a:pt x="215747" y="424815"/>
                            </a:lnTo>
                            <a:lnTo>
                              <a:pt x="25603" y="383235"/>
                            </a:lnTo>
                            <a:lnTo>
                              <a:pt x="33566" y="398919"/>
                            </a:lnTo>
                            <a:lnTo>
                              <a:pt x="42583" y="414045"/>
                            </a:lnTo>
                            <a:lnTo>
                              <a:pt x="220548" y="435330"/>
                            </a:lnTo>
                            <a:lnTo>
                              <a:pt x="221894" y="438061"/>
                            </a:lnTo>
                            <a:lnTo>
                              <a:pt x="224802" y="443331"/>
                            </a:lnTo>
                            <a:lnTo>
                              <a:pt x="47917" y="422148"/>
                            </a:lnTo>
                            <a:lnTo>
                              <a:pt x="57810" y="435571"/>
                            </a:lnTo>
                            <a:lnTo>
                              <a:pt x="68580" y="448398"/>
                            </a:lnTo>
                            <a:lnTo>
                              <a:pt x="229946" y="451954"/>
                            </a:lnTo>
                            <a:lnTo>
                              <a:pt x="232079" y="455371"/>
                            </a:lnTo>
                            <a:lnTo>
                              <a:pt x="235572" y="460324"/>
                            </a:lnTo>
                            <a:lnTo>
                              <a:pt x="76314" y="456768"/>
                            </a:lnTo>
                            <a:lnTo>
                              <a:pt x="87528" y="467639"/>
                            </a:lnTo>
                            <a:lnTo>
                              <a:pt x="99504" y="477951"/>
                            </a:lnTo>
                            <a:lnTo>
                              <a:pt x="240906" y="467436"/>
                            </a:lnTo>
                            <a:lnTo>
                              <a:pt x="245973" y="473494"/>
                            </a:lnTo>
                            <a:lnTo>
                              <a:pt x="247904" y="475551"/>
                            </a:lnTo>
                            <a:lnTo>
                              <a:pt x="109639" y="485813"/>
                            </a:lnTo>
                            <a:lnTo>
                              <a:pt x="121272" y="493966"/>
                            </a:lnTo>
                            <a:lnTo>
                              <a:pt x="133477" y="501662"/>
                            </a:lnTo>
                            <a:lnTo>
                              <a:pt x="253149" y="480987"/>
                            </a:lnTo>
                            <a:lnTo>
                              <a:pt x="259854" y="487184"/>
                            </a:lnTo>
                            <a:lnTo>
                              <a:pt x="265772" y="491959"/>
                            </a:lnTo>
                            <a:lnTo>
                              <a:pt x="261886" y="488988"/>
                            </a:lnTo>
                            <a:lnTo>
                              <a:pt x="146659" y="508889"/>
                            </a:lnTo>
                            <a:lnTo>
                              <a:pt x="154266" y="512813"/>
                            </a:lnTo>
                            <a:lnTo>
                              <a:pt x="161874" y="516356"/>
                            </a:lnTo>
                            <a:lnTo>
                              <a:pt x="169722" y="519404"/>
                            </a:lnTo>
                            <a:lnTo>
                              <a:pt x="266788" y="492785"/>
                            </a:lnTo>
                            <a:lnTo>
                              <a:pt x="267728" y="493534"/>
                            </a:lnTo>
                            <a:lnTo>
                              <a:pt x="311327" y="338594"/>
                            </a:lnTo>
                            <a:close/>
                          </a:path>
                          <a:path w="541020" h="539115">
                            <a:moveTo>
                              <a:pt x="313359" y="516102"/>
                            </a:moveTo>
                            <a:lnTo>
                              <a:pt x="312343" y="515861"/>
                            </a:lnTo>
                            <a:lnTo>
                              <a:pt x="311581" y="515861"/>
                            </a:lnTo>
                            <a:lnTo>
                              <a:pt x="264934" y="539064"/>
                            </a:lnTo>
                            <a:lnTo>
                              <a:pt x="276656" y="539064"/>
                            </a:lnTo>
                            <a:lnTo>
                              <a:pt x="313359" y="516102"/>
                            </a:lnTo>
                            <a:close/>
                          </a:path>
                          <a:path w="541020" h="539115">
                            <a:moveTo>
                              <a:pt x="327685" y="520928"/>
                            </a:moveTo>
                            <a:lnTo>
                              <a:pt x="301955" y="537032"/>
                            </a:lnTo>
                            <a:lnTo>
                              <a:pt x="307771" y="536270"/>
                            </a:lnTo>
                            <a:lnTo>
                              <a:pt x="327685" y="520928"/>
                            </a:lnTo>
                            <a:close/>
                          </a:path>
                          <a:path w="541020" h="539115">
                            <a:moveTo>
                              <a:pt x="337693" y="322376"/>
                            </a:moveTo>
                            <a:lnTo>
                              <a:pt x="315137" y="336321"/>
                            </a:lnTo>
                            <a:lnTo>
                              <a:pt x="270383" y="495566"/>
                            </a:lnTo>
                            <a:lnTo>
                              <a:pt x="277202" y="500316"/>
                            </a:lnTo>
                            <a:lnTo>
                              <a:pt x="185712" y="525373"/>
                            </a:lnTo>
                            <a:lnTo>
                              <a:pt x="192544" y="527646"/>
                            </a:lnTo>
                            <a:lnTo>
                              <a:pt x="206502" y="531329"/>
                            </a:lnTo>
                            <a:lnTo>
                              <a:pt x="281279" y="502805"/>
                            </a:lnTo>
                            <a:lnTo>
                              <a:pt x="280606" y="502373"/>
                            </a:lnTo>
                            <a:lnTo>
                              <a:pt x="289394" y="507365"/>
                            </a:lnTo>
                            <a:lnTo>
                              <a:pt x="293801" y="509333"/>
                            </a:lnTo>
                            <a:lnTo>
                              <a:pt x="225894" y="535254"/>
                            </a:lnTo>
                            <a:lnTo>
                              <a:pt x="237045" y="536905"/>
                            </a:lnTo>
                            <a:lnTo>
                              <a:pt x="242747" y="537540"/>
                            </a:lnTo>
                            <a:lnTo>
                              <a:pt x="296875" y="510667"/>
                            </a:lnTo>
                            <a:lnTo>
                              <a:pt x="303593" y="513067"/>
                            </a:lnTo>
                            <a:lnTo>
                              <a:pt x="337693" y="322376"/>
                            </a:lnTo>
                            <a:close/>
                          </a:path>
                          <a:path w="541020" h="539115">
                            <a:moveTo>
                              <a:pt x="360768" y="306400"/>
                            </a:moveTo>
                            <a:lnTo>
                              <a:pt x="342138" y="319455"/>
                            </a:lnTo>
                            <a:lnTo>
                              <a:pt x="307276" y="514337"/>
                            </a:lnTo>
                            <a:lnTo>
                              <a:pt x="316268" y="516813"/>
                            </a:lnTo>
                            <a:lnTo>
                              <a:pt x="325374" y="518553"/>
                            </a:lnTo>
                            <a:lnTo>
                              <a:pt x="334518" y="519582"/>
                            </a:lnTo>
                            <a:lnTo>
                              <a:pt x="343662" y="519912"/>
                            </a:lnTo>
                            <a:lnTo>
                              <a:pt x="360768" y="306400"/>
                            </a:lnTo>
                            <a:close/>
                          </a:path>
                          <a:path w="541020" h="539115">
                            <a:moveTo>
                              <a:pt x="381558" y="23647"/>
                            </a:moveTo>
                            <a:lnTo>
                              <a:pt x="363982" y="16446"/>
                            </a:lnTo>
                            <a:lnTo>
                              <a:pt x="345948" y="10591"/>
                            </a:lnTo>
                            <a:lnTo>
                              <a:pt x="191528" y="149682"/>
                            </a:lnTo>
                            <a:lnTo>
                              <a:pt x="192836" y="150063"/>
                            </a:lnTo>
                            <a:lnTo>
                              <a:pt x="185801" y="148285"/>
                            </a:lnTo>
                            <a:lnTo>
                              <a:pt x="184137" y="147955"/>
                            </a:lnTo>
                            <a:lnTo>
                              <a:pt x="338836" y="8559"/>
                            </a:lnTo>
                            <a:lnTo>
                              <a:pt x="320865" y="4559"/>
                            </a:lnTo>
                            <a:lnTo>
                              <a:pt x="302704" y="1714"/>
                            </a:lnTo>
                            <a:lnTo>
                              <a:pt x="171246" y="145491"/>
                            </a:lnTo>
                            <a:lnTo>
                              <a:pt x="172326" y="145707"/>
                            </a:lnTo>
                            <a:lnTo>
                              <a:pt x="163093" y="144411"/>
                            </a:lnTo>
                            <a:lnTo>
                              <a:pt x="294220" y="952"/>
                            </a:lnTo>
                            <a:lnTo>
                              <a:pt x="276644" y="0"/>
                            </a:lnTo>
                            <a:lnTo>
                              <a:pt x="258965" y="190"/>
                            </a:lnTo>
                            <a:lnTo>
                              <a:pt x="151511" y="143421"/>
                            </a:lnTo>
                            <a:lnTo>
                              <a:pt x="148437" y="143192"/>
                            </a:lnTo>
                            <a:lnTo>
                              <a:pt x="142354" y="143078"/>
                            </a:lnTo>
                            <a:lnTo>
                              <a:pt x="249085" y="698"/>
                            </a:lnTo>
                            <a:lnTo>
                              <a:pt x="232498" y="2514"/>
                            </a:lnTo>
                            <a:lnTo>
                              <a:pt x="216001" y="5384"/>
                            </a:lnTo>
                            <a:lnTo>
                              <a:pt x="132207" y="143217"/>
                            </a:lnTo>
                            <a:lnTo>
                              <a:pt x="132778" y="143217"/>
                            </a:lnTo>
                            <a:lnTo>
                              <a:pt x="128346" y="143370"/>
                            </a:lnTo>
                            <a:lnTo>
                              <a:pt x="120103" y="144145"/>
                            </a:lnTo>
                            <a:lnTo>
                              <a:pt x="122326" y="143852"/>
                            </a:lnTo>
                            <a:lnTo>
                              <a:pt x="205105" y="7924"/>
                            </a:lnTo>
                            <a:lnTo>
                              <a:pt x="190042" y="12204"/>
                            </a:lnTo>
                            <a:lnTo>
                              <a:pt x="175183" y="17437"/>
                            </a:lnTo>
                            <a:lnTo>
                              <a:pt x="113639" y="144843"/>
                            </a:lnTo>
                            <a:lnTo>
                              <a:pt x="105689" y="146227"/>
                            </a:lnTo>
                            <a:lnTo>
                              <a:pt x="102920" y="146888"/>
                            </a:lnTo>
                            <a:lnTo>
                              <a:pt x="163144" y="22250"/>
                            </a:lnTo>
                            <a:lnTo>
                              <a:pt x="150241" y="28257"/>
                            </a:lnTo>
                            <a:lnTo>
                              <a:pt x="137541" y="34937"/>
                            </a:lnTo>
                            <a:lnTo>
                              <a:pt x="95707" y="148666"/>
                            </a:lnTo>
                            <a:lnTo>
                              <a:pt x="86880" y="151384"/>
                            </a:lnTo>
                            <a:lnTo>
                              <a:pt x="77457" y="155003"/>
                            </a:lnTo>
                            <a:lnTo>
                              <a:pt x="190144" y="270129"/>
                            </a:lnTo>
                            <a:lnTo>
                              <a:pt x="190677" y="246976"/>
                            </a:lnTo>
                            <a:lnTo>
                              <a:pt x="191020" y="239204"/>
                            </a:lnTo>
                            <a:lnTo>
                              <a:pt x="115112" y="144792"/>
                            </a:lnTo>
                            <a:lnTo>
                              <a:pt x="117817" y="144449"/>
                            </a:lnTo>
                            <a:lnTo>
                              <a:pt x="191274" y="235648"/>
                            </a:lnTo>
                            <a:lnTo>
                              <a:pt x="192773" y="217957"/>
                            </a:lnTo>
                            <a:lnTo>
                              <a:pt x="194830" y="200266"/>
                            </a:lnTo>
                            <a:lnTo>
                              <a:pt x="194830" y="200139"/>
                            </a:lnTo>
                            <a:lnTo>
                              <a:pt x="157937" y="144043"/>
                            </a:lnTo>
                            <a:lnTo>
                              <a:pt x="161124" y="144322"/>
                            </a:lnTo>
                            <a:lnTo>
                              <a:pt x="195338" y="196329"/>
                            </a:lnTo>
                            <a:lnTo>
                              <a:pt x="196913" y="185470"/>
                            </a:lnTo>
                            <a:lnTo>
                              <a:pt x="198653" y="174586"/>
                            </a:lnTo>
                            <a:lnTo>
                              <a:pt x="200596" y="163703"/>
                            </a:lnTo>
                            <a:lnTo>
                              <a:pt x="202819" y="152844"/>
                            </a:lnTo>
                            <a:lnTo>
                              <a:pt x="206121" y="153987"/>
                            </a:lnTo>
                            <a:lnTo>
                              <a:pt x="381558" y="23647"/>
                            </a:lnTo>
                            <a:close/>
                          </a:path>
                          <a:path w="541020" h="539115">
                            <a:moveTo>
                              <a:pt x="384479" y="513067"/>
                            </a:moveTo>
                            <a:lnTo>
                              <a:pt x="380669" y="290791"/>
                            </a:lnTo>
                            <a:lnTo>
                              <a:pt x="365340" y="302844"/>
                            </a:lnTo>
                            <a:lnTo>
                              <a:pt x="347954" y="519912"/>
                            </a:lnTo>
                            <a:lnTo>
                              <a:pt x="357327" y="519277"/>
                            </a:lnTo>
                            <a:lnTo>
                              <a:pt x="366547" y="517918"/>
                            </a:lnTo>
                            <a:lnTo>
                              <a:pt x="375615" y="515848"/>
                            </a:lnTo>
                            <a:lnTo>
                              <a:pt x="384479" y="513067"/>
                            </a:lnTo>
                            <a:close/>
                          </a:path>
                          <a:path w="541020" h="539115">
                            <a:moveTo>
                              <a:pt x="420725" y="45961"/>
                            </a:moveTo>
                            <a:lnTo>
                              <a:pt x="415912" y="42151"/>
                            </a:lnTo>
                            <a:lnTo>
                              <a:pt x="410718" y="38735"/>
                            </a:lnTo>
                            <a:lnTo>
                              <a:pt x="399554" y="32397"/>
                            </a:lnTo>
                            <a:lnTo>
                              <a:pt x="387388" y="26428"/>
                            </a:lnTo>
                            <a:lnTo>
                              <a:pt x="212585" y="156273"/>
                            </a:lnTo>
                            <a:lnTo>
                              <a:pt x="228041" y="161340"/>
                            </a:lnTo>
                            <a:lnTo>
                              <a:pt x="420725" y="45961"/>
                            </a:lnTo>
                            <a:close/>
                          </a:path>
                          <a:path w="541020" h="539115">
                            <a:moveTo>
                              <a:pt x="423011" y="492023"/>
                            </a:moveTo>
                            <a:lnTo>
                              <a:pt x="397776" y="276098"/>
                            </a:lnTo>
                            <a:lnTo>
                              <a:pt x="385622" y="286867"/>
                            </a:lnTo>
                            <a:lnTo>
                              <a:pt x="389420" y="511175"/>
                            </a:lnTo>
                            <a:lnTo>
                              <a:pt x="395122" y="508889"/>
                            </a:lnTo>
                            <a:lnTo>
                              <a:pt x="400697" y="506095"/>
                            </a:lnTo>
                            <a:lnTo>
                              <a:pt x="417423" y="495820"/>
                            </a:lnTo>
                            <a:lnTo>
                              <a:pt x="423011" y="492023"/>
                            </a:lnTo>
                            <a:close/>
                          </a:path>
                          <a:path w="541020" h="539115">
                            <a:moveTo>
                              <a:pt x="449249" y="77406"/>
                            </a:moveTo>
                            <a:lnTo>
                              <a:pt x="444004" y="69634"/>
                            </a:lnTo>
                            <a:lnTo>
                              <a:pt x="438188" y="62331"/>
                            </a:lnTo>
                            <a:lnTo>
                              <a:pt x="431850" y="55524"/>
                            </a:lnTo>
                            <a:lnTo>
                              <a:pt x="425043" y="49263"/>
                            </a:lnTo>
                            <a:lnTo>
                              <a:pt x="234137" y="163626"/>
                            </a:lnTo>
                            <a:lnTo>
                              <a:pt x="252133" y="170853"/>
                            </a:lnTo>
                            <a:lnTo>
                              <a:pt x="449249" y="77406"/>
                            </a:lnTo>
                            <a:close/>
                          </a:path>
                          <a:path w="541020" h="539115">
                            <a:moveTo>
                              <a:pt x="487019" y="108470"/>
                            </a:moveTo>
                            <a:lnTo>
                              <a:pt x="485889" y="106959"/>
                            </a:lnTo>
                            <a:lnTo>
                              <a:pt x="484619" y="105435"/>
                            </a:lnTo>
                            <a:lnTo>
                              <a:pt x="483476" y="103784"/>
                            </a:lnTo>
                            <a:lnTo>
                              <a:pt x="460273" y="94272"/>
                            </a:lnTo>
                            <a:lnTo>
                              <a:pt x="487019" y="108470"/>
                            </a:lnTo>
                            <a:close/>
                          </a:path>
                          <a:path w="541020" h="539115">
                            <a:moveTo>
                              <a:pt x="507174" y="139661"/>
                            </a:moveTo>
                            <a:lnTo>
                              <a:pt x="505282" y="136232"/>
                            </a:lnTo>
                            <a:lnTo>
                              <a:pt x="503262" y="132816"/>
                            </a:lnTo>
                            <a:lnTo>
                              <a:pt x="501103" y="129514"/>
                            </a:lnTo>
                            <a:lnTo>
                              <a:pt x="463169" y="109423"/>
                            </a:lnTo>
                            <a:lnTo>
                              <a:pt x="462368" y="106311"/>
                            </a:lnTo>
                            <a:lnTo>
                              <a:pt x="459346" y="97586"/>
                            </a:lnTo>
                            <a:lnTo>
                              <a:pt x="455676" y="89166"/>
                            </a:lnTo>
                            <a:lnTo>
                              <a:pt x="451408" y="81089"/>
                            </a:lnTo>
                            <a:lnTo>
                              <a:pt x="257581" y="173012"/>
                            </a:lnTo>
                            <a:lnTo>
                              <a:pt x="278117" y="182638"/>
                            </a:lnTo>
                            <a:lnTo>
                              <a:pt x="464718" y="115316"/>
                            </a:lnTo>
                            <a:lnTo>
                              <a:pt x="463550" y="110871"/>
                            </a:lnTo>
                            <a:lnTo>
                              <a:pt x="463765" y="110871"/>
                            </a:lnTo>
                            <a:lnTo>
                              <a:pt x="507174" y="139661"/>
                            </a:lnTo>
                            <a:close/>
                          </a:path>
                          <a:path w="541020" h="539115">
                            <a:moveTo>
                              <a:pt x="534949" y="214731"/>
                            </a:moveTo>
                            <a:lnTo>
                              <a:pt x="533425" y="207619"/>
                            </a:lnTo>
                            <a:lnTo>
                              <a:pt x="531647" y="200647"/>
                            </a:lnTo>
                            <a:lnTo>
                              <a:pt x="529615" y="193802"/>
                            </a:lnTo>
                            <a:lnTo>
                              <a:pt x="467626" y="143586"/>
                            </a:lnTo>
                            <a:lnTo>
                              <a:pt x="467626" y="134200"/>
                            </a:lnTo>
                            <a:lnTo>
                              <a:pt x="467156" y="129540"/>
                            </a:lnTo>
                            <a:lnTo>
                              <a:pt x="523544" y="175158"/>
                            </a:lnTo>
                            <a:lnTo>
                              <a:pt x="521512" y="169837"/>
                            </a:lnTo>
                            <a:lnTo>
                              <a:pt x="519353" y="164642"/>
                            </a:lnTo>
                            <a:lnTo>
                              <a:pt x="517067" y="159435"/>
                            </a:lnTo>
                            <a:lnTo>
                              <a:pt x="466813" y="126238"/>
                            </a:lnTo>
                            <a:lnTo>
                              <a:pt x="465480" y="118999"/>
                            </a:lnTo>
                            <a:lnTo>
                              <a:pt x="282930" y="184797"/>
                            </a:lnTo>
                            <a:lnTo>
                              <a:pt x="306260" y="197472"/>
                            </a:lnTo>
                            <a:lnTo>
                              <a:pt x="466864" y="156527"/>
                            </a:lnTo>
                            <a:lnTo>
                              <a:pt x="467512" y="148310"/>
                            </a:lnTo>
                            <a:lnTo>
                              <a:pt x="534949" y="214731"/>
                            </a:lnTo>
                            <a:close/>
                          </a:path>
                          <a:path w="541020" h="539115">
                            <a:moveTo>
                              <a:pt x="540270" y="256819"/>
                            </a:moveTo>
                            <a:lnTo>
                              <a:pt x="539889" y="248323"/>
                            </a:lnTo>
                            <a:lnTo>
                              <a:pt x="539127" y="239953"/>
                            </a:lnTo>
                            <a:lnTo>
                              <a:pt x="537984" y="231584"/>
                            </a:lnTo>
                            <a:lnTo>
                              <a:pt x="466229" y="160959"/>
                            </a:lnTo>
                            <a:lnTo>
                              <a:pt x="465353" y="167182"/>
                            </a:lnTo>
                            <a:lnTo>
                              <a:pt x="540270" y="256819"/>
                            </a:lnTo>
                            <a:close/>
                          </a:path>
                          <a:path w="541020" h="539115">
                            <a:moveTo>
                              <a:pt x="540524" y="271780"/>
                            </a:moveTo>
                            <a:lnTo>
                              <a:pt x="462699" y="178739"/>
                            </a:lnTo>
                            <a:lnTo>
                              <a:pt x="464781" y="169697"/>
                            </a:lnTo>
                            <a:lnTo>
                              <a:pt x="466356" y="159689"/>
                            </a:lnTo>
                            <a:lnTo>
                              <a:pt x="310057" y="199504"/>
                            </a:lnTo>
                            <a:lnTo>
                              <a:pt x="336562" y="215874"/>
                            </a:lnTo>
                            <a:lnTo>
                              <a:pt x="456438" y="197370"/>
                            </a:lnTo>
                            <a:lnTo>
                              <a:pt x="455256" y="200177"/>
                            </a:lnTo>
                            <a:lnTo>
                              <a:pt x="339471" y="218020"/>
                            </a:lnTo>
                            <a:lnTo>
                              <a:pt x="354037" y="228130"/>
                            </a:lnTo>
                            <a:lnTo>
                              <a:pt x="368503" y="238823"/>
                            </a:lnTo>
                            <a:lnTo>
                              <a:pt x="368503" y="238696"/>
                            </a:lnTo>
                            <a:lnTo>
                              <a:pt x="435660" y="234899"/>
                            </a:lnTo>
                            <a:lnTo>
                              <a:pt x="433819" y="237566"/>
                            </a:lnTo>
                            <a:lnTo>
                              <a:pt x="371411" y="241096"/>
                            </a:lnTo>
                            <a:lnTo>
                              <a:pt x="380034" y="247904"/>
                            </a:lnTo>
                            <a:lnTo>
                              <a:pt x="388607" y="254850"/>
                            </a:lnTo>
                            <a:lnTo>
                              <a:pt x="397103" y="261988"/>
                            </a:lnTo>
                            <a:lnTo>
                              <a:pt x="405447" y="269316"/>
                            </a:lnTo>
                            <a:lnTo>
                              <a:pt x="402983" y="271526"/>
                            </a:lnTo>
                            <a:lnTo>
                              <a:pt x="428332" y="488226"/>
                            </a:lnTo>
                            <a:lnTo>
                              <a:pt x="443344" y="476631"/>
                            </a:lnTo>
                            <a:lnTo>
                              <a:pt x="457492" y="464007"/>
                            </a:lnTo>
                            <a:lnTo>
                              <a:pt x="414020" y="261010"/>
                            </a:lnTo>
                            <a:lnTo>
                              <a:pt x="411289" y="263652"/>
                            </a:lnTo>
                            <a:lnTo>
                              <a:pt x="417906" y="256819"/>
                            </a:lnTo>
                            <a:lnTo>
                              <a:pt x="423329" y="250672"/>
                            </a:lnTo>
                            <a:lnTo>
                              <a:pt x="419201" y="255549"/>
                            </a:lnTo>
                            <a:lnTo>
                              <a:pt x="462813" y="458927"/>
                            </a:lnTo>
                            <a:lnTo>
                              <a:pt x="475272" y="445414"/>
                            </a:lnTo>
                            <a:lnTo>
                              <a:pt x="486765" y="431038"/>
                            </a:lnTo>
                            <a:lnTo>
                              <a:pt x="427697" y="245529"/>
                            </a:lnTo>
                            <a:lnTo>
                              <a:pt x="426935" y="246430"/>
                            </a:lnTo>
                            <a:lnTo>
                              <a:pt x="433171" y="238506"/>
                            </a:lnTo>
                            <a:lnTo>
                              <a:pt x="432777" y="239077"/>
                            </a:lnTo>
                            <a:lnTo>
                              <a:pt x="491718" y="424180"/>
                            </a:lnTo>
                            <a:lnTo>
                              <a:pt x="501319" y="409448"/>
                            </a:lnTo>
                            <a:lnTo>
                              <a:pt x="509968" y="394144"/>
                            </a:lnTo>
                            <a:lnTo>
                              <a:pt x="439369" y="229616"/>
                            </a:lnTo>
                            <a:lnTo>
                              <a:pt x="441083" y="227088"/>
                            </a:lnTo>
                            <a:lnTo>
                              <a:pt x="445541" y="219722"/>
                            </a:lnTo>
                            <a:lnTo>
                              <a:pt x="444309" y="221945"/>
                            </a:lnTo>
                            <a:lnTo>
                              <a:pt x="514413" y="385381"/>
                            </a:lnTo>
                            <a:lnTo>
                              <a:pt x="521157" y="370154"/>
                            </a:lnTo>
                            <a:lnTo>
                              <a:pt x="526961" y="354444"/>
                            </a:lnTo>
                            <a:lnTo>
                              <a:pt x="449249" y="213080"/>
                            </a:lnTo>
                            <a:lnTo>
                              <a:pt x="447497" y="216217"/>
                            </a:lnTo>
                            <a:lnTo>
                              <a:pt x="450989" y="209727"/>
                            </a:lnTo>
                            <a:lnTo>
                              <a:pt x="453567" y="204203"/>
                            </a:lnTo>
                            <a:lnTo>
                              <a:pt x="530250" y="343674"/>
                            </a:lnTo>
                            <a:lnTo>
                              <a:pt x="534035" y="328536"/>
                            </a:lnTo>
                            <a:lnTo>
                              <a:pt x="536968" y="313105"/>
                            </a:lnTo>
                            <a:lnTo>
                              <a:pt x="457034" y="196164"/>
                            </a:lnTo>
                            <a:lnTo>
                              <a:pt x="459816" y="188556"/>
                            </a:lnTo>
                            <a:lnTo>
                              <a:pt x="460590" y="185940"/>
                            </a:lnTo>
                            <a:lnTo>
                              <a:pt x="538746" y="300304"/>
                            </a:lnTo>
                            <a:lnTo>
                              <a:pt x="540016" y="286143"/>
                            </a:lnTo>
                            <a:lnTo>
                              <a:pt x="540524" y="271780"/>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466FE3B4" id="Graphic 12" o:spid="_x0000_s1026" style="position:absolute;margin-left:22.15pt;margin-top:761.9pt;width:42.6pt;height:42.45pt;z-index:-16031744;visibility:visible;mso-wrap-style:square;mso-wrap-distance-left:0;mso-wrap-distance-top:0;mso-wrap-distance-right:0;mso-wrap-distance-bottom:0;mso-position-horizontal:absolute;mso-position-horizontal-relative:page;mso-position-vertical:absolute;mso-position-vertical-relative:page;v-text-anchor:top" coordsize="541020,539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" path="m23571,193167l22428,163144r-1397,3276l20281,168325r3290,24842xem39420,129895r-2032,3429l33578,140169r1486,41834l35102,183146r1143,-1143l39420,129895xem124599,42659r-7213,4572l110528,52171r-6592,5080l78460,154495r3797,-1651l84289,152209,124599,42659xem190893,301066r-749,-26492l74282,156273r-7404,3480l90754,68402r-5449,4826l75298,83362,62776,161975r-8268,4699l50761,169430,62230,98069r-7087,8890l51841,111506r-3645,59817l42456,176174,190893,301066xem193306,328968r-889,-7481l191401,306273,39674,178714r-6654,6579l26949,192278r-5474,7366l16598,207365,193306,328968xem196862,353936r-2794,-19266l14439,211175r-4127,8408l6870,228244r-2730,8865l2146,246164,196862,353936xem201041,376262r-2286,-10401l197878,360286,1257,251498r-876,6083l,263664r127,12929l1003,290156r200038,86106xem212585,417220r-4318,-12306l9880,340880r5512,17501l22047,375500r190538,41720xem311327,338594r-20396,11151l283946,353314,240004,466140r-1752,-2324l280644,354825r-16027,7544l248196,369544r-30303,59868l216636,426720r28143,-55779l234556,375043r-10325,3937l213779,382739r-10579,3531l202565,382854,1765,296379r2578,18784l8242,333654r197879,63881l207784,403212r3810,11150l216598,426643r-851,-1828l25603,383235r7963,15684l42583,414045r177965,21285l221894,438061r2908,5270l47917,422148r9893,13423l68580,448398r161366,3556l232079,455371r3493,4953l76314,456768r11214,10871l99504,477951,240906,467436r5067,6058l247904,475551,109639,485813r11633,8153l133477,501662,253149,480987r6705,6197l265772,491959r-3886,-2971l146659,508889r7607,3924l161874,516356r7848,3048l266788,492785r940,749l311327,338594xem313359,516102r-1016,-241l311581,515861r-46647,23203l276656,539064r36703,-22962xem327685,520928r-25730,16104l307771,536270r19914,-15342xem337693,322376r-22556,13945l270383,495566r6819,4750l185712,525373r6832,2273l206502,531329r74777,-28524l280606,502373r8788,4992l293801,509333r-67907,25921l237045,536905r5702,635l296875,510667r6718,2400l337693,322376xem360768,306400r-18630,13055l307276,514337r8992,2476l325374,518553r9144,1029l343662,519912,360768,306400xem381558,23647l363982,16446,345948,10591,191528,149682r1308,381l185801,148285r-1664,-330l338836,8559,320865,4559,302704,1714,171246,145491r1080,216l163093,144411,294220,952,276644,,258965,190,151511,143421r-3074,-229l142354,143078,249085,698,232498,2514,216001,5384,132207,143217r571,l128346,143370r-8243,775l122326,143852,205105,7924r-15063,4280l175183,17437,113639,144843r-7950,1384l102920,146888,163144,22250r-12903,6007l137541,34937,95707,148666r-8827,2718l77457,155003,190144,270129r533,-23153l191020,239204,115112,144792r2705,-343l191274,235648r1499,-17691l194830,200266r,-127l157937,144043r3187,279l195338,196329r1575,-10859l198653,174586r1943,-10883l202819,152844r3302,1143l381558,23647xem384479,513067l380669,290791r-15329,12053l347954,519912r9373,-635l366547,517918r9068,-2070l384479,513067xem420725,45961r-4813,-3810l410718,38735,399554,32397,387388,26428,212585,156273r15456,5067l420725,45961xem423011,492023l397776,276098r-12154,10769l389420,511175r5702,-2286l400697,506095r16726,-10275l423011,492023xem449249,77406r-5245,-7772l438188,62331r-6338,-6807l425043,49263,234137,163626r17996,7227l449249,77406xem487019,108470r-1130,-1511l484619,105435r-1143,-1651l460273,94272r26746,14198xem507174,139661r-1892,-3429l503262,132816r-2159,-3302l463169,109423r-801,-3112l459346,97586r-3670,-8420l451408,81089,257581,173012r20536,9626l464718,115316r-1168,-4445l463765,110871r43409,28790xem534949,214731r-1524,-7112l531647,200647r-2032,-6845l467626,143586r,-9386l467156,129540r56388,45618l521512,169837r-2159,-5195l517067,159435,466813,126238r-1333,-7239l282930,184797r23330,12675l466864,156527r648,-8217l534949,214731xem540270,256819r-381,-8496l539127,239953r-1143,-8369l466229,160959r-876,6223l540270,256819xem540524,271780l462699,178739r2082,-9042l466356,159689,310057,199504r26505,16370l456438,197370r-1182,2807l339471,218020r14566,10110l368503,238823r,-127l435660,234899r-1841,2667l371411,241096r8623,6808l388607,254850r8496,7138l405447,269316r-2464,2210l428332,488226r15012,-11595l457492,464007,414020,261010r-2731,2642l417906,256819r5423,-6147l419201,255549r43612,203378l475272,445414r11493,-14376l427697,245529r-762,901l433171,238506r-394,571l491718,424180r9601,-14732l509968,394144,439369,229616r1714,-2528l445541,219722r-1232,2223l514413,385381r6744,-15227l526961,354444,449249,213080r-1752,3137l450989,209727r2578,-5524l530250,343674r3785,-15138l536968,313105,457034,196164r2782,-7608l460590,185940r78156,114364l540016,286143r508,-14363xe" fillcolor="#b97956" stroked="f">
              <v:path arrowok="t"/>
              <w10:wrap anchorx="page" anchory="page"/>
            </v:shape>
          </w:pict>
        </mc:Fallback>
      </mc:AlternateContent>
    </w:r>
    <w:r>
      <w:rPr>
        <w:noProof/>
      </w:rPr>
      <mc:AlternateContent>
        <mc:Choice Requires="wpg">
          <w:drawing>
            <wp:anchor distT="0" distB="0" distL="0" distR="0" simplePos="0" relativeHeight="487285248" behindDoc="1" locked="0" layoutInCell="1" allowOverlap="1" wp14:anchorId="6B1DD7F0" wp14:editId="72F1F251">
              <wp:simplePos x="0" y="0"/>
              <wp:positionH relativeFrom="page">
                <wp:posOffset>1337144</wp:posOffset>
              </wp:positionH>
              <wp:positionV relativeFrom="page">
                <wp:posOffset>9982040</wp:posOffset>
              </wp:positionV>
              <wp:extent cx="720090" cy="23304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090" cy="233045"/>
                        <a:chOff x="0" y="0"/>
                        <a:chExt cx="720090" cy="233045"/>
                      </a:xfrm>
                    </wpg:grpSpPr>
                    <wps:wsp>
                      <wps:cNvPr id="14" name="Graphic 14"/>
                      <wps:cNvSpPr/>
                      <wps:spPr>
                        <a:xfrm>
                          <a:off x="0" y="18002"/>
                          <a:ext cx="262890" cy="211454"/>
                        </a:xfrm>
                        <a:custGeom>
                          <a:avLst/>
                          <a:gdLst/>
                          <a:ahLst/>
                          <a:cxnLst/>
                          <a:rect l="l" t="t" r="r" b="b"/>
                          <a:pathLst>
                            <a:path w="262890" h="211454">
                              <a:moveTo>
                                <a:pt x="262211" y="0"/>
                              </a:moveTo>
                              <a:lnTo>
                                <a:pt x="193091" y="0"/>
                              </a:lnTo>
                              <a:lnTo>
                                <a:pt x="192351" y="5327"/>
                              </a:lnTo>
                              <a:lnTo>
                                <a:pt x="188018" y="21047"/>
                              </a:lnTo>
                              <a:lnTo>
                                <a:pt x="134329" y="158619"/>
                              </a:lnTo>
                              <a:lnTo>
                                <a:pt x="73558" y="0"/>
                              </a:lnTo>
                              <a:lnTo>
                                <a:pt x="1268" y="0"/>
                              </a:lnTo>
                              <a:lnTo>
                                <a:pt x="1268" y="10518"/>
                              </a:lnTo>
                              <a:lnTo>
                                <a:pt x="10146" y="11533"/>
                              </a:lnTo>
                              <a:lnTo>
                                <a:pt x="19023" y="14070"/>
                              </a:lnTo>
                              <a:lnTo>
                                <a:pt x="34665" y="37527"/>
                              </a:lnTo>
                              <a:lnTo>
                                <a:pt x="34546" y="161332"/>
                              </a:lnTo>
                              <a:lnTo>
                                <a:pt x="19023" y="197415"/>
                              </a:lnTo>
                              <a:lnTo>
                                <a:pt x="0" y="200840"/>
                              </a:lnTo>
                              <a:lnTo>
                                <a:pt x="0" y="211358"/>
                              </a:lnTo>
                              <a:lnTo>
                                <a:pt x="85607" y="211358"/>
                              </a:lnTo>
                              <a:lnTo>
                                <a:pt x="85607" y="200840"/>
                              </a:lnTo>
                              <a:lnTo>
                                <a:pt x="83493" y="200840"/>
                              </a:lnTo>
                              <a:lnTo>
                                <a:pt x="65314" y="196019"/>
                              </a:lnTo>
                              <a:lnTo>
                                <a:pt x="49389" y="158978"/>
                              </a:lnTo>
                              <a:lnTo>
                                <a:pt x="49250" y="24218"/>
                              </a:lnTo>
                              <a:lnTo>
                                <a:pt x="51152" y="24218"/>
                              </a:lnTo>
                              <a:lnTo>
                                <a:pt x="119955" y="207944"/>
                              </a:lnTo>
                              <a:lnTo>
                                <a:pt x="127459" y="207944"/>
                              </a:lnTo>
                              <a:lnTo>
                                <a:pt x="199749" y="27897"/>
                              </a:lnTo>
                              <a:lnTo>
                                <a:pt x="201969" y="27897"/>
                              </a:lnTo>
                              <a:lnTo>
                                <a:pt x="201969" y="185248"/>
                              </a:lnTo>
                              <a:lnTo>
                                <a:pt x="201229" y="188281"/>
                              </a:lnTo>
                              <a:lnTo>
                                <a:pt x="168888" y="200713"/>
                              </a:lnTo>
                              <a:lnTo>
                                <a:pt x="168888" y="211231"/>
                              </a:lnTo>
                              <a:lnTo>
                                <a:pt x="262422" y="211358"/>
                              </a:lnTo>
                              <a:lnTo>
                                <a:pt x="262422" y="200840"/>
                              </a:lnTo>
                              <a:lnTo>
                                <a:pt x="256081" y="200332"/>
                              </a:lnTo>
                              <a:lnTo>
                                <a:pt x="243821" y="197669"/>
                              </a:lnTo>
                              <a:lnTo>
                                <a:pt x="233464" y="25994"/>
                              </a:lnTo>
                              <a:lnTo>
                                <a:pt x="234098" y="22949"/>
                              </a:lnTo>
                              <a:lnTo>
                                <a:pt x="262211" y="10518"/>
                              </a:lnTo>
                              <a:lnTo>
                                <a:pt x="262211" y="0"/>
                              </a:lnTo>
                              <a:close/>
                            </a:path>
                          </a:pathLst>
                        </a:custGeom>
                        <a:solidFill>
                          <a:srgbClr val="391200"/>
                        </a:solidFill>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1" cstate="print"/>
                        <a:stretch>
                          <a:fillRect/>
                        </a:stretch>
                      </pic:blipFill>
                      <pic:spPr>
                        <a:xfrm>
                          <a:off x="267918" y="0"/>
                          <a:ext cx="451920" cy="233039"/>
                        </a:xfrm>
                        <a:prstGeom prst="rect">
                          <a:avLst/>
                        </a:prstGeom>
                      </pic:spPr>
                    </pic:pic>
                  </wpg:wgp>
                </a:graphicData>
              </a:graphic>
            </wp:anchor>
          </w:drawing>
        </mc:Choice>
        <mc:Fallback>
          <w:pict>
            <v:group w14:anchorId="3F626559" id="Group 13" o:spid="_x0000_s1026" style="position:absolute;margin-left:105.3pt;margin-top:786pt;width:56.7pt;height:18.35pt;z-index:-16031232;mso-wrap-distance-left:0;mso-wrap-distance-right:0;mso-position-horizontal-relative:page;mso-position-vertical-relative:page" coordsize="7200,2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">
              <v:shape id="Graphic 14" o:spid="_x0000_s1027" style="position:absolute;top:180;width:2628;height:2114;visibility:visible;mso-wrap-style:square;v-text-anchor:top" coordsize="262890,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" path="m262211,l193091,r-740,5327l188018,21047,134329,158619,73558,,1268,r,10518l10146,11533r8877,2537l34665,37527r-119,123805l19023,197415,,200840r,10518l85607,211358r,-10518l83493,200840,65314,196019,49389,158978,49250,24218r1902,l119955,207944r7504,l199749,27897r2220,l201969,185248r-740,3033l168888,200713r,10518l262422,211358r,-10518l256081,200332r-12260,-2663l233464,25994r634,-3045l262211,10518,262211,xe" fillcolor="#39120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28" type="#_x0000_t75" style="position:absolute;left:2679;width:4519;height:2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">
                <v:imagedata r:id="rId2" o:title=""/>
              </v:shape>
              <w10:wrap anchorx="page" anchory="page"/>
            </v:group>
          </w:pict>
        </mc:Fallback>
      </mc:AlternateContent>
    </w:r>
    <w:r>
      <w:rPr>
        <w:noProof/>
      </w:rPr>
      <w:drawing>
        <wp:anchor distT="0" distB="0" distL="0" distR="0" simplePos="0" relativeHeight="487285760" behindDoc="1" locked="0" layoutInCell="1" allowOverlap="1" wp14:anchorId="46EA0F6D" wp14:editId="1C5EA822">
          <wp:simplePos x="0" y="0"/>
          <wp:positionH relativeFrom="page">
            <wp:posOffset>950961</wp:posOffset>
          </wp:positionH>
          <wp:positionV relativeFrom="page">
            <wp:posOffset>10060013</wp:posOffset>
          </wp:positionV>
          <wp:extent cx="315266" cy="154813"/>
          <wp:effectExtent l="0" t="0" r="0" b="0"/>
          <wp:wrapNone/>
          <wp:docPr id="1892446060"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3" cstate="print"/>
                  <a:stretch>
                    <a:fillRect/>
                  </a:stretch>
                </pic:blipFill>
                <pic:spPr>
                  <a:xfrm>
                    <a:off x="0" y="0"/>
                    <a:ext cx="315266" cy="154813"/>
                  </a:xfrm>
                  <a:prstGeom prst="rect">
                    <a:avLst/>
                  </a:prstGeom>
                </pic:spPr>
              </pic:pic>
            </a:graphicData>
          </a:graphic>
        </wp:anchor>
      </w:drawing>
    </w:r>
    <w:r>
      <w:rPr>
        <w:noProof/>
      </w:rPr>
      <w:drawing>
        <wp:anchor distT="0" distB="0" distL="0" distR="0" simplePos="0" relativeHeight="487286272" behindDoc="1" locked="0" layoutInCell="1" allowOverlap="1" wp14:anchorId="7664EA87" wp14:editId="18863681">
          <wp:simplePos x="0" y="0"/>
          <wp:positionH relativeFrom="page">
            <wp:posOffset>915556</wp:posOffset>
          </wp:positionH>
          <wp:positionV relativeFrom="page">
            <wp:posOffset>9675954</wp:posOffset>
          </wp:positionV>
          <wp:extent cx="1319404" cy="234065"/>
          <wp:effectExtent l="0" t="0" r="0" b="0"/>
          <wp:wrapNone/>
          <wp:docPr id="299269778"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4" cstate="print"/>
                  <a:stretch>
                    <a:fillRect/>
                  </a:stretch>
                </pic:blipFill>
                <pic:spPr>
                  <a:xfrm>
                    <a:off x="0" y="0"/>
                    <a:ext cx="1319404" cy="234065"/>
                  </a:xfrm>
                  <a:prstGeom prst="rect">
                    <a:avLst/>
                  </a:prstGeom>
                </pic:spPr>
              </pic:pic>
            </a:graphicData>
          </a:graphic>
        </wp:anchor>
      </w:drawing>
    </w:r>
    <w:r>
      <w:rPr>
        <w:noProof/>
      </w:rPr>
      <mc:AlternateContent>
        <mc:Choice Requires="wps">
          <w:drawing>
            <wp:anchor distT="0" distB="0" distL="0" distR="0" simplePos="0" relativeHeight="487286784" behindDoc="1" locked="0" layoutInCell="1" allowOverlap="1" wp14:anchorId="6FE5B745" wp14:editId="5AB4CC0C">
              <wp:simplePos x="0" y="0"/>
              <wp:positionH relativeFrom="page">
                <wp:posOffset>2342514</wp:posOffset>
              </wp:positionH>
              <wp:positionV relativeFrom="page">
                <wp:posOffset>9943076</wp:posOffset>
              </wp:positionV>
              <wp:extent cx="2579370" cy="31242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9370" cy="312420"/>
                      </a:xfrm>
                      <a:prstGeom prst="rect">
                        <a:avLst/>
                      </a:prstGeom>
                    </wps:spPr>
                    <wps:txbx>
                      <w:txbxContent>
                        <w:p w14:paraId="591C3E1E" w14:textId="77777777" w:rsidR="0006113D" w:rsidRDefault="00FB3176">
                          <w:pPr>
                            <w:pStyle w:val="BodyText"/>
                            <w:spacing w:before="12"/>
                            <w:ind w:left="20" w:right="18"/>
                          </w:pPr>
                          <w:r>
                            <w:rPr>
                              <w:color w:val="391200"/>
                            </w:rPr>
                            <w:t>Audiovisuelle on-demand-medietjenester — kodeks og regler</w:t>
                          </w:r>
                        </w:p>
                      </w:txbxContent>
                    </wps:txbx>
                    <wps:bodyPr wrap="square" lIns="0" tIns="0" rIns="0" bIns="0" rtlCol="0">
                      <a:noAutofit/>
                    </wps:bodyPr>
                  </wps:wsp>
                </a:graphicData>
              </a:graphic>
            </wp:anchor>
          </w:drawing>
        </mc:Choice>
        <mc:Fallback>
          <w:pict>
            <v:shapetype w14:anchorId="6FE5B745" id="_x0000_t202" coordsize="21600,21600" o:spt="202" path="m,l,21600r21600,l21600,xe">
              <v:stroke joinstyle="miter"/>
              <v:path gradientshapeok="t" o:connecttype="rect"/>
            </v:shapetype>
            <v:shape id="Textbox 18" o:spid="_x0000_s1026" type="#_x0000_t202" style="position:absolute;margin-left:184.45pt;margin-top:782.9pt;width:203.1pt;height:24.6pt;z-index:-16029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" filled="f" stroked="f">
              <v:textbox inset="0,0,0,0">
                <w:txbxContent>
                  <w:p w14:paraId="591C3E1E" w14:textId="77777777" w:rsidR="0006113D" w:rsidRDefault="00FB3176">
                    <w:pPr>
                      <w:pStyle w:val="BodyText"/>
                      <w:spacing w:before="12"/>
                      <w:ind w:left="20" w:right="18"/>
                    </w:pPr>
                    <w:r>
                      <w:rPr>
                        <w:color w:val="391200"/>
                      </w:rPr>
                      <w:t>Audiovisuelle on-demand-medietjenester — kodeks og regler</w:t>
                    </w:r>
                  </w:p>
                </w:txbxContent>
              </v:textbox>
              <w10:wrap anchorx="page" anchory="page"/>
            </v:shape>
          </w:pict>
        </mc:Fallback>
      </mc:AlternateContent>
    </w:r>
    <w:r>
      <w:rPr>
        <w:noProof/>
      </w:rPr>
      <mc:AlternateContent>
        <mc:Choice Requires="wps">
          <w:drawing>
            <wp:anchor distT="0" distB="0" distL="0" distR="0" simplePos="0" relativeHeight="487287296" behindDoc="1" locked="0" layoutInCell="1" allowOverlap="1" wp14:anchorId="6504DD78" wp14:editId="06B14121">
              <wp:simplePos x="0" y="0"/>
              <wp:positionH relativeFrom="page">
                <wp:posOffset>6493002</wp:posOffset>
              </wp:positionH>
              <wp:positionV relativeFrom="page">
                <wp:posOffset>9943076</wp:posOffset>
              </wp:positionV>
              <wp:extent cx="203835" cy="16700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67005"/>
                      </a:xfrm>
                      <a:prstGeom prst="rect">
                        <a:avLst/>
                      </a:prstGeom>
                    </wps:spPr>
                    <wps:txbx>
                      <w:txbxContent>
                        <w:p w14:paraId="17EB99A7" w14:textId="77777777" w:rsidR="0006113D" w:rsidRDefault="00FB3176">
                          <w:pPr>
                            <w:pStyle w:val="BodyText"/>
                            <w:spacing w:before="12"/>
                            <w:ind w:left="20"/>
                          </w:pPr>
                          <w:r>
                            <w:rPr>
                              <w:color w:val="391200"/>
                            </w:rPr>
                            <w:fldChar w:fldCharType="begin"/>
                          </w:r>
                          <w:r>
                            <w:rPr>
                              <w:color w:val="391200"/>
                            </w:rPr>
                            <w:instrText xml:space="preserve"> PAGE </w:instrText>
                          </w:r>
                          <w:r>
                            <w:rPr>
                              <w:color w:val="391200"/>
                            </w:rPr>
                            <w:fldChar w:fldCharType="separate"/>
                          </w:r>
                          <w:r>
                            <w:rPr>
                              <w:color w:val="391200"/>
                            </w:rPr>
                            <w:t>10</w:t>
                          </w:r>
                          <w:r>
                            <w:rPr>
                              <w:color w:val="391200"/>
                            </w:rPr>
                            <w:fldChar w:fldCharType="end"/>
                          </w:r>
                        </w:p>
                      </w:txbxContent>
                    </wps:txbx>
                    <wps:bodyPr wrap="square" lIns="0" tIns="0" rIns="0" bIns="0" rtlCol="0">
                      <a:noAutofit/>
                    </wps:bodyPr>
                  </wps:wsp>
                </a:graphicData>
              </a:graphic>
            </wp:anchor>
          </w:drawing>
        </mc:Choice>
        <mc:Fallback>
          <w:pict>
            <v:shape w14:anchorId="6504DD78" id="Textbox 19" o:spid="_x0000_s1027" type="#_x0000_t202" style="position:absolute;margin-left:511.25pt;margin-top:782.9pt;width:16.05pt;height:13.15pt;z-index:-16029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" filled="f" stroked="f">
              <v:textbox inset="0,0,0,0">
                <w:txbxContent>
                  <w:p w14:paraId="17EB99A7" w14:textId="77777777" w:rsidR="0006113D" w:rsidRDefault="00FB3176">
                    <w:pPr>
                      <w:pStyle w:val="BodyText"/>
                      <w:spacing w:before="12"/>
                      <w:ind w:left="20"/>
                    </w:pPr>
                    <w:r>
                      <w:rPr>
                        <w:color w:val="391200"/>
                      </w:rPr>
                      <w:fldChar w:fldCharType="begin"/>
                    </w:r>
                    <w:r>
                      <w:rPr>
                        <w:color w:val="391200"/>
                      </w:rPr>
                      <w:instrText xml:space="preserve"> PAGE </w:instrText>
                    </w:r>
                    <w:r>
                      <w:rPr>
                        <w:color w:val="391200"/>
                      </w:rPr>
                      <w:fldChar w:fldCharType="separate"/>
                    </w:r>
                    <w:r>
                      <w:rPr>
                        <w:color w:val="391200"/>
                      </w:rPr>
                      <w:t>10</w:t>
                    </w:r>
                    <w:r>
                      <w:rPr>
                        <w:color w:val="39120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90492" w14:textId="77777777" w:rsidR="00FB3176" w:rsidRDefault="00FB3176">
      <w:r>
        <w:separator/>
      </w:r>
    </w:p>
  </w:footnote>
  <w:footnote w:type="continuationSeparator" w:id="0">
    <w:p w14:paraId="34827765" w14:textId="77777777" w:rsidR="00FB3176" w:rsidRDefault="00FB3176">
      <w:r>
        <w:continuationSeparator/>
      </w:r>
    </w:p>
  </w:footnote>
  <w:footnote w:id="1">
    <w:p w14:paraId="036B77A3" w14:textId="5F0E529A" w:rsidR="003C0382" w:rsidRPr="003C0382" w:rsidRDefault="003C0382" w:rsidP="003C0382">
      <w:pPr>
        <w:pStyle w:val="FootnoteText"/>
        <w:jc w:val="both"/>
      </w:pPr>
      <w:r>
        <w:rPr>
          <w:rStyle w:val="FootnoteReference"/>
        </w:rPr>
        <w:footnoteRef/>
      </w:r>
      <w:r>
        <w:t xml:space="preserve"> </w:t>
      </w:r>
      <w:proofErr w:type="spellStart"/>
      <w:r>
        <w:rPr>
          <w:sz w:val="18"/>
        </w:rPr>
        <w:t>Coimisiún</w:t>
      </w:r>
      <w:proofErr w:type="spellEnd"/>
      <w:r>
        <w:rPr>
          <w:sz w:val="18"/>
        </w:rPr>
        <w:t xml:space="preserve"> </w:t>
      </w:r>
      <w:proofErr w:type="spellStart"/>
      <w:r>
        <w:rPr>
          <w:sz w:val="18"/>
        </w:rPr>
        <w:t>na</w:t>
      </w:r>
      <w:proofErr w:type="spellEnd"/>
      <w:r>
        <w:rPr>
          <w:sz w:val="18"/>
        </w:rPr>
        <w:t xml:space="preserve"> </w:t>
      </w:r>
      <w:proofErr w:type="spellStart"/>
      <w:r>
        <w:rPr>
          <w:sz w:val="18"/>
        </w:rPr>
        <w:t>Meán</w:t>
      </w:r>
      <w:proofErr w:type="spellEnd"/>
      <w:r>
        <w:rPr>
          <w:sz w:val="18"/>
        </w:rPr>
        <w:t xml:space="preserve"> anerkender den rolle, som gruppen for on-demand audiovisuelle tjenester ("ODAS") og deres adfærdskodeks spiller med hensyn til at skabe en lovramme for medietjenesteudbydere af on-demand-tjenester forud for indførelsen af kodeksen og reglerne. Efter offentliggørelsen af kodeksen og reglerne vil retsgrundlaget for ODAS-adfærdskodeksen blive tilbagekaldt via en retsakt. </w:t>
      </w:r>
      <w:proofErr w:type="spellStart"/>
      <w:r>
        <w:rPr>
          <w:sz w:val="18"/>
        </w:rPr>
        <w:t>Coimisiún</w:t>
      </w:r>
      <w:proofErr w:type="spellEnd"/>
      <w:r>
        <w:rPr>
          <w:sz w:val="18"/>
        </w:rPr>
        <w:t xml:space="preserve"> </w:t>
      </w:r>
      <w:proofErr w:type="spellStart"/>
      <w:r>
        <w:rPr>
          <w:sz w:val="18"/>
        </w:rPr>
        <w:t>na</w:t>
      </w:r>
      <w:proofErr w:type="spellEnd"/>
      <w:r>
        <w:rPr>
          <w:sz w:val="18"/>
        </w:rPr>
        <w:t xml:space="preserve"> </w:t>
      </w:r>
      <w:proofErr w:type="spellStart"/>
      <w:r>
        <w:rPr>
          <w:sz w:val="18"/>
        </w:rPr>
        <w:t>Meán</w:t>
      </w:r>
      <w:proofErr w:type="spellEnd"/>
      <w:r>
        <w:rPr>
          <w:sz w:val="18"/>
        </w:rPr>
        <w:t xml:space="preserve"> vil fortsætte sit løbende engagement med medlemmer af ODAS-gruppen som led i sit reguleringsmæssige engagement med den bredere on-demand-sektor.</w:t>
      </w:r>
    </w:p>
  </w:footnote>
  <w:footnote w:id="2">
    <w:p w14:paraId="09BCEFC9" w14:textId="0F9691DB" w:rsidR="003C0382" w:rsidRPr="003C0382" w:rsidRDefault="003C0382" w:rsidP="003C0382">
      <w:pPr>
        <w:pStyle w:val="BodyText"/>
        <w:spacing w:before="61"/>
        <w:ind w:right="829"/>
        <w:jc w:val="both"/>
      </w:pPr>
      <w:r>
        <w:rPr>
          <w:rStyle w:val="FootnoteReference"/>
        </w:rPr>
        <w:footnoteRef/>
      </w:r>
      <w:r>
        <w:t xml:space="preserve"> </w:t>
      </w:r>
      <w:r>
        <w:rPr>
          <w:sz w:val="18"/>
        </w:rPr>
        <w:t xml:space="preserve">I tilfælde af kommerciel kommunikation administreres en ikke-lovbestemt klageproces af den britiske myndighed for reklamestandarder (ASA). ASA vurderer klager i forhold til sin kodeks for standarder for reklame og markedsføringskommunikation i Irland — se </w:t>
      </w:r>
      <w:hyperlink r:id="rId1">
        <w:r>
          <w:rPr>
            <w:color w:val="0462C1"/>
            <w:sz w:val="18"/>
            <w:u w:val="single" w:color="0462C1"/>
          </w:rPr>
          <w:t>https://adstandards.ie</w:t>
        </w:r>
      </w:hyperlink>
      <w:r>
        <w:rPr>
          <w:color w:val="0462C1"/>
          <w:sz w:val="18"/>
        </w:rPr>
        <w:t xml:space="preserve"> </w:t>
      </w:r>
      <w:r>
        <w:rPr>
          <w:sz w:val="18"/>
        </w:rPr>
        <w:t xml:space="preserve">for yderligere oplysninger. Lignende klageprocesser anvendes i andre EU-medlemsstater af andre medlemmer af European </w:t>
      </w:r>
      <w:proofErr w:type="spellStart"/>
      <w:r>
        <w:rPr>
          <w:sz w:val="18"/>
        </w:rPr>
        <w:t>Advertising</w:t>
      </w:r>
      <w:proofErr w:type="spellEnd"/>
      <w:r>
        <w:rPr>
          <w:sz w:val="18"/>
        </w:rPr>
        <w:t xml:space="preserve"> Standards Alliance (se https:/</w:t>
      </w:r>
      <w:hyperlink r:id="rId2">
        <w:r>
          <w:rPr>
            <w:sz w:val="18"/>
          </w:rPr>
          <w:t>/www.easa-alliance.org/).</w:t>
        </w:r>
      </w:hyperlink>
    </w:p>
  </w:footnote>
  <w:footnote w:id="3">
    <w:p w14:paraId="3A37C1AA" w14:textId="5C6BE8D3" w:rsidR="003C0382" w:rsidRPr="003C0382" w:rsidRDefault="003C0382">
      <w:pPr>
        <w:pStyle w:val="FootnoteText"/>
      </w:pPr>
      <w:r>
        <w:rPr>
          <w:rStyle w:val="FootnoteReference"/>
        </w:rPr>
        <w:footnoteRef/>
      </w:r>
      <w:r>
        <w:t xml:space="preserve"> </w:t>
      </w:r>
      <w:r>
        <w:rPr>
          <w:sz w:val="18"/>
        </w:rPr>
        <w:t>Dette omfatter, men er ikke begrænset til, medlemmer af fællesskaberne af omrejsende og romaer.</w:t>
      </w:r>
    </w:p>
  </w:footnote>
  <w:footnote w:id="4">
    <w:p w14:paraId="54C42AB4" w14:textId="3F7A735A" w:rsidR="003C0382" w:rsidRPr="003C0382" w:rsidRDefault="003C0382">
      <w:pPr>
        <w:pStyle w:val="FootnoteText"/>
      </w:pPr>
      <w:r>
        <w:rPr>
          <w:rStyle w:val="FootnoteReference"/>
        </w:rPr>
        <w:footnoteRef/>
      </w:r>
      <w:r>
        <w:t xml:space="preserve"> </w:t>
      </w:r>
      <w:r>
        <w:rPr>
          <w:sz w:val="18"/>
        </w:rPr>
        <w:t xml:space="preserve">En foranstaltning til alderssikring, der udelukkende er baseret på </w:t>
      </w:r>
      <w:proofErr w:type="spellStart"/>
      <w:r>
        <w:rPr>
          <w:sz w:val="18"/>
        </w:rPr>
        <w:t>egenerklæring</w:t>
      </w:r>
      <w:proofErr w:type="spellEnd"/>
      <w:r>
        <w:rPr>
          <w:sz w:val="18"/>
        </w:rPr>
        <w:t xml:space="preserve"> om alder fra tjenestens brugere, er ikke en effektiv form for alderssikring med henblik på denne kodeks og disse regler.</w:t>
      </w:r>
    </w:p>
  </w:footnote>
  <w:footnote w:id="5">
    <w:p w14:paraId="3150B168" w14:textId="7042D6C1" w:rsidR="003C0382" w:rsidRPr="003C0382" w:rsidRDefault="003C0382">
      <w:pPr>
        <w:pStyle w:val="FootnoteText"/>
      </w:pPr>
      <w:r>
        <w:rPr>
          <w:rStyle w:val="FootnoteReference"/>
        </w:rPr>
        <w:footnoteRef/>
      </w:r>
      <w:r>
        <w:t xml:space="preserve"> </w:t>
      </w:r>
      <w:r>
        <w:rPr>
          <w:sz w:val="18"/>
        </w:rPr>
        <w:t>Kommissionen har med hensyn til disse påvirkende faktorer udarbejdet ikke-bindende vejledning, som kan findes på https://cnam.ie.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5C46"/>
    <w:multiLevelType w:val="hybridMultilevel"/>
    <w:tmpl w:val="4598611A"/>
    <w:lvl w:ilvl="0" w:tplc="793A0118">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6AA256DC">
      <w:numFmt w:val="bullet"/>
      <w:lvlText w:val="•"/>
      <w:lvlJc w:val="left"/>
      <w:pPr>
        <w:ind w:left="3490" w:hanging="951"/>
      </w:pPr>
      <w:rPr>
        <w:rFonts w:hint="default"/>
        <w:lang w:val="en-US" w:eastAsia="en-US" w:bidi="ar-SA"/>
      </w:rPr>
    </w:lvl>
    <w:lvl w:ilvl="2" w:tplc="CC86CD64">
      <w:numFmt w:val="bullet"/>
      <w:lvlText w:val="•"/>
      <w:lvlJc w:val="left"/>
      <w:pPr>
        <w:ind w:left="4281" w:hanging="951"/>
      </w:pPr>
      <w:rPr>
        <w:rFonts w:hint="default"/>
        <w:lang w:val="en-US" w:eastAsia="en-US" w:bidi="ar-SA"/>
      </w:rPr>
    </w:lvl>
    <w:lvl w:ilvl="3" w:tplc="1E58684C">
      <w:numFmt w:val="bullet"/>
      <w:lvlText w:val="•"/>
      <w:lvlJc w:val="left"/>
      <w:pPr>
        <w:ind w:left="5071" w:hanging="951"/>
      </w:pPr>
      <w:rPr>
        <w:rFonts w:hint="default"/>
        <w:lang w:val="en-US" w:eastAsia="en-US" w:bidi="ar-SA"/>
      </w:rPr>
    </w:lvl>
    <w:lvl w:ilvl="4" w:tplc="9678F51C">
      <w:numFmt w:val="bullet"/>
      <w:lvlText w:val="•"/>
      <w:lvlJc w:val="left"/>
      <w:pPr>
        <w:ind w:left="5862" w:hanging="951"/>
      </w:pPr>
      <w:rPr>
        <w:rFonts w:hint="default"/>
        <w:lang w:val="en-US" w:eastAsia="en-US" w:bidi="ar-SA"/>
      </w:rPr>
    </w:lvl>
    <w:lvl w:ilvl="5" w:tplc="DEA2A988">
      <w:numFmt w:val="bullet"/>
      <w:lvlText w:val="•"/>
      <w:lvlJc w:val="left"/>
      <w:pPr>
        <w:ind w:left="6653" w:hanging="951"/>
      </w:pPr>
      <w:rPr>
        <w:rFonts w:hint="default"/>
        <w:lang w:val="en-US" w:eastAsia="en-US" w:bidi="ar-SA"/>
      </w:rPr>
    </w:lvl>
    <w:lvl w:ilvl="6" w:tplc="7416ED44">
      <w:numFmt w:val="bullet"/>
      <w:lvlText w:val="•"/>
      <w:lvlJc w:val="left"/>
      <w:pPr>
        <w:ind w:left="7443" w:hanging="951"/>
      </w:pPr>
      <w:rPr>
        <w:rFonts w:hint="default"/>
        <w:lang w:val="en-US" w:eastAsia="en-US" w:bidi="ar-SA"/>
      </w:rPr>
    </w:lvl>
    <w:lvl w:ilvl="7" w:tplc="ED4E6F3A">
      <w:numFmt w:val="bullet"/>
      <w:lvlText w:val="•"/>
      <w:lvlJc w:val="left"/>
      <w:pPr>
        <w:ind w:left="8234" w:hanging="951"/>
      </w:pPr>
      <w:rPr>
        <w:rFonts w:hint="default"/>
        <w:lang w:val="en-US" w:eastAsia="en-US" w:bidi="ar-SA"/>
      </w:rPr>
    </w:lvl>
    <w:lvl w:ilvl="8" w:tplc="7764A496">
      <w:numFmt w:val="bullet"/>
      <w:lvlText w:val="•"/>
      <w:lvlJc w:val="left"/>
      <w:pPr>
        <w:ind w:left="9025" w:hanging="951"/>
      </w:pPr>
      <w:rPr>
        <w:rFonts w:hint="default"/>
        <w:lang w:val="en-US" w:eastAsia="en-US" w:bidi="ar-SA"/>
      </w:rPr>
    </w:lvl>
  </w:abstractNum>
  <w:abstractNum w:abstractNumId="1" w15:restartNumberingAfterBreak="0">
    <w:nsid w:val="13E14E95"/>
    <w:multiLevelType w:val="hybridMultilevel"/>
    <w:tmpl w:val="EF007C3C"/>
    <w:lvl w:ilvl="0" w:tplc="6658CAC0">
      <w:start w:val="1"/>
      <w:numFmt w:val="lowerRoman"/>
      <w:lvlText w:val="%1."/>
      <w:lvlJc w:val="left"/>
      <w:pPr>
        <w:ind w:left="1428" w:hanging="720"/>
        <w:jc w:val="left"/>
      </w:pPr>
      <w:rPr>
        <w:rFonts w:ascii="Georgia" w:eastAsia="Georgia" w:hAnsi="Georgia" w:cs="Georgia" w:hint="default"/>
        <w:b/>
        <w:bCs/>
        <w:i w:val="0"/>
        <w:iCs w:val="0"/>
        <w:spacing w:val="-2"/>
        <w:w w:val="100"/>
        <w:sz w:val="28"/>
        <w:szCs w:val="28"/>
        <w:lang w:val="en-US" w:eastAsia="en-US" w:bidi="ar-SA"/>
      </w:rPr>
    </w:lvl>
    <w:lvl w:ilvl="1" w:tplc="D3FCF9D0">
      <w:numFmt w:val="bullet"/>
      <w:lvlText w:val="•"/>
      <w:lvlJc w:val="left"/>
      <w:pPr>
        <w:ind w:left="2338" w:hanging="720"/>
      </w:pPr>
      <w:rPr>
        <w:rFonts w:hint="default"/>
        <w:lang w:val="en-US" w:eastAsia="en-US" w:bidi="ar-SA"/>
      </w:rPr>
    </w:lvl>
    <w:lvl w:ilvl="2" w:tplc="29A8884A">
      <w:numFmt w:val="bullet"/>
      <w:lvlText w:val="•"/>
      <w:lvlJc w:val="left"/>
      <w:pPr>
        <w:ind w:left="3257" w:hanging="720"/>
      </w:pPr>
      <w:rPr>
        <w:rFonts w:hint="default"/>
        <w:lang w:val="en-US" w:eastAsia="en-US" w:bidi="ar-SA"/>
      </w:rPr>
    </w:lvl>
    <w:lvl w:ilvl="3" w:tplc="FBAEF6CE">
      <w:numFmt w:val="bullet"/>
      <w:lvlText w:val="•"/>
      <w:lvlJc w:val="left"/>
      <w:pPr>
        <w:ind w:left="4175" w:hanging="720"/>
      </w:pPr>
      <w:rPr>
        <w:rFonts w:hint="default"/>
        <w:lang w:val="en-US" w:eastAsia="en-US" w:bidi="ar-SA"/>
      </w:rPr>
    </w:lvl>
    <w:lvl w:ilvl="4" w:tplc="DB5255D6">
      <w:numFmt w:val="bullet"/>
      <w:lvlText w:val="•"/>
      <w:lvlJc w:val="left"/>
      <w:pPr>
        <w:ind w:left="5094" w:hanging="720"/>
      </w:pPr>
      <w:rPr>
        <w:rFonts w:hint="default"/>
        <w:lang w:val="en-US" w:eastAsia="en-US" w:bidi="ar-SA"/>
      </w:rPr>
    </w:lvl>
    <w:lvl w:ilvl="5" w:tplc="61E62944">
      <w:numFmt w:val="bullet"/>
      <w:lvlText w:val="•"/>
      <w:lvlJc w:val="left"/>
      <w:pPr>
        <w:ind w:left="6013" w:hanging="720"/>
      </w:pPr>
      <w:rPr>
        <w:rFonts w:hint="default"/>
        <w:lang w:val="en-US" w:eastAsia="en-US" w:bidi="ar-SA"/>
      </w:rPr>
    </w:lvl>
    <w:lvl w:ilvl="6" w:tplc="9954B756">
      <w:numFmt w:val="bullet"/>
      <w:lvlText w:val="•"/>
      <w:lvlJc w:val="left"/>
      <w:pPr>
        <w:ind w:left="6931" w:hanging="720"/>
      </w:pPr>
      <w:rPr>
        <w:rFonts w:hint="default"/>
        <w:lang w:val="en-US" w:eastAsia="en-US" w:bidi="ar-SA"/>
      </w:rPr>
    </w:lvl>
    <w:lvl w:ilvl="7" w:tplc="EB42D238">
      <w:numFmt w:val="bullet"/>
      <w:lvlText w:val="•"/>
      <w:lvlJc w:val="left"/>
      <w:pPr>
        <w:ind w:left="7850" w:hanging="720"/>
      </w:pPr>
      <w:rPr>
        <w:rFonts w:hint="default"/>
        <w:lang w:val="en-US" w:eastAsia="en-US" w:bidi="ar-SA"/>
      </w:rPr>
    </w:lvl>
    <w:lvl w:ilvl="8" w:tplc="3D683864">
      <w:numFmt w:val="bullet"/>
      <w:lvlText w:val="•"/>
      <w:lvlJc w:val="left"/>
      <w:pPr>
        <w:ind w:left="8769" w:hanging="720"/>
      </w:pPr>
      <w:rPr>
        <w:rFonts w:hint="default"/>
        <w:lang w:val="en-US" w:eastAsia="en-US" w:bidi="ar-SA"/>
      </w:rPr>
    </w:lvl>
  </w:abstractNum>
  <w:abstractNum w:abstractNumId="2" w15:restartNumberingAfterBreak="0">
    <w:nsid w:val="1FD143C3"/>
    <w:multiLevelType w:val="hybridMultilevel"/>
    <w:tmpl w:val="AC4C6C0A"/>
    <w:lvl w:ilvl="0" w:tplc="2B2C8F6A">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4AC0F466">
      <w:numFmt w:val="bullet"/>
      <w:lvlText w:val="•"/>
      <w:lvlJc w:val="left"/>
      <w:pPr>
        <w:ind w:left="3490" w:hanging="951"/>
      </w:pPr>
      <w:rPr>
        <w:rFonts w:hint="default"/>
        <w:lang w:val="en-US" w:eastAsia="en-US" w:bidi="ar-SA"/>
      </w:rPr>
    </w:lvl>
    <w:lvl w:ilvl="2" w:tplc="B1F46486">
      <w:numFmt w:val="bullet"/>
      <w:lvlText w:val="•"/>
      <w:lvlJc w:val="left"/>
      <w:pPr>
        <w:ind w:left="4281" w:hanging="951"/>
      </w:pPr>
      <w:rPr>
        <w:rFonts w:hint="default"/>
        <w:lang w:val="en-US" w:eastAsia="en-US" w:bidi="ar-SA"/>
      </w:rPr>
    </w:lvl>
    <w:lvl w:ilvl="3" w:tplc="EF9843A6">
      <w:numFmt w:val="bullet"/>
      <w:lvlText w:val="•"/>
      <w:lvlJc w:val="left"/>
      <w:pPr>
        <w:ind w:left="5071" w:hanging="951"/>
      </w:pPr>
      <w:rPr>
        <w:rFonts w:hint="default"/>
        <w:lang w:val="en-US" w:eastAsia="en-US" w:bidi="ar-SA"/>
      </w:rPr>
    </w:lvl>
    <w:lvl w:ilvl="4" w:tplc="8FC4D0F8">
      <w:numFmt w:val="bullet"/>
      <w:lvlText w:val="•"/>
      <w:lvlJc w:val="left"/>
      <w:pPr>
        <w:ind w:left="5862" w:hanging="951"/>
      </w:pPr>
      <w:rPr>
        <w:rFonts w:hint="default"/>
        <w:lang w:val="en-US" w:eastAsia="en-US" w:bidi="ar-SA"/>
      </w:rPr>
    </w:lvl>
    <w:lvl w:ilvl="5" w:tplc="7A56D692">
      <w:numFmt w:val="bullet"/>
      <w:lvlText w:val="•"/>
      <w:lvlJc w:val="left"/>
      <w:pPr>
        <w:ind w:left="6653" w:hanging="951"/>
      </w:pPr>
      <w:rPr>
        <w:rFonts w:hint="default"/>
        <w:lang w:val="en-US" w:eastAsia="en-US" w:bidi="ar-SA"/>
      </w:rPr>
    </w:lvl>
    <w:lvl w:ilvl="6" w:tplc="53D69D06">
      <w:numFmt w:val="bullet"/>
      <w:lvlText w:val="•"/>
      <w:lvlJc w:val="left"/>
      <w:pPr>
        <w:ind w:left="7443" w:hanging="951"/>
      </w:pPr>
      <w:rPr>
        <w:rFonts w:hint="default"/>
        <w:lang w:val="en-US" w:eastAsia="en-US" w:bidi="ar-SA"/>
      </w:rPr>
    </w:lvl>
    <w:lvl w:ilvl="7" w:tplc="8D7AEA18">
      <w:numFmt w:val="bullet"/>
      <w:lvlText w:val="•"/>
      <w:lvlJc w:val="left"/>
      <w:pPr>
        <w:ind w:left="8234" w:hanging="951"/>
      </w:pPr>
      <w:rPr>
        <w:rFonts w:hint="default"/>
        <w:lang w:val="en-US" w:eastAsia="en-US" w:bidi="ar-SA"/>
      </w:rPr>
    </w:lvl>
    <w:lvl w:ilvl="8" w:tplc="3096790A">
      <w:numFmt w:val="bullet"/>
      <w:lvlText w:val="•"/>
      <w:lvlJc w:val="left"/>
      <w:pPr>
        <w:ind w:left="9025" w:hanging="951"/>
      </w:pPr>
      <w:rPr>
        <w:rFonts w:hint="default"/>
        <w:lang w:val="en-US" w:eastAsia="en-US" w:bidi="ar-SA"/>
      </w:rPr>
    </w:lvl>
  </w:abstractNum>
  <w:abstractNum w:abstractNumId="3" w15:restartNumberingAfterBreak="0">
    <w:nsid w:val="212D743B"/>
    <w:multiLevelType w:val="multilevel"/>
    <w:tmpl w:val="AE2689BC"/>
    <w:lvl w:ilvl="0">
      <w:start w:val="1"/>
      <w:numFmt w:val="decimal"/>
      <w:lvlText w:val="%1."/>
      <w:lvlJc w:val="left"/>
      <w:pPr>
        <w:ind w:left="1853" w:hanging="850"/>
        <w:jc w:val="left"/>
      </w:pPr>
      <w:rPr>
        <w:rFonts w:ascii="Georgia" w:eastAsia="Georgia" w:hAnsi="Georgia" w:cs="Georgia" w:hint="default"/>
        <w:b/>
        <w:bCs/>
        <w:i w:val="0"/>
        <w:iCs w:val="0"/>
        <w:color w:val="391200"/>
        <w:spacing w:val="0"/>
        <w:w w:val="119"/>
        <w:sz w:val="36"/>
        <w:szCs w:val="36"/>
        <w:lang w:val="en-US" w:eastAsia="en-US" w:bidi="ar-SA"/>
      </w:rPr>
    </w:lvl>
    <w:lvl w:ilvl="1">
      <w:start w:val="1"/>
      <w:numFmt w:val="decimal"/>
      <w:lvlText w:val="%1.%2"/>
      <w:lvlJc w:val="left"/>
      <w:pPr>
        <w:ind w:left="1853" w:hanging="773"/>
        <w:jc w:val="left"/>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2705" w:hanging="852"/>
      </w:pPr>
      <w:rPr>
        <w:rFonts w:ascii="Courier New" w:eastAsia="Courier New" w:hAnsi="Courier New" w:cs="Courier New" w:hint="default"/>
        <w:b w:val="0"/>
        <w:bCs w:val="0"/>
        <w:i w:val="0"/>
        <w:iCs w:val="0"/>
        <w:spacing w:val="0"/>
        <w:w w:val="97"/>
        <w:sz w:val="20"/>
        <w:szCs w:val="20"/>
        <w:lang w:val="en-US" w:eastAsia="en-US" w:bidi="ar-SA"/>
      </w:rPr>
    </w:lvl>
    <w:lvl w:ilvl="3">
      <w:numFmt w:val="bullet"/>
      <w:lvlText w:val="•"/>
      <w:lvlJc w:val="left"/>
      <w:pPr>
        <w:ind w:left="4456" w:hanging="852"/>
      </w:pPr>
      <w:rPr>
        <w:rFonts w:hint="default"/>
        <w:lang w:val="en-US" w:eastAsia="en-US" w:bidi="ar-SA"/>
      </w:rPr>
    </w:lvl>
    <w:lvl w:ilvl="4">
      <w:numFmt w:val="bullet"/>
      <w:lvlText w:val="•"/>
      <w:lvlJc w:val="left"/>
      <w:pPr>
        <w:ind w:left="5335" w:hanging="852"/>
      </w:pPr>
      <w:rPr>
        <w:rFonts w:hint="default"/>
        <w:lang w:val="en-US" w:eastAsia="en-US" w:bidi="ar-SA"/>
      </w:rPr>
    </w:lvl>
    <w:lvl w:ilvl="5">
      <w:numFmt w:val="bullet"/>
      <w:lvlText w:val="•"/>
      <w:lvlJc w:val="left"/>
      <w:pPr>
        <w:ind w:left="6213" w:hanging="852"/>
      </w:pPr>
      <w:rPr>
        <w:rFonts w:hint="default"/>
        <w:lang w:val="en-US" w:eastAsia="en-US" w:bidi="ar-SA"/>
      </w:rPr>
    </w:lvl>
    <w:lvl w:ilvl="6">
      <w:numFmt w:val="bullet"/>
      <w:lvlText w:val="•"/>
      <w:lvlJc w:val="left"/>
      <w:pPr>
        <w:ind w:left="7092" w:hanging="852"/>
      </w:pPr>
      <w:rPr>
        <w:rFonts w:hint="default"/>
        <w:lang w:val="en-US" w:eastAsia="en-US" w:bidi="ar-SA"/>
      </w:rPr>
    </w:lvl>
    <w:lvl w:ilvl="7">
      <w:numFmt w:val="bullet"/>
      <w:lvlText w:val="•"/>
      <w:lvlJc w:val="left"/>
      <w:pPr>
        <w:ind w:left="7970" w:hanging="852"/>
      </w:pPr>
      <w:rPr>
        <w:rFonts w:hint="default"/>
        <w:lang w:val="en-US" w:eastAsia="en-US" w:bidi="ar-SA"/>
      </w:rPr>
    </w:lvl>
    <w:lvl w:ilvl="8">
      <w:numFmt w:val="bullet"/>
      <w:lvlText w:val="•"/>
      <w:lvlJc w:val="left"/>
      <w:pPr>
        <w:ind w:left="8849" w:hanging="852"/>
      </w:pPr>
      <w:rPr>
        <w:rFonts w:hint="default"/>
        <w:lang w:val="en-US" w:eastAsia="en-US" w:bidi="ar-SA"/>
      </w:rPr>
    </w:lvl>
  </w:abstractNum>
  <w:abstractNum w:abstractNumId="4" w15:restartNumberingAfterBreak="0">
    <w:nsid w:val="3B770803"/>
    <w:multiLevelType w:val="multilevel"/>
    <w:tmpl w:val="053ABFBA"/>
    <w:lvl w:ilvl="0">
      <w:start w:val="5"/>
      <w:numFmt w:val="decimal"/>
      <w:lvlText w:val="%1"/>
      <w:lvlJc w:val="left"/>
      <w:pPr>
        <w:ind w:left="1853" w:hanging="850"/>
        <w:jc w:val="right"/>
      </w:pPr>
      <w:rPr>
        <w:rFonts w:hint="default"/>
        <w:spacing w:val="0"/>
        <w:w w:val="108"/>
        <w:lang w:val="en-US" w:eastAsia="en-US" w:bidi="ar-SA"/>
      </w:rPr>
    </w:lvl>
    <w:lvl w:ilvl="1">
      <w:start w:val="1"/>
      <w:numFmt w:val="decimal"/>
      <w:lvlText w:val="%1.%2"/>
      <w:lvlJc w:val="left"/>
      <w:pPr>
        <w:ind w:left="1853" w:hanging="850"/>
        <w:jc w:val="left"/>
      </w:pPr>
      <w:rPr>
        <w:rFonts w:ascii="Arial" w:eastAsia="Arial" w:hAnsi="Arial" w:cs="Arial" w:hint="default"/>
        <w:b w:val="0"/>
        <w:bCs w:val="0"/>
        <w:i w:val="0"/>
        <w:iCs w:val="0"/>
        <w:spacing w:val="-1"/>
        <w:w w:val="99"/>
        <w:sz w:val="20"/>
        <w:szCs w:val="20"/>
        <w:lang w:val="en-US" w:eastAsia="en-US" w:bidi="ar-SA"/>
      </w:rPr>
    </w:lvl>
    <w:lvl w:ilvl="2">
      <w:start w:val="1"/>
      <w:numFmt w:val="lowerLetter"/>
      <w:lvlText w:val="(%3)"/>
      <w:lvlJc w:val="left"/>
      <w:pPr>
        <w:ind w:left="2705" w:hanging="850"/>
        <w:jc w:val="left"/>
      </w:pPr>
      <w:rPr>
        <w:rFonts w:ascii="Arial" w:eastAsia="Arial" w:hAnsi="Arial" w:cs="Arial" w:hint="default"/>
        <w:b w:val="0"/>
        <w:bCs w:val="0"/>
        <w:i w:val="0"/>
        <w:iCs w:val="0"/>
        <w:spacing w:val="-1"/>
        <w:w w:val="96"/>
        <w:sz w:val="20"/>
        <w:szCs w:val="20"/>
        <w:lang w:val="en-US" w:eastAsia="en-US" w:bidi="ar-SA"/>
      </w:rPr>
    </w:lvl>
    <w:lvl w:ilvl="3">
      <w:numFmt w:val="bullet"/>
      <w:lvlText w:val="•"/>
      <w:lvlJc w:val="left"/>
      <w:pPr>
        <w:ind w:left="2700" w:hanging="850"/>
      </w:pPr>
      <w:rPr>
        <w:rFonts w:hint="default"/>
        <w:lang w:val="en-US" w:eastAsia="en-US" w:bidi="ar-SA"/>
      </w:rPr>
    </w:lvl>
    <w:lvl w:ilvl="4">
      <w:numFmt w:val="bullet"/>
      <w:lvlText w:val="•"/>
      <w:lvlJc w:val="left"/>
      <w:pPr>
        <w:ind w:left="3829" w:hanging="850"/>
      </w:pPr>
      <w:rPr>
        <w:rFonts w:hint="default"/>
        <w:lang w:val="en-US" w:eastAsia="en-US" w:bidi="ar-SA"/>
      </w:rPr>
    </w:lvl>
    <w:lvl w:ilvl="5">
      <w:numFmt w:val="bullet"/>
      <w:lvlText w:val="•"/>
      <w:lvlJc w:val="left"/>
      <w:pPr>
        <w:ind w:left="4958" w:hanging="850"/>
      </w:pPr>
      <w:rPr>
        <w:rFonts w:hint="default"/>
        <w:lang w:val="en-US" w:eastAsia="en-US" w:bidi="ar-SA"/>
      </w:rPr>
    </w:lvl>
    <w:lvl w:ilvl="6">
      <w:numFmt w:val="bullet"/>
      <w:lvlText w:val="•"/>
      <w:lvlJc w:val="left"/>
      <w:pPr>
        <w:ind w:left="6088" w:hanging="850"/>
      </w:pPr>
      <w:rPr>
        <w:rFonts w:hint="default"/>
        <w:lang w:val="en-US" w:eastAsia="en-US" w:bidi="ar-SA"/>
      </w:rPr>
    </w:lvl>
    <w:lvl w:ilvl="7">
      <w:numFmt w:val="bullet"/>
      <w:lvlText w:val="•"/>
      <w:lvlJc w:val="left"/>
      <w:pPr>
        <w:ind w:left="7217" w:hanging="850"/>
      </w:pPr>
      <w:rPr>
        <w:rFonts w:hint="default"/>
        <w:lang w:val="en-US" w:eastAsia="en-US" w:bidi="ar-SA"/>
      </w:rPr>
    </w:lvl>
    <w:lvl w:ilvl="8">
      <w:numFmt w:val="bullet"/>
      <w:lvlText w:val="•"/>
      <w:lvlJc w:val="left"/>
      <w:pPr>
        <w:ind w:left="8347" w:hanging="850"/>
      </w:pPr>
      <w:rPr>
        <w:rFonts w:hint="default"/>
        <w:lang w:val="en-US" w:eastAsia="en-US" w:bidi="ar-SA"/>
      </w:rPr>
    </w:lvl>
  </w:abstractNum>
  <w:abstractNum w:abstractNumId="5" w15:restartNumberingAfterBreak="0">
    <w:nsid w:val="4C2319EF"/>
    <w:multiLevelType w:val="hybridMultilevel"/>
    <w:tmpl w:val="41303046"/>
    <w:lvl w:ilvl="0" w:tplc="73DAE65E">
      <w:start w:val="1"/>
      <w:numFmt w:val="lowerRoman"/>
      <w:lvlText w:val="%1."/>
      <w:lvlJc w:val="left"/>
      <w:pPr>
        <w:ind w:left="2705" w:hanging="951"/>
        <w:jc w:val="right"/>
      </w:pPr>
      <w:rPr>
        <w:rFonts w:ascii="Arial" w:eastAsia="Arial" w:hAnsi="Arial" w:cs="Arial" w:hint="default"/>
        <w:b w:val="0"/>
        <w:bCs w:val="0"/>
        <w:i w:val="0"/>
        <w:iCs w:val="0"/>
        <w:spacing w:val="-1"/>
        <w:w w:val="99"/>
        <w:sz w:val="20"/>
        <w:szCs w:val="20"/>
        <w:lang w:val="en-US" w:eastAsia="en-US" w:bidi="ar-SA"/>
      </w:rPr>
    </w:lvl>
    <w:lvl w:ilvl="1" w:tplc="4DFC33FA">
      <w:numFmt w:val="bullet"/>
      <w:lvlText w:val="•"/>
      <w:lvlJc w:val="left"/>
      <w:pPr>
        <w:ind w:left="3490" w:hanging="951"/>
      </w:pPr>
      <w:rPr>
        <w:rFonts w:hint="default"/>
        <w:lang w:val="en-US" w:eastAsia="en-US" w:bidi="ar-SA"/>
      </w:rPr>
    </w:lvl>
    <w:lvl w:ilvl="2" w:tplc="4704E064">
      <w:numFmt w:val="bullet"/>
      <w:lvlText w:val="•"/>
      <w:lvlJc w:val="left"/>
      <w:pPr>
        <w:ind w:left="4281" w:hanging="951"/>
      </w:pPr>
      <w:rPr>
        <w:rFonts w:hint="default"/>
        <w:lang w:val="en-US" w:eastAsia="en-US" w:bidi="ar-SA"/>
      </w:rPr>
    </w:lvl>
    <w:lvl w:ilvl="3" w:tplc="1F242CD6">
      <w:numFmt w:val="bullet"/>
      <w:lvlText w:val="•"/>
      <w:lvlJc w:val="left"/>
      <w:pPr>
        <w:ind w:left="5071" w:hanging="951"/>
      </w:pPr>
      <w:rPr>
        <w:rFonts w:hint="default"/>
        <w:lang w:val="en-US" w:eastAsia="en-US" w:bidi="ar-SA"/>
      </w:rPr>
    </w:lvl>
    <w:lvl w:ilvl="4" w:tplc="8280E24C">
      <w:numFmt w:val="bullet"/>
      <w:lvlText w:val="•"/>
      <w:lvlJc w:val="left"/>
      <w:pPr>
        <w:ind w:left="5862" w:hanging="951"/>
      </w:pPr>
      <w:rPr>
        <w:rFonts w:hint="default"/>
        <w:lang w:val="en-US" w:eastAsia="en-US" w:bidi="ar-SA"/>
      </w:rPr>
    </w:lvl>
    <w:lvl w:ilvl="5" w:tplc="1244161E">
      <w:numFmt w:val="bullet"/>
      <w:lvlText w:val="•"/>
      <w:lvlJc w:val="left"/>
      <w:pPr>
        <w:ind w:left="6653" w:hanging="951"/>
      </w:pPr>
      <w:rPr>
        <w:rFonts w:hint="default"/>
        <w:lang w:val="en-US" w:eastAsia="en-US" w:bidi="ar-SA"/>
      </w:rPr>
    </w:lvl>
    <w:lvl w:ilvl="6" w:tplc="D3C48AB6">
      <w:numFmt w:val="bullet"/>
      <w:lvlText w:val="•"/>
      <w:lvlJc w:val="left"/>
      <w:pPr>
        <w:ind w:left="7443" w:hanging="951"/>
      </w:pPr>
      <w:rPr>
        <w:rFonts w:hint="default"/>
        <w:lang w:val="en-US" w:eastAsia="en-US" w:bidi="ar-SA"/>
      </w:rPr>
    </w:lvl>
    <w:lvl w:ilvl="7" w:tplc="F668B332">
      <w:numFmt w:val="bullet"/>
      <w:lvlText w:val="•"/>
      <w:lvlJc w:val="left"/>
      <w:pPr>
        <w:ind w:left="8234" w:hanging="951"/>
      </w:pPr>
      <w:rPr>
        <w:rFonts w:hint="default"/>
        <w:lang w:val="en-US" w:eastAsia="en-US" w:bidi="ar-SA"/>
      </w:rPr>
    </w:lvl>
    <w:lvl w:ilvl="8" w:tplc="23E424A8">
      <w:numFmt w:val="bullet"/>
      <w:lvlText w:val="•"/>
      <w:lvlJc w:val="left"/>
      <w:pPr>
        <w:ind w:left="9025" w:hanging="951"/>
      </w:pPr>
      <w:rPr>
        <w:rFonts w:hint="default"/>
        <w:lang w:val="en-US" w:eastAsia="en-US" w:bidi="ar-SA"/>
      </w:rPr>
    </w:lvl>
  </w:abstractNum>
  <w:abstractNum w:abstractNumId="6" w15:restartNumberingAfterBreak="0">
    <w:nsid w:val="4E28094F"/>
    <w:multiLevelType w:val="hybridMultilevel"/>
    <w:tmpl w:val="752691FE"/>
    <w:lvl w:ilvl="0" w:tplc="4502E1D8">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DC3EEF58">
      <w:numFmt w:val="bullet"/>
      <w:lvlText w:val="•"/>
      <w:lvlJc w:val="left"/>
      <w:pPr>
        <w:ind w:left="3490" w:hanging="951"/>
      </w:pPr>
      <w:rPr>
        <w:rFonts w:hint="default"/>
        <w:lang w:val="en-US" w:eastAsia="en-US" w:bidi="ar-SA"/>
      </w:rPr>
    </w:lvl>
    <w:lvl w:ilvl="2" w:tplc="C95C78A4">
      <w:numFmt w:val="bullet"/>
      <w:lvlText w:val="•"/>
      <w:lvlJc w:val="left"/>
      <w:pPr>
        <w:ind w:left="4281" w:hanging="951"/>
      </w:pPr>
      <w:rPr>
        <w:rFonts w:hint="default"/>
        <w:lang w:val="en-US" w:eastAsia="en-US" w:bidi="ar-SA"/>
      </w:rPr>
    </w:lvl>
    <w:lvl w:ilvl="3" w:tplc="8F36704C">
      <w:numFmt w:val="bullet"/>
      <w:lvlText w:val="•"/>
      <w:lvlJc w:val="left"/>
      <w:pPr>
        <w:ind w:left="5071" w:hanging="951"/>
      </w:pPr>
      <w:rPr>
        <w:rFonts w:hint="default"/>
        <w:lang w:val="en-US" w:eastAsia="en-US" w:bidi="ar-SA"/>
      </w:rPr>
    </w:lvl>
    <w:lvl w:ilvl="4" w:tplc="7532613C">
      <w:numFmt w:val="bullet"/>
      <w:lvlText w:val="•"/>
      <w:lvlJc w:val="left"/>
      <w:pPr>
        <w:ind w:left="5862" w:hanging="951"/>
      </w:pPr>
      <w:rPr>
        <w:rFonts w:hint="default"/>
        <w:lang w:val="en-US" w:eastAsia="en-US" w:bidi="ar-SA"/>
      </w:rPr>
    </w:lvl>
    <w:lvl w:ilvl="5" w:tplc="9F9A3FB8">
      <w:numFmt w:val="bullet"/>
      <w:lvlText w:val="•"/>
      <w:lvlJc w:val="left"/>
      <w:pPr>
        <w:ind w:left="6653" w:hanging="951"/>
      </w:pPr>
      <w:rPr>
        <w:rFonts w:hint="default"/>
        <w:lang w:val="en-US" w:eastAsia="en-US" w:bidi="ar-SA"/>
      </w:rPr>
    </w:lvl>
    <w:lvl w:ilvl="6" w:tplc="002C00E8">
      <w:numFmt w:val="bullet"/>
      <w:lvlText w:val="•"/>
      <w:lvlJc w:val="left"/>
      <w:pPr>
        <w:ind w:left="7443" w:hanging="951"/>
      </w:pPr>
      <w:rPr>
        <w:rFonts w:hint="default"/>
        <w:lang w:val="en-US" w:eastAsia="en-US" w:bidi="ar-SA"/>
      </w:rPr>
    </w:lvl>
    <w:lvl w:ilvl="7" w:tplc="3E9681B2">
      <w:numFmt w:val="bullet"/>
      <w:lvlText w:val="•"/>
      <w:lvlJc w:val="left"/>
      <w:pPr>
        <w:ind w:left="8234" w:hanging="951"/>
      </w:pPr>
      <w:rPr>
        <w:rFonts w:hint="default"/>
        <w:lang w:val="en-US" w:eastAsia="en-US" w:bidi="ar-SA"/>
      </w:rPr>
    </w:lvl>
    <w:lvl w:ilvl="8" w:tplc="18F4BCDC">
      <w:numFmt w:val="bullet"/>
      <w:lvlText w:val="•"/>
      <w:lvlJc w:val="left"/>
      <w:pPr>
        <w:ind w:left="9025" w:hanging="951"/>
      </w:pPr>
      <w:rPr>
        <w:rFonts w:hint="default"/>
        <w:lang w:val="en-US" w:eastAsia="en-US" w:bidi="ar-SA"/>
      </w:rPr>
    </w:lvl>
  </w:abstractNum>
  <w:abstractNum w:abstractNumId="7" w15:restartNumberingAfterBreak="0">
    <w:nsid w:val="5E774837"/>
    <w:multiLevelType w:val="hybridMultilevel"/>
    <w:tmpl w:val="4CDE6F80"/>
    <w:lvl w:ilvl="0" w:tplc="0158C4C4">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3514B19E">
      <w:numFmt w:val="bullet"/>
      <w:lvlText w:val="•"/>
      <w:lvlJc w:val="left"/>
      <w:pPr>
        <w:ind w:left="3490" w:hanging="951"/>
      </w:pPr>
      <w:rPr>
        <w:rFonts w:hint="default"/>
        <w:lang w:val="en-US" w:eastAsia="en-US" w:bidi="ar-SA"/>
      </w:rPr>
    </w:lvl>
    <w:lvl w:ilvl="2" w:tplc="A1385ADA">
      <w:numFmt w:val="bullet"/>
      <w:lvlText w:val="•"/>
      <w:lvlJc w:val="left"/>
      <w:pPr>
        <w:ind w:left="4281" w:hanging="951"/>
      </w:pPr>
      <w:rPr>
        <w:rFonts w:hint="default"/>
        <w:lang w:val="en-US" w:eastAsia="en-US" w:bidi="ar-SA"/>
      </w:rPr>
    </w:lvl>
    <w:lvl w:ilvl="3" w:tplc="D1842A64">
      <w:numFmt w:val="bullet"/>
      <w:lvlText w:val="•"/>
      <w:lvlJc w:val="left"/>
      <w:pPr>
        <w:ind w:left="5071" w:hanging="951"/>
      </w:pPr>
      <w:rPr>
        <w:rFonts w:hint="default"/>
        <w:lang w:val="en-US" w:eastAsia="en-US" w:bidi="ar-SA"/>
      </w:rPr>
    </w:lvl>
    <w:lvl w:ilvl="4" w:tplc="99BC613C">
      <w:numFmt w:val="bullet"/>
      <w:lvlText w:val="•"/>
      <w:lvlJc w:val="left"/>
      <w:pPr>
        <w:ind w:left="5862" w:hanging="951"/>
      </w:pPr>
      <w:rPr>
        <w:rFonts w:hint="default"/>
        <w:lang w:val="en-US" w:eastAsia="en-US" w:bidi="ar-SA"/>
      </w:rPr>
    </w:lvl>
    <w:lvl w:ilvl="5" w:tplc="95AC555C">
      <w:numFmt w:val="bullet"/>
      <w:lvlText w:val="•"/>
      <w:lvlJc w:val="left"/>
      <w:pPr>
        <w:ind w:left="6653" w:hanging="951"/>
      </w:pPr>
      <w:rPr>
        <w:rFonts w:hint="default"/>
        <w:lang w:val="en-US" w:eastAsia="en-US" w:bidi="ar-SA"/>
      </w:rPr>
    </w:lvl>
    <w:lvl w:ilvl="6" w:tplc="18024CCA">
      <w:numFmt w:val="bullet"/>
      <w:lvlText w:val="•"/>
      <w:lvlJc w:val="left"/>
      <w:pPr>
        <w:ind w:left="7443" w:hanging="951"/>
      </w:pPr>
      <w:rPr>
        <w:rFonts w:hint="default"/>
        <w:lang w:val="en-US" w:eastAsia="en-US" w:bidi="ar-SA"/>
      </w:rPr>
    </w:lvl>
    <w:lvl w:ilvl="7" w:tplc="42D4478C">
      <w:numFmt w:val="bullet"/>
      <w:lvlText w:val="•"/>
      <w:lvlJc w:val="left"/>
      <w:pPr>
        <w:ind w:left="8234" w:hanging="951"/>
      </w:pPr>
      <w:rPr>
        <w:rFonts w:hint="default"/>
        <w:lang w:val="en-US" w:eastAsia="en-US" w:bidi="ar-SA"/>
      </w:rPr>
    </w:lvl>
    <w:lvl w:ilvl="8" w:tplc="4D647C52">
      <w:numFmt w:val="bullet"/>
      <w:lvlText w:val="•"/>
      <w:lvlJc w:val="left"/>
      <w:pPr>
        <w:ind w:left="9025" w:hanging="951"/>
      </w:pPr>
      <w:rPr>
        <w:rFonts w:hint="default"/>
        <w:lang w:val="en-US" w:eastAsia="en-US" w:bidi="ar-SA"/>
      </w:rPr>
    </w:lvl>
  </w:abstractNum>
  <w:abstractNum w:abstractNumId="8" w15:restartNumberingAfterBreak="0">
    <w:nsid w:val="5ED55C71"/>
    <w:multiLevelType w:val="hybridMultilevel"/>
    <w:tmpl w:val="4CCED5DA"/>
    <w:lvl w:ilvl="0" w:tplc="C6A668B8">
      <w:numFmt w:val="bullet"/>
      <w:lvlText w:val="-"/>
      <w:lvlJc w:val="left"/>
      <w:pPr>
        <w:ind w:left="2705" w:hanging="852"/>
      </w:pPr>
      <w:rPr>
        <w:rFonts w:ascii="Courier New" w:eastAsia="Courier New" w:hAnsi="Courier New" w:cs="Courier New" w:hint="default"/>
        <w:b w:val="0"/>
        <w:bCs w:val="0"/>
        <w:i w:val="0"/>
        <w:iCs w:val="0"/>
        <w:spacing w:val="0"/>
        <w:w w:val="99"/>
        <w:sz w:val="20"/>
        <w:szCs w:val="20"/>
        <w:lang w:val="en-US" w:eastAsia="en-US" w:bidi="ar-SA"/>
      </w:rPr>
    </w:lvl>
    <w:lvl w:ilvl="1" w:tplc="D59C80F6">
      <w:numFmt w:val="bullet"/>
      <w:lvlText w:val="•"/>
      <w:lvlJc w:val="left"/>
      <w:pPr>
        <w:ind w:left="3490" w:hanging="852"/>
      </w:pPr>
      <w:rPr>
        <w:rFonts w:hint="default"/>
        <w:lang w:val="en-US" w:eastAsia="en-US" w:bidi="ar-SA"/>
      </w:rPr>
    </w:lvl>
    <w:lvl w:ilvl="2" w:tplc="D6E46192">
      <w:numFmt w:val="bullet"/>
      <w:lvlText w:val="•"/>
      <w:lvlJc w:val="left"/>
      <w:pPr>
        <w:ind w:left="4281" w:hanging="852"/>
      </w:pPr>
      <w:rPr>
        <w:rFonts w:hint="default"/>
        <w:lang w:val="en-US" w:eastAsia="en-US" w:bidi="ar-SA"/>
      </w:rPr>
    </w:lvl>
    <w:lvl w:ilvl="3" w:tplc="7C58D91E">
      <w:numFmt w:val="bullet"/>
      <w:lvlText w:val="•"/>
      <w:lvlJc w:val="left"/>
      <w:pPr>
        <w:ind w:left="5071" w:hanging="852"/>
      </w:pPr>
      <w:rPr>
        <w:rFonts w:hint="default"/>
        <w:lang w:val="en-US" w:eastAsia="en-US" w:bidi="ar-SA"/>
      </w:rPr>
    </w:lvl>
    <w:lvl w:ilvl="4" w:tplc="15D61F9C">
      <w:numFmt w:val="bullet"/>
      <w:lvlText w:val="•"/>
      <w:lvlJc w:val="left"/>
      <w:pPr>
        <w:ind w:left="5862" w:hanging="852"/>
      </w:pPr>
      <w:rPr>
        <w:rFonts w:hint="default"/>
        <w:lang w:val="en-US" w:eastAsia="en-US" w:bidi="ar-SA"/>
      </w:rPr>
    </w:lvl>
    <w:lvl w:ilvl="5" w:tplc="29A27BF8">
      <w:numFmt w:val="bullet"/>
      <w:lvlText w:val="•"/>
      <w:lvlJc w:val="left"/>
      <w:pPr>
        <w:ind w:left="6653" w:hanging="852"/>
      </w:pPr>
      <w:rPr>
        <w:rFonts w:hint="default"/>
        <w:lang w:val="en-US" w:eastAsia="en-US" w:bidi="ar-SA"/>
      </w:rPr>
    </w:lvl>
    <w:lvl w:ilvl="6" w:tplc="7144DAC6">
      <w:numFmt w:val="bullet"/>
      <w:lvlText w:val="•"/>
      <w:lvlJc w:val="left"/>
      <w:pPr>
        <w:ind w:left="7443" w:hanging="852"/>
      </w:pPr>
      <w:rPr>
        <w:rFonts w:hint="default"/>
        <w:lang w:val="en-US" w:eastAsia="en-US" w:bidi="ar-SA"/>
      </w:rPr>
    </w:lvl>
    <w:lvl w:ilvl="7" w:tplc="60EC9B54">
      <w:numFmt w:val="bullet"/>
      <w:lvlText w:val="•"/>
      <w:lvlJc w:val="left"/>
      <w:pPr>
        <w:ind w:left="8234" w:hanging="852"/>
      </w:pPr>
      <w:rPr>
        <w:rFonts w:hint="default"/>
        <w:lang w:val="en-US" w:eastAsia="en-US" w:bidi="ar-SA"/>
      </w:rPr>
    </w:lvl>
    <w:lvl w:ilvl="8" w:tplc="83724BAE">
      <w:numFmt w:val="bullet"/>
      <w:lvlText w:val="•"/>
      <w:lvlJc w:val="left"/>
      <w:pPr>
        <w:ind w:left="9025" w:hanging="852"/>
      </w:pPr>
      <w:rPr>
        <w:rFonts w:hint="default"/>
        <w:lang w:val="en-US" w:eastAsia="en-US" w:bidi="ar-SA"/>
      </w:rPr>
    </w:lvl>
  </w:abstractNum>
  <w:abstractNum w:abstractNumId="9" w15:restartNumberingAfterBreak="0">
    <w:nsid w:val="5F6203A2"/>
    <w:multiLevelType w:val="hybridMultilevel"/>
    <w:tmpl w:val="2FEC01D6"/>
    <w:lvl w:ilvl="0" w:tplc="BC021794">
      <w:start w:val="1"/>
      <w:numFmt w:val="lowerRoman"/>
      <w:lvlText w:val="%1."/>
      <w:lvlJc w:val="left"/>
      <w:pPr>
        <w:ind w:left="2705" w:hanging="951"/>
        <w:jc w:val="right"/>
      </w:pPr>
      <w:rPr>
        <w:rFonts w:ascii="Arial" w:eastAsia="Arial" w:hAnsi="Arial" w:cs="Arial" w:hint="default"/>
        <w:b w:val="0"/>
        <w:bCs w:val="0"/>
        <w:i w:val="0"/>
        <w:iCs w:val="0"/>
        <w:spacing w:val="-2"/>
        <w:w w:val="99"/>
        <w:sz w:val="20"/>
        <w:szCs w:val="20"/>
        <w:lang w:val="en-US" w:eastAsia="en-US" w:bidi="ar-SA"/>
      </w:rPr>
    </w:lvl>
    <w:lvl w:ilvl="1" w:tplc="D3F88AB8">
      <w:numFmt w:val="bullet"/>
      <w:lvlText w:val="•"/>
      <w:lvlJc w:val="left"/>
      <w:pPr>
        <w:ind w:left="3490" w:hanging="951"/>
      </w:pPr>
      <w:rPr>
        <w:rFonts w:hint="default"/>
        <w:lang w:val="en-US" w:eastAsia="en-US" w:bidi="ar-SA"/>
      </w:rPr>
    </w:lvl>
    <w:lvl w:ilvl="2" w:tplc="4A225428">
      <w:numFmt w:val="bullet"/>
      <w:lvlText w:val="•"/>
      <w:lvlJc w:val="left"/>
      <w:pPr>
        <w:ind w:left="4281" w:hanging="951"/>
      </w:pPr>
      <w:rPr>
        <w:rFonts w:hint="default"/>
        <w:lang w:val="en-US" w:eastAsia="en-US" w:bidi="ar-SA"/>
      </w:rPr>
    </w:lvl>
    <w:lvl w:ilvl="3" w:tplc="E17E5CAA">
      <w:numFmt w:val="bullet"/>
      <w:lvlText w:val="•"/>
      <w:lvlJc w:val="left"/>
      <w:pPr>
        <w:ind w:left="5071" w:hanging="951"/>
      </w:pPr>
      <w:rPr>
        <w:rFonts w:hint="default"/>
        <w:lang w:val="en-US" w:eastAsia="en-US" w:bidi="ar-SA"/>
      </w:rPr>
    </w:lvl>
    <w:lvl w:ilvl="4" w:tplc="4A18E480">
      <w:numFmt w:val="bullet"/>
      <w:lvlText w:val="•"/>
      <w:lvlJc w:val="left"/>
      <w:pPr>
        <w:ind w:left="5862" w:hanging="951"/>
      </w:pPr>
      <w:rPr>
        <w:rFonts w:hint="default"/>
        <w:lang w:val="en-US" w:eastAsia="en-US" w:bidi="ar-SA"/>
      </w:rPr>
    </w:lvl>
    <w:lvl w:ilvl="5" w:tplc="AC6EAE6A">
      <w:numFmt w:val="bullet"/>
      <w:lvlText w:val="•"/>
      <w:lvlJc w:val="left"/>
      <w:pPr>
        <w:ind w:left="6653" w:hanging="951"/>
      </w:pPr>
      <w:rPr>
        <w:rFonts w:hint="default"/>
        <w:lang w:val="en-US" w:eastAsia="en-US" w:bidi="ar-SA"/>
      </w:rPr>
    </w:lvl>
    <w:lvl w:ilvl="6" w:tplc="B7A4C130">
      <w:numFmt w:val="bullet"/>
      <w:lvlText w:val="•"/>
      <w:lvlJc w:val="left"/>
      <w:pPr>
        <w:ind w:left="7443" w:hanging="951"/>
      </w:pPr>
      <w:rPr>
        <w:rFonts w:hint="default"/>
        <w:lang w:val="en-US" w:eastAsia="en-US" w:bidi="ar-SA"/>
      </w:rPr>
    </w:lvl>
    <w:lvl w:ilvl="7" w:tplc="CA083382">
      <w:numFmt w:val="bullet"/>
      <w:lvlText w:val="•"/>
      <w:lvlJc w:val="left"/>
      <w:pPr>
        <w:ind w:left="8234" w:hanging="951"/>
      </w:pPr>
      <w:rPr>
        <w:rFonts w:hint="default"/>
        <w:lang w:val="en-US" w:eastAsia="en-US" w:bidi="ar-SA"/>
      </w:rPr>
    </w:lvl>
    <w:lvl w:ilvl="8" w:tplc="6ADCEE5E">
      <w:numFmt w:val="bullet"/>
      <w:lvlText w:val="•"/>
      <w:lvlJc w:val="left"/>
      <w:pPr>
        <w:ind w:left="9025" w:hanging="951"/>
      </w:pPr>
      <w:rPr>
        <w:rFonts w:hint="default"/>
        <w:lang w:val="en-US" w:eastAsia="en-US" w:bidi="ar-SA"/>
      </w:rPr>
    </w:lvl>
  </w:abstractNum>
  <w:abstractNum w:abstractNumId="10" w15:restartNumberingAfterBreak="0">
    <w:nsid w:val="61926ED6"/>
    <w:multiLevelType w:val="hybridMultilevel"/>
    <w:tmpl w:val="B5C858CE"/>
    <w:lvl w:ilvl="0" w:tplc="61C8B642">
      <w:start w:val="1"/>
      <w:numFmt w:val="lowerLetter"/>
      <w:lvlText w:val="(%1)"/>
      <w:lvlJc w:val="left"/>
      <w:pPr>
        <w:ind w:left="2664" w:hanging="504"/>
        <w:jc w:val="left"/>
      </w:pPr>
      <w:rPr>
        <w:rFonts w:ascii="Arial" w:eastAsia="Arial" w:hAnsi="Arial" w:cs="Arial" w:hint="default"/>
        <w:b w:val="0"/>
        <w:bCs w:val="0"/>
        <w:i w:val="0"/>
        <w:iCs w:val="0"/>
        <w:spacing w:val="0"/>
        <w:w w:val="99"/>
        <w:sz w:val="20"/>
        <w:szCs w:val="20"/>
        <w:lang w:val="en-US" w:eastAsia="en-US" w:bidi="ar-SA"/>
      </w:rPr>
    </w:lvl>
    <w:lvl w:ilvl="1" w:tplc="982EA7EE">
      <w:start w:val="1"/>
      <w:numFmt w:val="lowerRoman"/>
      <w:lvlText w:val="(%2)"/>
      <w:lvlJc w:val="left"/>
      <w:pPr>
        <w:ind w:left="3313" w:hanging="361"/>
        <w:jc w:val="left"/>
      </w:pPr>
      <w:rPr>
        <w:rFonts w:ascii="Arial" w:eastAsia="Arial" w:hAnsi="Arial" w:cs="Arial" w:hint="default"/>
        <w:b w:val="0"/>
        <w:bCs w:val="0"/>
        <w:i w:val="0"/>
        <w:iCs w:val="0"/>
        <w:spacing w:val="-2"/>
        <w:w w:val="99"/>
        <w:sz w:val="20"/>
        <w:szCs w:val="20"/>
        <w:lang w:val="en-US" w:eastAsia="en-US" w:bidi="ar-SA"/>
      </w:rPr>
    </w:lvl>
    <w:lvl w:ilvl="2" w:tplc="06AA0DC8">
      <w:numFmt w:val="bullet"/>
      <w:lvlText w:val="•"/>
      <w:lvlJc w:val="left"/>
      <w:pPr>
        <w:ind w:left="4129" w:hanging="361"/>
      </w:pPr>
      <w:rPr>
        <w:rFonts w:hint="default"/>
        <w:lang w:val="en-US" w:eastAsia="en-US" w:bidi="ar-SA"/>
      </w:rPr>
    </w:lvl>
    <w:lvl w:ilvl="3" w:tplc="F36293F6">
      <w:numFmt w:val="bullet"/>
      <w:lvlText w:val="•"/>
      <w:lvlJc w:val="left"/>
      <w:pPr>
        <w:ind w:left="4939" w:hanging="361"/>
      </w:pPr>
      <w:rPr>
        <w:rFonts w:hint="default"/>
        <w:lang w:val="en-US" w:eastAsia="en-US" w:bidi="ar-SA"/>
      </w:rPr>
    </w:lvl>
    <w:lvl w:ilvl="4" w:tplc="BE4634DE">
      <w:numFmt w:val="bullet"/>
      <w:lvlText w:val="•"/>
      <w:lvlJc w:val="left"/>
      <w:pPr>
        <w:ind w:left="5748" w:hanging="361"/>
      </w:pPr>
      <w:rPr>
        <w:rFonts w:hint="default"/>
        <w:lang w:val="en-US" w:eastAsia="en-US" w:bidi="ar-SA"/>
      </w:rPr>
    </w:lvl>
    <w:lvl w:ilvl="5" w:tplc="7F5A0CC0">
      <w:numFmt w:val="bullet"/>
      <w:lvlText w:val="•"/>
      <w:lvlJc w:val="left"/>
      <w:pPr>
        <w:ind w:left="6558" w:hanging="361"/>
      </w:pPr>
      <w:rPr>
        <w:rFonts w:hint="default"/>
        <w:lang w:val="en-US" w:eastAsia="en-US" w:bidi="ar-SA"/>
      </w:rPr>
    </w:lvl>
    <w:lvl w:ilvl="6" w:tplc="A84270F0">
      <w:numFmt w:val="bullet"/>
      <w:lvlText w:val="•"/>
      <w:lvlJc w:val="left"/>
      <w:pPr>
        <w:ind w:left="7368" w:hanging="361"/>
      </w:pPr>
      <w:rPr>
        <w:rFonts w:hint="default"/>
        <w:lang w:val="en-US" w:eastAsia="en-US" w:bidi="ar-SA"/>
      </w:rPr>
    </w:lvl>
    <w:lvl w:ilvl="7" w:tplc="21F4E9D2">
      <w:numFmt w:val="bullet"/>
      <w:lvlText w:val="•"/>
      <w:lvlJc w:val="left"/>
      <w:pPr>
        <w:ind w:left="8177" w:hanging="361"/>
      </w:pPr>
      <w:rPr>
        <w:rFonts w:hint="default"/>
        <w:lang w:val="en-US" w:eastAsia="en-US" w:bidi="ar-SA"/>
      </w:rPr>
    </w:lvl>
    <w:lvl w:ilvl="8" w:tplc="D85CEA3E">
      <w:numFmt w:val="bullet"/>
      <w:lvlText w:val="•"/>
      <w:lvlJc w:val="left"/>
      <w:pPr>
        <w:ind w:left="8987" w:hanging="361"/>
      </w:pPr>
      <w:rPr>
        <w:rFonts w:hint="default"/>
        <w:lang w:val="en-US" w:eastAsia="en-US" w:bidi="ar-SA"/>
      </w:rPr>
    </w:lvl>
  </w:abstractNum>
  <w:abstractNum w:abstractNumId="11" w15:restartNumberingAfterBreak="0">
    <w:nsid w:val="69163C60"/>
    <w:multiLevelType w:val="hybridMultilevel"/>
    <w:tmpl w:val="E0DCEF18"/>
    <w:lvl w:ilvl="0" w:tplc="18386BF6">
      <w:start w:val="1"/>
      <w:numFmt w:val="lowerRoman"/>
      <w:lvlText w:val="%1."/>
      <w:lvlJc w:val="left"/>
      <w:pPr>
        <w:ind w:left="2705" w:hanging="951"/>
        <w:jc w:val="right"/>
      </w:pPr>
      <w:rPr>
        <w:rFonts w:ascii="Arial" w:eastAsia="Arial" w:hAnsi="Arial" w:cs="Arial" w:hint="default"/>
        <w:b w:val="0"/>
        <w:bCs w:val="0"/>
        <w:i w:val="0"/>
        <w:iCs w:val="0"/>
        <w:spacing w:val="-1"/>
        <w:w w:val="99"/>
        <w:sz w:val="20"/>
        <w:szCs w:val="20"/>
        <w:lang w:val="en-US" w:eastAsia="en-US" w:bidi="ar-SA"/>
      </w:rPr>
    </w:lvl>
    <w:lvl w:ilvl="1" w:tplc="1EF893C2">
      <w:numFmt w:val="bullet"/>
      <w:lvlText w:val="•"/>
      <w:lvlJc w:val="left"/>
      <w:pPr>
        <w:ind w:left="3490" w:hanging="951"/>
      </w:pPr>
      <w:rPr>
        <w:rFonts w:hint="default"/>
        <w:lang w:val="en-US" w:eastAsia="en-US" w:bidi="ar-SA"/>
      </w:rPr>
    </w:lvl>
    <w:lvl w:ilvl="2" w:tplc="E718015A">
      <w:numFmt w:val="bullet"/>
      <w:lvlText w:val="•"/>
      <w:lvlJc w:val="left"/>
      <w:pPr>
        <w:ind w:left="4281" w:hanging="951"/>
      </w:pPr>
      <w:rPr>
        <w:rFonts w:hint="default"/>
        <w:lang w:val="en-US" w:eastAsia="en-US" w:bidi="ar-SA"/>
      </w:rPr>
    </w:lvl>
    <w:lvl w:ilvl="3" w:tplc="5922DD02">
      <w:numFmt w:val="bullet"/>
      <w:lvlText w:val="•"/>
      <w:lvlJc w:val="left"/>
      <w:pPr>
        <w:ind w:left="5071" w:hanging="951"/>
      </w:pPr>
      <w:rPr>
        <w:rFonts w:hint="default"/>
        <w:lang w:val="en-US" w:eastAsia="en-US" w:bidi="ar-SA"/>
      </w:rPr>
    </w:lvl>
    <w:lvl w:ilvl="4" w:tplc="10E0D688">
      <w:numFmt w:val="bullet"/>
      <w:lvlText w:val="•"/>
      <w:lvlJc w:val="left"/>
      <w:pPr>
        <w:ind w:left="5862" w:hanging="951"/>
      </w:pPr>
      <w:rPr>
        <w:rFonts w:hint="default"/>
        <w:lang w:val="en-US" w:eastAsia="en-US" w:bidi="ar-SA"/>
      </w:rPr>
    </w:lvl>
    <w:lvl w:ilvl="5" w:tplc="C1BA7942">
      <w:numFmt w:val="bullet"/>
      <w:lvlText w:val="•"/>
      <w:lvlJc w:val="left"/>
      <w:pPr>
        <w:ind w:left="6653" w:hanging="951"/>
      </w:pPr>
      <w:rPr>
        <w:rFonts w:hint="default"/>
        <w:lang w:val="en-US" w:eastAsia="en-US" w:bidi="ar-SA"/>
      </w:rPr>
    </w:lvl>
    <w:lvl w:ilvl="6" w:tplc="7B76D1E0">
      <w:numFmt w:val="bullet"/>
      <w:lvlText w:val="•"/>
      <w:lvlJc w:val="left"/>
      <w:pPr>
        <w:ind w:left="7443" w:hanging="951"/>
      </w:pPr>
      <w:rPr>
        <w:rFonts w:hint="default"/>
        <w:lang w:val="en-US" w:eastAsia="en-US" w:bidi="ar-SA"/>
      </w:rPr>
    </w:lvl>
    <w:lvl w:ilvl="7" w:tplc="09CC3F96">
      <w:numFmt w:val="bullet"/>
      <w:lvlText w:val="•"/>
      <w:lvlJc w:val="left"/>
      <w:pPr>
        <w:ind w:left="8234" w:hanging="951"/>
      </w:pPr>
      <w:rPr>
        <w:rFonts w:hint="default"/>
        <w:lang w:val="en-US" w:eastAsia="en-US" w:bidi="ar-SA"/>
      </w:rPr>
    </w:lvl>
    <w:lvl w:ilvl="8" w:tplc="A784180C">
      <w:numFmt w:val="bullet"/>
      <w:lvlText w:val="•"/>
      <w:lvlJc w:val="left"/>
      <w:pPr>
        <w:ind w:left="9025" w:hanging="951"/>
      </w:pPr>
      <w:rPr>
        <w:rFonts w:hint="default"/>
        <w:lang w:val="en-US" w:eastAsia="en-US" w:bidi="ar-SA"/>
      </w:rPr>
    </w:lvl>
  </w:abstractNum>
  <w:abstractNum w:abstractNumId="12" w15:restartNumberingAfterBreak="0">
    <w:nsid w:val="71482AD0"/>
    <w:multiLevelType w:val="hybridMultilevel"/>
    <w:tmpl w:val="7258324A"/>
    <w:lvl w:ilvl="0" w:tplc="8E6C5B08">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C2BC4336">
      <w:numFmt w:val="bullet"/>
      <w:lvlText w:val="•"/>
      <w:lvlJc w:val="left"/>
      <w:pPr>
        <w:ind w:left="3490" w:hanging="951"/>
      </w:pPr>
      <w:rPr>
        <w:rFonts w:hint="default"/>
        <w:lang w:val="en-US" w:eastAsia="en-US" w:bidi="ar-SA"/>
      </w:rPr>
    </w:lvl>
    <w:lvl w:ilvl="2" w:tplc="C3C4EE06">
      <w:numFmt w:val="bullet"/>
      <w:lvlText w:val="•"/>
      <w:lvlJc w:val="left"/>
      <w:pPr>
        <w:ind w:left="4281" w:hanging="951"/>
      </w:pPr>
      <w:rPr>
        <w:rFonts w:hint="default"/>
        <w:lang w:val="en-US" w:eastAsia="en-US" w:bidi="ar-SA"/>
      </w:rPr>
    </w:lvl>
    <w:lvl w:ilvl="3" w:tplc="0C36AEFC">
      <w:numFmt w:val="bullet"/>
      <w:lvlText w:val="•"/>
      <w:lvlJc w:val="left"/>
      <w:pPr>
        <w:ind w:left="5071" w:hanging="951"/>
      </w:pPr>
      <w:rPr>
        <w:rFonts w:hint="default"/>
        <w:lang w:val="en-US" w:eastAsia="en-US" w:bidi="ar-SA"/>
      </w:rPr>
    </w:lvl>
    <w:lvl w:ilvl="4" w:tplc="AD225E9E">
      <w:numFmt w:val="bullet"/>
      <w:lvlText w:val="•"/>
      <w:lvlJc w:val="left"/>
      <w:pPr>
        <w:ind w:left="5862" w:hanging="951"/>
      </w:pPr>
      <w:rPr>
        <w:rFonts w:hint="default"/>
        <w:lang w:val="en-US" w:eastAsia="en-US" w:bidi="ar-SA"/>
      </w:rPr>
    </w:lvl>
    <w:lvl w:ilvl="5" w:tplc="6E00806A">
      <w:numFmt w:val="bullet"/>
      <w:lvlText w:val="•"/>
      <w:lvlJc w:val="left"/>
      <w:pPr>
        <w:ind w:left="6653" w:hanging="951"/>
      </w:pPr>
      <w:rPr>
        <w:rFonts w:hint="default"/>
        <w:lang w:val="en-US" w:eastAsia="en-US" w:bidi="ar-SA"/>
      </w:rPr>
    </w:lvl>
    <w:lvl w:ilvl="6" w:tplc="EFDC70EC">
      <w:numFmt w:val="bullet"/>
      <w:lvlText w:val="•"/>
      <w:lvlJc w:val="left"/>
      <w:pPr>
        <w:ind w:left="7443" w:hanging="951"/>
      </w:pPr>
      <w:rPr>
        <w:rFonts w:hint="default"/>
        <w:lang w:val="en-US" w:eastAsia="en-US" w:bidi="ar-SA"/>
      </w:rPr>
    </w:lvl>
    <w:lvl w:ilvl="7" w:tplc="6E68F976">
      <w:numFmt w:val="bullet"/>
      <w:lvlText w:val="•"/>
      <w:lvlJc w:val="left"/>
      <w:pPr>
        <w:ind w:left="8234" w:hanging="951"/>
      </w:pPr>
      <w:rPr>
        <w:rFonts w:hint="default"/>
        <w:lang w:val="en-US" w:eastAsia="en-US" w:bidi="ar-SA"/>
      </w:rPr>
    </w:lvl>
    <w:lvl w:ilvl="8" w:tplc="C6728B5C">
      <w:numFmt w:val="bullet"/>
      <w:lvlText w:val="•"/>
      <w:lvlJc w:val="left"/>
      <w:pPr>
        <w:ind w:left="9025" w:hanging="951"/>
      </w:pPr>
      <w:rPr>
        <w:rFonts w:hint="default"/>
        <w:lang w:val="en-US" w:eastAsia="en-US" w:bidi="ar-SA"/>
      </w:rPr>
    </w:lvl>
  </w:abstractNum>
  <w:abstractNum w:abstractNumId="13" w15:restartNumberingAfterBreak="0">
    <w:nsid w:val="727C546A"/>
    <w:multiLevelType w:val="hybridMultilevel"/>
    <w:tmpl w:val="3970E44C"/>
    <w:lvl w:ilvl="0" w:tplc="C7F0C53E">
      <w:start w:val="5"/>
      <w:numFmt w:val="decimal"/>
      <w:lvlText w:val="%1"/>
      <w:lvlJc w:val="left"/>
      <w:pPr>
        <w:ind w:left="1320" w:hanging="600"/>
        <w:jc w:val="left"/>
      </w:pPr>
      <w:rPr>
        <w:rFonts w:ascii="Georgia" w:eastAsia="Georgia" w:hAnsi="Georgia" w:cs="Georgia" w:hint="default"/>
        <w:b/>
        <w:bCs/>
        <w:i w:val="0"/>
        <w:iCs w:val="0"/>
        <w:spacing w:val="0"/>
        <w:w w:val="108"/>
        <w:sz w:val="20"/>
        <w:szCs w:val="20"/>
        <w:lang w:val="en-US" w:eastAsia="en-US" w:bidi="ar-SA"/>
      </w:rPr>
    </w:lvl>
    <w:lvl w:ilvl="1" w:tplc="8D4AFB20">
      <w:numFmt w:val="bullet"/>
      <w:lvlText w:val="•"/>
      <w:lvlJc w:val="left"/>
      <w:pPr>
        <w:ind w:left="2248" w:hanging="600"/>
      </w:pPr>
      <w:rPr>
        <w:rFonts w:hint="default"/>
        <w:lang w:val="en-US" w:eastAsia="en-US" w:bidi="ar-SA"/>
      </w:rPr>
    </w:lvl>
    <w:lvl w:ilvl="2" w:tplc="A96289FA">
      <w:numFmt w:val="bullet"/>
      <w:lvlText w:val="•"/>
      <w:lvlJc w:val="left"/>
      <w:pPr>
        <w:ind w:left="3177" w:hanging="600"/>
      </w:pPr>
      <w:rPr>
        <w:rFonts w:hint="default"/>
        <w:lang w:val="en-US" w:eastAsia="en-US" w:bidi="ar-SA"/>
      </w:rPr>
    </w:lvl>
    <w:lvl w:ilvl="3" w:tplc="C1F67B5C">
      <w:numFmt w:val="bullet"/>
      <w:lvlText w:val="•"/>
      <w:lvlJc w:val="left"/>
      <w:pPr>
        <w:ind w:left="4105" w:hanging="600"/>
      </w:pPr>
      <w:rPr>
        <w:rFonts w:hint="default"/>
        <w:lang w:val="en-US" w:eastAsia="en-US" w:bidi="ar-SA"/>
      </w:rPr>
    </w:lvl>
    <w:lvl w:ilvl="4" w:tplc="E69A5B3E">
      <w:numFmt w:val="bullet"/>
      <w:lvlText w:val="•"/>
      <w:lvlJc w:val="left"/>
      <w:pPr>
        <w:ind w:left="5034" w:hanging="600"/>
      </w:pPr>
      <w:rPr>
        <w:rFonts w:hint="default"/>
        <w:lang w:val="en-US" w:eastAsia="en-US" w:bidi="ar-SA"/>
      </w:rPr>
    </w:lvl>
    <w:lvl w:ilvl="5" w:tplc="D03AC574">
      <w:numFmt w:val="bullet"/>
      <w:lvlText w:val="•"/>
      <w:lvlJc w:val="left"/>
      <w:pPr>
        <w:ind w:left="5963" w:hanging="600"/>
      </w:pPr>
      <w:rPr>
        <w:rFonts w:hint="default"/>
        <w:lang w:val="en-US" w:eastAsia="en-US" w:bidi="ar-SA"/>
      </w:rPr>
    </w:lvl>
    <w:lvl w:ilvl="6" w:tplc="A3B84D64">
      <w:numFmt w:val="bullet"/>
      <w:lvlText w:val="•"/>
      <w:lvlJc w:val="left"/>
      <w:pPr>
        <w:ind w:left="6891" w:hanging="600"/>
      </w:pPr>
      <w:rPr>
        <w:rFonts w:hint="default"/>
        <w:lang w:val="en-US" w:eastAsia="en-US" w:bidi="ar-SA"/>
      </w:rPr>
    </w:lvl>
    <w:lvl w:ilvl="7" w:tplc="86E0CCDC">
      <w:numFmt w:val="bullet"/>
      <w:lvlText w:val="•"/>
      <w:lvlJc w:val="left"/>
      <w:pPr>
        <w:ind w:left="7820" w:hanging="600"/>
      </w:pPr>
      <w:rPr>
        <w:rFonts w:hint="default"/>
        <w:lang w:val="en-US" w:eastAsia="en-US" w:bidi="ar-SA"/>
      </w:rPr>
    </w:lvl>
    <w:lvl w:ilvl="8" w:tplc="B344C32A">
      <w:numFmt w:val="bullet"/>
      <w:lvlText w:val="•"/>
      <w:lvlJc w:val="left"/>
      <w:pPr>
        <w:ind w:left="8749" w:hanging="600"/>
      </w:pPr>
      <w:rPr>
        <w:rFonts w:hint="default"/>
        <w:lang w:val="en-US" w:eastAsia="en-US" w:bidi="ar-SA"/>
      </w:rPr>
    </w:lvl>
  </w:abstractNum>
  <w:abstractNum w:abstractNumId="14" w15:restartNumberingAfterBreak="0">
    <w:nsid w:val="772C2D78"/>
    <w:multiLevelType w:val="hybridMultilevel"/>
    <w:tmpl w:val="075CCF7E"/>
    <w:lvl w:ilvl="0" w:tplc="9252D9F8">
      <w:start w:val="1"/>
      <w:numFmt w:val="lowerRoman"/>
      <w:lvlText w:val="%1."/>
      <w:lvlJc w:val="left"/>
      <w:pPr>
        <w:ind w:left="2705" w:hanging="951"/>
        <w:jc w:val="left"/>
      </w:pPr>
      <w:rPr>
        <w:rFonts w:ascii="Arial" w:eastAsia="Arial" w:hAnsi="Arial" w:cs="Arial" w:hint="default"/>
        <w:b w:val="0"/>
        <w:bCs w:val="0"/>
        <w:i w:val="0"/>
        <w:iCs w:val="0"/>
        <w:spacing w:val="0"/>
        <w:w w:val="96"/>
        <w:sz w:val="20"/>
        <w:szCs w:val="20"/>
        <w:lang w:val="en-US" w:eastAsia="en-US" w:bidi="ar-SA"/>
      </w:rPr>
    </w:lvl>
    <w:lvl w:ilvl="1" w:tplc="C1E85A28">
      <w:numFmt w:val="bullet"/>
      <w:lvlText w:val="•"/>
      <w:lvlJc w:val="left"/>
      <w:pPr>
        <w:ind w:left="3490" w:hanging="951"/>
      </w:pPr>
      <w:rPr>
        <w:rFonts w:hint="default"/>
        <w:lang w:val="en-US" w:eastAsia="en-US" w:bidi="ar-SA"/>
      </w:rPr>
    </w:lvl>
    <w:lvl w:ilvl="2" w:tplc="43686B4A">
      <w:numFmt w:val="bullet"/>
      <w:lvlText w:val="•"/>
      <w:lvlJc w:val="left"/>
      <w:pPr>
        <w:ind w:left="4281" w:hanging="951"/>
      </w:pPr>
      <w:rPr>
        <w:rFonts w:hint="default"/>
        <w:lang w:val="en-US" w:eastAsia="en-US" w:bidi="ar-SA"/>
      </w:rPr>
    </w:lvl>
    <w:lvl w:ilvl="3" w:tplc="72268C32">
      <w:numFmt w:val="bullet"/>
      <w:lvlText w:val="•"/>
      <w:lvlJc w:val="left"/>
      <w:pPr>
        <w:ind w:left="5071" w:hanging="951"/>
      </w:pPr>
      <w:rPr>
        <w:rFonts w:hint="default"/>
        <w:lang w:val="en-US" w:eastAsia="en-US" w:bidi="ar-SA"/>
      </w:rPr>
    </w:lvl>
    <w:lvl w:ilvl="4" w:tplc="DDF2202C">
      <w:numFmt w:val="bullet"/>
      <w:lvlText w:val="•"/>
      <w:lvlJc w:val="left"/>
      <w:pPr>
        <w:ind w:left="5862" w:hanging="951"/>
      </w:pPr>
      <w:rPr>
        <w:rFonts w:hint="default"/>
        <w:lang w:val="en-US" w:eastAsia="en-US" w:bidi="ar-SA"/>
      </w:rPr>
    </w:lvl>
    <w:lvl w:ilvl="5" w:tplc="99E08B44">
      <w:numFmt w:val="bullet"/>
      <w:lvlText w:val="•"/>
      <w:lvlJc w:val="left"/>
      <w:pPr>
        <w:ind w:left="6653" w:hanging="951"/>
      </w:pPr>
      <w:rPr>
        <w:rFonts w:hint="default"/>
        <w:lang w:val="en-US" w:eastAsia="en-US" w:bidi="ar-SA"/>
      </w:rPr>
    </w:lvl>
    <w:lvl w:ilvl="6" w:tplc="14568042">
      <w:numFmt w:val="bullet"/>
      <w:lvlText w:val="•"/>
      <w:lvlJc w:val="left"/>
      <w:pPr>
        <w:ind w:left="7443" w:hanging="951"/>
      </w:pPr>
      <w:rPr>
        <w:rFonts w:hint="default"/>
        <w:lang w:val="en-US" w:eastAsia="en-US" w:bidi="ar-SA"/>
      </w:rPr>
    </w:lvl>
    <w:lvl w:ilvl="7" w:tplc="D764B7B6">
      <w:numFmt w:val="bullet"/>
      <w:lvlText w:val="•"/>
      <w:lvlJc w:val="left"/>
      <w:pPr>
        <w:ind w:left="8234" w:hanging="951"/>
      </w:pPr>
      <w:rPr>
        <w:rFonts w:hint="default"/>
        <w:lang w:val="en-US" w:eastAsia="en-US" w:bidi="ar-SA"/>
      </w:rPr>
    </w:lvl>
    <w:lvl w:ilvl="8" w:tplc="5F9A290E">
      <w:numFmt w:val="bullet"/>
      <w:lvlText w:val="•"/>
      <w:lvlJc w:val="left"/>
      <w:pPr>
        <w:ind w:left="9025" w:hanging="951"/>
      </w:pPr>
      <w:rPr>
        <w:rFonts w:hint="default"/>
        <w:lang w:val="en-US" w:eastAsia="en-US" w:bidi="ar-SA"/>
      </w:rPr>
    </w:lvl>
  </w:abstractNum>
  <w:abstractNum w:abstractNumId="15" w15:restartNumberingAfterBreak="0">
    <w:nsid w:val="7E3F04BD"/>
    <w:multiLevelType w:val="hybridMultilevel"/>
    <w:tmpl w:val="CD2466AC"/>
    <w:lvl w:ilvl="0" w:tplc="739A518E">
      <w:start w:val="1"/>
      <w:numFmt w:val="decimal"/>
      <w:lvlText w:val="%1."/>
      <w:lvlJc w:val="left"/>
      <w:pPr>
        <w:ind w:left="1320" w:hanging="600"/>
        <w:jc w:val="left"/>
      </w:pPr>
      <w:rPr>
        <w:rFonts w:ascii="Georgia" w:eastAsia="Georgia" w:hAnsi="Georgia" w:cs="Georgia" w:hint="default"/>
        <w:b/>
        <w:bCs/>
        <w:i w:val="0"/>
        <w:iCs w:val="0"/>
        <w:spacing w:val="-1"/>
        <w:w w:val="119"/>
        <w:sz w:val="20"/>
        <w:szCs w:val="20"/>
        <w:lang w:val="en-US" w:eastAsia="en-US" w:bidi="ar-SA"/>
      </w:rPr>
    </w:lvl>
    <w:lvl w:ilvl="1" w:tplc="2A904688">
      <w:numFmt w:val="bullet"/>
      <w:lvlText w:val="•"/>
      <w:lvlJc w:val="left"/>
      <w:pPr>
        <w:ind w:left="2248" w:hanging="600"/>
      </w:pPr>
      <w:rPr>
        <w:rFonts w:hint="default"/>
        <w:lang w:val="en-US" w:eastAsia="en-US" w:bidi="ar-SA"/>
      </w:rPr>
    </w:lvl>
    <w:lvl w:ilvl="2" w:tplc="443E531C">
      <w:numFmt w:val="bullet"/>
      <w:lvlText w:val="•"/>
      <w:lvlJc w:val="left"/>
      <w:pPr>
        <w:ind w:left="3177" w:hanging="600"/>
      </w:pPr>
      <w:rPr>
        <w:rFonts w:hint="default"/>
        <w:lang w:val="en-US" w:eastAsia="en-US" w:bidi="ar-SA"/>
      </w:rPr>
    </w:lvl>
    <w:lvl w:ilvl="3" w:tplc="EA265238">
      <w:numFmt w:val="bullet"/>
      <w:lvlText w:val="•"/>
      <w:lvlJc w:val="left"/>
      <w:pPr>
        <w:ind w:left="4105" w:hanging="600"/>
      </w:pPr>
      <w:rPr>
        <w:rFonts w:hint="default"/>
        <w:lang w:val="en-US" w:eastAsia="en-US" w:bidi="ar-SA"/>
      </w:rPr>
    </w:lvl>
    <w:lvl w:ilvl="4" w:tplc="C3787116">
      <w:numFmt w:val="bullet"/>
      <w:lvlText w:val="•"/>
      <w:lvlJc w:val="left"/>
      <w:pPr>
        <w:ind w:left="5034" w:hanging="600"/>
      </w:pPr>
      <w:rPr>
        <w:rFonts w:hint="default"/>
        <w:lang w:val="en-US" w:eastAsia="en-US" w:bidi="ar-SA"/>
      </w:rPr>
    </w:lvl>
    <w:lvl w:ilvl="5" w:tplc="B42ED758">
      <w:numFmt w:val="bullet"/>
      <w:lvlText w:val="•"/>
      <w:lvlJc w:val="left"/>
      <w:pPr>
        <w:ind w:left="5963" w:hanging="600"/>
      </w:pPr>
      <w:rPr>
        <w:rFonts w:hint="default"/>
        <w:lang w:val="en-US" w:eastAsia="en-US" w:bidi="ar-SA"/>
      </w:rPr>
    </w:lvl>
    <w:lvl w:ilvl="6" w:tplc="F99EE25C">
      <w:numFmt w:val="bullet"/>
      <w:lvlText w:val="•"/>
      <w:lvlJc w:val="left"/>
      <w:pPr>
        <w:ind w:left="6891" w:hanging="600"/>
      </w:pPr>
      <w:rPr>
        <w:rFonts w:hint="default"/>
        <w:lang w:val="en-US" w:eastAsia="en-US" w:bidi="ar-SA"/>
      </w:rPr>
    </w:lvl>
    <w:lvl w:ilvl="7" w:tplc="853E0D34">
      <w:numFmt w:val="bullet"/>
      <w:lvlText w:val="•"/>
      <w:lvlJc w:val="left"/>
      <w:pPr>
        <w:ind w:left="7820" w:hanging="600"/>
      </w:pPr>
      <w:rPr>
        <w:rFonts w:hint="default"/>
        <w:lang w:val="en-US" w:eastAsia="en-US" w:bidi="ar-SA"/>
      </w:rPr>
    </w:lvl>
    <w:lvl w:ilvl="8" w:tplc="CD20DA02">
      <w:numFmt w:val="bullet"/>
      <w:lvlText w:val="•"/>
      <w:lvlJc w:val="left"/>
      <w:pPr>
        <w:ind w:left="8749" w:hanging="600"/>
      </w:pPr>
      <w:rPr>
        <w:rFonts w:hint="default"/>
        <w:lang w:val="en-US" w:eastAsia="en-US" w:bidi="ar-SA"/>
      </w:rPr>
    </w:lvl>
  </w:abstractNum>
  <w:num w:numId="1">
    <w:abstractNumId w:val="1"/>
  </w:num>
  <w:num w:numId="2">
    <w:abstractNumId w:val="11"/>
  </w:num>
  <w:num w:numId="3">
    <w:abstractNumId w:val="5"/>
  </w:num>
  <w:num w:numId="4">
    <w:abstractNumId w:val="14"/>
  </w:num>
  <w:num w:numId="5">
    <w:abstractNumId w:val="2"/>
  </w:num>
  <w:num w:numId="6">
    <w:abstractNumId w:val="0"/>
  </w:num>
  <w:num w:numId="7">
    <w:abstractNumId w:val="12"/>
  </w:num>
  <w:num w:numId="8">
    <w:abstractNumId w:val="6"/>
  </w:num>
  <w:num w:numId="9">
    <w:abstractNumId w:val="7"/>
  </w:num>
  <w:num w:numId="10">
    <w:abstractNumId w:val="9"/>
  </w:num>
  <w:num w:numId="11">
    <w:abstractNumId w:val="8"/>
  </w:num>
  <w:num w:numId="12">
    <w:abstractNumId w:val="10"/>
  </w:num>
  <w:num w:numId="13">
    <w:abstractNumId w:val="4"/>
  </w:num>
  <w:num w:numId="14">
    <w:abstractNumId w:val="3"/>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13D"/>
    <w:rsid w:val="0006113D"/>
    <w:rsid w:val="00110D01"/>
    <w:rsid w:val="00352871"/>
    <w:rsid w:val="003C0382"/>
    <w:rsid w:val="003C4019"/>
    <w:rsid w:val="003E521E"/>
    <w:rsid w:val="009B383B"/>
    <w:rsid w:val="00B24927"/>
    <w:rsid w:val="00E62520"/>
    <w:rsid w:val="00F60265"/>
    <w:rsid w:val="00FB317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5ACE8"/>
  <w15:docId w15:val="{BB3837AF-22CB-4717-84D1-5140AE03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853" w:hanging="850"/>
      <w:outlineLvl w:val="0"/>
    </w:pPr>
    <w:rPr>
      <w:rFonts w:ascii="Georgia" w:eastAsia="Georgia" w:hAnsi="Georgia" w:cs="Georgia"/>
      <w:b/>
      <w:bCs/>
      <w:sz w:val="36"/>
      <w:szCs w:val="36"/>
    </w:rPr>
  </w:style>
  <w:style w:type="paragraph" w:styleId="Heading2">
    <w:name w:val="heading 2"/>
    <w:basedOn w:val="Normal"/>
    <w:uiPriority w:val="9"/>
    <w:unhideWhenUsed/>
    <w:qFormat/>
    <w:pPr>
      <w:spacing w:before="169"/>
      <w:ind w:left="1428"/>
      <w:outlineLvl w:val="1"/>
    </w:pPr>
    <w:rPr>
      <w:rFonts w:ascii="Georgia" w:eastAsia="Georgia" w:hAnsi="Georgia" w:cs="Georgia"/>
      <w:b/>
      <w:bCs/>
      <w:sz w:val="28"/>
      <w:szCs w:val="28"/>
    </w:rPr>
  </w:style>
  <w:style w:type="paragraph" w:styleId="Heading3">
    <w:name w:val="heading 3"/>
    <w:basedOn w:val="Normal"/>
    <w:uiPriority w:val="9"/>
    <w:unhideWhenUsed/>
    <w:qFormat/>
    <w:pPr>
      <w:ind w:left="1853"/>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207"/>
      <w:ind w:left="1320" w:hanging="600"/>
    </w:pPr>
    <w:rPr>
      <w:rFonts w:ascii="Georgia" w:eastAsia="Georgia" w:hAnsi="Georgia" w:cs="Georgia"/>
      <w:b/>
      <w:bCs/>
      <w:sz w:val="20"/>
      <w:szCs w:val="20"/>
    </w:rPr>
  </w:style>
  <w:style w:type="paragraph" w:styleId="TOC2">
    <w:name w:val="toc 2"/>
    <w:basedOn w:val="Normal"/>
    <w:uiPriority w:val="39"/>
    <w:qFormat/>
    <w:pPr>
      <w:spacing w:before="207"/>
      <w:ind w:left="1327"/>
    </w:pPr>
    <w:rPr>
      <w:rFonts w:ascii="Georgia" w:eastAsia="Georgia" w:hAnsi="Georgia" w:cs="Georgia"/>
      <w:b/>
      <w:bCs/>
      <w:sz w:val="20"/>
      <w:szCs w:val="20"/>
    </w:rPr>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1"/>
      <w:ind w:left="107" w:right="1342"/>
    </w:pPr>
    <w:rPr>
      <w:rFonts w:ascii="Georgia" w:eastAsia="Georgia" w:hAnsi="Georgia" w:cs="Georgia"/>
      <w:sz w:val="72"/>
      <w:szCs w:val="72"/>
    </w:rPr>
  </w:style>
  <w:style w:type="paragraph" w:styleId="ListParagraph">
    <w:name w:val="List Paragraph"/>
    <w:basedOn w:val="Normal"/>
    <w:uiPriority w:val="1"/>
    <w:qFormat/>
    <w:pPr>
      <w:ind w:left="2705" w:hanging="852"/>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C4019"/>
    <w:rPr>
      <w:color w:val="0000FF" w:themeColor="hyperlink"/>
      <w:u w:val="single"/>
    </w:rPr>
  </w:style>
  <w:style w:type="paragraph" w:styleId="Header">
    <w:name w:val="header"/>
    <w:basedOn w:val="Normal"/>
    <w:link w:val="HeaderChar"/>
    <w:uiPriority w:val="99"/>
    <w:unhideWhenUsed/>
    <w:rsid w:val="003C4019"/>
    <w:pPr>
      <w:tabs>
        <w:tab w:val="center" w:pos="4680"/>
        <w:tab w:val="right" w:pos="9360"/>
      </w:tabs>
    </w:pPr>
  </w:style>
  <w:style w:type="character" w:customStyle="1" w:styleId="HeaderChar">
    <w:name w:val="Header Char"/>
    <w:basedOn w:val="DefaultParagraphFont"/>
    <w:link w:val="Header"/>
    <w:uiPriority w:val="99"/>
    <w:rsid w:val="003C4019"/>
    <w:rPr>
      <w:rFonts w:ascii="Arial" w:eastAsia="Arial" w:hAnsi="Arial" w:cs="Arial"/>
    </w:rPr>
  </w:style>
  <w:style w:type="paragraph" w:styleId="Footer">
    <w:name w:val="footer"/>
    <w:basedOn w:val="Normal"/>
    <w:link w:val="FooterChar"/>
    <w:uiPriority w:val="99"/>
    <w:unhideWhenUsed/>
    <w:rsid w:val="003C4019"/>
    <w:pPr>
      <w:tabs>
        <w:tab w:val="center" w:pos="4680"/>
        <w:tab w:val="right" w:pos="9360"/>
      </w:tabs>
    </w:pPr>
  </w:style>
  <w:style w:type="character" w:customStyle="1" w:styleId="FooterChar">
    <w:name w:val="Footer Char"/>
    <w:basedOn w:val="DefaultParagraphFont"/>
    <w:link w:val="Footer"/>
    <w:uiPriority w:val="99"/>
    <w:rsid w:val="003C4019"/>
    <w:rPr>
      <w:rFonts w:ascii="Arial" w:eastAsia="Arial" w:hAnsi="Arial" w:cs="Arial"/>
    </w:rPr>
  </w:style>
  <w:style w:type="paragraph" w:styleId="FootnoteText">
    <w:name w:val="footnote text"/>
    <w:basedOn w:val="Normal"/>
    <w:link w:val="FootnoteTextChar"/>
    <w:uiPriority w:val="99"/>
    <w:semiHidden/>
    <w:unhideWhenUsed/>
    <w:rsid w:val="003C0382"/>
    <w:rPr>
      <w:sz w:val="20"/>
      <w:szCs w:val="20"/>
    </w:rPr>
  </w:style>
  <w:style w:type="character" w:customStyle="1" w:styleId="FootnoteTextChar">
    <w:name w:val="Footnote Text Char"/>
    <w:basedOn w:val="DefaultParagraphFont"/>
    <w:link w:val="FootnoteText"/>
    <w:uiPriority w:val="99"/>
    <w:semiHidden/>
    <w:rsid w:val="003C0382"/>
    <w:rPr>
      <w:rFonts w:ascii="Arial" w:eastAsia="Arial" w:hAnsi="Arial" w:cs="Arial"/>
      <w:sz w:val="20"/>
      <w:szCs w:val="20"/>
    </w:rPr>
  </w:style>
  <w:style w:type="character" w:styleId="FootnoteReference">
    <w:name w:val="footnote reference"/>
    <w:basedOn w:val="DefaultParagraphFont"/>
    <w:uiPriority w:val="99"/>
    <w:semiHidden/>
    <w:unhideWhenUsed/>
    <w:rsid w:val="003C0382"/>
    <w:rPr>
      <w:vertAlign w:val="superscript"/>
    </w:rPr>
  </w:style>
  <w:style w:type="character" w:customStyle="1" w:styleId="BodyTextChar">
    <w:name w:val="Body Text Char"/>
    <w:basedOn w:val="DefaultParagraphFont"/>
    <w:link w:val="BodyText"/>
    <w:uiPriority w:val="1"/>
    <w:rsid w:val="003C0382"/>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nam.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usersupport@cnam.i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footnotes.xml.rels><?xml version="1.0" encoding="UTF-8" standalone="yes"?>
<Relationships xmlns="http://schemas.openxmlformats.org/package/2006/relationships"><Relationship Id="rId2" Type="http://schemas.openxmlformats.org/officeDocument/2006/relationships/hyperlink" Target="http://www.easa-alliance.org/)" TargetMode="External"/><Relationship Id="rId1" Type="http://schemas.openxmlformats.org/officeDocument/2006/relationships/hyperlink" Target="https://adstandard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3A34F-F469-4206-9502-272196FC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5184</Words>
  <Characters>33232</Characters>
  <Application>Microsoft Office Word</Application>
  <DocSecurity>0</DocSecurity>
  <Lines>772</Lines>
  <Paragraphs>274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Alderik Oosthoek</dc:creator>
  <cp:keywords>class='Internal'</cp:keywords>
  <cp:lastModifiedBy>Ragnhild Efraimsson</cp:lastModifiedBy>
  <cp:revision>2</cp:revision>
  <dcterms:created xsi:type="dcterms:W3CDTF">2024-12-10T10:03:00Z</dcterms:created>
  <dcterms:modified xsi:type="dcterms:W3CDTF">2024-12-10T10:03:00Z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2024-11-04T00:00:00Z</vt:filetime>
  </property>
  <property fmtid="{D5CDD505-2E9C-101B-9397-08002B2CF9AE}" pid="3" name="Creator">
    <vt:lpwstr>Microsoft® Word for Microsoft 365</vt:lpwstr>
  </property>
  <property fmtid="{D5CDD505-2E9C-101B-9397-08002B2CF9AE}" pid="4" name="LastSaved">
    <vt:filetime>2024-11-20T00:00:00Z</vt:filetime>
  </property>
  <property fmtid="{D5CDD505-2E9C-101B-9397-08002B2CF9AE}" pid="5" name="Producer">
    <vt:lpwstr>Microsoft® Word for Microsoft 365</vt:lpwstr>
  </property>
</Properties>
</file>