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4365FE" w14:textId="77777777" w:rsidR="00802347" w:rsidRDefault="00136299">
      <w:pPr>
        <w:pStyle w:val="Title"/>
        <w:rPr>
          <w:u w:val="none"/>
        </w:rPr>
      </w:pPr>
      <w:r>
        <w:t>Проекти на законодателни предложения</w:t>
      </w:r>
    </w:p>
    <w:p w14:paraId="5FAC7CFD" w14:textId="77777777" w:rsidR="00802347" w:rsidRDefault="00136299">
      <w:pPr>
        <w:pStyle w:val="Heading1"/>
        <w:spacing w:before="301"/>
      </w:pPr>
      <w:r>
        <w:t>Наредби относно забраната за маркетинг на определени храни и напитки, предназначени за деца</w:t>
      </w:r>
    </w:p>
    <w:p w14:paraId="7743ED31" w14:textId="77777777" w:rsidR="00802347" w:rsidRDefault="00802347">
      <w:pPr>
        <w:pStyle w:val="BodyText"/>
        <w:spacing w:before="24"/>
        <w:rPr>
          <w:b/>
          <w:sz w:val="28"/>
        </w:rPr>
      </w:pPr>
    </w:p>
    <w:p w14:paraId="03EF779A" w14:textId="77777777" w:rsidR="00802347" w:rsidRDefault="00136299">
      <w:pPr>
        <w:pStyle w:val="Heading2"/>
      </w:pPr>
      <w:r>
        <w:t>Член 1 Цел</w:t>
      </w:r>
    </w:p>
    <w:p w14:paraId="14CBF9BB" w14:textId="77777777" w:rsidR="00802347" w:rsidRDefault="00136299">
      <w:pPr>
        <w:pStyle w:val="BodyText"/>
        <w:spacing w:before="47" w:line="285" w:lineRule="auto"/>
        <w:ind w:left="100"/>
        <w:rPr>
          <w:b/>
        </w:rPr>
      </w:pPr>
      <w:r>
        <w:t>Целта на тези наредби е да насърчават здравето чрез превенция на заболяванията, свързани с храненето, сред населението, като защитават децата от вреден маркетинг</w:t>
      </w:r>
      <w:r>
        <w:rPr>
          <w:b/>
        </w:rPr>
        <w:t>.</w:t>
      </w:r>
    </w:p>
    <w:p w14:paraId="703849E8" w14:textId="77777777" w:rsidR="00802347" w:rsidRDefault="00802347">
      <w:pPr>
        <w:pStyle w:val="BodyText"/>
        <w:spacing w:before="44"/>
        <w:rPr>
          <w:b/>
        </w:rPr>
      </w:pPr>
    </w:p>
    <w:p w14:paraId="3A78345B" w14:textId="77777777" w:rsidR="00802347" w:rsidRDefault="00136299">
      <w:pPr>
        <w:pStyle w:val="Heading2"/>
      </w:pPr>
      <w:r>
        <w:t>Член 2 Обхват</w:t>
      </w:r>
    </w:p>
    <w:p w14:paraId="307D5044" w14:textId="77777777" w:rsidR="00802347" w:rsidRDefault="00136299">
      <w:pPr>
        <w:pStyle w:val="BodyText"/>
        <w:spacing w:before="47" w:line="285" w:lineRule="auto"/>
        <w:ind w:left="100" w:right="978"/>
      </w:pPr>
      <w:r>
        <w:t>Тези наредби се прилагат за маркетинга на храни, както е описано в приложение I. Тези наредби се прилагат и за Свалбард.</w:t>
      </w:r>
    </w:p>
    <w:p w14:paraId="527D05F0" w14:textId="77777777" w:rsidR="00802347" w:rsidRDefault="00802347">
      <w:pPr>
        <w:pStyle w:val="BodyText"/>
        <w:spacing w:before="44"/>
      </w:pPr>
    </w:p>
    <w:p w14:paraId="21599BBC" w14:textId="77777777" w:rsidR="00802347" w:rsidRDefault="00136299">
      <w:pPr>
        <w:pStyle w:val="Heading2"/>
      </w:pPr>
      <w:r>
        <w:t>Член 3 Определения</w:t>
      </w:r>
    </w:p>
    <w:p w14:paraId="05B84315" w14:textId="77777777" w:rsidR="00802347" w:rsidRDefault="00136299">
      <w:pPr>
        <w:pStyle w:val="BodyText"/>
        <w:spacing w:before="47"/>
        <w:ind w:left="100"/>
      </w:pPr>
      <w:r>
        <w:t>За целите на настоящите наредби се прилагат следните понятия:</w:t>
      </w:r>
    </w:p>
    <w:p w14:paraId="08F2308F" w14:textId="77777777" w:rsidR="00802347" w:rsidRDefault="00136299">
      <w:pPr>
        <w:pStyle w:val="ListParagraph"/>
        <w:numPr>
          <w:ilvl w:val="0"/>
          <w:numId w:val="17"/>
        </w:numPr>
        <w:tabs>
          <w:tab w:val="left" w:pos="1166"/>
        </w:tabs>
        <w:ind w:left="1166" w:hanging="358"/>
      </w:pPr>
      <w:r>
        <w:t>Деца: Хора под 18-годишна възраст.</w:t>
      </w:r>
    </w:p>
    <w:p w14:paraId="4E3D8CB4" w14:textId="77777777" w:rsidR="00802347" w:rsidRDefault="00136299">
      <w:pPr>
        <w:pStyle w:val="ListParagraph"/>
        <w:numPr>
          <w:ilvl w:val="0"/>
          <w:numId w:val="17"/>
        </w:numPr>
        <w:tabs>
          <w:tab w:val="left" w:pos="1166"/>
          <w:tab w:val="left" w:pos="1168"/>
        </w:tabs>
        <w:spacing w:line="285" w:lineRule="auto"/>
        <w:ind w:right="309"/>
      </w:pPr>
      <w:r>
        <w:t xml:space="preserve">Маркетинг: </w:t>
      </w:r>
      <w:r>
        <w:t>Всяка форма на комуникация или действие за маркетингови цели. Маркетингова цел е налице, ако целта на съобщението или действието е да се насърчат продажбите на потребителите.</w:t>
      </w:r>
    </w:p>
    <w:p w14:paraId="2A4BBC6B" w14:textId="77777777" w:rsidR="00802347" w:rsidRDefault="00136299">
      <w:pPr>
        <w:pStyle w:val="ListParagraph"/>
        <w:numPr>
          <w:ilvl w:val="0"/>
          <w:numId w:val="17"/>
        </w:numPr>
        <w:tabs>
          <w:tab w:val="left" w:pos="1168"/>
        </w:tabs>
        <w:spacing w:before="0" w:line="285" w:lineRule="auto"/>
        <w:ind w:right="260"/>
        <w:jc w:val="both"/>
      </w:pPr>
      <w:r>
        <w:t>Спонсорство: Всяка форма на публичен или частен принос към събитие, предприятие или лице с цел или с пряк или косвен ефект за насърчаване на продажбата на продукти на потребителите.</w:t>
      </w:r>
    </w:p>
    <w:p w14:paraId="36882558" w14:textId="77777777" w:rsidR="00802347" w:rsidRDefault="00802347">
      <w:pPr>
        <w:pStyle w:val="BodyText"/>
        <w:spacing w:before="40"/>
      </w:pPr>
    </w:p>
    <w:p w14:paraId="200D7DF5" w14:textId="77777777" w:rsidR="00802347" w:rsidRDefault="00136299">
      <w:pPr>
        <w:pStyle w:val="Heading2"/>
        <w:spacing w:before="0"/>
      </w:pPr>
      <w:r>
        <w:t>Член 4 Забрана за маркетинг</w:t>
      </w:r>
    </w:p>
    <w:p w14:paraId="40A5E371" w14:textId="77777777" w:rsidR="00802347" w:rsidRDefault="00136299">
      <w:pPr>
        <w:pStyle w:val="BodyText"/>
        <w:spacing w:before="47"/>
        <w:ind w:left="100"/>
      </w:pPr>
      <w:r>
        <w:t>Забранява се маркетинга на продукти, обхванати от приложение I, предназначени за деца.</w:t>
      </w:r>
    </w:p>
    <w:p w14:paraId="37132BCF" w14:textId="77777777" w:rsidR="00802347" w:rsidRDefault="00802347">
      <w:pPr>
        <w:pStyle w:val="BodyText"/>
        <w:spacing w:before="94"/>
      </w:pPr>
    </w:p>
    <w:p w14:paraId="75848228" w14:textId="77777777" w:rsidR="00802347" w:rsidRDefault="00136299">
      <w:pPr>
        <w:pStyle w:val="BodyText"/>
        <w:spacing w:line="285" w:lineRule="auto"/>
        <w:ind w:left="100"/>
      </w:pPr>
      <w:r>
        <w:t>Следният маркетинг на продукти, обхванати от приложение I, винаги се счита за предназначен за деца:</w:t>
      </w:r>
    </w:p>
    <w:p w14:paraId="77823030" w14:textId="77777777" w:rsidR="00802347" w:rsidRDefault="00136299">
      <w:pPr>
        <w:pStyle w:val="ListParagraph"/>
        <w:numPr>
          <w:ilvl w:val="0"/>
          <w:numId w:val="16"/>
        </w:numPr>
        <w:tabs>
          <w:tab w:val="left" w:pos="818"/>
          <w:tab w:val="left" w:pos="820"/>
        </w:tabs>
        <w:spacing w:before="0" w:line="285" w:lineRule="auto"/>
        <w:ind w:right="842"/>
      </w:pPr>
      <w:r>
        <w:t>Реклама в кината във връзка с филми, които са специално предназначени за деца под 13-годишна възраст и които започват преди 18:30 ч.</w:t>
      </w:r>
    </w:p>
    <w:p w14:paraId="587FA4C9" w14:textId="77777777" w:rsidR="00802347" w:rsidRDefault="00136299">
      <w:pPr>
        <w:pStyle w:val="ListParagraph"/>
        <w:numPr>
          <w:ilvl w:val="0"/>
          <w:numId w:val="16"/>
        </w:numPr>
        <w:tabs>
          <w:tab w:val="left" w:pos="818"/>
        </w:tabs>
        <w:spacing w:before="0" w:line="251" w:lineRule="exact"/>
        <w:ind w:left="818" w:hanging="358"/>
      </w:pPr>
      <w:r>
        <w:t>Всички форми на състезания с възрастова граница под 18 години.</w:t>
      </w:r>
    </w:p>
    <w:p w14:paraId="33E19CE5" w14:textId="77777777" w:rsidR="00802347" w:rsidRDefault="00136299">
      <w:pPr>
        <w:pStyle w:val="ListParagraph"/>
        <w:numPr>
          <w:ilvl w:val="0"/>
          <w:numId w:val="16"/>
        </w:numPr>
        <w:tabs>
          <w:tab w:val="left" w:pos="819"/>
        </w:tabs>
        <w:spacing w:before="45"/>
        <w:ind w:left="819" w:hanging="359"/>
      </w:pPr>
      <w:r>
        <w:t>Разпределение на дегустации и проби за деца.</w:t>
      </w:r>
    </w:p>
    <w:p w14:paraId="714CC9EA" w14:textId="77777777" w:rsidR="00802347" w:rsidRDefault="00136299">
      <w:pPr>
        <w:pStyle w:val="ListParagraph"/>
        <w:numPr>
          <w:ilvl w:val="0"/>
          <w:numId w:val="16"/>
        </w:numPr>
        <w:tabs>
          <w:tab w:val="left" w:pos="818"/>
          <w:tab w:val="left" w:pos="820"/>
        </w:tabs>
        <w:spacing w:line="285" w:lineRule="auto"/>
        <w:ind w:right="268"/>
      </w:pPr>
      <w:r>
        <w:t>Специални дисплеи, които имат форма на представяне, съдържание или дизайн, които могат да се харесат на децата, например поради език, цветове, ефекти, използване на изображения, използване на анимация или нарисувани знаци.</w:t>
      </w:r>
    </w:p>
    <w:p w14:paraId="29EB1636" w14:textId="77777777" w:rsidR="00802347" w:rsidRDefault="00136299">
      <w:pPr>
        <w:pStyle w:val="BodyText"/>
        <w:spacing w:line="285" w:lineRule="auto"/>
        <w:ind w:left="100"/>
      </w:pPr>
      <w:r>
        <w:t>Когато се оценява дали маркетингът на продукти, обхванати от приложение I, е предназначен за деца, се прави цялостна оценка, в която могат да се вземат предвид следните компоненти:</w:t>
      </w:r>
    </w:p>
    <w:p w14:paraId="3ABFE75D" w14:textId="77777777" w:rsidR="00802347" w:rsidRDefault="00136299">
      <w:pPr>
        <w:pStyle w:val="ListParagraph"/>
        <w:numPr>
          <w:ilvl w:val="0"/>
          <w:numId w:val="15"/>
        </w:numPr>
        <w:tabs>
          <w:tab w:val="left" w:pos="818"/>
        </w:tabs>
        <w:spacing w:before="0" w:line="251" w:lineRule="exact"/>
        <w:ind w:left="818" w:hanging="358"/>
      </w:pPr>
      <w:r>
        <w:t>Дали продуктът се консумира предимно от деца или е особено привлекателен за тях</w:t>
      </w:r>
    </w:p>
    <w:p w14:paraId="6F1BBB24" w14:textId="77777777" w:rsidR="00802347" w:rsidRDefault="00136299">
      <w:pPr>
        <w:pStyle w:val="ListParagraph"/>
        <w:numPr>
          <w:ilvl w:val="0"/>
          <w:numId w:val="15"/>
        </w:numPr>
        <w:tabs>
          <w:tab w:val="left" w:pos="818"/>
          <w:tab w:val="left" w:pos="820"/>
        </w:tabs>
        <w:spacing w:before="44" w:line="285" w:lineRule="auto"/>
        <w:ind w:right="170"/>
      </w:pPr>
      <w:r>
        <w:t>Дали маркетингът има форма на представяне, съдържание или дизайн, които може да се харесат на децата, например поради език, цветове, ефекти, използване на изображения, използване на анимация или нарисувани знаци</w:t>
      </w:r>
    </w:p>
    <w:p w14:paraId="15E7448C" w14:textId="77777777" w:rsidR="00802347" w:rsidRDefault="00136299">
      <w:pPr>
        <w:pStyle w:val="ListParagraph"/>
        <w:numPr>
          <w:ilvl w:val="0"/>
          <w:numId w:val="15"/>
        </w:numPr>
        <w:tabs>
          <w:tab w:val="left" w:pos="819"/>
        </w:tabs>
        <w:spacing w:before="0" w:line="250" w:lineRule="exact"/>
        <w:ind w:left="819" w:hanging="359"/>
      </w:pPr>
      <w:r>
        <w:t>Време и място на маркетинга</w:t>
      </w:r>
    </w:p>
    <w:p w14:paraId="643D7B0F" w14:textId="77777777" w:rsidR="00802347" w:rsidRDefault="00136299">
      <w:pPr>
        <w:pStyle w:val="ListParagraph"/>
        <w:numPr>
          <w:ilvl w:val="0"/>
          <w:numId w:val="15"/>
        </w:numPr>
        <w:tabs>
          <w:tab w:val="left" w:pos="818"/>
        </w:tabs>
        <w:ind w:left="818" w:hanging="358"/>
      </w:pPr>
      <w:r>
        <w:lastRenderedPageBreak/>
        <w:t>Дали са замесени деца или лица, които могат да се харесат особено на децата</w:t>
      </w:r>
    </w:p>
    <w:p w14:paraId="25A6E43D" w14:textId="77777777" w:rsidR="00802347" w:rsidRDefault="00136299">
      <w:pPr>
        <w:pStyle w:val="ListParagraph"/>
        <w:numPr>
          <w:ilvl w:val="0"/>
          <w:numId w:val="15"/>
        </w:numPr>
        <w:tabs>
          <w:tab w:val="left" w:pos="818"/>
          <w:tab w:val="left" w:pos="820"/>
        </w:tabs>
        <w:spacing w:line="285" w:lineRule="auto"/>
        <w:ind w:right="328"/>
      </w:pPr>
      <w:r>
        <w:t>Използването на подаръци, играчки, купони, отстъпки, колекционерски предмети, състезания или игри, които могат да се харесат особено на децата</w:t>
      </w:r>
    </w:p>
    <w:p w14:paraId="33F4E439" w14:textId="77777777" w:rsidR="00802347" w:rsidRDefault="00802347">
      <w:pPr>
        <w:spacing w:line="285" w:lineRule="auto"/>
      </w:pPr>
    </w:p>
    <w:p w14:paraId="1574BA32" w14:textId="77777777" w:rsidR="00802347" w:rsidRDefault="00136299">
      <w:pPr>
        <w:pStyle w:val="BodyText"/>
        <w:spacing w:before="66" w:line="285" w:lineRule="auto"/>
        <w:ind w:left="100"/>
      </w:pPr>
      <w:r>
        <w:t>Независимо дали маркетингът е предназначен за деца, маркетингът на продуктите, обхванати от приложение I, не трябва да се извършва по начин, който насърчава възрастните да купуват продукта за деца.</w:t>
      </w:r>
    </w:p>
    <w:p w14:paraId="3A17D0AE" w14:textId="77777777" w:rsidR="00802347" w:rsidRDefault="00802347">
      <w:pPr>
        <w:pStyle w:val="BodyText"/>
        <w:spacing w:before="44"/>
      </w:pPr>
    </w:p>
    <w:p w14:paraId="3EAD65BF" w14:textId="77777777" w:rsidR="00802347" w:rsidRDefault="00136299">
      <w:pPr>
        <w:pStyle w:val="BodyText"/>
        <w:spacing w:line="285" w:lineRule="auto"/>
        <w:ind w:left="100" w:right="72"/>
      </w:pPr>
      <w:r>
        <w:t>Трябва да се има предвид, че всяка реклама може да бъде видяна или чута от деца, поради което следва да се проявява специално внимание при маркетинга на продукти, обхванати от приложение I.</w:t>
      </w:r>
    </w:p>
    <w:p w14:paraId="1D25359E" w14:textId="77777777" w:rsidR="00802347" w:rsidRDefault="00802347">
      <w:pPr>
        <w:pStyle w:val="BodyText"/>
        <w:spacing w:before="45"/>
      </w:pPr>
    </w:p>
    <w:p w14:paraId="3786B116" w14:textId="77777777" w:rsidR="00802347" w:rsidRDefault="00136299">
      <w:pPr>
        <w:pStyle w:val="Heading2"/>
        <w:spacing w:before="0"/>
      </w:pPr>
      <w:r>
        <w:t>Член 5 Ограничения за излагането на продукти на мястото на продажба</w:t>
      </w:r>
    </w:p>
    <w:p w14:paraId="454465CB" w14:textId="77777777" w:rsidR="00802347" w:rsidRDefault="00136299">
      <w:pPr>
        <w:pStyle w:val="BodyText"/>
        <w:spacing w:before="47" w:line="285" w:lineRule="auto"/>
        <w:ind w:left="100"/>
      </w:pPr>
      <w:r>
        <w:t>Продуктите, обхванати от приложение I, не се излагат на местата за продажба във връзка с други продукти и услуги, които се харесват на децата, като играчки, детски книги, игри и т.н.</w:t>
      </w:r>
    </w:p>
    <w:p w14:paraId="6C01FD8D" w14:textId="77777777" w:rsidR="00802347" w:rsidRDefault="00802347">
      <w:pPr>
        <w:pStyle w:val="BodyText"/>
        <w:spacing w:before="45"/>
      </w:pPr>
    </w:p>
    <w:p w14:paraId="2368FE24" w14:textId="77777777" w:rsidR="00802347" w:rsidRDefault="00136299">
      <w:pPr>
        <w:pStyle w:val="Heading2"/>
        <w:spacing w:before="0"/>
      </w:pPr>
      <w:r>
        <w:t>Член 6 Освобождавания от забраната за маркетинг</w:t>
      </w:r>
    </w:p>
    <w:p w14:paraId="0DEA5E8F" w14:textId="77777777" w:rsidR="00802347" w:rsidRDefault="00136299">
      <w:pPr>
        <w:pStyle w:val="BodyText"/>
        <w:spacing w:before="47"/>
        <w:ind w:left="100"/>
      </w:pPr>
      <w:r>
        <w:t>Разрешава се следният маркетинг:</w:t>
      </w:r>
    </w:p>
    <w:p w14:paraId="733A3F41" w14:textId="77777777" w:rsidR="00802347" w:rsidRDefault="00136299">
      <w:pPr>
        <w:pStyle w:val="ListParagraph"/>
        <w:numPr>
          <w:ilvl w:val="0"/>
          <w:numId w:val="14"/>
        </w:numPr>
        <w:tabs>
          <w:tab w:val="left" w:pos="818"/>
        </w:tabs>
        <w:ind w:left="818" w:hanging="358"/>
      </w:pPr>
      <w:r>
        <w:t>Спонсорство, което включва само използването на фирменото име и лого на спонсора.</w:t>
      </w:r>
    </w:p>
    <w:p w14:paraId="1C99A05E" w14:textId="77777777" w:rsidR="00802347" w:rsidRDefault="00136299">
      <w:pPr>
        <w:pStyle w:val="ListParagraph"/>
        <w:numPr>
          <w:ilvl w:val="0"/>
          <w:numId w:val="14"/>
        </w:numPr>
        <w:tabs>
          <w:tab w:val="left" w:pos="818"/>
        </w:tabs>
        <w:ind w:left="818" w:hanging="358"/>
      </w:pPr>
      <w:r>
        <w:t>Дизайнът на продукта.</w:t>
      </w:r>
    </w:p>
    <w:p w14:paraId="4CAA0473" w14:textId="77777777" w:rsidR="00802347" w:rsidRDefault="00136299">
      <w:pPr>
        <w:pStyle w:val="ListParagraph"/>
        <w:numPr>
          <w:ilvl w:val="0"/>
          <w:numId w:val="14"/>
        </w:numPr>
        <w:tabs>
          <w:tab w:val="left" w:pos="820"/>
        </w:tabs>
        <w:spacing w:line="285" w:lineRule="auto"/>
        <w:ind w:right="241"/>
      </w:pPr>
      <w:r>
        <w:t>Опаковки и обвивки, освен ако не се използват ефекти на примамване, както е посочено в член 4, параграф 3, буква д), за да се насърчат децата да купуват продукти, обхванати от приложение I, или са от такова естество, че продуктът да е вторичен.</w:t>
      </w:r>
    </w:p>
    <w:p w14:paraId="31798280" w14:textId="77777777" w:rsidR="00802347" w:rsidRDefault="00136299">
      <w:pPr>
        <w:pStyle w:val="ListParagraph"/>
        <w:numPr>
          <w:ilvl w:val="0"/>
          <w:numId w:val="14"/>
        </w:numPr>
        <w:tabs>
          <w:tab w:val="left" w:pos="818"/>
        </w:tabs>
        <w:spacing w:before="0" w:line="250" w:lineRule="exact"/>
        <w:ind w:left="818" w:hanging="358"/>
      </w:pPr>
      <w:r>
        <w:t>Обикновено показване на продуктите на мястото на продажба.</w:t>
      </w:r>
    </w:p>
    <w:p w14:paraId="1D90305C" w14:textId="77777777" w:rsidR="00802347" w:rsidRDefault="00136299">
      <w:pPr>
        <w:pStyle w:val="ListParagraph"/>
        <w:numPr>
          <w:ilvl w:val="0"/>
          <w:numId w:val="14"/>
        </w:numPr>
        <w:tabs>
          <w:tab w:val="left" w:pos="818"/>
        </w:tabs>
        <w:ind w:left="818" w:hanging="358"/>
      </w:pPr>
      <w:r>
        <w:t>Ясна информация за продуктите на уебсайтове и във връзка с мястото на продажба.</w:t>
      </w:r>
    </w:p>
    <w:p w14:paraId="3F9BF451" w14:textId="77777777" w:rsidR="00802347" w:rsidRDefault="00802347">
      <w:pPr>
        <w:pStyle w:val="BodyText"/>
        <w:spacing w:before="94"/>
      </w:pPr>
    </w:p>
    <w:p w14:paraId="5CF8986C" w14:textId="77777777" w:rsidR="00802347" w:rsidRDefault="00136299">
      <w:pPr>
        <w:pStyle w:val="Heading2"/>
      </w:pPr>
      <w:r>
        <w:t>Член 7 Надзор и обжалване</w:t>
      </w:r>
    </w:p>
    <w:p w14:paraId="47FC4EA3" w14:textId="77777777" w:rsidR="00802347" w:rsidRDefault="00136299">
      <w:pPr>
        <w:pStyle w:val="BodyText"/>
        <w:spacing w:before="47" w:line="285" w:lineRule="auto"/>
        <w:ind w:left="100" w:right="72"/>
      </w:pPr>
      <w:r>
        <w:t>Дирекция „Здравеопазване“ контролира тези разпоредби и може да приема необходимите решения, вж. член 23 от Закона за храните.</w:t>
      </w:r>
    </w:p>
    <w:p w14:paraId="3561902B" w14:textId="77777777" w:rsidR="00802347" w:rsidRDefault="00136299">
      <w:pPr>
        <w:pStyle w:val="BodyText"/>
        <w:spacing w:line="251" w:lineRule="exact"/>
        <w:ind w:left="100"/>
      </w:pPr>
      <w:r>
        <w:t>Такива решения могат да бъдат обжалвани пред Съвета по пазарите.</w:t>
      </w:r>
    </w:p>
    <w:p w14:paraId="7AE48A00" w14:textId="77777777" w:rsidR="00802347" w:rsidRDefault="00802347">
      <w:pPr>
        <w:pStyle w:val="BodyText"/>
        <w:spacing w:before="93"/>
      </w:pPr>
    </w:p>
    <w:p w14:paraId="2C8F0DAC" w14:textId="77777777" w:rsidR="00802347" w:rsidRDefault="00136299">
      <w:pPr>
        <w:pStyle w:val="Heading2"/>
        <w:jc w:val="both"/>
      </w:pPr>
      <w:r>
        <w:t>Член 8 Принудителни глоби</w:t>
      </w:r>
    </w:p>
    <w:p w14:paraId="070C5A14" w14:textId="77777777" w:rsidR="00802347" w:rsidRDefault="00136299">
      <w:pPr>
        <w:pStyle w:val="BodyText"/>
        <w:spacing w:before="47" w:line="285" w:lineRule="auto"/>
        <w:ind w:left="100" w:right="326"/>
        <w:jc w:val="both"/>
      </w:pPr>
      <w:r>
        <w:t>Ако дадено предприятие не изпълни индивидуално решение в определения срок, дирекция „Здравеопазване“ може да наложи принудителни глоби в съответствие с член 26 от Закона за храните.</w:t>
      </w:r>
    </w:p>
    <w:p w14:paraId="7FE85587" w14:textId="77777777" w:rsidR="00802347" w:rsidRDefault="00802347">
      <w:pPr>
        <w:pStyle w:val="BodyText"/>
        <w:spacing w:before="43"/>
      </w:pPr>
    </w:p>
    <w:p w14:paraId="0F2618F4" w14:textId="77777777" w:rsidR="00802347" w:rsidRDefault="00136299">
      <w:pPr>
        <w:pStyle w:val="Heading2"/>
      </w:pPr>
      <w:r>
        <w:t>Член 9 Глоби за нарушение</w:t>
      </w:r>
    </w:p>
    <w:p w14:paraId="4397F453" w14:textId="77777777" w:rsidR="00802347" w:rsidRDefault="00136299">
      <w:pPr>
        <w:pStyle w:val="BodyText"/>
        <w:spacing w:before="47" w:line="285" w:lineRule="auto"/>
        <w:ind w:left="100" w:right="160"/>
      </w:pPr>
      <w:r>
        <w:t>Ако предприятие наруши умишлено или поради небрежност член 4, параграф 1 или член 4, параграф 4 или член 5 от настоящите наредби, дирекция „Здравеопазване“ може, в съответствие с условията на член 26а от Закона за храните, да наложи глоби за нарушение в размер до 4 % от годишния оборот на предприятието или до 50 G, когато най-високата сума представлява горната граница.</w:t>
      </w:r>
    </w:p>
    <w:p w14:paraId="3784EA05" w14:textId="77777777" w:rsidR="00802347" w:rsidRDefault="00136299">
      <w:pPr>
        <w:pStyle w:val="BodyText"/>
        <w:spacing w:line="285" w:lineRule="auto"/>
        <w:ind w:left="100"/>
      </w:pPr>
      <w:r>
        <w:t xml:space="preserve">При вземането на решение дали да бъде наложена глоба за нарушение и при </w:t>
      </w:r>
      <w:r>
        <w:lastRenderedPageBreak/>
        <w:t>определянето на глобата може да се постави акцент, наред с другото, върху следните фактори:</w:t>
      </w:r>
    </w:p>
    <w:p w14:paraId="0112A1CE" w14:textId="77777777" w:rsidR="00802347" w:rsidRDefault="00136299">
      <w:pPr>
        <w:pStyle w:val="ListParagraph"/>
        <w:numPr>
          <w:ilvl w:val="0"/>
          <w:numId w:val="13"/>
        </w:numPr>
        <w:tabs>
          <w:tab w:val="left" w:pos="818"/>
        </w:tabs>
        <w:spacing w:before="0" w:line="251" w:lineRule="exact"/>
        <w:ind w:left="818" w:hanging="358"/>
      </w:pPr>
      <w:r>
        <w:t>Тежест и продължителност на нарушението</w:t>
      </w:r>
    </w:p>
    <w:p w14:paraId="42D60319" w14:textId="77777777" w:rsidR="00802347" w:rsidRDefault="00136299">
      <w:pPr>
        <w:pStyle w:val="ListParagraph"/>
        <w:numPr>
          <w:ilvl w:val="0"/>
          <w:numId w:val="13"/>
        </w:numPr>
        <w:tabs>
          <w:tab w:val="left" w:pos="818"/>
        </w:tabs>
        <w:spacing w:before="42"/>
        <w:ind w:left="818" w:hanging="358"/>
      </w:pPr>
      <w:r>
        <w:t>Степен на вина</w:t>
      </w:r>
    </w:p>
    <w:p w14:paraId="2741B6D1" w14:textId="77777777" w:rsidR="00802347" w:rsidRDefault="00136299">
      <w:pPr>
        <w:pStyle w:val="ListParagraph"/>
        <w:numPr>
          <w:ilvl w:val="0"/>
          <w:numId w:val="13"/>
        </w:numPr>
        <w:tabs>
          <w:tab w:val="left" w:pos="819"/>
        </w:tabs>
        <w:ind w:left="819" w:hanging="359"/>
      </w:pPr>
      <w:r>
        <w:t>Всички предишни нарушения на тези наредби</w:t>
      </w:r>
    </w:p>
    <w:p w14:paraId="1F0F41F9" w14:textId="77777777" w:rsidR="00802347" w:rsidRDefault="00136299">
      <w:pPr>
        <w:pStyle w:val="ListParagraph"/>
        <w:numPr>
          <w:ilvl w:val="0"/>
          <w:numId w:val="13"/>
        </w:numPr>
        <w:tabs>
          <w:tab w:val="left" w:pos="818"/>
        </w:tabs>
        <w:ind w:left="818" w:hanging="358"/>
      </w:pPr>
      <w:r>
        <w:t>Дали нарушението засяга няколко лица</w:t>
      </w:r>
    </w:p>
    <w:p w14:paraId="2762C354" w14:textId="77777777" w:rsidR="00802347" w:rsidRDefault="00136299">
      <w:pPr>
        <w:pStyle w:val="ListParagraph"/>
        <w:numPr>
          <w:ilvl w:val="0"/>
          <w:numId w:val="13"/>
        </w:numPr>
        <w:tabs>
          <w:tab w:val="left" w:pos="818"/>
          <w:tab w:val="left" w:pos="820"/>
        </w:tabs>
        <w:spacing w:line="285" w:lineRule="auto"/>
        <w:ind w:right="134"/>
      </w:pPr>
      <w:r>
        <w:t>Факторите, посочени в член 44, параграф 3 и член 46, параграф 2 от Закона за публичната администрация</w:t>
      </w:r>
    </w:p>
    <w:p w14:paraId="12EC2723" w14:textId="77777777" w:rsidR="00802347" w:rsidRDefault="00802347">
      <w:pPr>
        <w:pStyle w:val="BodyText"/>
        <w:spacing w:before="45"/>
      </w:pPr>
    </w:p>
    <w:p w14:paraId="08A63758" w14:textId="77777777" w:rsidR="00802347" w:rsidRDefault="00136299">
      <w:pPr>
        <w:pStyle w:val="Heading2"/>
        <w:spacing w:before="0"/>
        <w:jc w:val="both"/>
      </w:pPr>
      <w:r>
        <w:t>Член 10 Преходен период</w:t>
      </w:r>
    </w:p>
    <w:p w14:paraId="6958E6D9" w14:textId="77777777" w:rsidR="00802347" w:rsidRDefault="00802347">
      <w:pPr>
        <w:jc w:val="both"/>
      </w:pPr>
    </w:p>
    <w:p w14:paraId="565C0130" w14:textId="77777777" w:rsidR="00802347" w:rsidRDefault="00136299">
      <w:pPr>
        <w:pStyle w:val="BodyText"/>
        <w:spacing w:before="66" w:line="285" w:lineRule="auto"/>
        <w:ind w:left="100" w:right="72"/>
      </w:pPr>
      <w:r>
        <w:t xml:space="preserve">До </w:t>
      </w:r>
      <w:r>
        <w:rPr>
          <w:i/>
        </w:rPr>
        <w:t xml:space="preserve">(6 месеца след влизането в сила) </w:t>
      </w:r>
      <w:r>
        <w:t>са разрешени мерки за маркетинг, които са обхванати от забраните в членове 4 и 5, но които са били приложени преди влизането в сила на наредбите.</w:t>
      </w:r>
    </w:p>
    <w:p w14:paraId="22A66C7A" w14:textId="77777777" w:rsidR="00802347" w:rsidRDefault="00802347">
      <w:pPr>
        <w:pStyle w:val="BodyText"/>
        <w:spacing w:before="43"/>
      </w:pPr>
    </w:p>
    <w:p w14:paraId="659C3638" w14:textId="77777777" w:rsidR="00802347" w:rsidRDefault="00136299">
      <w:pPr>
        <w:pStyle w:val="Heading2"/>
        <w:spacing w:before="0"/>
      </w:pPr>
      <w:r>
        <w:t>Член 11 Влизане в сила</w:t>
      </w:r>
    </w:p>
    <w:p w14:paraId="34D90180" w14:textId="77777777" w:rsidR="00802347" w:rsidRDefault="00136299">
      <w:pPr>
        <w:pStyle w:val="BodyText"/>
        <w:spacing w:before="47"/>
        <w:ind w:left="100"/>
        <w:rPr>
          <w:i/>
        </w:rPr>
      </w:pPr>
      <w:r>
        <w:t xml:space="preserve">Тези наредби влизат в сила на </w:t>
      </w:r>
      <w:r>
        <w:rPr>
          <w:i/>
        </w:rPr>
        <w:t>(дата).</w:t>
      </w:r>
    </w:p>
    <w:p w14:paraId="041B4859" w14:textId="77777777" w:rsidR="00802347" w:rsidRDefault="00802347">
      <w:pPr>
        <w:sectPr w:rsidR="00802347">
          <w:footerReference w:type="default" r:id="rId7"/>
          <w:pgSz w:w="11910" w:h="16840"/>
          <w:pgMar w:top="1380" w:right="1320" w:bottom="1200" w:left="1320" w:header="0" w:footer="1007" w:gutter="0"/>
          <w:cols w:space="720"/>
        </w:sectPr>
      </w:pPr>
    </w:p>
    <w:p w14:paraId="25B31E54" w14:textId="77777777" w:rsidR="00802347" w:rsidRDefault="00136299">
      <w:pPr>
        <w:spacing w:before="117"/>
        <w:ind w:left="120"/>
        <w:rPr>
          <w:b/>
        </w:rPr>
      </w:pPr>
      <w:r>
        <w:rPr>
          <w:b/>
        </w:rPr>
        <w:lastRenderedPageBreak/>
        <w:t>Приложение I към Наредби ... относно забраната за маркетинг на определени храни и напитки, предназначени за деца</w:t>
      </w:r>
    </w:p>
    <w:p w14:paraId="639F457E" w14:textId="77777777" w:rsidR="00802347" w:rsidRDefault="00802347">
      <w:pPr>
        <w:pStyle w:val="BodyText"/>
        <w:spacing w:before="72"/>
        <w:rPr>
          <w:b/>
          <w:sz w:val="20"/>
        </w:rPr>
      </w:pPr>
    </w:p>
    <w:tbl>
      <w:tblPr>
        <w:tblStyle w:val="TableNormal1"/>
        <w:tblW w:w="0" w:type="auto"/>
        <w:tblInd w:w="125"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2972"/>
        <w:gridCol w:w="8242"/>
        <w:gridCol w:w="2774"/>
      </w:tblGrid>
      <w:tr w:rsidR="00802347" w14:paraId="7CADAC5F" w14:textId="77777777">
        <w:trPr>
          <w:trHeight w:val="1438"/>
        </w:trPr>
        <w:tc>
          <w:tcPr>
            <w:tcW w:w="2972" w:type="dxa"/>
            <w:shd w:val="clear" w:color="auto" w:fill="E6E5E5"/>
          </w:tcPr>
          <w:p w14:paraId="7039EFD3" w14:textId="77777777" w:rsidR="00802347" w:rsidRDefault="00802347">
            <w:pPr>
              <w:pStyle w:val="TableParagraph"/>
              <w:spacing w:before="213"/>
              <w:ind w:left="0"/>
              <w:rPr>
                <w:b/>
              </w:rPr>
            </w:pPr>
          </w:p>
          <w:p w14:paraId="79B277EC" w14:textId="77777777" w:rsidR="00802347" w:rsidRDefault="00136299">
            <w:pPr>
              <w:pStyle w:val="TableParagraph"/>
              <w:spacing w:line="285" w:lineRule="auto"/>
              <w:ind w:right="140"/>
              <w:rPr>
                <w:b/>
              </w:rPr>
            </w:pPr>
            <w:r>
              <w:rPr>
                <w:b/>
              </w:rPr>
              <w:t>Категории храни и напитки</w:t>
            </w:r>
          </w:p>
        </w:tc>
        <w:tc>
          <w:tcPr>
            <w:tcW w:w="8242" w:type="dxa"/>
            <w:shd w:val="clear" w:color="auto" w:fill="E6E5E5"/>
          </w:tcPr>
          <w:p w14:paraId="4EAF85C1" w14:textId="77777777" w:rsidR="00802347" w:rsidRDefault="00802347">
            <w:pPr>
              <w:pStyle w:val="TableParagraph"/>
              <w:ind w:left="0"/>
              <w:rPr>
                <w:b/>
              </w:rPr>
            </w:pPr>
          </w:p>
          <w:p w14:paraId="3EAB220B" w14:textId="77777777" w:rsidR="00802347" w:rsidRDefault="00802347">
            <w:pPr>
              <w:pStyle w:val="TableParagraph"/>
              <w:spacing w:before="110"/>
              <w:ind w:left="0"/>
              <w:rPr>
                <w:b/>
              </w:rPr>
            </w:pPr>
          </w:p>
          <w:p w14:paraId="4645CD2C" w14:textId="77777777" w:rsidR="00802347" w:rsidRDefault="00136299">
            <w:pPr>
              <w:pStyle w:val="TableParagraph"/>
              <w:rPr>
                <w:b/>
              </w:rPr>
            </w:pPr>
            <w:r>
              <w:rPr>
                <w:b/>
              </w:rPr>
              <w:t>Видове продукти, включени в различните категории храни и примери</w:t>
            </w:r>
          </w:p>
        </w:tc>
        <w:tc>
          <w:tcPr>
            <w:tcW w:w="2774" w:type="dxa"/>
            <w:shd w:val="clear" w:color="auto" w:fill="E6E5E5"/>
          </w:tcPr>
          <w:p w14:paraId="7EDCEE44" w14:textId="77777777" w:rsidR="00802347" w:rsidRDefault="00136299">
            <w:pPr>
              <w:pStyle w:val="TableParagraph"/>
              <w:spacing w:before="166" w:line="285" w:lineRule="auto"/>
              <w:ind w:left="17" w:right="354"/>
            </w:pPr>
            <w:r>
              <w:rPr>
                <w:b/>
              </w:rPr>
              <w:t xml:space="preserve">Обхванати продукти/прагове </w:t>
            </w:r>
            <w:r>
              <w:t>(посочени за 100 g/100 ml готов за консумация продукт)</w:t>
            </w:r>
          </w:p>
        </w:tc>
      </w:tr>
      <w:tr w:rsidR="00802347" w14:paraId="68CE8E35" w14:textId="77777777">
        <w:trPr>
          <w:trHeight w:val="4441"/>
        </w:trPr>
        <w:tc>
          <w:tcPr>
            <w:tcW w:w="2972" w:type="dxa"/>
          </w:tcPr>
          <w:p w14:paraId="2DBABA84" w14:textId="77777777" w:rsidR="00802347" w:rsidRDefault="00136299">
            <w:pPr>
              <w:pStyle w:val="TableParagraph"/>
              <w:spacing w:before="166" w:line="285" w:lineRule="auto"/>
              <w:ind w:right="140"/>
              <w:rPr>
                <w:b/>
              </w:rPr>
            </w:pPr>
            <w:r>
              <w:rPr>
                <w:b/>
              </w:rPr>
              <w:t>1. Шоколадови и захарни изделия, енергийни блокчета и сладки топинги/намазки и десерти</w:t>
            </w:r>
          </w:p>
        </w:tc>
        <w:tc>
          <w:tcPr>
            <w:tcW w:w="8242" w:type="dxa"/>
          </w:tcPr>
          <w:p w14:paraId="6F92131F" w14:textId="77777777" w:rsidR="00802347" w:rsidRDefault="00136299">
            <w:pPr>
              <w:pStyle w:val="TableParagraph"/>
              <w:spacing w:before="166"/>
              <w:rPr>
                <w:b/>
              </w:rPr>
            </w:pPr>
            <w:r>
              <w:rPr>
                <w:b/>
              </w:rPr>
              <w:t>Шоколадови и захарни изделия, включително</w:t>
            </w:r>
          </w:p>
          <w:p w14:paraId="51F47CCE" w14:textId="77777777" w:rsidR="00802347" w:rsidRDefault="00136299">
            <w:pPr>
              <w:pStyle w:val="TableParagraph"/>
              <w:numPr>
                <w:ilvl w:val="0"/>
                <w:numId w:val="12"/>
              </w:numPr>
              <w:tabs>
                <w:tab w:val="left" w:pos="481"/>
              </w:tabs>
              <w:spacing w:before="36" w:line="278" w:lineRule="auto"/>
              <w:ind w:left="481" w:right="310"/>
            </w:pPr>
            <w:r>
              <w:t>шоколад и други шоколадови изделия, включително тъмен и бял шоколад и сладкарски изделия</w:t>
            </w:r>
          </w:p>
          <w:p w14:paraId="2B64BE15" w14:textId="77777777" w:rsidR="00802347" w:rsidRDefault="00136299">
            <w:pPr>
              <w:pStyle w:val="TableParagraph"/>
              <w:numPr>
                <w:ilvl w:val="0"/>
                <w:numId w:val="12"/>
              </w:numPr>
              <w:tabs>
                <w:tab w:val="left" w:pos="481"/>
              </w:tabs>
              <w:spacing w:line="278" w:lineRule="auto"/>
              <w:ind w:left="481" w:right="434"/>
            </w:pPr>
            <w:r>
              <w:t>захарни изделия без какао, включително желета, варени сладкиши, дъвка, захарни таблетки, карамели, лакриц, марципанови бонбони</w:t>
            </w:r>
          </w:p>
          <w:p w14:paraId="52DCFDE6" w14:textId="77777777" w:rsidR="00802347" w:rsidRDefault="00136299">
            <w:pPr>
              <w:pStyle w:val="TableParagraph"/>
              <w:spacing w:before="1"/>
              <w:rPr>
                <w:b/>
              </w:rPr>
            </w:pPr>
            <w:r>
              <w:rPr>
                <w:b/>
              </w:rPr>
              <w:t>Енергийни блокчета, включително</w:t>
            </w:r>
          </w:p>
          <w:p w14:paraId="03054B55" w14:textId="77777777" w:rsidR="00802347" w:rsidRDefault="00136299">
            <w:pPr>
              <w:pStyle w:val="TableParagraph"/>
              <w:numPr>
                <w:ilvl w:val="0"/>
                <w:numId w:val="12"/>
              </w:numPr>
              <w:tabs>
                <w:tab w:val="left" w:pos="481"/>
              </w:tabs>
              <w:spacing w:before="36"/>
              <w:ind w:left="481"/>
            </w:pPr>
            <w:r>
              <w:t>пръчици от ядки, протеинови пръчици и мюсли и пръчици от житни растения</w:t>
            </w:r>
          </w:p>
          <w:p w14:paraId="7D27A922" w14:textId="77777777" w:rsidR="00802347" w:rsidRDefault="00136299">
            <w:pPr>
              <w:pStyle w:val="TableParagraph"/>
              <w:spacing w:before="42"/>
              <w:rPr>
                <w:b/>
              </w:rPr>
            </w:pPr>
            <w:r>
              <w:rPr>
                <w:b/>
              </w:rPr>
              <w:t>Сладки топинги/намазки, включително</w:t>
            </w:r>
          </w:p>
          <w:p w14:paraId="75907277" w14:textId="77777777" w:rsidR="00802347" w:rsidRDefault="00136299">
            <w:pPr>
              <w:pStyle w:val="TableParagraph"/>
              <w:numPr>
                <w:ilvl w:val="0"/>
                <w:numId w:val="12"/>
              </w:numPr>
              <w:tabs>
                <w:tab w:val="left" w:pos="481"/>
              </w:tabs>
              <w:spacing w:before="36" w:line="278" w:lineRule="auto"/>
              <w:ind w:left="481" w:right="505"/>
            </w:pPr>
            <w:r>
              <w:t>мед и шоколадови пасти за намазване, сладки пасти/масла на основата на ядки и други подобни сладки гарнитури/пасти за намазване</w:t>
            </w:r>
          </w:p>
          <w:p w14:paraId="41842C67" w14:textId="77777777" w:rsidR="00802347" w:rsidRDefault="00136299">
            <w:pPr>
              <w:pStyle w:val="TableParagraph"/>
              <w:numPr>
                <w:ilvl w:val="0"/>
                <w:numId w:val="12"/>
              </w:numPr>
              <w:tabs>
                <w:tab w:val="left" w:pos="481"/>
              </w:tabs>
              <w:spacing w:line="278" w:lineRule="auto"/>
              <w:ind w:left="481" w:right="130"/>
            </w:pPr>
            <w:r>
              <w:t>конфитюр/мармалади, „прим“ (меко и сладко суроватъчно сирене) и кафяво сирене с добавени захари или (изкуствени) подсладители</w:t>
            </w:r>
          </w:p>
          <w:p w14:paraId="06A837EC" w14:textId="77777777" w:rsidR="00802347" w:rsidRDefault="00136299">
            <w:pPr>
              <w:pStyle w:val="TableParagraph"/>
              <w:spacing w:before="1"/>
              <w:rPr>
                <w:b/>
              </w:rPr>
            </w:pPr>
            <w:r>
              <w:rPr>
                <w:b/>
              </w:rPr>
              <w:t>Сладки десерти, включително</w:t>
            </w:r>
          </w:p>
          <w:p w14:paraId="7E761DAA" w14:textId="77777777" w:rsidR="00802347" w:rsidRDefault="00136299">
            <w:pPr>
              <w:pStyle w:val="TableParagraph"/>
              <w:numPr>
                <w:ilvl w:val="0"/>
                <w:numId w:val="12"/>
              </w:numPr>
              <w:tabs>
                <w:tab w:val="left" w:pos="481"/>
              </w:tabs>
              <w:spacing w:before="36"/>
              <w:ind w:left="481"/>
            </w:pPr>
            <w:r>
              <w:t>пудинги, сметанови десерти, десертни желета, компоти и шоколадов мус</w:t>
            </w:r>
          </w:p>
        </w:tc>
        <w:tc>
          <w:tcPr>
            <w:tcW w:w="2774" w:type="dxa"/>
          </w:tcPr>
          <w:p w14:paraId="145D0729" w14:textId="77777777" w:rsidR="00802347" w:rsidRDefault="00802347">
            <w:pPr>
              <w:pStyle w:val="TableParagraph"/>
              <w:ind w:left="0"/>
              <w:rPr>
                <w:b/>
              </w:rPr>
            </w:pPr>
          </w:p>
          <w:p w14:paraId="4FE861DF" w14:textId="77777777" w:rsidR="00802347" w:rsidRDefault="00802347">
            <w:pPr>
              <w:pStyle w:val="TableParagraph"/>
              <w:ind w:left="0"/>
              <w:rPr>
                <w:b/>
              </w:rPr>
            </w:pPr>
          </w:p>
          <w:p w14:paraId="20FF87C6" w14:textId="77777777" w:rsidR="00802347" w:rsidRDefault="00802347">
            <w:pPr>
              <w:pStyle w:val="TableParagraph"/>
              <w:ind w:left="0"/>
              <w:rPr>
                <w:b/>
              </w:rPr>
            </w:pPr>
          </w:p>
          <w:p w14:paraId="06086FA7" w14:textId="77777777" w:rsidR="00802347" w:rsidRDefault="00802347">
            <w:pPr>
              <w:pStyle w:val="TableParagraph"/>
              <w:ind w:left="0"/>
              <w:rPr>
                <w:b/>
              </w:rPr>
            </w:pPr>
          </w:p>
          <w:p w14:paraId="0CB02067" w14:textId="77777777" w:rsidR="00802347" w:rsidRDefault="00802347">
            <w:pPr>
              <w:pStyle w:val="TableParagraph"/>
              <w:ind w:left="0"/>
              <w:rPr>
                <w:b/>
              </w:rPr>
            </w:pPr>
          </w:p>
          <w:p w14:paraId="5BD7D4E0" w14:textId="77777777" w:rsidR="00802347" w:rsidRDefault="00802347">
            <w:pPr>
              <w:pStyle w:val="TableParagraph"/>
              <w:ind w:left="0"/>
              <w:rPr>
                <w:b/>
              </w:rPr>
            </w:pPr>
          </w:p>
          <w:p w14:paraId="020E7DD4" w14:textId="77777777" w:rsidR="00802347" w:rsidRDefault="00802347">
            <w:pPr>
              <w:pStyle w:val="TableParagraph"/>
              <w:ind w:left="0"/>
              <w:rPr>
                <w:b/>
              </w:rPr>
            </w:pPr>
          </w:p>
          <w:p w14:paraId="00FDE970" w14:textId="77777777" w:rsidR="00802347" w:rsidRDefault="00802347">
            <w:pPr>
              <w:pStyle w:val="TableParagraph"/>
              <w:spacing w:before="92"/>
              <w:ind w:left="0"/>
              <w:rPr>
                <w:b/>
              </w:rPr>
            </w:pPr>
          </w:p>
          <w:p w14:paraId="27F122BE" w14:textId="77777777" w:rsidR="00802347" w:rsidRDefault="00136299">
            <w:pPr>
              <w:pStyle w:val="TableParagraph"/>
              <w:ind w:left="17"/>
            </w:pPr>
            <w:r>
              <w:t>Обхванати са всички продукти</w:t>
            </w:r>
          </w:p>
        </w:tc>
      </w:tr>
      <w:tr w:rsidR="00802347" w14:paraId="22464149" w14:textId="77777777" w:rsidTr="00136299">
        <w:trPr>
          <w:trHeight w:val="1474"/>
        </w:trPr>
        <w:tc>
          <w:tcPr>
            <w:tcW w:w="2972" w:type="dxa"/>
          </w:tcPr>
          <w:p w14:paraId="57328758" w14:textId="77777777" w:rsidR="00802347" w:rsidRDefault="00136299">
            <w:pPr>
              <w:pStyle w:val="TableParagraph"/>
              <w:spacing w:before="166" w:line="285" w:lineRule="auto"/>
              <w:ind w:right="140"/>
              <w:rPr>
                <w:b/>
              </w:rPr>
            </w:pPr>
            <w:r>
              <w:rPr>
                <w:b/>
              </w:rPr>
              <w:t xml:space="preserve">2. </w:t>
            </w:r>
            <w:r>
              <w:rPr>
                <w:b/>
              </w:rPr>
              <w:t>Сладкиши, бисквити и други сладки и/или мазни тестени изделия</w:t>
            </w:r>
          </w:p>
        </w:tc>
        <w:tc>
          <w:tcPr>
            <w:tcW w:w="8242" w:type="dxa"/>
          </w:tcPr>
          <w:p w14:paraId="487F1555" w14:textId="77777777" w:rsidR="00802347" w:rsidRDefault="00136299">
            <w:pPr>
              <w:pStyle w:val="TableParagraph"/>
              <w:spacing w:before="166"/>
              <w:rPr>
                <w:b/>
              </w:rPr>
            </w:pPr>
            <w:r>
              <w:rPr>
                <w:b/>
              </w:rPr>
              <w:t>Сладкиши, бисквити и други сладки и/или мазни тестени изделия, включително</w:t>
            </w:r>
          </w:p>
          <w:p w14:paraId="4E6239F7" w14:textId="77777777" w:rsidR="00802347" w:rsidRDefault="00136299">
            <w:pPr>
              <w:pStyle w:val="TableParagraph"/>
              <w:numPr>
                <w:ilvl w:val="0"/>
                <w:numId w:val="11"/>
              </w:numPr>
              <w:tabs>
                <w:tab w:val="left" w:pos="481"/>
              </w:tabs>
              <w:spacing w:before="36" w:line="278" w:lineRule="auto"/>
              <w:ind w:left="481" w:right="861"/>
            </w:pPr>
            <w:r>
              <w:t>торти, сладки, бисквити и хлебни изделия като кифли, мъфини, пайове, сладкиши, кроасани, понички, сладки вафли и палачинки</w:t>
            </w:r>
          </w:p>
          <w:p w14:paraId="29569BA3" w14:textId="77777777" w:rsidR="00802347" w:rsidRDefault="00136299">
            <w:pPr>
              <w:pStyle w:val="TableParagraph"/>
              <w:numPr>
                <w:ilvl w:val="0"/>
                <w:numId w:val="11"/>
              </w:numPr>
              <w:tabs>
                <w:tab w:val="left" w:pos="481"/>
              </w:tabs>
              <w:spacing w:line="264" w:lineRule="exact"/>
              <w:ind w:left="481"/>
            </w:pPr>
            <w:r>
              <w:t>сухи смеси за приготвяне на торти, микс от брашно, тесто и каша за такива продукти</w:t>
            </w:r>
          </w:p>
        </w:tc>
        <w:tc>
          <w:tcPr>
            <w:tcW w:w="2774" w:type="dxa"/>
          </w:tcPr>
          <w:p w14:paraId="7A9D8D0F" w14:textId="77777777" w:rsidR="00802347" w:rsidRDefault="00802347">
            <w:pPr>
              <w:pStyle w:val="TableParagraph"/>
              <w:ind w:left="0"/>
              <w:rPr>
                <w:b/>
              </w:rPr>
            </w:pPr>
          </w:p>
          <w:p w14:paraId="09397848" w14:textId="77777777" w:rsidR="00802347" w:rsidRDefault="00802347">
            <w:pPr>
              <w:pStyle w:val="TableParagraph"/>
              <w:spacing w:before="110"/>
              <w:ind w:left="0"/>
              <w:rPr>
                <w:b/>
              </w:rPr>
            </w:pPr>
          </w:p>
          <w:p w14:paraId="7CC81122" w14:textId="77777777" w:rsidR="00802347" w:rsidRDefault="00136299">
            <w:pPr>
              <w:pStyle w:val="TableParagraph"/>
              <w:ind w:left="17"/>
            </w:pPr>
            <w:r>
              <w:t>Обхванати са всички продукти</w:t>
            </w:r>
          </w:p>
        </w:tc>
      </w:tr>
      <w:tr w:rsidR="00136299" w14:paraId="7A51865E" w14:textId="77777777" w:rsidTr="00CB4FE8">
        <w:trPr>
          <w:trHeight w:val="841"/>
        </w:trPr>
        <w:tc>
          <w:tcPr>
            <w:tcW w:w="2972" w:type="dxa"/>
          </w:tcPr>
          <w:p w14:paraId="2E885D30" w14:textId="77777777" w:rsidR="00136299" w:rsidRDefault="00136299" w:rsidP="00CB4FE8">
            <w:pPr>
              <w:pStyle w:val="TableParagraph"/>
              <w:spacing w:before="166"/>
              <w:rPr>
                <w:b/>
              </w:rPr>
            </w:pPr>
            <w:r>
              <w:rPr>
                <w:b/>
              </w:rPr>
              <w:lastRenderedPageBreak/>
              <w:t>3. Закуски</w:t>
            </w:r>
          </w:p>
        </w:tc>
        <w:tc>
          <w:tcPr>
            <w:tcW w:w="8242" w:type="dxa"/>
          </w:tcPr>
          <w:p w14:paraId="406BD939" w14:textId="77777777" w:rsidR="00136299" w:rsidRDefault="00136299" w:rsidP="00CB4FE8">
            <w:pPr>
              <w:pStyle w:val="TableParagraph"/>
              <w:spacing w:before="166"/>
              <w:rPr>
                <w:b/>
              </w:rPr>
            </w:pPr>
            <w:r>
              <w:rPr>
                <w:b/>
              </w:rPr>
              <w:t>Царевица за пуканки</w:t>
            </w:r>
          </w:p>
          <w:p w14:paraId="047930EF" w14:textId="77777777" w:rsidR="00136299" w:rsidRDefault="00136299" w:rsidP="00CB4FE8">
            <w:pPr>
              <w:pStyle w:val="TableParagraph"/>
              <w:spacing w:before="47"/>
              <w:rPr>
                <w:b/>
              </w:rPr>
            </w:pPr>
            <w:r>
              <w:rPr>
                <w:b/>
              </w:rPr>
              <w:t>Осолени ядки и осолени смеси от ядки, също съдържащи плодове</w:t>
            </w:r>
          </w:p>
        </w:tc>
        <w:tc>
          <w:tcPr>
            <w:tcW w:w="2774" w:type="dxa"/>
          </w:tcPr>
          <w:p w14:paraId="3856F068" w14:textId="77777777" w:rsidR="00136299" w:rsidRDefault="00136299" w:rsidP="00CB4FE8">
            <w:pPr>
              <w:pStyle w:val="TableParagraph"/>
              <w:spacing w:before="166"/>
              <w:ind w:left="17"/>
            </w:pPr>
            <w:r>
              <w:t>Обхванати са всички продукти</w:t>
            </w:r>
          </w:p>
        </w:tc>
      </w:tr>
      <w:tr w:rsidR="00802347" w14:paraId="02762D08" w14:textId="77777777" w:rsidTr="00136299">
        <w:trPr>
          <w:trHeight w:val="20"/>
        </w:trPr>
        <w:tc>
          <w:tcPr>
            <w:tcW w:w="2972" w:type="dxa"/>
          </w:tcPr>
          <w:p w14:paraId="618707E9" w14:textId="77777777" w:rsidR="00802347" w:rsidRDefault="00802347">
            <w:pPr>
              <w:pStyle w:val="TableParagraph"/>
              <w:ind w:left="0"/>
              <w:rPr>
                <w:rFonts w:ascii="Times New Roman"/>
              </w:rPr>
            </w:pPr>
          </w:p>
        </w:tc>
        <w:tc>
          <w:tcPr>
            <w:tcW w:w="8242" w:type="dxa"/>
          </w:tcPr>
          <w:p w14:paraId="14475FD2" w14:textId="77777777" w:rsidR="00802347" w:rsidRDefault="00136299">
            <w:pPr>
              <w:pStyle w:val="TableParagraph"/>
              <w:spacing w:before="166" w:line="285" w:lineRule="auto"/>
              <w:ind w:right="3643"/>
              <w:rPr>
                <w:b/>
              </w:rPr>
            </w:pPr>
            <w:r>
              <w:rPr>
                <w:b/>
              </w:rPr>
              <w:t>Солени крекери/бисквити и гевреци Други закуски, включително</w:t>
            </w:r>
          </w:p>
          <w:p w14:paraId="1133BD87" w14:textId="77777777" w:rsidR="00802347" w:rsidRDefault="00136299">
            <w:pPr>
              <w:pStyle w:val="TableParagraph"/>
              <w:numPr>
                <w:ilvl w:val="0"/>
                <w:numId w:val="10"/>
              </w:numPr>
              <w:tabs>
                <w:tab w:val="left" w:pos="481"/>
              </w:tabs>
              <w:spacing w:line="255" w:lineRule="exact"/>
              <w:ind w:left="481"/>
            </w:pPr>
            <w:r>
              <w:t>закуски от ориз или царевица</w:t>
            </w:r>
          </w:p>
          <w:p w14:paraId="08FAAD67" w14:textId="77777777" w:rsidR="00802347" w:rsidRDefault="00136299">
            <w:pPr>
              <w:pStyle w:val="TableParagraph"/>
              <w:numPr>
                <w:ilvl w:val="0"/>
                <w:numId w:val="10"/>
              </w:numPr>
              <w:tabs>
                <w:tab w:val="left" w:pos="481"/>
              </w:tabs>
              <w:spacing w:before="31"/>
              <w:ind w:left="481"/>
            </w:pPr>
            <w:r>
              <w:t>закуски, направени от тесто</w:t>
            </w:r>
          </w:p>
          <w:p w14:paraId="13DAF53A" w14:textId="77777777" w:rsidR="00802347" w:rsidRDefault="00136299">
            <w:pPr>
              <w:pStyle w:val="TableParagraph"/>
              <w:numPr>
                <w:ilvl w:val="0"/>
                <w:numId w:val="10"/>
              </w:numPr>
              <w:tabs>
                <w:tab w:val="left" w:pos="481"/>
              </w:tabs>
              <w:spacing w:before="32" w:line="278" w:lineRule="auto"/>
              <w:ind w:left="481" w:right="363"/>
            </w:pPr>
            <w:r>
              <w:t>закуски от картофи, зеленчуци, плодове, горски плодове или зърнени култури, които включват чипс/крипс и подобни продукти, както и сушени плодове и горски плодове</w:t>
            </w:r>
          </w:p>
          <w:p w14:paraId="51FE7D5F" w14:textId="77777777" w:rsidR="00802347" w:rsidRDefault="00136299">
            <w:pPr>
              <w:pStyle w:val="TableParagraph"/>
              <w:numPr>
                <w:ilvl w:val="0"/>
                <w:numId w:val="10"/>
              </w:numPr>
              <w:tabs>
                <w:tab w:val="left" w:pos="481"/>
              </w:tabs>
              <w:spacing w:line="264" w:lineRule="exact"/>
              <w:ind w:left="481"/>
            </w:pPr>
            <w:r>
              <w:t>екструдирани закуски</w:t>
            </w:r>
          </w:p>
        </w:tc>
        <w:tc>
          <w:tcPr>
            <w:tcW w:w="2774" w:type="dxa"/>
          </w:tcPr>
          <w:p w14:paraId="2B1C9468" w14:textId="77777777" w:rsidR="00802347" w:rsidRDefault="00802347">
            <w:pPr>
              <w:pStyle w:val="TableParagraph"/>
              <w:ind w:left="0"/>
              <w:rPr>
                <w:rFonts w:ascii="Times New Roman"/>
              </w:rPr>
            </w:pPr>
          </w:p>
        </w:tc>
      </w:tr>
      <w:tr w:rsidR="00802347" w14:paraId="248871B3" w14:textId="77777777" w:rsidTr="00136299">
        <w:trPr>
          <w:trHeight w:val="20"/>
        </w:trPr>
        <w:tc>
          <w:tcPr>
            <w:tcW w:w="2972" w:type="dxa"/>
          </w:tcPr>
          <w:p w14:paraId="0AAA37D1" w14:textId="77777777" w:rsidR="00802347" w:rsidRDefault="00136299">
            <w:pPr>
              <w:pStyle w:val="TableParagraph"/>
              <w:spacing w:before="166"/>
              <w:rPr>
                <w:b/>
              </w:rPr>
            </w:pPr>
            <w:r>
              <w:rPr>
                <w:b/>
              </w:rPr>
              <w:t>4. Сладоледи</w:t>
            </w:r>
          </w:p>
        </w:tc>
        <w:tc>
          <w:tcPr>
            <w:tcW w:w="8242" w:type="dxa"/>
          </w:tcPr>
          <w:p w14:paraId="3F2C1157" w14:textId="77777777" w:rsidR="00802347" w:rsidRDefault="00136299">
            <w:pPr>
              <w:pStyle w:val="TableParagraph"/>
              <w:spacing w:before="166"/>
              <w:rPr>
                <w:b/>
              </w:rPr>
            </w:pPr>
            <w:r>
              <w:rPr>
                <w:b/>
              </w:rPr>
              <w:t>Сладоледи, включително тези, съдържащи какао, включително</w:t>
            </w:r>
          </w:p>
          <w:p w14:paraId="18A1FADC" w14:textId="77777777" w:rsidR="00802347" w:rsidRDefault="00136299">
            <w:pPr>
              <w:pStyle w:val="TableParagraph"/>
              <w:tabs>
                <w:tab w:val="left" w:pos="481"/>
              </w:tabs>
              <w:spacing w:before="36" w:line="278" w:lineRule="auto"/>
              <w:ind w:left="481" w:right="373" w:hanging="360"/>
            </w:pPr>
            <w:r>
              <w:rPr>
                <w:rFonts w:ascii="Calibri"/>
                <w:b/>
              </w:rPr>
              <w:t>-</w:t>
            </w:r>
            <w:r>
              <w:rPr>
                <w:rFonts w:ascii="Calibri"/>
                <w:b/>
              </w:rPr>
              <w:tab/>
            </w:r>
            <w:r>
              <w:t>сладоледи на основата на сметана и мляко и заместители на растителна основа, сладоледи на водна основа, плодови сладоледи, сорбети и замразени кисели млека.</w:t>
            </w:r>
          </w:p>
        </w:tc>
        <w:tc>
          <w:tcPr>
            <w:tcW w:w="2774" w:type="dxa"/>
          </w:tcPr>
          <w:p w14:paraId="19218053" w14:textId="77777777" w:rsidR="00802347" w:rsidRDefault="00802347">
            <w:pPr>
              <w:pStyle w:val="TableParagraph"/>
              <w:spacing w:before="213"/>
              <w:ind w:left="0"/>
              <w:rPr>
                <w:b/>
              </w:rPr>
            </w:pPr>
          </w:p>
          <w:p w14:paraId="35449EAF" w14:textId="77777777" w:rsidR="00802347" w:rsidRDefault="00136299">
            <w:pPr>
              <w:pStyle w:val="TableParagraph"/>
              <w:ind w:left="17"/>
            </w:pPr>
            <w:r>
              <w:t>Обхванати са всички продукти</w:t>
            </w:r>
          </w:p>
        </w:tc>
      </w:tr>
      <w:tr w:rsidR="00802347" w14:paraId="2685B3B1" w14:textId="77777777" w:rsidTr="00136299">
        <w:trPr>
          <w:trHeight w:val="20"/>
        </w:trPr>
        <w:tc>
          <w:tcPr>
            <w:tcW w:w="2972" w:type="dxa"/>
          </w:tcPr>
          <w:p w14:paraId="217E9681" w14:textId="77777777" w:rsidR="00802347" w:rsidRDefault="00136299">
            <w:pPr>
              <w:pStyle w:val="TableParagraph"/>
              <w:spacing w:before="166"/>
              <w:rPr>
                <w:b/>
              </w:rPr>
            </w:pPr>
            <w:r>
              <w:rPr>
                <w:b/>
              </w:rPr>
              <w:t>5. Енергийни напитки</w:t>
            </w:r>
          </w:p>
        </w:tc>
        <w:tc>
          <w:tcPr>
            <w:tcW w:w="8242" w:type="dxa"/>
          </w:tcPr>
          <w:p w14:paraId="1060885E" w14:textId="77777777" w:rsidR="00802347" w:rsidRDefault="00136299">
            <w:pPr>
              <w:pStyle w:val="TableParagraph"/>
              <w:spacing w:before="166"/>
              <w:rPr>
                <w:b/>
              </w:rPr>
            </w:pPr>
            <w:r>
              <w:rPr>
                <w:b/>
              </w:rPr>
              <w:t>Енергийни напитки</w:t>
            </w:r>
          </w:p>
          <w:p w14:paraId="625C25C9" w14:textId="77777777" w:rsidR="00802347" w:rsidRDefault="00136299">
            <w:pPr>
              <w:pStyle w:val="TableParagraph"/>
              <w:spacing w:before="47" w:line="285" w:lineRule="auto"/>
            </w:pPr>
            <w:r>
              <w:t>Безалкохолни напитки, съдържащи най-малко 150 mg кофеин на литър, самостоятелно или в комбинация с едно или повече други вещества или растителни екстракти</w:t>
            </w:r>
          </w:p>
        </w:tc>
        <w:tc>
          <w:tcPr>
            <w:tcW w:w="2774" w:type="dxa"/>
          </w:tcPr>
          <w:p w14:paraId="04226D3C" w14:textId="77777777" w:rsidR="00802347" w:rsidRDefault="00802347">
            <w:pPr>
              <w:pStyle w:val="TableParagraph"/>
              <w:spacing w:before="213"/>
              <w:ind w:left="0"/>
              <w:rPr>
                <w:b/>
              </w:rPr>
            </w:pPr>
          </w:p>
          <w:p w14:paraId="37C548C6" w14:textId="77777777" w:rsidR="00802347" w:rsidRDefault="00136299">
            <w:pPr>
              <w:pStyle w:val="TableParagraph"/>
              <w:ind w:left="17"/>
            </w:pPr>
            <w:r>
              <w:t>Обхванати са всички продукти</w:t>
            </w:r>
          </w:p>
        </w:tc>
      </w:tr>
      <w:tr w:rsidR="00802347" w14:paraId="299C6D52" w14:textId="77777777" w:rsidTr="00136299">
        <w:trPr>
          <w:trHeight w:val="20"/>
        </w:trPr>
        <w:tc>
          <w:tcPr>
            <w:tcW w:w="2972" w:type="dxa"/>
          </w:tcPr>
          <w:p w14:paraId="724B4605" w14:textId="77777777" w:rsidR="00802347" w:rsidRDefault="00136299">
            <w:pPr>
              <w:pStyle w:val="TableParagraph"/>
              <w:spacing w:before="166" w:line="285" w:lineRule="auto"/>
              <w:ind w:right="140"/>
              <w:rPr>
                <w:b/>
              </w:rPr>
            </w:pPr>
            <w:r>
              <w:rPr>
                <w:b/>
              </w:rPr>
              <w:t xml:space="preserve">6. </w:t>
            </w:r>
            <w:r>
              <w:rPr>
                <w:b/>
              </w:rPr>
              <w:t>Безалкохолни напитки, сиропи/концентрати и други подобни</w:t>
            </w:r>
          </w:p>
        </w:tc>
        <w:tc>
          <w:tcPr>
            <w:tcW w:w="8242" w:type="dxa"/>
          </w:tcPr>
          <w:p w14:paraId="4CCA1AE9" w14:textId="77777777" w:rsidR="00802347" w:rsidRDefault="00136299">
            <w:pPr>
              <w:pStyle w:val="TableParagraph"/>
              <w:spacing w:before="166"/>
              <w:rPr>
                <w:b/>
              </w:rPr>
            </w:pPr>
            <w:r>
              <w:rPr>
                <w:b/>
              </w:rPr>
              <w:t>Безалкохолни напитки, сиропи/концентрати и други подобни, включително</w:t>
            </w:r>
          </w:p>
          <w:p w14:paraId="00774878" w14:textId="77777777" w:rsidR="00802347" w:rsidRDefault="00136299">
            <w:pPr>
              <w:pStyle w:val="TableParagraph"/>
              <w:numPr>
                <w:ilvl w:val="0"/>
                <w:numId w:val="9"/>
              </w:numPr>
              <w:tabs>
                <w:tab w:val="left" w:pos="481"/>
              </w:tabs>
              <w:spacing w:before="36" w:line="280" w:lineRule="auto"/>
              <w:ind w:left="481" w:right="725"/>
            </w:pPr>
            <w:r>
              <w:t>безалкохолни напитки и други подобни сладки безалкохолни напитки, като плодови и напитки от горски плодове (газирани и негазирани), ако не са обхванати от категория напитки 7</w:t>
            </w:r>
          </w:p>
          <w:p w14:paraId="7B23E5AD" w14:textId="77777777" w:rsidR="00802347" w:rsidRDefault="00136299">
            <w:pPr>
              <w:pStyle w:val="TableParagraph"/>
              <w:numPr>
                <w:ilvl w:val="0"/>
                <w:numId w:val="9"/>
              </w:numPr>
              <w:tabs>
                <w:tab w:val="left" w:pos="481"/>
              </w:tabs>
              <w:spacing w:line="262" w:lineRule="exact"/>
              <w:ind w:left="481"/>
            </w:pPr>
            <w:r>
              <w:t>сироп/концентрат</w:t>
            </w:r>
          </w:p>
          <w:p w14:paraId="2B2F25FF" w14:textId="77777777" w:rsidR="00802347" w:rsidRDefault="00136299">
            <w:pPr>
              <w:pStyle w:val="TableParagraph"/>
              <w:numPr>
                <w:ilvl w:val="0"/>
                <w:numId w:val="9"/>
              </w:numPr>
              <w:tabs>
                <w:tab w:val="left" w:pos="481"/>
              </w:tabs>
              <w:spacing w:before="31"/>
              <w:ind w:left="481"/>
            </w:pPr>
            <w:r>
              <w:t>студен чай</w:t>
            </w:r>
          </w:p>
        </w:tc>
        <w:tc>
          <w:tcPr>
            <w:tcW w:w="2774" w:type="dxa"/>
          </w:tcPr>
          <w:p w14:paraId="4AD1684D" w14:textId="77777777" w:rsidR="00802347" w:rsidRDefault="00802347">
            <w:pPr>
              <w:pStyle w:val="TableParagraph"/>
              <w:ind w:left="0"/>
              <w:rPr>
                <w:b/>
              </w:rPr>
            </w:pPr>
          </w:p>
          <w:p w14:paraId="5E9B2272" w14:textId="77777777" w:rsidR="00802347" w:rsidRDefault="00802347">
            <w:pPr>
              <w:pStyle w:val="TableParagraph"/>
              <w:ind w:left="0"/>
              <w:rPr>
                <w:b/>
              </w:rPr>
            </w:pPr>
          </w:p>
          <w:p w14:paraId="00854C67" w14:textId="77777777" w:rsidR="00802347" w:rsidRDefault="00802347">
            <w:pPr>
              <w:pStyle w:val="TableParagraph"/>
              <w:spacing w:before="157"/>
              <w:ind w:left="0"/>
              <w:rPr>
                <w:b/>
              </w:rPr>
            </w:pPr>
          </w:p>
          <w:p w14:paraId="14D0CEDB" w14:textId="77777777" w:rsidR="00802347" w:rsidRDefault="00136299">
            <w:pPr>
              <w:pStyle w:val="TableParagraph"/>
              <w:ind w:left="17"/>
            </w:pPr>
            <w:r>
              <w:t>Обхванати са всички продукти</w:t>
            </w:r>
          </w:p>
        </w:tc>
      </w:tr>
      <w:tr w:rsidR="00802347" w14:paraId="0878EE46" w14:textId="77777777" w:rsidTr="00136299">
        <w:trPr>
          <w:trHeight w:val="20"/>
        </w:trPr>
        <w:tc>
          <w:tcPr>
            <w:tcW w:w="2972" w:type="dxa"/>
          </w:tcPr>
          <w:p w14:paraId="711AA5E2" w14:textId="77777777" w:rsidR="00802347" w:rsidRDefault="00136299">
            <w:pPr>
              <w:pStyle w:val="TableParagraph"/>
              <w:spacing w:before="166"/>
              <w:rPr>
                <w:b/>
              </w:rPr>
            </w:pPr>
            <w:r>
              <w:rPr>
                <w:b/>
              </w:rPr>
              <w:t>7. Сокове и други подобни</w:t>
            </w:r>
          </w:p>
        </w:tc>
        <w:tc>
          <w:tcPr>
            <w:tcW w:w="8242" w:type="dxa"/>
          </w:tcPr>
          <w:p w14:paraId="265AD56A" w14:textId="77777777" w:rsidR="00802347" w:rsidRDefault="00136299">
            <w:pPr>
              <w:pStyle w:val="TableParagraph"/>
              <w:spacing w:before="166"/>
              <w:rPr>
                <w:b/>
              </w:rPr>
            </w:pPr>
            <w:r>
              <w:rPr>
                <w:b/>
              </w:rPr>
              <w:t>Сокове и други подобни, включително</w:t>
            </w:r>
          </w:p>
          <w:p w14:paraId="05B9FA96" w14:textId="77777777" w:rsidR="00802347" w:rsidRDefault="00136299">
            <w:pPr>
              <w:pStyle w:val="TableParagraph"/>
              <w:numPr>
                <w:ilvl w:val="0"/>
                <w:numId w:val="8"/>
              </w:numPr>
              <w:tabs>
                <w:tab w:val="left" w:pos="481"/>
              </w:tabs>
              <w:spacing w:before="36" w:line="280" w:lineRule="auto"/>
              <w:ind w:left="481" w:right="204"/>
            </w:pPr>
            <w:r>
              <w:t xml:space="preserve">сокове, нектари и подобни продукти, включително смутита (от плодове, </w:t>
            </w:r>
            <w:r>
              <w:lastRenderedPageBreak/>
              <w:t>горски плодове или зеленчуци), също така приготвени от концентрат (включва смутита с кисело мляко/мляко, ако киселото мляко/млякото не е основната съставка)</w:t>
            </w:r>
          </w:p>
          <w:p w14:paraId="4ACEED03" w14:textId="77777777" w:rsidR="00802347" w:rsidRDefault="00136299">
            <w:pPr>
              <w:pStyle w:val="TableParagraph"/>
              <w:numPr>
                <w:ilvl w:val="0"/>
                <w:numId w:val="8"/>
              </w:numPr>
              <w:tabs>
                <w:tab w:val="left" w:pos="481"/>
              </w:tabs>
              <w:spacing w:line="262" w:lineRule="exact"/>
              <w:ind w:left="481"/>
            </w:pPr>
            <w:r>
              <w:t>нектари от плодове и зеленчуци</w:t>
            </w:r>
          </w:p>
        </w:tc>
        <w:tc>
          <w:tcPr>
            <w:tcW w:w="2774" w:type="dxa"/>
          </w:tcPr>
          <w:p w14:paraId="7F675F7B" w14:textId="77777777" w:rsidR="00802347" w:rsidRDefault="00802347">
            <w:pPr>
              <w:pStyle w:val="TableParagraph"/>
              <w:ind w:left="0"/>
              <w:rPr>
                <w:b/>
              </w:rPr>
            </w:pPr>
          </w:p>
          <w:p w14:paraId="3BC6F841" w14:textId="77777777" w:rsidR="00802347" w:rsidRDefault="00802347">
            <w:pPr>
              <w:pStyle w:val="TableParagraph"/>
              <w:spacing w:before="249"/>
              <w:ind w:left="0"/>
              <w:rPr>
                <w:b/>
              </w:rPr>
            </w:pPr>
          </w:p>
          <w:p w14:paraId="5B2EB825" w14:textId="77777777" w:rsidR="00802347" w:rsidRDefault="00136299">
            <w:pPr>
              <w:pStyle w:val="TableParagraph"/>
              <w:numPr>
                <w:ilvl w:val="0"/>
                <w:numId w:val="7"/>
              </w:numPr>
              <w:tabs>
                <w:tab w:val="left" w:pos="377"/>
              </w:tabs>
              <w:ind w:left="377"/>
            </w:pPr>
            <w:r>
              <w:lastRenderedPageBreak/>
              <w:t>Добавени захари &gt; 0 g</w:t>
            </w:r>
          </w:p>
          <w:p w14:paraId="2A5B37D0" w14:textId="77777777" w:rsidR="00802347" w:rsidRDefault="00136299">
            <w:pPr>
              <w:pStyle w:val="TableParagraph"/>
              <w:numPr>
                <w:ilvl w:val="0"/>
                <w:numId w:val="7"/>
              </w:numPr>
              <w:tabs>
                <w:tab w:val="left" w:pos="377"/>
              </w:tabs>
              <w:spacing w:before="31"/>
              <w:ind w:left="377"/>
            </w:pPr>
            <w:r>
              <w:t>Подсладители &gt; 0</w:t>
            </w:r>
          </w:p>
        </w:tc>
      </w:tr>
      <w:tr w:rsidR="00136299" w14:paraId="5E9B7C7D" w14:textId="77777777" w:rsidTr="00136299">
        <w:trPr>
          <w:trHeight w:val="20"/>
        </w:trPr>
        <w:tc>
          <w:tcPr>
            <w:tcW w:w="2972" w:type="dxa"/>
          </w:tcPr>
          <w:p w14:paraId="2259A064" w14:textId="5057ED26" w:rsidR="00136299" w:rsidRDefault="00136299" w:rsidP="00136299">
            <w:pPr>
              <w:pStyle w:val="TableParagraph"/>
              <w:spacing w:before="166"/>
              <w:rPr>
                <w:b/>
              </w:rPr>
            </w:pPr>
            <w:r>
              <w:rPr>
                <w:b/>
              </w:rPr>
              <w:lastRenderedPageBreak/>
              <w:t>8. Мляко и напитки на растителна основа</w:t>
            </w:r>
            <w:r w:rsidRPr="00136299">
              <w:rPr>
                <w:b/>
              </w:rPr>
              <w:t xml:space="preserve"> </w:t>
            </w:r>
            <w:r>
              <w:rPr>
                <w:b/>
              </w:rPr>
              <w:t>напитки</w:t>
            </w:r>
          </w:p>
        </w:tc>
        <w:tc>
          <w:tcPr>
            <w:tcW w:w="8242" w:type="dxa"/>
          </w:tcPr>
          <w:p w14:paraId="071EAD99" w14:textId="77777777" w:rsidR="00136299" w:rsidRDefault="00136299">
            <w:pPr>
              <w:pStyle w:val="TableParagraph"/>
              <w:spacing w:before="166"/>
              <w:rPr>
                <w:b/>
              </w:rPr>
            </w:pPr>
            <w:r>
              <w:rPr>
                <w:b/>
              </w:rPr>
              <w:t>Мляко и мляко/напитки на растителна основа, включително</w:t>
            </w:r>
          </w:p>
          <w:p w14:paraId="3EF667DA" w14:textId="77777777" w:rsidR="00136299" w:rsidRDefault="00136299">
            <w:pPr>
              <w:pStyle w:val="TableParagraph"/>
              <w:numPr>
                <w:ilvl w:val="0"/>
                <w:numId w:val="6"/>
              </w:numPr>
              <w:tabs>
                <w:tab w:val="left" w:pos="481"/>
              </w:tabs>
              <w:spacing w:before="155" w:line="278" w:lineRule="auto"/>
              <w:ind w:left="481" w:right="251"/>
            </w:pPr>
            <w:r>
              <w:t>всички видове мляко и млека/напитки на растителна основа, с изключение на ферментиралите видове, вж. категория храни 10</w:t>
            </w:r>
          </w:p>
          <w:p w14:paraId="0DFAE28D" w14:textId="77777777" w:rsidR="00136299" w:rsidRDefault="00136299">
            <w:pPr>
              <w:pStyle w:val="TableParagraph"/>
              <w:numPr>
                <w:ilvl w:val="0"/>
                <w:numId w:val="6"/>
              </w:numPr>
              <w:tabs>
                <w:tab w:val="left" w:pos="481"/>
              </w:tabs>
              <w:spacing w:line="264" w:lineRule="exact"/>
              <w:ind w:left="481"/>
            </w:pPr>
            <w:r>
              <w:t>млечни шейкове</w:t>
            </w:r>
          </w:p>
          <w:p w14:paraId="636ACF34" w14:textId="6CD1F238" w:rsidR="00136299" w:rsidRDefault="00136299" w:rsidP="00540B0C">
            <w:pPr>
              <w:pStyle w:val="TableParagraph"/>
              <w:numPr>
                <w:ilvl w:val="0"/>
                <w:numId w:val="6"/>
              </w:numPr>
              <w:tabs>
                <w:tab w:val="left" w:pos="481"/>
              </w:tabs>
              <w:spacing w:before="31" w:line="278" w:lineRule="auto"/>
              <w:ind w:left="481" w:right="154"/>
              <w:rPr>
                <w:b/>
              </w:rPr>
            </w:pPr>
            <w:r>
              <w:t>кафе и кафе напитки, съдържащи мляко или мляко/напитки на растителна основа (в които млякото или млякото/напитките на растителна основа са основната съставка), айс кафе</w:t>
            </w:r>
          </w:p>
        </w:tc>
        <w:tc>
          <w:tcPr>
            <w:tcW w:w="2774" w:type="dxa"/>
          </w:tcPr>
          <w:p w14:paraId="2A9DE6AF" w14:textId="77777777" w:rsidR="00136299" w:rsidRDefault="00136299">
            <w:pPr>
              <w:pStyle w:val="TableParagraph"/>
              <w:tabs>
                <w:tab w:val="left" w:pos="377"/>
              </w:tabs>
              <w:spacing w:before="155"/>
              <w:ind w:left="17"/>
            </w:pPr>
            <w:r>
              <w:rPr>
                <w:rFonts w:ascii="Calibri"/>
                <w:b/>
              </w:rPr>
              <w:t>-</w:t>
            </w:r>
            <w:r>
              <w:rPr>
                <w:rFonts w:ascii="Calibri"/>
                <w:b/>
              </w:rPr>
              <w:tab/>
            </w:r>
            <w:r>
              <w:t>Добавени захари &gt; 0 g</w:t>
            </w:r>
          </w:p>
          <w:p w14:paraId="06A7A2B1" w14:textId="77777777" w:rsidR="00136299" w:rsidRDefault="00136299">
            <w:pPr>
              <w:pStyle w:val="TableParagraph"/>
              <w:ind w:left="0"/>
              <w:rPr>
                <w:b/>
              </w:rPr>
            </w:pPr>
          </w:p>
          <w:p w14:paraId="68190EFB" w14:textId="77777777" w:rsidR="00136299" w:rsidRDefault="00136299">
            <w:pPr>
              <w:pStyle w:val="TableParagraph"/>
              <w:spacing w:before="99"/>
              <w:ind w:left="0"/>
              <w:rPr>
                <w:b/>
              </w:rPr>
            </w:pPr>
          </w:p>
          <w:p w14:paraId="139BE48C" w14:textId="2460933E" w:rsidR="00136299" w:rsidRDefault="00136299" w:rsidP="00BD24B3">
            <w:pPr>
              <w:pStyle w:val="TableParagraph"/>
              <w:tabs>
                <w:tab w:val="left" w:pos="377"/>
              </w:tabs>
              <w:ind w:left="17"/>
            </w:pPr>
            <w:r>
              <w:rPr>
                <w:rFonts w:ascii="Calibri"/>
                <w:b/>
              </w:rPr>
              <w:t>-</w:t>
            </w:r>
            <w:r>
              <w:rPr>
                <w:rFonts w:ascii="Calibri"/>
                <w:b/>
              </w:rPr>
              <w:tab/>
            </w:r>
            <w:r>
              <w:t>Подсладители &gt; 0</w:t>
            </w:r>
          </w:p>
        </w:tc>
      </w:tr>
      <w:tr w:rsidR="00802347" w14:paraId="55593BF0" w14:textId="77777777" w:rsidTr="00136299">
        <w:trPr>
          <w:trHeight w:val="20"/>
        </w:trPr>
        <w:tc>
          <w:tcPr>
            <w:tcW w:w="2972" w:type="dxa"/>
          </w:tcPr>
          <w:p w14:paraId="35FF5330" w14:textId="77777777" w:rsidR="00802347" w:rsidRDefault="00136299">
            <w:pPr>
              <w:pStyle w:val="TableParagraph"/>
              <w:spacing w:before="166"/>
              <w:rPr>
                <w:b/>
              </w:rPr>
            </w:pPr>
            <w:r>
              <w:rPr>
                <w:b/>
              </w:rPr>
              <w:t>9. Зърнени закуски</w:t>
            </w:r>
          </w:p>
        </w:tc>
        <w:tc>
          <w:tcPr>
            <w:tcW w:w="8242" w:type="dxa"/>
          </w:tcPr>
          <w:p w14:paraId="1F271F3F" w14:textId="77777777" w:rsidR="00802347" w:rsidRDefault="00136299">
            <w:pPr>
              <w:pStyle w:val="TableParagraph"/>
              <w:spacing w:before="166"/>
              <w:rPr>
                <w:b/>
              </w:rPr>
            </w:pPr>
            <w:r>
              <w:rPr>
                <w:b/>
              </w:rPr>
              <w:t>Зърнени закуски и други зърнени култури, включително</w:t>
            </w:r>
          </w:p>
          <w:p w14:paraId="3AE68050" w14:textId="77777777" w:rsidR="00802347" w:rsidRDefault="00136299">
            <w:pPr>
              <w:pStyle w:val="TableParagraph"/>
              <w:tabs>
                <w:tab w:val="left" w:pos="481"/>
              </w:tabs>
              <w:spacing w:before="36"/>
            </w:pPr>
            <w:r>
              <w:rPr>
                <w:rFonts w:ascii="Calibri"/>
                <w:b/>
              </w:rPr>
              <w:t>-</w:t>
            </w:r>
            <w:r>
              <w:rPr>
                <w:rFonts w:ascii="Calibri"/>
                <w:b/>
              </w:rPr>
              <w:tab/>
            </w:r>
            <w:r>
              <w:t>зърна, гранола, мюсли, сухи смеси за каша</w:t>
            </w:r>
          </w:p>
        </w:tc>
        <w:tc>
          <w:tcPr>
            <w:tcW w:w="2774" w:type="dxa"/>
          </w:tcPr>
          <w:p w14:paraId="37D56164" w14:textId="77777777" w:rsidR="00802347" w:rsidRDefault="00136299">
            <w:pPr>
              <w:pStyle w:val="TableParagraph"/>
              <w:numPr>
                <w:ilvl w:val="0"/>
                <w:numId w:val="5"/>
              </w:numPr>
              <w:tabs>
                <w:tab w:val="left" w:pos="377"/>
              </w:tabs>
              <w:spacing w:before="155"/>
              <w:ind w:left="377"/>
            </w:pPr>
            <w:r>
              <w:t>Захари &gt; 12,5 g</w:t>
            </w:r>
          </w:p>
          <w:p w14:paraId="10061B7D" w14:textId="77777777" w:rsidR="00802347" w:rsidRDefault="00136299">
            <w:pPr>
              <w:pStyle w:val="TableParagraph"/>
              <w:numPr>
                <w:ilvl w:val="0"/>
                <w:numId w:val="5"/>
              </w:numPr>
              <w:tabs>
                <w:tab w:val="left" w:pos="377"/>
              </w:tabs>
              <w:spacing w:before="31"/>
              <w:ind w:left="377"/>
            </w:pPr>
            <w:r>
              <w:t>Диетични фибри &lt; 6 g</w:t>
            </w:r>
          </w:p>
        </w:tc>
      </w:tr>
      <w:tr w:rsidR="00802347" w14:paraId="1C8D1BC9" w14:textId="77777777" w:rsidTr="00136299">
        <w:tc>
          <w:tcPr>
            <w:tcW w:w="2972" w:type="dxa"/>
          </w:tcPr>
          <w:p w14:paraId="5B5D427F" w14:textId="77777777" w:rsidR="00802347" w:rsidRDefault="00136299">
            <w:pPr>
              <w:pStyle w:val="TableParagraph"/>
              <w:spacing w:before="166" w:line="285" w:lineRule="auto"/>
              <w:ind w:right="140"/>
              <w:rPr>
                <w:b/>
              </w:rPr>
            </w:pPr>
            <w:r>
              <w:rPr>
                <w:b/>
              </w:rPr>
              <w:t>10. Кисело мляко и подобни продукти</w:t>
            </w:r>
          </w:p>
        </w:tc>
        <w:tc>
          <w:tcPr>
            <w:tcW w:w="8242" w:type="dxa"/>
          </w:tcPr>
          <w:p w14:paraId="23CCF9F3" w14:textId="77777777" w:rsidR="00802347" w:rsidRDefault="00136299">
            <w:pPr>
              <w:pStyle w:val="TableParagraph"/>
              <w:spacing w:before="166"/>
              <w:rPr>
                <w:b/>
              </w:rPr>
            </w:pPr>
            <w:r>
              <w:rPr>
                <w:b/>
              </w:rPr>
              <w:t>Кисело мляко и продукти от ферментирало мляко, включително</w:t>
            </w:r>
          </w:p>
          <w:p w14:paraId="099DA3C4" w14:textId="77777777" w:rsidR="00802347" w:rsidRDefault="00136299">
            <w:pPr>
              <w:pStyle w:val="TableParagraph"/>
              <w:numPr>
                <w:ilvl w:val="0"/>
                <w:numId w:val="4"/>
              </w:numPr>
              <w:tabs>
                <w:tab w:val="left" w:pos="481"/>
              </w:tabs>
              <w:spacing w:before="36" w:line="278" w:lineRule="auto"/>
              <w:ind w:left="481" w:right="615"/>
            </w:pPr>
            <w:r>
              <w:t>кисело мляко, ферментирало ароматизирано мляко и кисело мляко за пиене, имитации на кисело мляко на основата на сирене</w:t>
            </w:r>
          </w:p>
          <w:p w14:paraId="7FA04A6D" w14:textId="77777777" w:rsidR="00802347" w:rsidRDefault="00136299">
            <w:pPr>
              <w:pStyle w:val="TableParagraph"/>
              <w:spacing w:before="6"/>
              <w:rPr>
                <w:b/>
              </w:rPr>
            </w:pPr>
            <w:r>
              <w:rPr>
                <w:b/>
              </w:rPr>
              <w:t>Ферментирали, сгъстени растителни продукти и други имитации на кисело мляко</w:t>
            </w:r>
          </w:p>
          <w:p w14:paraId="43542897" w14:textId="77777777" w:rsidR="00802347" w:rsidRDefault="00136299">
            <w:pPr>
              <w:pStyle w:val="TableParagraph"/>
              <w:numPr>
                <w:ilvl w:val="0"/>
                <w:numId w:val="4"/>
              </w:numPr>
              <w:tabs>
                <w:tab w:val="left" w:pos="481"/>
              </w:tabs>
              <w:spacing w:before="36"/>
              <w:ind w:left="481"/>
            </w:pPr>
            <w:r>
              <w:t>включва също съставни продукти, като например кисели млека с мюсли</w:t>
            </w:r>
          </w:p>
        </w:tc>
        <w:tc>
          <w:tcPr>
            <w:tcW w:w="2774" w:type="dxa"/>
          </w:tcPr>
          <w:p w14:paraId="0EA5FF67" w14:textId="77777777" w:rsidR="00802347" w:rsidRDefault="00802347">
            <w:pPr>
              <w:pStyle w:val="TableParagraph"/>
              <w:spacing w:before="202"/>
              <w:ind w:left="0"/>
              <w:rPr>
                <w:b/>
              </w:rPr>
            </w:pPr>
          </w:p>
          <w:p w14:paraId="1143BE08" w14:textId="77777777" w:rsidR="00802347" w:rsidRDefault="00136299">
            <w:pPr>
              <w:pStyle w:val="TableParagraph"/>
              <w:numPr>
                <w:ilvl w:val="0"/>
                <w:numId w:val="3"/>
              </w:numPr>
              <w:tabs>
                <w:tab w:val="left" w:pos="377"/>
              </w:tabs>
              <w:ind w:left="377"/>
            </w:pPr>
            <w:r>
              <w:t>Мазнини &gt; 3 g</w:t>
            </w:r>
          </w:p>
          <w:p w14:paraId="6EDDE171" w14:textId="77777777" w:rsidR="00802347" w:rsidRDefault="00136299">
            <w:pPr>
              <w:pStyle w:val="TableParagraph"/>
              <w:numPr>
                <w:ilvl w:val="0"/>
                <w:numId w:val="3"/>
              </w:numPr>
              <w:tabs>
                <w:tab w:val="left" w:pos="377"/>
              </w:tabs>
              <w:spacing w:before="31"/>
              <w:ind w:left="377"/>
            </w:pPr>
            <w:r>
              <w:t>Захари &gt; 10 g</w:t>
            </w:r>
          </w:p>
          <w:p w14:paraId="511E9027" w14:textId="77777777" w:rsidR="00802347" w:rsidRDefault="00136299">
            <w:pPr>
              <w:pStyle w:val="TableParagraph"/>
              <w:numPr>
                <w:ilvl w:val="0"/>
                <w:numId w:val="3"/>
              </w:numPr>
              <w:tabs>
                <w:tab w:val="left" w:pos="377"/>
              </w:tabs>
              <w:spacing w:before="32"/>
              <w:ind w:left="377"/>
            </w:pPr>
            <w:r>
              <w:t>Подсладители &gt; 0</w:t>
            </w:r>
          </w:p>
        </w:tc>
      </w:tr>
      <w:tr w:rsidR="00802347" w14:paraId="525D84C8" w14:textId="77777777" w:rsidTr="00136299">
        <w:tc>
          <w:tcPr>
            <w:tcW w:w="2972" w:type="dxa"/>
          </w:tcPr>
          <w:p w14:paraId="6C6FABE8" w14:textId="77777777" w:rsidR="00802347" w:rsidRDefault="00136299">
            <w:pPr>
              <w:pStyle w:val="TableParagraph"/>
              <w:spacing w:before="166" w:line="285" w:lineRule="auto"/>
              <w:ind w:right="973"/>
              <w:rPr>
                <w:b/>
              </w:rPr>
            </w:pPr>
            <w:r>
              <w:rPr>
                <w:b/>
              </w:rPr>
              <w:t xml:space="preserve">11. </w:t>
            </w:r>
            <w:r>
              <w:rPr>
                <w:b/>
              </w:rPr>
              <w:t>Бързо хранене и комбинирани ястия</w:t>
            </w:r>
          </w:p>
        </w:tc>
        <w:tc>
          <w:tcPr>
            <w:tcW w:w="8242" w:type="dxa"/>
          </w:tcPr>
          <w:p w14:paraId="1322E4D6" w14:textId="77777777" w:rsidR="00802347" w:rsidRDefault="00136299">
            <w:pPr>
              <w:pStyle w:val="TableParagraph"/>
              <w:spacing w:before="166"/>
              <w:rPr>
                <w:b/>
              </w:rPr>
            </w:pPr>
            <w:r>
              <w:rPr>
                <w:b/>
              </w:rPr>
              <w:t>Бързо хранене и комбинирани ястия</w:t>
            </w:r>
          </w:p>
          <w:p w14:paraId="3CB19B77" w14:textId="77777777" w:rsidR="00802347" w:rsidRDefault="00136299">
            <w:pPr>
              <w:pStyle w:val="TableParagraph"/>
              <w:numPr>
                <w:ilvl w:val="0"/>
                <w:numId w:val="2"/>
              </w:numPr>
              <w:tabs>
                <w:tab w:val="left" w:pos="481"/>
              </w:tabs>
              <w:spacing w:before="36" w:line="283" w:lineRule="auto"/>
              <w:ind w:left="481" w:right="337"/>
            </w:pPr>
            <w:r>
              <w:t xml:space="preserve">Бързо хранене: лесно достъпна храна, която се продава напълно приготвена, евентуално загрята и опакована. Включва пица и пица закуски; сандвичи и рулца; хамбургери в хляб; ястия с колбаси; Пържени картофи; ястия с паста, готови салати; готови ястия, съставени от комбинация от въглехидрати и зеленчуци или месо/риба/бобови, или и трите комбинирани; супи; каши (изцяло приготвени). Включва отделни компоненти на заведенията за бързо хранене (например пържени картофи и пилешки хапки) и всеки </w:t>
            </w:r>
            <w:r>
              <w:lastRenderedPageBreak/>
              <w:t>продукт, включен в меню за бързо хранене, отговаря на критериите за съответната категория храни/напитки в настоящата таблица.</w:t>
            </w:r>
          </w:p>
          <w:p w14:paraId="04A60724" w14:textId="14A5A311" w:rsidR="00802347" w:rsidRDefault="00136299">
            <w:pPr>
              <w:pStyle w:val="TableParagraph"/>
              <w:numPr>
                <w:ilvl w:val="0"/>
                <w:numId w:val="2"/>
              </w:numPr>
              <w:tabs>
                <w:tab w:val="left" w:pos="481"/>
              </w:tabs>
              <w:spacing w:line="283" w:lineRule="auto"/>
              <w:ind w:left="481" w:right="139"/>
            </w:pPr>
            <w:r>
              <w:t>Съставни ястия: съставни ястия, които са готови за консумация, замразени, охладени или консервирани (напр. продавани в магазини за хранителни стоки). Включва пица, пица закуски, сандвичи и рулца; приготвени ястия с паста, яхнии, супи, каши и салати; Готови ястия, съставени от комбинация от въглехидрати и зеленчуци или месо/риба/бобови, или и трите комбинирани.</w:t>
            </w:r>
          </w:p>
        </w:tc>
        <w:tc>
          <w:tcPr>
            <w:tcW w:w="2774" w:type="dxa"/>
          </w:tcPr>
          <w:p w14:paraId="706C9A8F" w14:textId="77777777" w:rsidR="00802347" w:rsidRDefault="00136299">
            <w:pPr>
              <w:pStyle w:val="TableParagraph"/>
              <w:numPr>
                <w:ilvl w:val="0"/>
                <w:numId w:val="1"/>
              </w:numPr>
              <w:tabs>
                <w:tab w:val="left" w:pos="377"/>
              </w:tabs>
              <w:spacing w:before="155" w:line="278" w:lineRule="auto"/>
              <w:ind w:left="377" w:right="282"/>
            </w:pPr>
            <w:r>
              <w:lastRenderedPageBreak/>
              <w:t>Енергия &gt; 950 kJ (225 kcal)</w:t>
            </w:r>
          </w:p>
          <w:p w14:paraId="11725FC8" w14:textId="77777777" w:rsidR="00802347" w:rsidRDefault="00136299">
            <w:pPr>
              <w:pStyle w:val="TableParagraph"/>
              <w:numPr>
                <w:ilvl w:val="0"/>
                <w:numId w:val="1"/>
              </w:numPr>
              <w:tabs>
                <w:tab w:val="left" w:pos="377"/>
              </w:tabs>
              <w:spacing w:line="264" w:lineRule="exact"/>
              <w:ind w:left="377"/>
            </w:pPr>
            <w:r>
              <w:t>Наситени мазнини &gt; 4 g</w:t>
            </w:r>
          </w:p>
          <w:p w14:paraId="4FE0B12B" w14:textId="77777777" w:rsidR="00802347" w:rsidRPr="00601610" w:rsidRDefault="00136299">
            <w:pPr>
              <w:pStyle w:val="TableParagraph"/>
              <w:numPr>
                <w:ilvl w:val="0"/>
                <w:numId w:val="1"/>
              </w:numPr>
              <w:tabs>
                <w:tab w:val="left" w:pos="377"/>
              </w:tabs>
              <w:spacing w:before="31"/>
              <w:ind w:left="377"/>
            </w:pPr>
            <w:r>
              <w:t>Сол &gt; 1 g</w:t>
            </w:r>
          </w:p>
          <w:p w14:paraId="75948CF8" w14:textId="77777777" w:rsidR="00601610" w:rsidRPr="00601610" w:rsidRDefault="00601610" w:rsidP="00601610"/>
          <w:p w14:paraId="5F51E5F1" w14:textId="77777777" w:rsidR="00601610" w:rsidRPr="00601610" w:rsidRDefault="00601610" w:rsidP="00601610"/>
          <w:p w14:paraId="6AC1E0EB" w14:textId="77777777" w:rsidR="00601610" w:rsidRPr="00601610" w:rsidRDefault="00601610" w:rsidP="00601610"/>
          <w:p w14:paraId="1A1F9F00" w14:textId="77777777" w:rsidR="00601610" w:rsidRPr="00601610" w:rsidRDefault="00601610" w:rsidP="00601610"/>
          <w:p w14:paraId="4D205C85" w14:textId="77777777" w:rsidR="00601610" w:rsidRPr="00601610" w:rsidRDefault="00601610" w:rsidP="00601610"/>
          <w:p w14:paraId="688CE4E2" w14:textId="77777777" w:rsidR="00601610" w:rsidRPr="00601610" w:rsidRDefault="00601610" w:rsidP="00601610"/>
          <w:p w14:paraId="2625F619" w14:textId="77777777" w:rsidR="00601610" w:rsidRPr="00601610" w:rsidRDefault="00601610" w:rsidP="00601610"/>
          <w:p w14:paraId="679045B1" w14:textId="77777777" w:rsidR="00601610" w:rsidRPr="00601610" w:rsidRDefault="00601610" w:rsidP="00601610"/>
          <w:p w14:paraId="22AE5786" w14:textId="77777777" w:rsidR="00601610" w:rsidRPr="00601610" w:rsidRDefault="00601610" w:rsidP="00601610"/>
          <w:p w14:paraId="2F38B6A7" w14:textId="77777777" w:rsidR="00601610" w:rsidRPr="00601610" w:rsidRDefault="00601610" w:rsidP="00601610"/>
          <w:p w14:paraId="4EA68556" w14:textId="77777777" w:rsidR="00601610" w:rsidRDefault="00601610" w:rsidP="00601610">
            <w:pPr>
              <w:rPr>
                <w:spacing w:val="-10"/>
              </w:rPr>
            </w:pPr>
          </w:p>
          <w:p w14:paraId="6BD12AA2" w14:textId="77777777" w:rsidR="00601610" w:rsidRPr="00601610" w:rsidRDefault="00601610" w:rsidP="00601610"/>
        </w:tc>
      </w:tr>
    </w:tbl>
    <w:p w14:paraId="68BBD747" w14:textId="77777777" w:rsidR="00802347" w:rsidRDefault="00802347">
      <w:pPr>
        <w:sectPr w:rsidR="00802347">
          <w:footerReference w:type="default" r:id="rId8"/>
          <w:pgSz w:w="16840" w:h="11910" w:orient="landscape"/>
          <w:pgMar w:top="1340" w:right="1320" w:bottom="1200" w:left="1300" w:header="0" w:footer="1007" w:gutter="0"/>
          <w:cols w:space="720"/>
        </w:sectPr>
      </w:pPr>
    </w:p>
    <w:p w14:paraId="093EAAD8" w14:textId="77777777" w:rsidR="00802347" w:rsidRDefault="00802347">
      <w:pPr>
        <w:pStyle w:val="BodyText"/>
        <w:spacing w:before="3"/>
        <w:rPr>
          <w:b/>
          <w:sz w:val="6"/>
        </w:rPr>
      </w:pPr>
    </w:p>
    <w:p w14:paraId="27D5B558" w14:textId="77777777" w:rsidR="00802347" w:rsidRDefault="00136299">
      <w:pPr>
        <w:pStyle w:val="Heading1"/>
      </w:pPr>
      <w:r>
        <w:t>Проектоизменения в Закона за храните</w:t>
      </w:r>
    </w:p>
    <w:p w14:paraId="4C9AA8F1" w14:textId="77777777" w:rsidR="00802347" w:rsidRDefault="00802347">
      <w:pPr>
        <w:pStyle w:val="BodyText"/>
        <w:spacing w:before="24"/>
        <w:rPr>
          <w:b/>
          <w:sz w:val="28"/>
        </w:rPr>
      </w:pPr>
    </w:p>
    <w:p w14:paraId="644FF353" w14:textId="77777777" w:rsidR="00802347" w:rsidRDefault="00136299">
      <w:pPr>
        <w:pStyle w:val="BodyText"/>
        <w:spacing w:before="1" w:line="285" w:lineRule="auto"/>
        <w:ind w:left="100" w:right="197"/>
      </w:pPr>
      <w:r>
        <w:t>В Закон № 124 от 19 декември 2003 г. относно производството на храни и безопасността на храните и т.н. (Закон за храните), нов член 26а гласи:</w:t>
      </w:r>
    </w:p>
    <w:p w14:paraId="6A36A5D2" w14:textId="77777777" w:rsidR="00802347" w:rsidRDefault="00802347">
      <w:pPr>
        <w:pStyle w:val="BodyText"/>
        <w:spacing w:before="44"/>
      </w:pPr>
    </w:p>
    <w:p w14:paraId="4D844DFE" w14:textId="77777777" w:rsidR="00802347" w:rsidRDefault="00136299">
      <w:pPr>
        <w:spacing w:before="1"/>
        <w:ind w:left="100"/>
        <w:rPr>
          <w:b/>
          <w:i/>
        </w:rPr>
      </w:pPr>
      <w:r>
        <w:rPr>
          <w:b/>
        </w:rPr>
        <w:t xml:space="preserve">Член 26a. </w:t>
      </w:r>
      <w:r>
        <w:rPr>
          <w:b/>
          <w:i/>
        </w:rPr>
        <w:t>Глоби за нарушение</w:t>
      </w:r>
    </w:p>
    <w:p w14:paraId="67B0E7E8" w14:textId="77777777" w:rsidR="00802347" w:rsidRDefault="00136299">
      <w:pPr>
        <w:pStyle w:val="BodyText"/>
        <w:spacing w:before="47" w:line="285" w:lineRule="auto"/>
        <w:ind w:left="100"/>
      </w:pPr>
      <w:r>
        <w:t>Надзорният орган може да наложи глоби за нарушение на предприятия, които умишлено или поради небрежност нарушават нормативни актове, издадени съгласно член 10, параграф 3 от Закона за храните, ако в наредбите е предвидено, че нарушението може да доведе до такава санкция.</w:t>
      </w:r>
    </w:p>
    <w:p w14:paraId="08BD98EF" w14:textId="77777777" w:rsidR="00802347" w:rsidRDefault="00802347">
      <w:pPr>
        <w:pStyle w:val="BodyText"/>
        <w:spacing w:before="43"/>
      </w:pPr>
    </w:p>
    <w:p w14:paraId="6CA0C0A5" w14:textId="77777777" w:rsidR="00802347" w:rsidRDefault="00136299">
      <w:pPr>
        <w:pStyle w:val="BodyText"/>
        <w:spacing w:line="285" w:lineRule="auto"/>
        <w:ind w:left="100" w:right="1"/>
      </w:pPr>
      <w:r>
        <w:t>Ако нарушителят е предприятие, което е част от група, дружеството майка на предприятието и дружеството майка на групата, от която е част предприятието, отговарят алтернативно за сумата. Задължението за плащане на дружеството майка е основанието за принудително изпълнение.</w:t>
      </w:r>
    </w:p>
    <w:p w14:paraId="6E0B6024" w14:textId="77777777" w:rsidR="00802347" w:rsidRDefault="00802347">
      <w:pPr>
        <w:pStyle w:val="BodyText"/>
        <w:spacing w:before="44"/>
      </w:pPr>
    </w:p>
    <w:p w14:paraId="45743BFD" w14:textId="77777777" w:rsidR="00802347" w:rsidRDefault="00136299">
      <w:pPr>
        <w:pStyle w:val="BodyText"/>
        <w:spacing w:line="285" w:lineRule="auto"/>
        <w:ind w:left="100"/>
      </w:pPr>
      <w:r>
        <w:t>В наредбите Министерството може да определи кои съображения могат или трябва да бъдат взети предвид, когато се преценява дали да се наложи глоба за нарушение.</w:t>
      </w:r>
    </w:p>
    <w:p w14:paraId="172E3CF1" w14:textId="77777777" w:rsidR="00802347" w:rsidRDefault="00802347">
      <w:pPr>
        <w:pStyle w:val="BodyText"/>
        <w:spacing w:before="45"/>
      </w:pPr>
    </w:p>
    <w:p w14:paraId="63E4AFD5" w14:textId="77777777" w:rsidR="00802347" w:rsidRDefault="00136299">
      <w:pPr>
        <w:pStyle w:val="BodyText"/>
        <w:spacing w:line="285" w:lineRule="auto"/>
        <w:ind w:left="100" w:right="197"/>
      </w:pPr>
      <w:r>
        <w:t>Министерството определя разпоредби за оценка в наредбите. Министерството може да издава нормативни разпоредби относно плащането на глобата за нарушение, включително срокове за плащане, лихвени проценти и допълнителни такси, ако глобата за нарушение не бъде платена в срок.</w:t>
      </w:r>
    </w:p>
    <w:p w14:paraId="573A66C1" w14:textId="77777777" w:rsidR="00802347" w:rsidRDefault="00802347">
      <w:pPr>
        <w:pStyle w:val="BodyText"/>
        <w:spacing w:before="43"/>
      </w:pPr>
    </w:p>
    <w:p w14:paraId="7684D4EC" w14:textId="77777777" w:rsidR="00802347" w:rsidRDefault="00136299">
      <w:pPr>
        <w:pStyle w:val="BodyText"/>
        <w:spacing w:line="285" w:lineRule="auto"/>
        <w:ind w:left="100" w:right="369"/>
      </w:pPr>
      <w:r>
        <w:t>Правото на надзорния орган да налага глоби за нарушение се погасява по давност след 2 години. Срокът се изчислява от момента на извършване на нарушението. Давностният срок спира да тече, когато надзорният орган направи предварително уведомление или приеме решение за глоба за нарушение. Министерството може да издава допълнителни разпоредби в наредби относно давностните срокове, включително дерогации от разпоредбите относно давностните срокове и спиране на давностните срокове за някои видове нарушения.</w:t>
      </w:r>
    </w:p>
    <w:p w14:paraId="60E967A1" w14:textId="77777777" w:rsidR="00802347" w:rsidRDefault="00802347">
      <w:pPr>
        <w:pStyle w:val="BodyText"/>
      </w:pPr>
    </w:p>
    <w:p w14:paraId="75397C1A" w14:textId="77777777" w:rsidR="00802347" w:rsidRDefault="00802347">
      <w:pPr>
        <w:pStyle w:val="BodyText"/>
      </w:pPr>
    </w:p>
    <w:sectPr w:rsidR="00802347" w:rsidSect="00601610">
      <w:footerReference w:type="default" r:id="rId9"/>
      <w:pgSz w:w="11910" w:h="16840"/>
      <w:pgMar w:top="1620" w:right="1300" w:bottom="280" w:left="1320" w:header="0" w:footer="1009"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64DF075" w14:textId="77777777" w:rsidR="00262C9F" w:rsidRDefault="00262C9F">
      <w:r>
        <w:separator/>
      </w:r>
    </w:p>
  </w:endnote>
  <w:endnote w:type="continuationSeparator" w:id="0">
    <w:p w14:paraId="7B40E487" w14:textId="77777777" w:rsidR="00262C9F" w:rsidRDefault="00262C9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38F03A" w14:textId="312F9F86" w:rsidR="00802347" w:rsidRDefault="00601610" w:rsidP="00601610">
    <w:pPr>
      <w:pStyle w:val="BodyText"/>
      <w:spacing w:before="13"/>
      <w:ind w:left="60"/>
      <w:jc w:val="right"/>
      <w:rPr>
        <w:sz w:val="20"/>
      </w:rPr>
    </w:pPr>
    <w:r>
      <w:fldChar w:fldCharType="begin"/>
    </w:r>
    <w:r>
      <w:instrText xml:space="preserve"> PAGE </w:instrText>
    </w:r>
    <w:r>
      <w:fldChar w:fldCharType="separate"/>
    </w:r>
    <w: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FCE4E2" w14:textId="77777777" w:rsidR="00601610" w:rsidRDefault="00601610" w:rsidP="00601610">
    <w:pPr>
      <w:pStyle w:val="BodyText"/>
      <w:spacing w:before="13"/>
      <w:ind w:left="60"/>
      <w:jc w:val="right"/>
    </w:pPr>
    <w:r>
      <w:fldChar w:fldCharType="begin"/>
    </w:r>
    <w:r>
      <w:instrText xml:space="preserve"> PAGE </w:instrText>
    </w:r>
    <w:r>
      <w:fldChar w:fldCharType="separate"/>
    </w:r>
    <w:r>
      <w:t>6</w:t>
    </w:r>
    <w:r>
      <w:fldChar w:fldCharType="end"/>
    </w:r>
  </w:p>
  <w:p w14:paraId="16D18E77" w14:textId="36AC6DCB" w:rsidR="00802347" w:rsidRDefault="00802347">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C59FD0E" w14:textId="77777777" w:rsidR="00601610" w:rsidRDefault="00601610" w:rsidP="00601610">
    <w:pPr>
      <w:pStyle w:val="BodyText"/>
      <w:spacing w:before="13"/>
      <w:ind w:left="60"/>
      <w:jc w:val="right"/>
    </w:pPr>
    <w:r>
      <w:fldChar w:fldCharType="begin"/>
    </w:r>
    <w:r>
      <w:instrText xml:space="preserve"> PAGE </w:instrText>
    </w:r>
    <w:r>
      <w:fldChar w:fldCharType="separate"/>
    </w:r>
    <w:r>
      <w:t>6</w:t>
    </w:r>
    <w:r>
      <w:fldChar w:fldCharType="end"/>
    </w:r>
  </w:p>
  <w:p w14:paraId="11604553" w14:textId="77777777" w:rsidR="00802347" w:rsidRDefault="00802347">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9B11CD9" w14:textId="77777777" w:rsidR="00262C9F" w:rsidRDefault="00262C9F">
      <w:r>
        <w:separator/>
      </w:r>
    </w:p>
  </w:footnote>
  <w:footnote w:type="continuationSeparator" w:id="0">
    <w:p w14:paraId="73DB8D7F" w14:textId="77777777" w:rsidR="00262C9F" w:rsidRDefault="00262C9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2364C9"/>
    <w:multiLevelType w:val="hybridMultilevel"/>
    <w:tmpl w:val="0FA20040"/>
    <w:lvl w:ilvl="0" w:tplc="97E0E7EE">
      <w:start w:val="1"/>
      <mc:AlternateContent>
        <mc:Choice Requires="w14">
          <w:numFmt w:val="custom" w:format="а, й, к, ..."/>
        </mc:Choice>
        <mc:Fallback>
          <w:numFmt w:val="decimal"/>
        </mc:Fallback>
      </mc:AlternateContent>
      <w:lvlText w:val="%1)"/>
      <w:lvlJc w:val="left"/>
      <w:pPr>
        <w:ind w:left="820" w:hanging="360"/>
        <w:jc w:val="left"/>
      </w:pPr>
      <w:rPr>
        <w:rFonts w:hint="default"/>
        <w:b w:val="0"/>
        <w:bCs w:val="0"/>
        <w:i w:val="0"/>
        <w:iCs w:val="0"/>
        <w:spacing w:val="-1"/>
        <w:w w:val="100"/>
        <w:sz w:val="22"/>
        <w:szCs w:val="22"/>
        <w:lang w:val="en-US" w:eastAsia="en-US" w:bidi="ar-SA"/>
      </w:rPr>
    </w:lvl>
    <w:lvl w:ilvl="1" w:tplc="F642F984">
      <w:numFmt w:val="bullet"/>
      <w:lvlText w:val="•"/>
      <w:lvlJc w:val="left"/>
      <w:pPr>
        <w:ind w:left="1664" w:hanging="360"/>
      </w:pPr>
      <w:rPr>
        <w:rFonts w:hint="default"/>
        <w:lang w:val="en-US" w:eastAsia="en-US" w:bidi="ar-SA"/>
      </w:rPr>
    </w:lvl>
    <w:lvl w:ilvl="2" w:tplc="C2E8C31E">
      <w:numFmt w:val="bullet"/>
      <w:lvlText w:val="•"/>
      <w:lvlJc w:val="left"/>
      <w:pPr>
        <w:ind w:left="2509" w:hanging="360"/>
      </w:pPr>
      <w:rPr>
        <w:rFonts w:hint="default"/>
        <w:lang w:val="en-US" w:eastAsia="en-US" w:bidi="ar-SA"/>
      </w:rPr>
    </w:lvl>
    <w:lvl w:ilvl="3" w:tplc="FAC26A66">
      <w:numFmt w:val="bullet"/>
      <w:lvlText w:val="•"/>
      <w:lvlJc w:val="left"/>
      <w:pPr>
        <w:ind w:left="3353" w:hanging="360"/>
      </w:pPr>
      <w:rPr>
        <w:rFonts w:hint="default"/>
        <w:lang w:val="en-US" w:eastAsia="en-US" w:bidi="ar-SA"/>
      </w:rPr>
    </w:lvl>
    <w:lvl w:ilvl="4" w:tplc="2806CA38">
      <w:numFmt w:val="bullet"/>
      <w:lvlText w:val="•"/>
      <w:lvlJc w:val="left"/>
      <w:pPr>
        <w:ind w:left="4198" w:hanging="360"/>
      </w:pPr>
      <w:rPr>
        <w:rFonts w:hint="default"/>
        <w:lang w:val="en-US" w:eastAsia="en-US" w:bidi="ar-SA"/>
      </w:rPr>
    </w:lvl>
    <w:lvl w:ilvl="5" w:tplc="7D88326E">
      <w:numFmt w:val="bullet"/>
      <w:lvlText w:val="•"/>
      <w:lvlJc w:val="left"/>
      <w:pPr>
        <w:ind w:left="5043" w:hanging="360"/>
      </w:pPr>
      <w:rPr>
        <w:rFonts w:hint="default"/>
        <w:lang w:val="en-US" w:eastAsia="en-US" w:bidi="ar-SA"/>
      </w:rPr>
    </w:lvl>
    <w:lvl w:ilvl="6" w:tplc="F86249B4">
      <w:numFmt w:val="bullet"/>
      <w:lvlText w:val="•"/>
      <w:lvlJc w:val="left"/>
      <w:pPr>
        <w:ind w:left="5887" w:hanging="360"/>
      </w:pPr>
      <w:rPr>
        <w:rFonts w:hint="default"/>
        <w:lang w:val="en-US" w:eastAsia="en-US" w:bidi="ar-SA"/>
      </w:rPr>
    </w:lvl>
    <w:lvl w:ilvl="7" w:tplc="D4B82F2C">
      <w:numFmt w:val="bullet"/>
      <w:lvlText w:val="•"/>
      <w:lvlJc w:val="left"/>
      <w:pPr>
        <w:ind w:left="6732" w:hanging="360"/>
      </w:pPr>
      <w:rPr>
        <w:rFonts w:hint="default"/>
        <w:lang w:val="en-US" w:eastAsia="en-US" w:bidi="ar-SA"/>
      </w:rPr>
    </w:lvl>
    <w:lvl w:ilvl="8" w:tplc="14AE97E8">
      <w:numFmt w:val="bullet"/>
      <w:lvlText w:val="•"/>
      <w:lvlJc w:val="left"/>
      <w:pPr>
        <w:ind w:left="7576" w:hanging="360"/>
      </w:pPr>
      <w:rPr>
        <w:rFonts w:hint="default"/>
        <w:lang w:val="en-US" w:eastAsia="en-US" w:bidi="ar-SA"/>
      </w:rPr>
    </w:lvl>
  </w:abstractNum>
  <w:abstractNum w:abstractNumId="1" w15:restartNumberingAfterBreak="0">
    <w:nsid w:val="01EB4C31"/>
    <w:multiLevelType w:val="hybridMultilevel"/>
    <w:tmpl w:val="96A6F904"/>
    <w:lvl w:ilvl="0" w:tplc="CF18453A">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169824D0">
      <w:numFmt w:val="bullet"/>
      <w:lvlText w:val="•"/>
      <w:lvlJc w:val="left"/>
      <w:pPr>
        <w:ind w:left="1254" w:hanging="360"/>
      </w:pPr>
      <w:rPr>
        <w:rFonts w:hint="default"/>
        <w:lang w:val="en-US" w:eastAsia="en-US" w:bidi="ar-SA"/>
      </w:rPr>
    </w:lvl>
    <w:lvl w:ilvl="2" w:tplc="B166064E">
      <w:numFmt w:val="bullet"/>
      <w:lvlText w:val="•"/>
      <w:lvlJc w:val="left"/>
      <w:pPr>
        <w:ind w:left="2029" w:hanging="360"/>
      </w:pPr>
      <w:rPr>
        <w:rFonts w:hint="default"/>
        <w:lang w:val="en-US" w:eastAsia="en-US" w:bidi="ar-SA"/>
      </w:rPr>
    </w:lvl>
    <w:lvl w:ilvl="3" w:tplc="2548A32E">
      <w:numFmt w:val="bullet"/>
      <w:lvlText w:val="•"/>
      <w:lvlJc w:val="left"/>
      <w:pPr>
        <w:ind w:left="2804" w:hanging="360"/>
      </w:pPr>
      <w:rPr>
        <w:rFonts w:hint="default"/>
        <w:lang w:val="en-US" w:eastAsia="en-US" w:bidi="ar-SA"/>
      </w:rPr>
    </w:lvl>
    <w:lvl w:ilvl="4" w:tplc="94783660">
      <w:numFmt w:val="bullet"/>
      <w:lvlText w:val="•"/>
      <w:lvlJc w:val="left"/>
      <w:pPr>
        <w:ind w:left="3578" w:hanging="360"/>
      </w:pPr>
      <w:rPr>
        <w:rFonts w:hint="default"/>
        <w:lang w:val="en-US" w:eastAsia="en-US" w:bidi="ar-SA"/>
      </w:rPr>
    </w:lvl>
    <w:lvl w:ilvl="5" w:tplc="8110C9EC">
      <w:numFmt w:val="bullet"/>
      <w:lvlText w:val="•"/>
      <w:lvlJc w:val="left"/>
      <w:pPr>
        <w:ind w:left="4353" w:hanging="360"/>
      </w:pPr>
      <w:rPr>
        <w:rFonts w:hint="default"/>
        <w:lang w:val="en-US" w:eastAsia="en-US" w:bidi="ar-SA"/>
      </w:rPr>
    </w:lvl>
    <w:lvl w:ilvl="6" w:tplc="DFF0A6A6">
      <w:numFmt w:val="bullet"/>
      <w:lvlText w:val="•"/>
      <w:lvlJc w:val="left"/>
      <w:pPr>
        <w:ind w:left="5128" w:hanging="360"/>
      </w:pPr>
      <w:rPr>
        <w:rFonts w:hint="default"/>
        <w:lang w:val="en-US" w:eastAsia="en-US" w:bidi="ar-SA"/>
      </w:rPr>
    </w:lvl>
    <w:lvl w:ilvl="7" w:tplc="BDEC818C">
      <w:numFmt w:val="bullet"/>
      <w:lvlText w:val="•"/>
      <w:lvlJc w:val="left"/>
      <w:pPr>
        <w:ind w:left="5902" w:hanging="360"/>
      </w:pPr>
      <w:rPr>
        <w:rFonts w:hint="default"/>
        <w:lang w:val="en-US" w:eastAsia="en-US" w:bidi="ar-SA"/>
      </w:rPr>
    </w:lvl>
    <w:lvl w:ilvl="8" w:tplc="3CF87CDC">
      <w:numFmt w:val="bullet"/>
      <w:lvlText w:val="•"/>
      <w:lvlJc w:val="left"/>
      <w:pPr>
        <w:ind w:left="6677" w:hanging="360"/>
      </w:pPr>
      <w:rPr>
        <w:rFonts w:hint="default"/>
        <w:lang w:val="en-US" w:eastAsia="en-US" w:bidi="ar-SA"/>
      </w:rPr>
    </w:lvl>
  </w:abstractNum>
  <w:abstractNum w:abstractNumId="2" w15:restartNumberingAfterBreak="0">
    <w:nsid w:val="07115AA6"/>
    <w:multiLevelType w:val="hybridMultilevel"/>
    <w:tmpl w:val="91E808F0"/>
    <w:lvl w:ilvl="0" w:tplc="32EE3FB0">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BB8207DA">
      <w:numFmt w:val="bullet"/>
      <w:lvlText w:val="•"/>
      <w:lvlJc w:val="left"/>
      <w:pPr>
        <w:ind w:left="1254" w:hanging="360"/>
      </w:pPr>
      <w:rPr>
        <w:rFonts w:hint="default"/>
        <w:lang w:val="en-US" w:eastAsia="en-US" w:bidi="ar-SA"/>
      </w:rPr>
    </w:lvl>
    <w:lvl w:ilvl="2" w:tplc="771A9FDE">
      <w:numFmt w:val="bullet"/>
      <w:lvlText w:val="•"/>
      <w:lvlJc w:val="left"/>
      <w:pPr>
        <w:ind w:left="2029" w:hanging="360"/>
      </w:pPr>
      <w:rPr>
        <w:rFonts w:hint="default"/>
        <w:lang w:val="en-US" w:eastAsia="en-US" w:bidi="ar-SA"/>
      </w:rPr>
    </w:lvl>
    <w:lvl w:ilvl="3" w:tplc="A078BF16">
      <w:numFmt w:val="bullet"/>
      <w:lvlText w:val="•"/>
      <w:lvlJc w:val="left"/>
      <w:pPr>
        <w:ind w:left="2804" w:hanging="360"/>
      </w:pPr>
      <w:rPr>
        <w:rFonts w:hint="default"/>
        <w:lang w:val="en-US" w:eastAsia="en-US" w:bidi="ar-SA"/>
      </w:rPr>
    </w:lvl>
    <w:lvl w:ilvl="4" w:tplc="5FDA9B24">
      <w:numFmt w:val="bullet"/>
      <w:lvlText w:val="•"/>
      <w:lvlJc w:val="left"/>
      <w:pPr>
        <w:ind w:left="3578" w:hanging="360"/>
      </w:pPr>
      <w:rPr>
        <w:rFonts w:hint="default"/>
        <w:lang w:val="en-US" w:eastAsia="en-US" w:bidi="ar-SA"/>
      </w:rPr>
    </w:lvl>
    <w:lvl w:ilvl="5" w:tplc="1F160CDE">
      <w:numFmt w:val="bullet"/>
      <w:lvlText w:val="•"/>
      <w:lvlJc w:val="left"/>
      <w:pPr>
        <w:ind w:left="4353" w:hanging="360"/>
      </w:pPr>
      <w:rPr>
        <w:rFonts w:hint="default"/>
        <w:lang w:val="en-US" w:eastAsia="en-US" w:bidi="ar-SA"/>
      </w:rPr>
    </w:lvl>
    <w:lvl w:ilvl="6" w:tplc="E4C868A6">
      <w:numFmt w:val="bullet"/>
      <w:lvlText w:val="•"/>
      <w:lvlJc w:val="left"/>
      <w:pPr>
        <w:ind w:left="5128" w:hanging="360"/>
      </w:pPr>
      <w:rPr>
        <w:rFonts w:hint="default"/>
        <w:lang w:val="en-US" w:eastAsia="en-US" w:bidi="ar-SA"/>
      </w:rPr>
    </w:lvl>
    <w:lvl w:ilvl="7" w:tplc="1C680DF0">
      <w:numFmt w:val="bullet"/>
      <w:lvlText w:val="•"/>
      <w:lvlJc w:val="left"/>
      <w:pPr>
        <w:ind w:left="5902" w:hanging="360"/>
      </w:pPr>
      <w:rPr>
        <w:rFonts w:hint="default"/>
        <w:lang w:val="en-US" w:eastAsia="en-US" w:bidi="ar-SA"/>
      </w:rPr>
    </w:lvl>
    <w:lvl w:ilvl="8" w:tplc="15B06BBA">
      <w:numFmt w:val="bullet"/>
      <w:lvlText w:val="•"/>
      <w:lvlJc w:val="left"/>
      <w:pPr>
        <w:ind w:left="6677" w:hanging="360"/>
      </w:pPr>
      <w:rPr>
        <w:rFonts w:hint="default"/>
        <w:lang w:val="en-US" w:eastAsia="en-US" w:bidi="ar-SA"/>
      </w:rPr>
    </w:lvl>
  </w:abstractNum>
  <w:abstractNum w:abstractNumId="3" w15:restartNumberingAfterBreak="0">
    <w:nsid w:val="0AFA4D11"/>
    <w:multiLevelType w:val="hybridMultilevel"/>
    <w:tmpl w:val="7F382950"/>
    <w:lvl w:ilvl="0" w:tplc="41967314">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5F84A230">
      <w:numFmt w:val="bullet"/>
      <w:lvlText w:val="•"/>
      <w:lvlJc w:val="left"/>
      <w:pPr>
        <w:ind w:left="1254" w:hanging="360"/>
      </w:pPr>
      <w:rPr>
        <w:rFonts w:hint="default"/>
        <w:lang w:val="en-US" w:eastAsia="en-US" w:bidi="ar-SA"/>
      </w:rPr>
    </w:lvl>
    <w:lvl w:ilvl="2" w:tplc="7BE81AD2">
      <w:numFmt w:val="bullet"/>
      <w:lvlText w:val="•"/>
      <w:lvlJc w:val="left"/>
      <w:pPr>
        <w:ind w:left="2029" w:hanging="360"/>
      </w:pPr>
      <w:rPr>
        <w:rFonts w:hint="default"/>
        <w:lang w:val="en-US" w:eastAsia="en-US" w:bidi="ar-SA"/>
      </w:rPr>
    </w:lvl>
    <w:lvl w:ilvl="3" w:tplc="3F1432E0">
      <w:numFmt w:val="bullet"/>
      <w:lvlText w:val="•"/>
      <w:lvlJc w:val="left"/>
      <w:pPr>
        <w:ind w:left="2804" w:hanging="360"/>
      </w:pPr>
      <w:rPr>
        <w:rFonts w:hint="default"/>
        <w:lang w:val="en-US" w:eastAsia="en-US" w:bidi="ar-SA"/>
      </w:rPr>
    </w:lvl>
    <w:lvl w:ilvl="4" w:tplc="0906806E">
      <w:numFmt w:val="bullet"/>
      <w:lvlText w:val="•"/>
      <w:lvlJc w:val="left"/>
      <w:pPr>
        <w:ind w:left="3578" w:hanging="360"/>
      </w:pPr>
      <w:rPr>
        <w:rFonts w:hint="default"/>
        <w:lang w:val="en-US" w:eastAsia="en-US" w:bidi="ar-SA"/>
      </w:rPr>
    </w:lvl>
    <w:lvl w:ilvl="5" w:tplc="595C7F84">
      <w:numFmt w:val="bullet"/>
      <w:lvlText w:val="•"/>
      <w:lvlJc w:val="left"/>
      <w:pPr>
        <w:ind w:left="4353" w:hanging="360"/>
      </w:pPr>
      <w:rPr>
        <w:rFonts w:hint="default"/>
        <w:lang w:val="en-US" w:eastAsia="en-US" w:bidi="ar-SA"/>
      </w:rPr>
    </w:lvl>
    <w:lvl w:ilvl="6" w:tplc="8BA00A62">
      <w:numFmt w:val="bullet"/>
      <w:lvlText w:val="•"/>
      <w:lvlJc w:val="left"/>
      <w:pPr>
        <w:ind w:left="5128" w:hanging="360"/>
      </w:pPr>
      <w:rPr>
        <w:rFonts w:hint="default"/>
        <w:lang w:val="en-US" w:eastAsia="en-US" w:bidi="ar-SA"/>
      </w:rPr>
    </w:lvl>
    <w:lvl w:ilvl="7" w:tplc="AED6B318">
      <w:numFmt w:val="bullet"/>
      <w:lvlText w:val="•"/>
      <w:lvlJc w:val="left"/>
      <w:pPr>
        <w:ind w:left="5902" w:hanging="360"/>
      </w:pPr>
      <w:rPr>
        <w:rFonts w:hint="default"/>
        <w:lang w:val="en-US" w:eastAsia="en-US" w:bidi="ar-SA"/>
      </w:rPr>
    </w:lvl>
    <w:lvl w:ilvl="8" w:tplc="1B34E676">
      <w:numFmt w:val="bullet"/>
      <w:lvlText w:val="•"/>
      <w:lvlJc w:val="left"/>
      <w:pPr>
        <w:ind w:left="6677" w:hanging="360"/>
      </w:pPr>
      <w:rPr>
        <w:rFonts w:hint="default"/>
        <w:lang w:val="en-US" w:eastAsia="en-US" w:bidi="ar-SA"/>
      </w:rPr>
    </w:lvl>
  </w:abstractNum>
  <w:abstractNum w:abstractNumId="4" w15:restartNumberingAfterBreak="0">
    <w:nsid w:val="129165B4"/>
    <w:multiLevelType w:val="hybridMultilevel"/>
    <w:tmpl w:val="E3609440"/>
    <w:lvl w:ilvl="0" w:tplc="F42E19FE">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6C521D00">
      <w:numFmt w:val="bullet"/>
      <w:lvlText w:val="•"/>
      <w:lvlJc w:val="left"/>
      <w:pPr>
        <w:ind w:left="1254" w:hanging="360"/>
      </w:pPr>
      <w:rPr>
        <w:rFonts w:hint="default"/>
        <w:lang w:val="en-US" w:eastAsia="en-US" w:bidi="ar-SA"/>
      </w:rPr>
    </w:lvl>
    <w:lvl w:ilvl="2" w:tplc="F834A57E">
      <w:numFmt w:val="bullet"/>
      <w:lvlText w:val="•"/>
      <w:lvlJc w:val="left"/>
      <w:pPr>
        <w:ind w:left="2029" w:hanging="360"/>
      </w:pPr>
      <w:rPr>
        <w:rFonts w:hint="default"/>
        <w:lang w:val="en-US" w:eastAsia="en-US" w:bidi="ar-SA"/>
      </w:rPr>
    </w:lvl>
    <w:lvl w:ilvl="3" w:tplc="4E1AC84A">
      <w:numFmt w:val="bullet"/>
      <w:lvlText w:val="•"/>
      <w:lvlJc w:val="left"/>
      <w:pPr>
        <w:ind w:left="2804" w:hanging="360"/>
      </w:pPr>
      <w:rPr>
        <w:rFonts w:hint="default"/>
        <w:lang w:val="en-US" w:eastAsia="en-US" w:bidi="ar-SA"/>
      </w:rPr>
    </w:lvl>
    <w:lvl w:ilvl="4" w:tplc="4AAC31C4">
      <w:numFmt w:val="bullet"/>
      <w:lvlText w:val="•"/>
      <w:lvlJc w:val="left"/>
      <w:pPr>
        <w:ind w:left="3578" w:hanging="360"/>
      </w:pPr>
      <w:rPr>
        <w:rFonts w:hint="default"/>
        <w:lang w:val="en-US" w:eastAsia="en-US" w:bidi="ar-SA"/>
      </w:rPr>
    </w:lvl>
    <w:lvl w:ilvl="5" w:tplc="7766210A">
      <w:numFmt w:val="bullet"/>
      <w:lvlText w:val="•"/>
      <w:lvlJc w:val="left"/>
      <w:pPr>
        <w:ind w:left="4353" w:hanging="360"/>
      </w:pPr>
      <w:rPr>
        <w:rFonts w:hint="default"/>
        <w:lang w:val="en-US" w:eastAsia="en-US" w:bidi="ar-SA"/>
      </w:rPr>
    </w:lvl>
    <w:lvl w:ilvl="6" w:tplc="07F81FFC">
      <w:numFmt w:val="bullet"/>
      <w:lvlText w:val="•"/>
      <w:lvlJc w:val="left"/>
      <w:pPr>
        <w:ind w:left="5128" w:hanging="360"/>
      </w:pPr>
      <w:rPr>
        <w:rFonts w:hint="default"/>
        <w:lang w:val="en-US" w:eastAsia="en-US" w:bidi="ar-SA"/>
      </w:rPr>
    </w:lvl>
    <w:lvl w:ilvl="7" w:tplc="681A06D6">
      <w:numFmt w:val="bullet"/>
      <w:lvlText w:val="•"/>
      <w:lvlJc w:val="left"/>
      <w:pPr>
        <w:ind w:left="5902" w:hanging="360"/>
      </w:pPr>
      <w:rPr>
        <w:rFonts w:hint="default"/>
        <w:lang w:val="en-US" w:eastAsia="en-US" w:bidi="ar-SA"/>
      </w:rPr>
    </w:lvl>
    <w:lvl w:ilvl="8" w:tplc="8F64660C">
      <w:numFmt w:val="bullet"/>
      <w:lvlText w:val="•"/>
      <w:lvlJc w:val="left"/>
      <w:pPr>
        <w:ind w:left="6677" w:hanging="360"/>
      </w:pPr>
      <w:rPr>
        <w:rFonts w:hint="default"/>
        <w:lang w:val="en-US" w:eastAsia="en-US" w:bidi="ar-SA"/>
      </w:rPr>
    </w:lvl>
  </w:abstractNum>
  <w:abstractNum w:abstractNumId="5" w15:restartNumberingAfterBreak="0">
    <w:nsid w:val="1C2A3641"/>
    <w:multiLevelType w:val="hybridMultilevel"/>
    <w:tmpl w:val="E124BBF8"/>
    <w:lvl w:ilvl="0" w:tplc="97E0E7EE">
      <w:start w:val="1"/>
      <mc:AlternateContent>
        <mc:Choice Requires="w14">
          <w:numFmt w:val="custom" w:format="а, й, к, ..."/>
        </mc:Choice>
        <mc:Fallback>
          <w:numFmt w:val="decimal"/>
        </mc:Fallback>
      </mc:AlternateContent>
      <w:lvlText w:val="%1)"/>
      <w:lvlJc w:val="left"/>
      <w:pPr>
        <w:ind w:left="820" w:hanging="360"/>
        <w:jc w:val="left"/>
      </w:pPr>
      <w:rPr>
        <w:rFonts w:hint="default"/>
        <w:b w:val="0"/>
        <w:bCs w:val="0"/>
        <w:i w:val="0"/>
        <w:iCs w:val="0"/>
        <w:spacing w:val="-1"/>
        <w:w w:val="100"/>
        <w:sz w:val="22"/>
        <w:szCs w:val="22"/>
        <w:lang w:val="en-US" w:eastAsia="en-US" w:bidi="ar-SA"/>
      </w:rPr>
    </w:lvl>
    <w:lvl w:ilvl="1" w:tplc="31388C58">
      <w:numFmt w:val="bullet"/>
      <w:lvlText w:val="•"/>
      <w:lvlJc w:val="left"/>
      <w:pPr>
        <w:ind w:left="1664" w:hanging="360"/>
      </w:pPr>
      <w:rPr>
        <w:rFonts w:hint="default"/>
        <w:lang w:val="en-US" w:eastAsia="en-US" w:bidi="ar-SA"/>
      </w:rPr>
    </w:lvl>
    <w:lvl w:ilvl="2" w:tplc="7156938E">
      <w:numFmt w:val="bullet"/>
      <w:lvlText w:val="•"/>
      <w:lvlJc w:val="left"/>
      <w:pPr>
        <w:ind w:left="2509" w:hanging="360"/>
      </w:pPr>
      <w:rPr>
        <w:rFonts w:hint="default"/>
        <w:lang w:val="en-US" w:eastAsia="en-US" w:bidi="ar-SA"/>
      </w:rPr>
    </w:lvl>
    <w:lvl w:ilvl="3" w:tplc="454C0AAE">
      <w:numFmt w:val="bullet"/>
      <w:lvlText w:val="•"/>
      <w:lvlJc w:val="left"/>
      <w:pPr>
        <w:ind w:left="3353" w:hanging="360"/>
      </w:pPr>
      <w:rPr>
        <w:rFonts w:hint="default"/>
        <w:lang w:val="en-US" w:eastAsia="en-US" w:bidi="ar-SA"/>
      </w:rPr>
    </w:lvl>
    <w:lvl w:ilvl="4" w:tplc="31F4EBC0">
      <w:numFmt w:val="bullet"/>
      <w:lvlText w:val="•"/>
      <w:lvlJc w:val="left"/>
      <w:pPr>
        <w:ind w:left="4198" w:hanging="360"/>
      </w:pPr>
      <w:rPr>
        <w:rFonts w:hint="default"/>
        <w:lang w:val="en-US" w:eastAsia="en-US" w:bidi="ar-SA"/>
      </w:rPr>
    </w:lvl>
    <w:lvl w:ilvl="5" w:tplc="AC0AA0E8">
      <w:numFmt w:val="bullet"/>
      <w:lvlText w:val="•"/>
      <w:lvlJc w:val="left"/>
      <w:pPr>
        <w:ind w:left="5043" w:hanging="360"/>
      </w:pPr>
      <w:rPr>
        <w:rFonts w:hint="default"/>
        <w:lang w:val="en-US" w:eastAsia="en-US" w:bidi="ar-SA"/>
      </w:rPr>
    </w:lvl>
    <w:lvl w:ilvl="6" w:tplc="75FE1EBA">
      <w:numFmt w:val="bullet"/>
      <w:lvlText w:val="•"/>
      <w:lvlJc w:val="left"/>
      <w:pPr>
        <w:ind w:left="5887" w:hanging="360"/>
      </w:pPr>
      <w:rPr>
        <w:rFonts w:hint="default"/>
        <w:lang w:val="en-US" w:eastAsia="en-US" w:bidi="ar-SA"/>
      </w:rPr>
    </w:lvl>
    <w:lvl w:ilvl="7" w:tplc="3558B752">
      <w:numFmt w:val="bullet"/>
      <w:lvlText w:val="•"/>
      <w:lvlJc w:val="left"/>
      <w:pPr>
        <w:ind w:left="6732" w:hanging="360"/>
      </w:pPr>
      <w:rPr>
        <w:rFonts w:hint="default"/>
        <w:lang w:val="en-US" w:eastAsia="en-US" w:bidi="ar-SA"/>
      </w:rPr>
    </w:lvl>
    <w:lvl w:ilvl="8" w:tplc="3A2AE936">
      <w:numFmt w:val="bullet"/>
      <w:lvlText w:val="•"/>
      <w:lvlJc w:val="left"/>
      <w:pPr>
        <w:ind w:left="7576" w:hanging="360"/>
      </w:pPr>
      <w:rPr>
        <w:rFonts w:hint="default"/>
        <w:lang w:val="en-US" w:eastAsia="en-US" w:bidi="ar-SA"/>
      </w:rPr>
    </w:lvl>
  </w:abstractNum>
  <w:abstractNum w:abstractNumId="6" w15:restartNumberingAfterBreak="0">
    <w:nsid w:val="26DF6342"/>
    <w:multiLevelType w:val="hybridMultilevel"/>
    <w:tmpl w:val="4F6E8BD8"/>
    <w:lvl w:ilvl="0" w:tplc="5CD4BD58">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8CE2279E">
      <w:numFmt w:val="bullet"/>
      <w:lvlText w:val="•"/>
      <w:lvlJc w:val="left"/>
      <w:pPr>
        <w:ind w:left="617" w:hanging="360"/>
      </w:pPr>
      <w:rPr>
        <w:rFonts w:hint="default"/>
        <w:lang w:val="en-US" w:eastAsia="en-US" w:bidi="ar-SA"/>
      </w:rPr>
    </w:lvl>
    <w:lvl w:ilvl="2" w:tplc="267CECA6">
      <w:numFmt w:val="bullet"/>
      <w:lvlText w:val="•"/>
      <w:lvlJc w:val="left"/>
      <w:pPr>
        <w:ind w:left="855" w:hanging="360"/>
      </w:pPr>
      <w:rPr>
        <w:rFonts w:hint="default"/>
        <w:lang w:val="en-US" w:eastAsia="en-US" w:bidi="ar-SA"/>
      </w:rPr>
    </w:lvl>
    <w:lvl w:ilvl="3" w:tplc="2340B2DC">
      <w:numFmt w:val="bullet"/>
      <w:lvlText w:val="•"/>
      <w:lvlJc w:val="left"/>
      <w:pPr>
        <w:ind w:left="1093" w:hanging="360"/>
      </w:pPr>
      <w:rPr>
        <w:rFonts w:hint="default"/>
        <w:lang w:val="en-US" w:eastAsia="en-US" w:bidi="ar-SA"/>
      </w:rPr>
    </w:lvl>
    <w:lvl w:ilvl="4" w:tplc="18A0FFF6">
      <w:numFmt w:val="bullet"/>
      <w:lvlText w:val="•"/>
      <w:lvlJc w:val="left"/>
      <w:pPr>
        <w:ind w:left="1331" w:hanging="360"/>
      </w:pPr>
      <w:rPr>
        <w:rFonts w:hint="default"/>
        <w:lang w:val="en-US" w:eastAsia="en-US" w:bidi="ar-SA"/>
      </w:rPr>
    </w:lvl>
    <w:lvl w:ilvl="5" w:tplc="259AD138">
      <w:numFmt w:val="bullet"/>
      <w:lvlText w:val="•"/>
      <w:lvlJc w:val="left"/>
      <w:pPr>
        <w:ind w:left="1569" w:hanging="360"/>
      </w:pPr>
      <w:rPr>
        <w:rFonts w:hint="default"/>
        <w:lang w:val="en-US" w:eastAsia="en-US" w:bidi="ar-SA"/>
      </w:rPr>
    </w:lvl>
    <w:lvl w:ilvl="6" w:tplc="E3EED6B8">
      <w:numFmt w:val="bullet"/>
      <w:lvlText w:val="•"/>
      <w:lvlJc w:val="left"/>
      <w:pPr>
        <w:ind w:left="1807" w:hanging="360"/>
      </w:pPr>
      <w:rPr>
        <w:rFonts w:hint="default"/>
        <w:lang w:val="en-US" w:eastAsia="en-US" w:bidi="ar-SA"/>
      </w:rPr>
    </w:lvl>
    <w:lvl w:ilvl="7" w:tplc="FD72C616">
      <w:numFmt w:val="bullet"/>
      <w:lvlText w:val="•"/>
      <w:lvlJc w:val="left"/>
      <w:pPr>
        <w:ind w:left="2045" w:hanging="360"/>
      </w:pPr>
      <w:rPr>
        <w:rFonts w:hint="default"/>
        <w:lang w:val="en-US" w:eastAsia="en-US" w:bidi="ar-SA"/>
      </w:rPr>
    </w:lvl>
    <w:lvl w:ilvl="8" w:tplc="CB7E3D64">
      <w:numFmt w:val="bullet"/>
      <w:lvlText w:val="•"/>
      <w:lvlJc w:val="left"/>
      <w:pPr>
        <w:ind w:left="2283" w:hanging="360"/>
      </w:pPr>
      <w:rPr>
        <w:rFonts w:hint="default"/>
        <w:lang w:val="en-US" w:eastAsia="en-US" w:bidi="ar-SA"/>
      </w:rPr>
    </w:lvl>
  </w:abstractNum>
  <w:abstractNum w:abstractNumId="7" w15:restartNumberingAfterBreak="0">
    <w:nsid w:val="3566515E"/>
    <w:multiLevelType w:val="hybridMultilevel"/>
    <w:tmpl w:val="817E5C78"/>
    <w:lvl w:ilvl="0" w:tplc="97E0E7EE">
      <w:start w:val="1"/>
      <mc:AlternateContent>
        <mc:Choice Requires="w14">
          <w:numFmt w:val="custom" w:format="а, й, к, ..."/>
        </mc:Choice>
        <mc:Fallback>
          <w:numFmt w:val="decimal"/>
        </mc:Fallback>
      </mc:AlternateContent>
      <w:lvlText w:val="%1)"/>
      <w:lvlJc w:val="left"/>
      <w:pPr>
        <w:ind w:left="820" w:hanging="360"/>
        <w:jc w:val="left"/>
      </w:pPr>
      <w:rPr>
        <w:rFonts w:hint="default"/>
        <w:b w:val="0"/>
        <w:bCs w:val="0"/>
        <w:i w:val="0"/>
        <w:iCs w:val="0"/>
        <w:spacing w:val="-1"/>
        <w:w w:val="100"/>
        <w:sz w:val="22"/>
        <w:szCs w:val="22"/>
        <w:lang w:val="en-US" w:eastAsia="en-US" w:bidi="ar-SA"/>
      </w:rPr>
    </w:lvl>
    <w:lvl w:ilvl="1" w:tplc="5C78E240">
      <w:numFmt w:val="bullet"/>
      <w:lvlText w:val="•"/>
      <w:lvlJc w:val="left"/>
      <w:pPr>
        <w:ind w:left="1664" w:hanging="360"/>
      </w:pPr>
      <w:rPr>
        <w:rFonts w:hint="default"/>
        <w:lang w:val="en-US" w:eastAsia="en-US" w:bidi="ar-SA"/>
      </w:rPr>
    </w:lvl>
    <w:lvl w:ilvl="2" w:tplc="6C5EF29E">
      <w:numFmt w:val="bullet"/>
      <w:lvlText w:val="•"/>
      <w:lvlJc w:val="left"/>
      <w:pPr>
        <w:ind w:left="2509" w:hanging="360"/>
      </w:pPr>
      <w:rPr>
        <w:rFonts w:hint="default"/>
        <w:lang w:val="en-US" w:eastAsia="en-US" w:bidi="ar-SA"/>
      </w:rPr>
    </w:lvl>
    <w:lvl w:ilvl="3" w:tplc="611A9AFE">
      <w:numFmt w:val="bullet"/>
      <w:lvlText w:val="•"/>
      <w:lvlJc w:val="left"/>
      <w:pPr>
        <w:ind w:left="3353" w:hanging="360"/>
      </w:pPr>
      <w:rPr>
        <w:rFonts w:hint="default"/>
        <w:lang w:val="en-US" w:eastAsia="en-US" w:bidi="ar-SA"/>
      </w:rPr>
    </w:lvl>
    <w:lvl w:ilvl="4" w:tplc="AC88594A">
      <w:numFmt w:val="bullet"/>
      <w:lvlText w:val="•"/>
      <w:lvlJc w:val="left"/>
      <w:pPr>
        <w:ind w:left="4198" w:hanging="360"/>
      </w:pPr>
      <w:rPr>
        <w:rFonts w:hint="default"/>
        <w:lang w:val="en-US" w:eastAsia="en-US" w:bidi="ar-SA"/>
      </w:rPr>
    </w:lvl>
    <w:lvl w:ilvl="5" w:tplc="F40AC730">
      <w:numFmt w:val="bullet"/>
      <w:lvlText w:val="•"/>
      <w:lvlJc w:val="left"/>
      <w:pPr>
        <w:ind w:left="5043" w:hanging="360"/>
      </w:pPr>
      <w:rPr>
        <w:rFonts w:hint="default"/>
        <w:lang w:val="en-US" w:eastAsia="en-US" w:bidi="ar-SA"/>
      </w:rPr>
    </w:lvl>
    <w:lvl w:ilvl="6" w:tplc="F754172C">
      <w:numFmt w:val="bullet"/>
      <w:lvlText w:val="•"/>
      <w:lvlJc w:val="left"/>
      <w:pPr>
        <w:ind w:left="5887" w:hanging="360"/>
      </w:pPr>
      <w:rPr>
        <w:rFonts w:hint="default"/>
        <w:lang w:val="en-US" w:eastAsia="en-US" w:bidi="ar-SA"/>
      </w:rPr>
    </w:lvl>
    <w:lvl w:ilvl="7" w:tplc="4F0AA004">
      <w:numFmt w:val="bullet"/>
      <w:lvlText w:val="•"/>
      <w:lvlJc w:val="left"/>
      <w:pPr>
        <w:ind w:left="6732" w:hanging="360"/>
      </w:pPr>
      <w:rPr>
        <w:rFonts w:hint="default"/>
        <w:lang w:val="en-US" w:eastAsia="en-US" w:bidi="ar-SA"/>
      </w:rPr>
    </w:lvl>
    <w:lvl w:ilvl="8" w:tplc="6166E51E">
      <w:numFmt w:val="bullet"/>
      <w:lvlText w:val="•"/>
      <w:lvlJc w:val="left"/>
      <w:pPr>
        <w:ind w:left="7576" w:hanging="360"/>
      </w:pPr>
      <w:rPr>
        <w:rFonts w:hint="default"/>
        <w:lang w:val="en-US" w:eastAsia="en-US" w:bidi="ar-SA"/>
      </w:rPr>
    </w:lvl>
  </w:abstractNum>
  <w:abstractNum w:abstractNumId="8" w15:restartNumberingAfterBreak="0">
    <w:nsid w:val="3AD129C0"/>
    <w:multiLevelType w:val="hybridMultilevel"/>
    <w:tmpl w:val="B706D96E"/>
    <w:lvl w:ilvl="0" w:tplc="D70ED858">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4AEE0618">
      <w:numFmt w:val="bullet"/>
      <w:lvlText w:val="•"/>
      <w:lvlJc w:val="left"/>
      <w:pPr>
        <w:ind w:left="1254" w:hanging="360"/>
      </w:pPr>
      <w:rPr>
        <w:rFonts w:hint="default"/>
        <w:lang w:val="en-US" w:eastAsia="en-US" w:bidi="ar-SA"/>
      </w:rPr>
    </w:lvl>
    <w:lvl w:ilvl="2" w:tplc="3C20157A">
      <w:numFmt w:val="bullet"/>
      <w:lvlText w:val="•"/>
      <w:lvlJc w:val="left"/>
      <w:pPr>
        <w:ind w:left="2029" w:hanging="360"/>
      </w:pPr>
      <w:rPr>
        <w:rFonts w:hint="default"/>
        <w:lang w:val="en-US" w:eastAsia="en-US" w:bidi="ar-SA"/>
      </w:rPr>
    </w:lvl>
    <w:lvl w:ilvl="3" w:tplc="29AE75BA">
      <w:numFmt w:val="bullet"/>
      <w:lvlText w:val="•"/>
      <w:lvlJc w:val="left"/>
      <w:pPr>
        <w:ind w:left="2804" w:hanging="360"/>
      </w:pPr>
      <w:rPr>
        <w:rFonts w:hint="default"/>
        <w:lang w:val="en-US" w:eastAsia="en-US" w:bidi="ar-SA"/>
      </w:rPr>
    </w:lvl>
    <w:lvl w:ilvl="4" w:tplc="E542B63A">
      <w:numFmt w:val="bullet"/>
      <w:lvlText w:val="•"/>
      <w:lvlJc w:val="left"/>
      <w:pPr>
        <w:ind w:left="3578" w:hanging="360"/>
      </w:pPr>
      <w:rPr>
        <w:rFonts w:hint="default"/>
        <w:lang w:val="en-US" w:eastAsia="en-US" w:bidi="ar-SA"/>
      </w:rPr>
    </w:lvl>
    <w:lvl w:ilvl="5" w:tplc="71C4DD5A">
      <w:numFmt w:val="bullet"/>
      <w:lvlText w:val="•"/>
      <w:lvlJc w:val="left"/>
      <w:pPr>
        <w:ind w:left="4353" w:hanging="360"/>
      </w:pPr>
      <w:rPr>
        <w:rFonts w:hint="default"/>
        <w:lang w:val="en-US" w:eastAsia="en-US" w:bidi="ar-SA"/>
      </w:rPr>
    </w:lvl>
    <w:lvl w:ilvl="6" w:tplc="6B006E5E">
      <w:numFmt w:val="bullet"/>
      <w:lvlText w:val="•"/>
      <w:lvlJc w:val="left"/>
      <w:pPr>
        <w:ind w:left="5128" w:hanging="360"/>
      </w:pPr>
      <w:rPr>
        <w:rFonts w:hint="default"/>
        <w:lang w:val="en-US" w:eastAsia="en-US" w:bidi="ar-SA"/>
      </w:rPr>
    </w:lvl>
    <w:lvl w:ilvl="7" w:tplc="91DAF5D4">
      <w:numFmt w:val="bullet"/>
      <w:lvlText w:val="•"/>
      <w:lvlJc w:val="left"/>
      <w:pPr>
        <w:ind w:left="5902" w:hanging="360"/>
      </w:pPr>
      <w:rPr>
        <w:rFonts w:hint="default"/>
        <w:lang w:val="en-US" w:eastAsia="en-US" w:bidi="ar-SA"/>
      </w:rPr>
    </w:lvl>
    <w:lvl w:ilvl="8" w:tplc="6E9E0B26">
      <w:numFmt w:val="bullet"/>
      <w:lvlText w:val="•"/>
      <w:lvlJc w:val="left"/>
      <w:pPr>
        <w:ind w:left="6677" w:hanging="360"/>
      </w:pPr>
      <w:rPr>
        <w:rFonts w:hint="default"/>
        <w:lang w:val="en-US" w:eastAsia="en-US" w:bidi="ar-SA"/>
      </w:rPr>
    </w:lvl>
  </w:abstractNum>
  <w:abstractNum w:abstractNumId="9" w15:restartNumberingAfterBreak="0">
    <w:nsid w:val="3C542CD4"/>
    <w:multiLevelType w:val="hybridMultilevel"/>
    <w:tmpl w:val="1C286DB4"/>
    <w:lvl w:ilvl="0" w:tplc="20C6A19E">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92C2BE9A">
      <w:numFmt w:val="bullet"/>
      <w:lvlText w:val="•"/>
      <w:lvlJc w:val="left"/>
      <w:pPr>
        <w:ind w:left="1254" w:hanging="360"/>
      </w:pPr>
      <w:rPr>
        <w:rFonts w:hint="default"/>
        <w:lang w:val="en-US" w:eastAsia="en-US" w:bidi="ar-SA"/>
      </w:rPr>
    </w:lvl>
    <w:lvl w:ilvl="2" w:tplc="A4CE085E">
      <w:numFmt w:val="bullet"/>
      <w:lvlText w:val="•"/>
      <w:lvlJc w:val="left"/>
      <w:pPr>
        <w:ind w:left="2029" w:hanging="360"/>
      </w:pPr>
      <w:rPr>
        <w:rFonts w:hint="default"/>
        <w:lang w:val="en-US" w:eastAsia="en-US" w:bidi="ar-SA"/>
      </w:rPr>
    </w:lvl>
    <w:lvl w:ilvl="3" w:tplc="3F367A3E">
      <w:numFmt w:val="bullet"/>
      <w:lvlText w:val="•"/>
      <w:lvlJc w:val="left"/>
      <w:pPr>
        <w:ind w:left="2804" w:hanging="360"/>
      </w:pPr>
      <w:rPr>
        <w:rFonts w:hint="default"/>
        <w:lang w:val="en-US" w:eastAsia="en-US" w:bidi="ar-SA"/>
      </w:rPr>
    </w:lvl>
    <w:lvl w:ilvl="4" w:tplc="29E22D9A">
      <w:numFmt w:val="bullet"/>
      <w:lvlText w:val="•"/>
      <w:lvlJc w:val="left"/>
      <w:pPr>
        <w:ind w:left="3578" w:hanging="360"/>
      </w:pPr>
      <w:rPr>
        <w:rFonts w:hint="default"/>
        <w:lang w:val="en-US" w:eastAsia="en-US" w:bidi="ar-SA"/>
      </w:rPr>
    </w:lvl>
    <w:lvl w:ilvl="5" w:tplc="B97AFECC">
      <w:numFmt w:val="bullet"/>
      <w:lvlText w:val="•"/>
      <w:lvlJc w:val="left"/>
      <w:pPr>
        <w:ind w:left="4353" w:hanging="360"/>
      </w:pPr>
      <w:rPr>
        <w:rFonts w:hint="default"/>
        <w:lang w:val="en-US" w:eastAsia="en-US" w:bidi="ar-SA"/>
      </w:rPr>
    </w:lvl>
    <w:lvl w:ilvl="6" w:tplc="9AF4FF3C">
      <w:numFmt w:val="bullet"/>
      <w:lvlText w:val="•"/>
      <w:lvlJc w:val="left"/>
      <w:pPr>
        <w:ind w:left="5128" w:hanging="360"/>
      </w:pPr>
      <w:rPr>
        <w:rFonts w:hint="default"/>
        <w:lang w:val="en-US" w:eastAsia="en-US" w:bidi="ar-SA"/>
      </w:rPr>
    </w:lvl>
    <w:lvl w:ilvl="7" w:tplc="34A02EFA">
      <w:numFmt w:val="bullet"/>
      <w:lvlText w:val="•"/>
      <w:lvlJc w:val="left"/>
      <w:pPr>
        <w:ind w:left="5902" w:hanging="360"/>
      </w:pPr>
      <w:rPr>
        <w:rFonts w:hint="default"/>
        <w:lang w:val="en-US" w:eastAsia="en-US" w:bidi="ar-SA"/>
      </w:rPr>
    </w:lvl>
    <w:lvl w:ilvl="8" w:tplc="7F5EC89E">
      <w:numFmt w:val="bullet"/>
      <w:lvlText w:val="•"/>
      <w:lvlJc w:val="left"/>
      <w:pPr>
        <w:ind w:left="6677" w:hanging="360"/>
      </w:pPr>
      <w:rPr>
        <w:rFonts w:hint="default"/>
        <w:lang w:val="en-US" w:eastAsia="en-US" w:bidi="ar-SA"/>
      </w:rPr>
    </w:lvl>
  </w:abstractNum>
  <w:abstractNum w:abstractNumId="10" w15:restartNumberingAfterBreak="0">
    <w:nsid w:val="666B55A5"/>
    <w:multiLevelType w:val="hybridMultilevel"/>
    <w:tmpl w:val="B19AFC46"/>
    <w:lvl w:ilvl="0" w:tplc="952C4C4A">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380A443A">
      <w:numFmt w:val="bullet"/>
      <w:lvlText w:val="•"/>
      <w:lvlJc w:val="left"/>
      <w:pPr>
        <w:ind w:left="617" w:hanging="360"/>
      </w:pPr>
      <w:rPr>
        <w:rFonts w:hint="default"/>
        <w:lang w:val="en-US" w:eastAsia="en-US" w:bidi="ar-SA"/>
      </w:rPr>
    </w:lvl>
    <w:lvl w:ilvl="2" w:tplc="CE368EEA">
      <w:numFmt w:val="bullet"/>
      <w:lvlText w:val="•"/>
      <w:lvlJc w:val="left"/>
      <w:pPr>
        <w:ind w:left="855" w:hanging="360"/>
      </w:pPr>
      <w:rPr>
        <w:rFonts w:hint="default"/>
        <w:lang w:val="en-US" w:eastAsia="en-US" w:bidi="ar-SA"/>
      </w:rPr>
    </w:lvl>
    <w:lvl w:ilvl="3" w:tplc="0EE6F286">
      <w:numFmt w:val="bullet"/>
      <w:lvlText w:val="•"/>
      <w:lvlJc w:val="left"/>
      <w:pPr>
        <w:ind w:left="1093" w:hanging="360"/>
      </w:pPr>
      <w:rPr>
        <w:rFonts w:hint="default"/>
        <w:lang w:val="en-US" w:eastAsia="en-US" w:bidi="ar-SA"/>
      </w:rPr>
    </w:lvl>
    <w:lvl w:ilvl="4" w:tplc="C7B62BD8">
      <w:numFmt w:val="bullet"/>
      <w:lvlText w:val="•"/>
      <w:lvlJc w:val="left"/>
      <w:pPr>
        <w:ind w:left="1331" w:hanging="360"/>
      </w:pPr>
      <w:rPr>
        <w:rFonts w:hint="default"/>
        <w:lang w:val="en-US" w:eastAsia="en-US" w:bidi="ar-SA"/>
      </w:rPr>
    </w:lvl>
    <w:lvl w:ilvl="5" w:tplc="54943876">
      <w:numFmt w:val="bullet"/>
      <w:lvlText w:val="•"/>
      <w:lvlJc w:val="left"/>
      <w:pPr>
        <w:ind w:left="1569" w:hanging="360"/>
      </w:pPr>
      <w:rPr>
        <w:rFonts w:hint="default"/>
        <w:lang w:val="en-US" w:eastAsia="en-US" w:bidi="ar-SA"/>
      </w:rPr>
    </w:lvl>
    <w:lvl w:ilvl="6" w:tplc="90F0D226">
      <w:numFmt w:val="bullet"/>
      <w:lvlText w:val="•"/>
      <w:lvlJc w:val="left"/>
      <w:pPr>
        <w:ind w:left="1807" w:hanging="360"/>
      </w:pPr>
      <w:rPr>
        <w:rFonts w:hint="default"/>
        <w:lang w:val="en-US" w:eastAsia="en-US" w:bidi="ar-SA"/>
      </w:rPr>
    </w:lvl>
    <w:lvl w:ilvl="7" w:tplc="84D8FA90">
      <w:numFmt w:val="bullet"/>
      <w:lvlText w:val="•"/>
      <w:lvlJc w:val="left"/>
      <w:pPr>
        <w:ind w:left="2045" w:hanging="360"/>
      </w:pPr>
      <w:rPr>
        <w:rFonts w:hint="default"/>
        <w:lang w:val="en-US" w:eastAsia="en-US" w:bidi="ar-SA"/>
      </w:rPr>
    </w:lvl>
    <w:lvl w:ilvl="8" w:tplc="E9AE44C6">
      <w:numFmt w:val="bullet"/>
      <w:lvlText w:val="•"/>
      <w:lvlJc w:val="left"/>
      <w:pPr>
        <w:ind w:left="2283" w:hanging="360"/>
      </w:pPr>
      <w:rPr>
        <w:rFonts w:hint="default"/>
        <w:lang w:val="en-US" w:eastAsia="en-US" w:bidi="ar-SA"/>
      </w:rPr>
    </w:lvl>
  </w:abstractNum>
  <w:abstractNum w:abstractNumId="11" w15:restartNumberingAfterBreak="0">
    <w:nsid w:val="690B147D"/>
    <w:multiLevelType w:val="hybridMultilevel"/>
    <w:tmpl w:val="3AECEDC4"/>
    <w:lvl w:ilvl="0" w:tplc="97E0E7EE">
      <w:start w:val="1"/>
      <mc:AlternateContent>
        <mc:Choice Requires="w14">
          <w:numFmt w:val="custom" w:format="а, й, к, ..."/>
        </mc:Choice>
        <mc:Fallback>
          <w:numFmt w:val="decimal"/>
        </mc:Fallback>
      </mc:AlternateContent>
      <w:lvlText w:val="%1)"/>
      <w:lvlJc w:val="left"/>
      <w:pPr>
        <w:ind w:left="1168" w:hanging="360"/>
        <w:jc w:val="left"/>
      </w:pPr>
      <w:rPr>
        <w:rFonts w:hint="default"/>
        <w:b w:val="0"/>
        <w:bCs w:val="0"/>
        <w:i w:val="0"/>
        <w:iCs w:val="0"/>
        <w:spacing w:val="-1"/>
        <w:w w:val="100"/>
        <w:sz w:val="22"/>
        <w:szCs w:val="22"/>
        <w:lang w:val="en-US" w:eastAsia="en-US" w:bidi="ar-SA"/>
      </w:rPr>
    </w:lvl>
    <w:lvl w:ilvl="1" w:tplc="B7889436">
      <w:numFmt w:val="bullet"/>
      <w:lvlText w:val="•"/>
      <w:lvlJc w:val="left"/>
      <w:pPr>
        <w:ind w:left="1970" w:hanging="360"/>
      </w:pPr>
      <w:rPr>
        <w:rFonts w:hint="default"/>
        <w:lang w:val="en-US" w:eastAsia="en-US" w:bidi="ar-SA"/>
      </w:rPr>
    </w:lvl>
    <w:lvl w:ilvl="2" w:tplc="5638363E">
      <w:numFmt w:val="bullet"/>
      <w:lvlText w:val="•"/>
      <w:lvlJc w:val="left"/>
      <w:pPr>
        <w:ind w:left="2781" w:hanging="360"/>
      </w:pPr>
      <w:rPr>
        <w:rFonts w:hint="default"/>
        <w:lang w:val="en-US" w:eastAsia="en-US" w:bidi="ar-SA"/>
      </w:rPr>
    </w:lvl>
    <w:lvl w:ilvl="3" w:tplc="2FF416FA">
      <w:numFmt w:val="bullet"/>
      <w:lvlText w:val="•"/>
      <w:lvlJc w:val="left"/>
      <w:pPr>
        <w:ind w:left="3591" w:hanging="360"/>
      </w:pPr>
      <w:rPr>
        <w:rFonts w:hint="default"/>
        <w:lang w:val="en-US" w:eastAsia="en-US" w:bidi="ar-SA"/>
      </w:rPr>
    </w:lvl>
    <w:lvl w:ilvl="4" w:tplc="F5ECF0D6">
      <w:numFmt w:val="bullet"/>
      <w:lvlText w:val="•"/>
      <w:lvlJc w:val="left"/>
      <w:pPr>
        <w:ind w:left="4402" w:hanging="360"/>
      </w:pPr>
      <w:rPr>
        <w:rFonts w:hint="default"/>
        <w:lang w:val="en-US" w:eastAsia="en-US" w:bidi="ar-SA"/>
      </w:rPr>
    </w:lvl>
    <w:lvl w:ilvl="5" w:tplc="FD2E83BC">
      <w:numFmt w:val="bullet"/>
      <w:lvlText w:val="•"/>
      <w:lvlJc w:val="left"/>
      <w:pPr>
        <w:ind w:left="5213" w:hanging="360"/>
      </w:pPr>
      <w:rPr>
        <w:rFonts w:hint="default"/>
        <w:lang w:val="en-US" w:eastAsia="en-US" w:bidi="ar-SA"/>
      </w:rPr>
    </w:lvl>
    <w:lvl w:ilvl="6" w:tplc="2D0EF530">
      <w:numFmt w:val="bullet"/>
      <w:lvlText w:val="•"/>
      <w:lvlJc w:val="left"/>
      <w:pPr>
        <w:ind w:left="6023" w:hanging="360"/>
      </w:pPr>
      <w:rPr>
        <w:rFonts w:hint="default"/>
        <w:lang w:val="en-US" w:eastAsia="en-US" w:bidi="ar-SA"/>
      </w:rPr>
    </w:lvl>
    <w:lvl w:ilvl="7" w:tplc="BCE41AAA">
      <w:numFmt w:val="bullet"/>
      <w:lvlText w:val="•"/>
      <w:lvlJc w:val="left"/>
      <w:pPr>
        <w:ind w:left="6834" w:hanging="360"/>
      </w:pPr>
      <w:rPr>
        <w:rFonts w:hint="default"/>
        <w:lang w:val="en-US" w:eastAsia="en-US" w:bidi="ar-SA"/>
      </w:rPr>
    </w:lvl>
    <w:lvl w:ilvl="8" w:tplc="6102EEC6">
      <w:numFmt w:val="bullet"/>
      <w:lvlText w:val="•"/>
      <w:lvlJc w:val="left"/>
      <w:pPr>
        <w:ind w:left="7644" w:hanging="360"/>
      </w:pPr>
      <w:rPr>
        <w:rFonts w:hint="default"/>
        <w:lang w:val="en-US" w:eastAsia="en-US" w:bidi="ar-SA"/>
      </w:rPr>
    </w:lvl>
  </w:abstractNum>
  <w:abstractNum w:abstractNumId="12" w15:restartNumberingAfterBreak="0">
    <w:nsid w:val="70C21D13"/>
    <w:multiLevelType w:val="hybridMultilevel"/>
    <w:tmpl w:val="2242C790"/>
    <w:lvl w:ilvl="0" w:tplc="5FC0AB50">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C68CA3B4">
      <w:numFmt w:val="bullet"/>
      <w:lvlText w:val="•"/>
      <w:lvlJc w:val="left"/>
      <w:pPr>
        <w:ind w:left="1254" w:hanging="360"/>
      </w:pPr>
      <w:rPr>
        <w:rFonts w:hint="default"/>
        <w:lang w:val="en-US" w:eastAsia="en-US" w:bidi="ar-SA"/>
      </w:rPr>
    </w:lvl>
    <w:lvl w:ilvl="2" w:tplc="B13E4DBA">
      <w:numFmt w:val="bullet"/>
      <w:lvlText w:val="•"/>
      <w:lvlJc w:val="left"/>
      <w:pPr>
        <w:ind w:left="2029" w:hanging="360"/>
      </w:pPr>
      <w:rPr>
        <w:rFonts w:hint="default"/>
        <w:lang w:val="en-US" w:eastAsia="en-US" w:bidi="ar-SA"/>
      </w:rPr>
    </w:lvl>
    <w:lvl w:ilvl="3" w:tplc="412494CC">
      <w:numFmt w:val="bullet"/>
      <w:lvlText w:val="•"/>
      <w:lvlJc w:val="left"/>
      <w:pPr>
        <w:ind w:left="2804" w:hanging="360"/>
      </w:pPr>
      <w:rPr>
        <w:rFonts w:hint="default"/>
        <w:lang w:val="en-US" w:eastAsia="en-US" w:bidi="ar-SA"/>
      </w:rPr>
    </w:lvl>
    <w:lvl w:ilvl="4" w:tplc="BA340844">
      <w:numFmt w:val="bullet"/>
      <w:lvlText w:val="•"/>
      <w:lvlJc w:val="left"/>
      <w:pPr>
        <w:ind w:left="3578" w:hanging="360"/>
      </w:pPr>
      <w:rPr>
        <w:rFonts w:hint="default"/>
        <w:lang w:val="en-US" w:eastAsia="en-US" w:bidi="ar-SA"/>
      </w:rPr>
    </w:lvl>
    <w:lvl w:ilvl="5" w:tplc="8B6E6766">
      <w:numFmt w:val="bullet"/>
      <w:lvlText w:val="•"/>
      <w:lvlJc w:val="left"/>
      <w:pPr>
        <w:ind w:left="4353" w:hanging="360"/>
      </w:pPr>
      <w:rPr>
        <w:rFonts w:hint="default"/>
        <w:lang w:val="en-US" w:eastAsia="en-US" w:bidi="ar-SA"/>
      </w:rPr>
    </w:lvl>
    <w:lvl w:ilvl="6" w:tplc="43AC7452">
      <w:numFmt w:val="bullet"/>
      <w:lvlText w:val="•"/>
      <w:lvlJc w:val="left"/>
      <w:pPr>
        <w:ind w:left="5128" w:hanging="360"/>
      </w:pPr>
      <w:rPr>
        <w:rFonts w:hint="default"/>
        <w:lang w:val="en-US" w:eastAsia="en-US" w:bidi="ar-SA"/>
      </w:rPr>
    </w:lvl>
    <w:lvl w:ilvl="7" w:tplc="D772D280">
      <w:numFmt w:val="bullet"/>
      <w:lvlText w:val="•"/>
      <w:lvlJc w:val="left"/>
      <w:pPr>
        <w:ind w:left="5902" w:hanging="360"/>
      </w:pPr>
      <w:rPr>
        <w:rFonts w:hint="default"/>
        <w:lang w:val="en-US" w:eastAsia="en-US" w:bidi="ar-SA"/>
      </w:rPr>
    </w:lvl>
    <w:lvl w:ilvl="8" w:tplc="1572FD34">
      <w:numFmt w:val="bullet"/>
      <w:lvlText w:val="•"/>
      <w:lvlJc w:val="left"/>
      <w:pPr>
        <w:ind w:left="6677" w:hanging="360"/>
      </w:pPr>
      <w:rPr>
        <w:rFonts w:hint="default"/>
        <w:lang w:val="en-US" w:eastAsia="en-US" w:bidi="ar-SA"/>
      </w:rPr>
    </w:lvl>
  </w:abstractNum>
  <w:abstractNum w:abstractNumId="13" w15:restartNumberingAfterBreak="0">
    <w:nsid w:val="735E3EC0"/>
    <w:multiLevelType w:val="hybridMultilevel"/>
    <w:tmpl w:val="1F2E83E4"/>
    <w:lvl w:ilvl="0" w:tplc="2ACE7130">
      <w:numFmt w:val="bullet"/>
      <w:lvlText w:val="-"/>
      <w:lvlJc w:val="left"/>
      <w:pPr>
        <w:ind w:left="482" w:hanging="360"/>
      </w:pPr>
      <w:rPr>
        <w:rFonts w:ascii="Calibri" w:eastAsia="Calibri" w:hAnsi="Calibri" w:cs="Calibri" w:hint="default"/>
        <w:b/>
        <w:bCs/>
        <w:i w:val="0"/>
        <w:iCs w:val="0"/>
        <w:spacing w:val="0"/>
        <w:w w:val="100"/>
        <w:sz w:val="22"/>
        <w:szCs w:val="22"/>
        <w:lang w:val="en-US" w:eastAsia="en-US" w:bidi="ar-SA"/>
      </w:rPr>
    </w:lvl>
    <w:lvl w:ilvl="1" w:tplc="B50ABF0A">
      <w:numFmt w:val="bullet"/>
      <w:lvlText w:val="•"/>
      <w:lvlJc w:val="left"/>
      <w:pPr>
        <w:ind w:left="1254" w:hanging="360"/>
      </w:pPr>
      <w:rPr>
        <w:rFonts w:hint="default"/>
        <w:lang w:val="en-US" w:eastAsia="en-US" w:bidi="ar-SA"/>
      </w:rPr>
    </w:lvl>
    <w:lvl w:ilvl="2" w:tplc="85964AAA">
      <w:numFmt w:val="bullet"/>
      <w:lvlText w:val="•"/>
      <w:lvlJc w:val="left"/>
      <w:pPr>
        <w:ind w:left="2029" w:hanging="360"/>
      </w:pPr>
      <w:rPr>
        <w:rFonts w:hint="default"/>
        <w:lang w:val="en-US" w:eastAsia="en-US" w:bidi="ar-SA"/>
      </w:rPr>
    </w:lvl>
    <w:lvl w:ilvl="3" w:tplc="C5BE804C">
      <w:numFmt w:val="bullet"/>
      <w:lvlText w:val="•"/>
      <w:lvlJc w:val="left"/>
      <w:pPr>
        <w:ind w:left="2804" w:hanging="360"/>
      </w:pPr>
      <w:rPr>
        <w:rFonts w:hint="default"/>
        <w:lang w:val="en-US" w:eastAsia="en-US" w:bidi="ar-SA"/>
      </w:rPr>
    </w:lvl>
    <w:lvl w:ilvl="4" w:tplc="468A8464">
      <w:numFmt w:val="bullet"/>
      <w:lvlText w:val="•"/>
      <w:lvlJc w:val="left"/>
      <w:pPr>
        <w:ind w:left="3578" w:hanging="360"/>
      </w:pPr>
      <w:rPr>
        <w:rFonts w:hint="default"/>
        <w:lang w:val="en-US" w:eastAsia="en-US" w:bidi="ar-SA"/>
      </w:rPr>
    </w:lvl>
    <w:lvl w:ilvl="5" w:tplc="84482CC6">
      <w:numFmt w:val="bullet"/>
      <w:lvlText w:val="•"/>
      <w:lvlJc w:val="left"/>
      <w:pPr>
        <w:ind w:left="4353" w:hanging="360"/>
      </w:pPr>
      <w:rPr>
        <w:rFonts w:hint="default"/>
        <w:lang w:val="en-US" w:eastAsia="en-US" w:bidi="ar-SA"/>
      </w:rPr>
    </w:lvl>
    <w:lvl w:ilvl="6" w:tplc="EE1E8CE0">
      <w:numFmt w:val="bullet"/>
      <w:lvlText w:val="•"/>
      <w:lvlJc w:val="left"/>
      <w:pPr>
        <w:ind w:left="5128" w:hanging="360"/>
      </w:pPr>
      <w:rPr>
        <w:rFonts w:hint="default"/>
        <w:lang w:val="en-US" w:eastAsia="en-US" w:bidi="ar-SA"/>
      </w:rPr>
    </w:lvl>
    <w:lvl w:ilvl="7" w:tplc="D07CA488">
      <w:numFmt w:val="bullet"/>
      <w:lvlText w:val="•"/>
      <w:lvlJc w:val="left"/>
      <w:pPr>
        <w:ind w:left="5902" w:hanging="360"/>
      </w:pPr>
      <w:rPr>
        <w:rFonts w:hint="default"/>
        <w:lang w:val="en-US" w:eastAsia="en-US" w:bidi="ar-SA"/>
      </w:rPr>
    </w:lvl>
    <w:lvl w:ilvl="8" w:tplc="78746876">
      <w:numFmt w:val="bullet"/>
      <w:lvlText w:val="•"/>
      <w:lvlJc w:val="left"/>
      <w:pPr>
        <w:ind w:left="6677" w:hanging="360"/>
      </w:pPr>
      <w:rPr>
        <w:rFonts w:hint="default"/>
        <w:lang w:val="en-US" w:eastAsia="en-US" w:bidi="ar-SA"/>
      </w:rPr>
    </w:lvl>
  </w:abstractNum>
  <w:abstractNum w:abstractNumId="14" w15:restartNumberingAfterBreak="0">
    <w:nsid w:val="75F055CB"/>
    <w:multiLevelType w:val="hybridMultilevel"/>
    <w:tmpl w:val="F900FD84"/>
    <w:lvl w:ilvl="0" w:tplc="97E0E7EE">
      <w:start w:val="1"/>
      <mc:AlternateContent>
        <mc:Choice Requires="w14">
          <w:numFmt w:val="custom" w:format="а, й, к, ..."/>
        </mc:Choice>
        <mc:Fallback>
          <w:numFmt w:val="decimal"/>
        </mc:Fallback>
      </mc:AlternateContent>
      <w:lvlText w:val="%1)"/>
      <w:lvlJc w:val="left"/>
      <w:pPr>
        <w:ind w:left="820" w:hanging="360"/>
        <w:jc w:val="left"/>
      </w:pPr>
      <w:rPr>
        <w:rFonts w:hint="default"/>
        <w:b w:val="0"/>
        <w:bCs w:val="0"/>
        <w:i w:val="0"/>
        <w:iCs w:val="0"/>
        <w:spacing w:val="-1"/>
        <w:w w:val="100"/>
        <w:sz w:val="22"/>
        <w:szCs w:val="22"/>
        <w:lang w:val="en-US" w:eastAsia="en-US" w:bidi="ar-SA"/>
      </w:rPr>
    </w:lvl>
    <w:lvl w:ilvl="1" w:tplc="75CEBA0C">
      <w:numFmt w:val="bullet"/>
      <w:lvlText w:val="•"/>
      <w:lvlJc w:val="left"/>
      <w:pPr>
        <w:ind w:left="1664" w:hanging="360"/>
      </w:pPr>
      <w:rPr>
        <w:rFonts w:hint="default"/>
        <w:lang w:val="en-US" w:eastAsia="en-US" w:bidi="ar-SA"/>
      </w:rPr>
    </w:lvl>
    <w:lvl w:ilvl="2" w:tplc="117E7E66">
      <w:numFmt w:val="bullet"/>
      <w:lvlText w:val="•"/>
      <w:lvlJc w:val="left"/>
      <w:pPr>
        <w:ind w:left="2509" w:hanging="360"/>
      </w:pPr>
      <w:rPr>
        <w:rFonts w:hint="default"/>
        <w:lang w:val="en-US" w:eastAsia="en-US" w:bidi="ar-SA"/>
      </w:rPr>
    </w:lvl>
    <w:lvl w:ilvl="3" w:tplc="7450BAC6">
      <w:numFmt w:val="bullet"/>
      <w:lvlText w:val="•"/>
      <w:lvlJc w:val="left"/>
      <w:pPr>
        <w:ind w:left="3353" w:hanging="360"/>
      </w:pPr>
      <w:rPr>
        <w:rFonts w:hint="default"/>
        <w:lang w:val="en-US" w:eastAsia="en-US" w:bidi="ar-SA"/>
      </w:rPr>
    </w:lvl>
    <w:lvl w:ilvl="4" w:tplc="CB6ECD9C">
      <w:numFmt w:val="bullet"/>
      <w:lvlText w:val="•"/>
      <w:lvlJc w:val="left"/>
      <w:pPr>
        <w:ind w:left="4198" w:hanging="360"/>
      </w:pPr>
      <w:rPr>
        <w:rFonts w:hint="default"/>
        <w:lang w:val="en-US" w:eastAsia="en-US" w:bidi="ar-SA"/>
      </w:rPr>
    </w:lvl>
    <w:lvl w:ilvl="5" w:tplc="7EBA1366">
      <w:numFmt w:val="bullet"/>
      <w:lvlText w:val="•"/>
      <w:lvlJc w:val="left"/>
      <w:pPr>
        <w:ind w:left="5043" w:hanging="360"/>
      </w:pPr>
      <w:rPr>
        <w:rFonts w:hint="default"/>
        <w:lang w:val="en-US" w:eastAsia="en-US" w:bidi="ar-SA"/>
      </w:rPr>
    </w:lvl>
    <w:lvl w:ilvl="6" w:tplc="71903D92">
      <w:numFmt w:val="bullet"/>
      <w:lvlText w:val="•"/>
      <w:lvlJc w:val="left"/>
      <w:pPr>
        <w:ind w:left="5887" w:hanging="360"/>
      </w:pPr>
      <w:rPr>
        <w:rFonts w:hint="default"/>
        <w:lang w:val="en-US" w:eastAsia="en-US" w:bidi="ar-SA"/>
      </w:rPr>
    </w:lvl>
    <w:lvl w:ilvl="7" w:tplc="65782860">
      <w:numFmt w:val="bullet"/>
      <w:lvlText w:val="•"/>
      <w:lvlJc w:val="left"/>
      <w:pPr>
        <w:ind w:left="6732" w:hanging="360"/>
      </w:pPr>
      <w:rPr>
        <w:rFonts w:hint="default"/>
        <w:lang w:val="en-US" w:eastAsia="en-US" w:bidi="ar-SA"/>
      </w:rPr>
    </w:lvl>
    <w:lvl w:ilvl="8" w:tplc="767E1F10">
      <w:numFmt w:val="bullet"/>
      <w:lvlText w:val="•"/>
      <w:lvlJc w:val="left"/>
      <w:pPr>
        <w:ind w:left="7576" w:hanging="360"/>
      </w:pPr>
      <w:rPr>
        <w:rFonts w:hint="default"/>
        <w:lang w:val="en-US" w:eastAsia="en-US" w:bidi="ar-SA"/>
      </w:rPr>
    </w:lvl>
  </w:abstractNum>
  <w:abstractNum w:abstractNumId="15" w15:restartNumberingAfterBreak="0">
    <w:nsid w:val="77C041DB"/>
    <w:multiLevelType w:val="hybridMultilevel"/>
    <w:tmpl w:val="79F40ACA"/>
    <w:lvl w:ilvl="0" w:tplc="438CE8B0">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5BAC6104">
      <w:numFmt w:val="bullet"/>
      <w:lvlText w:val="•"/>
      <w:lvlJc w:val="left"/>
      <w:pPr>
        <w:ind w:left="617" w:hanging="360"/>
      </w:pPr>
      <w:rPr>
        <w:rFonts w:hint="default"/>
        <w:lang w:val="en-US" w:eastAsia="en-US" w:bidi="ar-SA"/>
      </w:rPr>
    </w:lvl>
    <w:lvl w:ilvl="2" w:tplc="564040C2">
      <w:numFmt w:val="bullet"/>
      <w:lvlText w:val="•"/>
      <w:lvlJc w:val="left"/>
      <w:pPr>
        <w:ind w:left="855" w:hanging="360"/>
      </w:pPr>
      <w:rPr>
        <w:rFonts w:hint="default"/>
        <w:lang w:val="en-US" w:eastAsia="en-US" w:bidi="ar-SA"/>
      </w:rPr>
    </w:lvl>
    <w:lvl w:ilvl="3" w:tplc="E65C1B62">
      <w:numFmt w:val="bullet"/>
      <w:lvlText w:val="•"/>
      <w:lvlJc w:val="left"/>
      <w:pPr>
        <w:ind w:left="1093" w:hanging="360"/>
      </w:pPr>
      <w:rPr>
        <w:rFonts w:hint="default"/>
        <w:lang w:val="en-US" w:eastAsia="en-US" w:bidi="ar-SA"/>
      </w:rPr>
    </w:lvl>
    <w:lvl w:ilvl="4" w:tplc="D722C6B4">
      <w:numFmt w:val="bullet"/>
      <w:lvlText w:val="•"/>
      <w:lvlJc w:val="left"/>
      <w:pPr>
        <w:ind w:left="1331" w:hanging="360"/>
      </w:pPr>
      <w:rPr>
        <w:rFonts w:hint="default"/>
        <w:lang w:val="en-US" w:eastAsia="en-US" w:bidi="ar-SA"/>
      </w:rPr>
    </w:lvl>
    <w:lvl w:ilvl="5" w:tplc="94AE864C">
      <w:numFmt w:val="bullet"/>
      <w:lvlText w:val="•"/>
      <w:lvlJc w:val="left"/>
      <w:pPr>
        <w:ind w:left="1569" w:hanging="360"/>
      </w:pPr>
      <w:rPr>
        <w:rFonts w:hint="default"/>
        <w:lang w:val="en-US" w:eastAsia="en-US" w:bidi="ar-SA"/>
      </w:rPr>
    </w:lvl>
    <w:lvl w:ilvl="6" w:tplc="9C9A6E14">
      <w:numFmt w:val="bullet"/>
      <w:lvlText w:val="•"/>
      <w:lvlJc w:val="left"/>
      <w:pPr>
        <w:ind w:left="1807" w:hanging="360"/>
      </w:pPr>
      <w:rPr>
        <w:rFonts w:hint="default"/>
        <w:lang w:val="en-US" w:eastAsia="en-US" w:bidi="ar-SA"/>
      </w:rPr>
    </w:lvl>
    <w:lvl w:ilvl="7" w:tplc="77E4EE58">
      <w:numFmt w:val="bullet"/>
      <w:lvlText w:val="•"/>
      <w:lvlJc w:val="left"/>
      <w:pPr>
        <w:ind w:left="2045" w:hanging="360"/>
      </w:pPr>
      <w:rPr>
        <w:rFonts w:hint="default"/>
        <w:lang w:val="en-US" w:eastAsia="en-US" w:bidi="ar-SA"/>
      </w:rPr>
    </w:lvl>
    <w:lvl w:ilvl="8" w:tplc="33209C48">
      <w:numFmt w:val="bullet"/>
      <w:lvlText w:val="•"/>
      <w:lvlJc w:val="left"/>
      <w:pPr>
        <w:ind w:left="2283" w:hanging="360"/>
      </w:pPr>
      <w:rPr>
        <w:rFonts w:hint="default"/>
        <w:lang w:val="en-US" w:eastAsia="en-US" w:bidi="ar-SA"/>
      </w:rPr>
    </w:lvl>
  </w:abstractNum>
  <w:abstractNum w:abstractNumId="16" w15:restartNumberingAfterBreak="0">
    <w:nsid w:val="7C3C50EA"/>
    <w:multiLevelType w:val="hybridMultilevel"/>
    <w:tmpl w:val="DCD45BB2"/>
    <w:lvl w:ilvl="0" w:tplc="4CA6F6D2">
      <w:numFmt w:val="bullet"/>
      <w:lvlText w:val="-"/>
      <w:lvlJc w:val="left"/>
      <w:pPr>
        <w:ind w:left="378" w:hanging="360"/>
      </w:pPr>
      <w:rPr>
        <w:rFonts w:ascii="Calibri" w:eastAsia="Calibri" w:hAnsi="Calibri" w:cs="Calibri" w:hint="default"/>
        <w:b/>
        <w:bCs/>
        <w:i w:val="0"/>
        <w:iCs w:val="0"/>
        <w:spacing w:val="0"/>
        <w:w w:val="100"/>
        <w:sz w:val="22"/>
        <w:szCs w:val="22"/>
        <w:lang w:val="en-US" w:eastAsia="en-US" w:bidi="ar-SA"/>
      </w:rPr>
    </w:lvl>
    <w:lvl w:ilvl="1" w:tplc="5E7EA56E">
      <w:numFmt w:val="bullet"/>
      <w:lvlText w:val="•"/>
      <w:lvlJc w:val="left"/>
      <w:pPr>
        <w:ind w:left="617" w:hanging="360"/>
      </w:pPr>
      <w:rPr>
        <w:rFonts w:hint="default"/>
        <w:lang w:val="en-US" w:eastAsia="en-US" w:bidi="ar-SA"/>
      </w:rPr>
    </w:lvl>
    <w:lvl w:ilvl="2" w:tplc="F384B6FA">
      <w:numFmt w:val="bullet"/>
      <w:lvlText w:val="•"/>
      <w:lvlJc w:val="left"/>
      <w:pPr>
        <w:ind w:left="855" w:hanging="360"/>
      </w:pPr>
      <w:rPr>
        <w:rFonts w:hint="default"/>
        <w:lang w:val="en-US" w:eastAsia="en-US" w:bidi="ar-SA"/>
      </w:rPr>
    </w:lvl>
    <w:lvl w:ilvl="3" w:tplc="214000A0">
      <w:numFmt w:val="bullet"/>
      <w:lvlText w:val="•"/>
      <w:lvlJc w:val="left"/>
      <w:pPr>
        <w:ind w:left="1093" w:hanging="360"/>
      </w:pPr>
      <w:rPr>
        <w:rFonts w:hint="default"/>
        <w:lang w:val="en-US" w:eastAsia="en-US" w:bidi="ar-SA"/>
      </w:rPr>
    </w:lvl>
    <w:lvl w:ilvl="4" w:tplc="3B4062BC">
      <w:numFmt w:val="bullet"/>
      <w:lvlText w:val="•"/>
      <w:lvlJc w:val="left"/>
      <w:pPr>
        <w:ind w:left="1331" w:hanging="360"/>
      </w:pPr>
      <w:rPr>
        <w:rFonts w:hint="default"/>
        <w:lang w:val="en-US" w:eastAsia="en-US" w:bidi="ar-SA"/>
      </w:rPr>
    </w:lvl>
    <w:lvl w:ilvl="5" w:tplc="5250609C">
      <w:numFmt w:val="bullet"/>
      <w:lvlText w:val="•"/>
      <w:lvlJc w:val="left"/>
      <w:pPr>
        <w:ind w:left="1569" w:hanging="360"/>
      </w:pPr>
      <w:rPr>
        <w:rFonts w:hint="default"/>
        <w:lang w:val="en-US" w:eastAsia="en-US" w:bidi="ar-SA"/>
      </w:rPr>
    </w:lvl>
    <w:lvl w:ilvl="6" w:tplc="CB8EBA34">
      <w:numFmt w:val="bullet"/>
      <w:lvlText w:val="•"/>
      <w:lvlJc w:val="left"/>
      <w:pPr>
        <w:ind w:left="1807" w:hanging="360"/>
      </w:pPr>
      <w:rPr>
        <w:rFonts w:hint="default"/>
        <w:lang w:val="en-US" w:eastAsia="en-US" w:bidi="ar-SA"/>
      </w:rPr>
    </w:lvl>
    <w:lvl w:ilvl="7" w:tplc="08FC2DD0">
      <w:numFmt w:val="bullet"/>
      <w:lvlText w:val="•"/>
      <w:lvlJc w:val="left"/>
      <w:pPr>
        <w:ind w:left="2045" w:hanging="360"/>
      </w:pPr>
      <w:rPr>
        <w:rFonts w:hint="default"/>
        <w:lang w:val="en-US" w:eastAsia="en-US" w:bidi="ar-SA"/>
      </w:rPr>
    </w:lvl>
    <w:lvl w:ilvl="8" w:tplc="C9682B3E">
      <w:numFmt w:val="bullet"/>
      <w:lvlText w:val="•"/>
      <w:lvlJc w:val="left"/>
      <w:pPr>
        <w:ind w:left="2283" w:hanging="360"/>
      </w:pPr>
      <w:rPr>
        <w:rFonts w:hint="default"/>
        <w:lang w:val="en-US" w:eastAsia="en-US" w:bidi="ar-SA"/>
      </w:rPr>
    </w:lvl>
  </w:abstractNum>
  <w:num w:numId="1" w16cid:durableId="68967294">
    <w:abstractNumId w:val="16"/>
  </w:num>
  <w:num w:numId="2" w16cid:durableId="711417843">
    <w:abstractNumId w:val="12"/>
  </w:num>
  <w:num w:numId="3" w16cid:durableId="1926068137">
    <w:abstractNumId w:val="10"/>
  </w:num>
  <w:num w:numId="4" w16cid:durableId="1091388462">
    <w:abstractNumId w:val="13"/>
  </w:num>
  <w:num w:numId="5" w16cid:durableId="1356151577">
    <w:abstractNumId w:val="15"/>
  </w:num>
  <w:num w:numId="6" w16cid:durableId="514467342">
    <w:abstractNumId w:val="9"/>
  </w:num>
  <w:num w:numId="7" w16cid:durableId="161966876">
    <w:abstractNumId w:val="6"/>
  </w:num>
  <w:num w:numId="8" w16cid:durableId="466436256">
    <w:abstractNumId w:val="8"/>
  </w:num>
  <w:num w:numId="9" w16cid:durableId="2026782457">
    <w:abstractNumId w:val="2"/>
  </w:num>
  <w:num w:numId="10" w16cid:durableId="1833912559">
    <w:abstractNumId w:val="4"/>
  </w:num>
  <w:num w:numId="11" w16cid:durableId="301887587">
    <w:abstractNumId w:val="1"/>
  </w:num>
  <w:num w:numId="12" w16cid:durableId="986784244">
    <w:abstractNumId w:val="3"/>
  </w:num>
  <w:num w:numId="13" w16cid:durableId="1220557401">
    <w:abstractNumId w:val="7"/>
  </w:num>
  <w:num w:numId="14" w16cid:durableId="1766537181">
    <w:abstractNumId w:val="5"/>
  </w:num>
  <w:num w:numId="15" w16cid:durableId="51275237">
    <w:abstractNumId w:val="14"/>
  </w:num>
  <w:num w:numId="16" w16cid:durableId="1487014840">
    <w:abstractNumId w:val="0"/>
  </w:num>
  <w:num w:numId="17" w16cid:durableId="157018632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0"/>
  <w:proofState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802347"/>
    <w:rsid w:val="00136299"/>
    <w:rsid w:val="00262C9F"/>
    <w:rsid w:val="003A2256"/>
    <w:rsid w:val="00601610"/>
    <w:rsid w:val="00802347"/>
    <w:rsid w:val="00886508"/>
    <w:rsid w:val="00BA6B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77C0AFF"/>
  <w15:docId w15:val="{E94FF808-DFE3-4F52-AD22-1B82362F3C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bg-BG"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spacing w:before="79"/>
      <w:ind w:left="100"/>
      <w:outlineLvl w:val="0"/>
    </w:pPr>
    <w:rPr>
      <w:b/>
      <w:bCs/>
      <w:sz w:val="28"/>
      <w:szCs w:val="28"/>
    </w:rPr>
  </w:style>
  <w:style w:type="paragraph" w:styleId="Heading2">
    <w:name w:val="heading 2"/>
    <w:basedOn w:val="Normal"/>
    <w:uiPriority w:val="9"/>
    <w:unhideWhenUsed/>
    <w:qFormat/>
    <w:pPr>
      <w:spacing w:before="1"/>
      <w:ind w:left="10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Normal1">
    <w:name w:val="Table Normal1"/>
    <w:uiPriority w:val="2"/>
    <w:semiHidden/>
    <w:unhideWhenUsed/>
    <w:qFormat/>
    <w:tblPr>
      <w:tblInd w:w="0" w:type="dxa"/>
      <w:tblCellMar>
        <w:top w:w="0" w:type="dxa"/>
        <w:left w:w="0" w:type="dxa"/>
        <w:bottom w:w="0" w:type="dxa"/>
        <w:right w:w="0" w:type="dxa"/>
      </w:tblCellMar>
    </w:tblPr>
  </w:style>
  <w:style w:type="paragraph" w:styleId="BodyText">
    <w:name w:val="Body Text"/>
    <w:basedOn w:val="Normal"/>
    <w:link w:val="BodyTextChar"/>
    <w:uiPriority w:val="1"/>
    <w:qFormat/>
  </w:style>
  <w:style w:type="paragraph" w:styleId="Title">
    <w:name w:val="Title"/>
    <w:basedOn w:val="Normal"/>
    <w:uiPriority w:val="10"/>
    <w:qFormat/>
    <w:pPr>
      <w:spacing w:before="60"/>
      <w:ind w:left="100"/>
    </w:pPr>
    <w:rPr>
      <w:sz w:val="32"/>
      <w:szCs w:val="32"/>
      <w:u w:val="single" w:color="000000"/>
    </w:rPr>
  </w:style>
  <w:style w:type="paragraph" w:styleId="ListParagraph">
    <w:name w:val="List Paragraph"/>
    <w:basedOn w:val="Normal"/>
    <w:uiPriority w:val="1"/>
    <w:qFormat/>
    <w:pPr>
      <w:spacing w:before="47"/>
      <w:ind w:left="818" w:hanging="358"/>
    </w:pPr>
  </w:style>
  <w:style w:type="paragraph" w:customStyle="1" w:styleId="TableParagraph">
    <w:name w:val="Table Paragraph"/>
    <w:basedOn w:val="Normal"/>
    <w:uiPriority w:val="1"/>
    <w:qFormat/>
    <w:pPr>
      <w:ind w:left="121"/>
    </w:pPr>
  </w:style>
  <w:style w:type="paragraph" w:styleId="Header">
    <w:name w:val="header"/>
    <w:basedOn w:val="Normal"/>
    <w:link w:val="HeaderChar"/>
    <w:uiPriority w:val="99"/>
    <w:unhideWhenUsed/>
    <w:rsid w:val="00601610"/>
    <w:pPr>
      <w:tabs>
        <w:tab w:val="center" w:pos="4680"/>
        <w:tab w:val="right" w:pos="9360"/>
      </w:tabs>
    </w:pPr>
  </w:style>
  <w:style w:type="character" w:customStyle="1" w:styleId="HeaderChar">
    <w:name w:val="Header Char"/>
    <w:basedOn w:val="DefaultParagraphFont"/>
    <w:link w:val="Header"/>
    <w:uiPriority w:val="99"/>
    <w:rsid w:val="00601610"/>
    <w:rPr>
      <w:rFonts w:ascii="Arial" w:eastAsia="Arial" w:hAnsi="Arial" w:cs="Arial"/>
    </w:rPr>
  </w:style>
  <w:style w:type="paragraph" w:styleId="Footer">
    <w:name w:val="footer"/>
    <w:basedOn w:val="Normal"/>
    <w:link w:val="FooterChar"/>
    <w:uiPriority w:val="99"/>
    <w:unhideWhenUsed/>
    <w:rsid w:val="00601610"/>
    <w:pPr>
      <w:tabs>
        <w:tab w:val="center" w:pos="4680"/>
        <w:tab w:val="right" w:pos="9360"/>
      </w:tabs>
    </w:pPr>
  </w:style>
  <w:style w:type="character" w:customStyle="1" w:styleId="FooterChar">
    <w:name w:val="Footer Char"/>
    <w:basedOn w:val="DefaultParagraphFont"/>
    <w:link w:val="Footer"/>
    <w:uiPriority w:val="99"/>
    <w:rsid w:val="00601610"/>
    <w:rPr>
      <w:rFonts w:ascii="Arial" w:eastAsia="Arial" w:hAnsi="Arial" w:cs="Arial"/>
    </w:rPr>
  </w:style>
  <w:style w:type="character" w:customStyle="1" w:styleId="BodyTextChar">
    <w:name w:val="Body Text Char"/>
    <w:basedOn w:val="DefaultParagraphFont"/>
    <w:link w:val="BodyText"/>
    <w:uiPriority w:val="1"/>
    <w:rsid w:val="00601610"/>
    <w:rPr>
      <w:rFonts w:ascii="Arial" w:eastAsia="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8</Pages>
  <Words>1799</Words>
  <Characters>10258</Characters>
  <Application>Microsoft Office Word</Application>
  <DocSecurity>0</DocSecurity>
  <Lines>85</Lines>
  <Paragraphs>24</Paragraphs>
  <ScaleCrop>false</ScaleCrop>
  <Company/>
  <LinksUpToDate>false</LinksUpToDate>
  <CharactersWithSpaces>12033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Helena Wilson</dc:creator>
  <cp:lastModifiedBy>Anastasia Stavroulaki</cp:lastModifiedBy>
  <cp:revision>3</cp:revision>
  <dcterms:created xsi:type="dcterms:W3CDTF">2024-10-07T11:59:00Z</dcterms:created>
  <dcterms:modified xsi:type="dcterms:W3CDTF">2024-10-15T05:42:00Z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2024-10-01T00:00:00Z</vt:filetime>
  </property>
  <property fmtid="{D5CDD505-2E9C-101B-9397-08002B2CF9AE}" pid="3" name="Creator">
    <vt:lpwstr>Writer</vt:lpwstr>
  </property>
  <property fmtid="{D5CDD505-2E9C-101B-9397-08002B2CF9AE}" pid="4" name="Producer">
    <vt:lpwstr>LibreOffice 6.4</vt:lpwstr>
  </property>
  <property fmtid="{D5CDD505-2E9C-101B-9397-08002B2CF9AE}" pid="5" name="LastSaved">
    <vt:filetime>2024-10-01T00:00:00Z</vt:filetime>
  </property>
</Properties>
</file>