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C88E7" w14:textId="421025A4" w:rsidR="00D90A5B" w:rsidRPr="003C2193" w:rsidRDefault="00D90A5B">
      <w:pPr>
        <w:pStyle w:val="LLNormaali"/>
      </w:pPr>
    </w:p>
    <w:p w14:paraId="548CF8C8" w14:textId="77777777" w:rsidR="004F334C" w:rsidRPr="003C2193" w:rsidRDefault="004F334C" w:rsidP="004F334C">
      <w:pPr>
        <w:pStyle w:val="LLValtioneuvostonAsetus"/>
      </w:pPr>
      <w:r w:rsidRPr="003C2193">
        <w:t>Government Decree</w:t>
      </w:r>
    </w:p>
    <w:p w14:paraId="3F30FC07" w14:textId="33FC525C" w:rsidR="001D5B51" w:rsidRPr="003C2193" w:rsidRDefault="003A5B58" w:rsidP="001D5B51">
      <w:pPr>
        <w:pStyle w:val="LLSaadoksenNimi"/>
      </w:pPr>
      <w:r w:rsidRPr="003C2193">
        <w:t>on the compensation paid to municipalities by producers of certain plastic products for the years 2026–2028</w:t>
      </w:r>
    </w:p>
    <w:p w14:paraId="55417D8C" w14:textId="74941411" w:rsidR="001D5B51" w:rsidRPr="003C2193" w:rsidRDefault="008341AB" w:rsidP="001D5B51">
      <w:pPr>
        <w:pStyle w:val="LLJohtolauseKappaleet"/>
      </w:pPr>
      <w:r w:rsidRPr="003C2193">
        <w:t>By decision of the Government, the following is hereby laid down pursuant to sections 48</w:t>
      </w:r>
      <w:proofErr w:type="gramStart"/>
      <w:r w:rsidRPr="003C2193">
        <w:t>d(</w:t>
      </w:r>
      <w:proofErr w:type="gramEnd"/>
      <w:r w:rsidRPr="003C2193">
        <w:t>4) and (5) of the Waste Act (646/2011), as amended by Act 1402/2025:</w:t>
      </w:r>
    </w:p>
    <w:p w14:paraId="1F13C2CB" w14:textId="77777777" w:rsidR="001D5B51" w:rsidRPr="003C2193" w:rsidRDefault="001D5B51" w:rsidP="001D5B51">
      <w:pPr>
        <w:pStyle w:val="LLNormaali"/>
      </w:pPr>
    </w:p>
    <w:p w14:paraId="129A423E" w14:textId="73FE5550" w:rsidR="003A5B58" w:rsidRPr="003C2193" w:rsidRDefault="003A5B58" w:rsidP="00786DDD">
      <w:pPr>
        <w:pStyle w:val="LLPykala"/>
      </w:pPr>
      <w:r w:rsidRPr="003C2193">
        <w:t>Section 1</w:t>
      </w:r>
    </w:p>
    <w:p w14:paraId="1DBA72FD" w14:textId="17C8C8C1" w:rsidR="001D5B51" w:rsidRPr="003C2193" w:rsidRDefault="003A5B58" w:rsidP="00786DDD">
      <w:pPr>
        <w:pStyle w:val="LLPykalanOtsikko"/>
      </w:pPr>
      <w:r w:rsidRPr="003C2193">
        <w:t>Scope</w:t>
      </w:r>
    </w:p>
    <w:p w14:paraId="14DA23F0" w14:textId="1CB23E5D" w:rsidR="001D5B51" w:rsidRPr="003C2193" w:rsidRDefault="003A5B58" w:rsidP="003A5B58">
      <w:pPr>
        <w:pStyle w:val="LLKappalejako"/>
      </w:pPr>
      <w:r w:rsidRPr="003C2193">
        <w:t>This Decree lays down the criteria for determining the compensation paid to municipalities by producers of the products referred to in Section 48b of the Waste Act (646/2011) on the basis of a fixed annual cost per inhabitant for measures taken to prevent and clean up litter.</w:t>
      </w:r>
    </w:p>
    <w:p w14:paraId="040B35C7" w14:textId="77777777" w:rsidR="003A5B58" w:rsidRPr="003C2193" w:rsidRDefault="003A5B58" w:rsidP="003A5B58">
      <w:pPr>
        <w:pStyle w:val="LLKappalejako"/>
      </w:pPr>
    </w:p>
    <w:p w14:paraId="02EC8DE3" w14:textId="27CAB79C" w:rsidR="003A5B58" w:rsidRPr="003C2193" w:rsidRDefault="003A5B58" w:rsidP="00786DDD">
      <w:pPr>
        <w:pStyle w:val="LLPykala"/>
      </w:pPr>
      <w:r w:rsidRPr="003C2193">
        <w:t>Section 2</w:t>
      </w:r>
    </w:p>
    <w:p w14:paraId="0E506D9D" w14:textId="26D04586" w:rsidR="003A5B58" w:rsidRPr="003C2193" w:rsidRDefault="003A5B58" w:rsidP="00786DDD">
      <w:pPr>
        <w:pStyle w:val="LLPykalanOtsikko"/>
      </w:pPr>
      <w:r w:rsidRPr="003C2193">
        <w:t>Fixed annual rate per resident</w:t>
      </w:r>
    </w:p>
    <w:p w14:paraId="22BAF09C" w14:textId="66506BF9" w:rsidR="003A5B58" w:rsidRPr="003C2193" w:rsidRDefault="00B36E34" w:rsidP="00786DDD">
      <w:pPr>
        <w:pStyle w:val="LLMomentinJohdantoKappale"/>
      </w:pPr>
      <w:r w:rsidRPr="003C2193">
        <w:t>In 2026, the annual flat rate per resident referred to in section 48</w:t>
      </w:r>
      <w:proofErr w:type="gramStart"/>
      <w:r w:rsidRPr="003C2193">
        <w:t>b(</w:t>
      </w:r>
      <w:proofErr w:type="gramEnd"/>
      <w:r w:rsidRPr="003C2193">
        <w:t>1) of the Waste Act shall be EUR 4.67 per resident, consisting of:</w:t>
      </w:r>
    </w:p>
    <w:p w14:paraId="7C75A27D" w14:textId="181F1085" w:rsidR="003A5B58" w:rsidRPr="003C2193" w:rsidRDefault="001D76C8" w:rsidP="00786DDD">
      <w:pPr>
        <w:pStyle w:val="LLMomentinKohta"/>
      </w:pPr>
      <w:r w:rsidRPr="003C2193">
        <w:rPr>
          <w:rStyle w:val="DnEx1"/>
        </w:rPr>
        <w:t>1)</w:t>
      </w:r>
      <w:r w:rsidRPr="003C2193">
        <w:t xml:space="preserve"> the costs of waste collection, transport, and treatment organised to prevent littering</w:t>
      </w:r>
    </w:p>
    <w:p w14:paraId="0D24297D" w14:textId="394F6E62" w:rsidR="003A5B58" w:rsidRPr="003C2193" w:rsidRDefault="003A5B58" w:rsidP="00786DDD">
      <w:pPr>
        <w:pStyle w:val="LLMomentinKohta"/>
      </w:pPr>
      <w:r w:rsidRPr="003C2193">
        <w:t>(</w:t>
      </w:r>
      <w:proofErr w:type="gramStart"/>
      <w:r w:rsidRPr="003C2193">
        <w:rPr>
          <w:i/>
        </w:rPr>
        <w:t>collection</w:t>
      </w:r>
      <w:proofErr w:type="gramEnd"/>
      <w:r w:rsidRPr="003C2193">
        <w:rPr>
          <w:i/>
        </w:rPr>
        <w:t xml:space="preserve"> costs</w:t>
      </w:r>
      <w:r w:rsidRPr="003C2193">
        <w:t>) amount to EUR 2.69 per inhabitant;</w:t>
      </w:r>
    </w:p>
    <w:p w14:paraId="17F3B5EC" w14:textId="7BD6D5C9" w:rsidR="003A5B58" w:rsidRPr="003C2193" w:rsidRDefault="001D76C8" w:rsidP="00786DDD">
      <w:pPr>
        <w:pStyle w:val="LLMomentinKohta"/>
      </w:pPr>
      <w:r w:rsidRPr="003C2193">
        <w:rPr>
          <w:rStyle w:val="DnEx1"/>
        </w:rPr>
        <w:t>2)</w:t>
      </w:r>
      <w:r w:rsidRPr="003C2193">
        <w:t xml:space="preserve"> the costs of cleaning up litter and transporting and treating the collected waste</w:t>
      </w:r>
    </w:p>
    <w:p w14:paraId="4D190112" w14:textId="5F690A3A" w:rsidR="00151F50" w:rsidRPr="003C2193" w:rsidRDefault="003A5B58" w:rsidP="00786DDD">
      <w:pPr>
        <w:pStyle w:val="LLMomentinKohta"/>
      </w:pPr>
      <w:r w:rsidRPr="003C2193">
        <w:t>(</w:t>
      </w:r>
      <w:proofErr w:type="gramStart"/>
      <w:r w:rsidRPr="003C2193">
        <w:rPr>
          <w:i/>
        </w:rPr>
        <w:t>cleaning</w:t>
      </w:r>
      <w:proofErr w:type="gramEnd"/>
      <w:r w:rsidRPr="003C2193">
        <w:rPr>
          <w:i/>
        </w:rPr>
        <w:t xml:space="preserve"> costs</w:t>
      </w:r>
      <w:r w:rsidRPr="003C2193">
        <w:t>) amount to EUR 1.88 per resident;</w:t>
      </w:r>
    </w:p>
    <w:p w14:paraId="0DC28402" w14:textId="49B6C07D" w:rsidR="00310AA4" w:rsidRPr="003C2193" w:rsidRDefault="001D76C8" w:rsidP="00786DDD">
      <w:pPr>
        <w:pStyle w:val="LLMomentinKohta"/>
      </w:pPr>
      <w:r w:rsidRPr="003C2193">
        <w:rPr>
          <w:rStyle w:val="DnEx1"/>
        </w:rPr>
        <w:t>3)</w:t>
      </w:r>
      <w:r w:rsidRPr="003C2193">
        <w:t xml:space="preserve"> the costs of providing information and guidance on single-use plastic products, including filtered tobacco products and cigarette filters, and the waste they generate, amount to EUR 0.1 per resident.</w:t>
      </w:r>
    </w:p>
    <w:p w14:paraId="344A0F0C" w14:textId="77777777" w:rsidR="00B36E34" w:rsidRPr="003C2193" w:rsidRDefault="00B36E34" w:rsidP="00786DDD">
      <w:pPr>
        <w:pStyle w:val="LLMomentinJohdantoKappale"/>
      </w:pPr>
      <w:r w:rsidRPr="003C2193">
        <w:t>In 2027 and 2028, the annual flat rate per resident under section 48</w:t>
      </w:r>
      <w:proofErr w:type="gramStart"/>
      <w:r w:rsidRPr="003C2193">
        <w:t>b(</w:t>
      </w:r>
      <w:proofErr w:type="gramEnd"/>
      <w:r w:rsidRPr="003C2193">
        <w:t>1) of the Waste Act shall be EUR 4.77 per resident, consisting of:</w:t>
      </w:r>
    </w:p>
    <w:p w14:paraId="5B208F35" w14:textId="27B510FE" w:rsidR="00B36E34" w:rsidRPr="003C2193" w:rsidRDefault="00B36E34" w:rsidP="00786DDD">
      <w:pPr>
        <w:pStyle w:val="LLMomentinKohta"/>
      </w:pPr>
      <w:r w:rsidRPr="003C2193">
        <w:rPr>
          <w:rStyle w:val="DnEx1"/>
        </w:rPr>
        <w:t>1)</w:t>
      </w:r>
      <w:r w:rsidRPr="003C2193">
        <w:t xml:space="preserve"> the costs referred to in points 1–3 of subsection 1 remain unchanged from 2026;</w:t>
      </w:r>
    </w:p>
    <w:p w14:paraId="3436ADCA" w14:textId="47014943" w:rsidR="00E115B9" w:rsidRPr="003C2193" w:rsidRDefault="00B36E34" w:rsidP="00786DDD">
      <w:pPr>
        <w:pStyle w:val="LLMomentinKohta"/>
      </w:pPr>
      <w:r w:rsidRPr="003C2193">
        <w:rPr>
          <w:rStyle w:val="DnEx1"/>
        </w:rPr>
        <w:t>2)</w:t>
      </w:r>
      <w:r w:rsidRPr="003C2193">
        <w:t xml:space="preserve"> the costs of providing information and guidance relating to nicotine pouches and the resulting waste at EUR 0.1 per resident.</w:t>
      </w:r>
    </w:p>
    <w:p w14:paraId="31B579D7" w14:textId="77777777" w:rsidR="00DF2A60" w:rsidRPr="003C2193" w:rsidRDefault="00DF2A60" w:rsidP="003A5B58">
      <w:pPr>
        <w:pStyle w:val="LLKappalejako"/>
        <w:jc w:val="center"/>
      </w:pPr>
    </w:p>
    <w:p w14:paraId="5ADADD7B" w14:textId="1DFA9867" w:rsidR="003A5B58" w:rsidRPr="003C2193" w:rsidRDefault="003A5B58" w:rsidP="003A5B58">
      <w:pPr>
        <w:pStyle w:val="LLKappalejako"/>
        <w:jc w:val="center"/>
      </w:pPr>
      <w:r w:rsidRPr="003C2193">
        <w:t>Section 3</w:t>
      </w:r>
    </w:p>
    <w:p w14:paraId="4B7CEDFE" w14:textId="77777777" w:rsidR="003A5B58" w:rsidRPr="003C2193" w:rsidRDefault="003A5B58" w:rsidP="003A5B58">
      <w:pPr>
        <w:pStyle w:val="LLKappalejako"/>
        <w:jc w:val="center"/>
      </w:pPr>
    </w:p>
    <w:p w14:paraId="196F9439" w14:textId="77777777" w:rsidR="003A5B58" w:rsidRPr="003C2193" w:rsidRDefault="003A5B58" w:rsidP="003A5B58">
      <w:pPr>
        <w:pStyle w:val="LLKappalejako"/>
        <w:jc w:val="center"/>
        <w:rPr>
          <w:i/>
          <w:iCs/>
        </w:rPr>
      </w:pPr>
      <w:r w:rsidRPr="003C2193">
        <w:rPr>
          <w:i/>
        </w:rPr>
        <w:t>Allocation of collection costs by product group</w:t>
      </w:r>
    </w:p>
    <w:p w14:paraId="38714E35" w14:textId="77777777" w:rsidR="003A5B58" w:rsidRPr="003C2193" w:rsidRDefault="003A5B58" w:rsidP="003A5B58">
      <w:pPr>
        <w:pStyle w:val="LLKappalejako"/>
        <w:jc w:val="center"/>
      </w:pPr>
    </w:p>
    <w:p w14:paraId="18AF1034" w14:textId="3474DE33" w:rsidR="003A5B58" w:rsidRPr="003C2193" w:rsidRDefault="003A5B58" w:rsidP="003A5B58">
      <w:pPr>
        <w:pStyle w:val="LLKappalejako"/>
      </w:pPr>
      <w:r w:rsidRPr="003C2193">
        <w:t>The collection costs are allocated by product group as follows, and the remaining costs are borne by the municipalities:</w:t>
      </w:r>
    </w:p>
    <w:p w14:paraId="6235DC25" w14:textId="77777777" w:rsidR="003A5B58" w:rsidRPr="003C2193" w:rsidRDefault="003A5B58" w:rsidP="003A5B58">
      <w:pPr>
        <w:pStyle w:val="LLKappalejak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21"/>
        <w:gridCol w:w="1825"/>
      </w:tblGrid>
      <w:tr w:rsidR="003A5B58" w:rsidRPr="003C2193" w14:paraId="37DD9FCF" w14:textId="77777777" w:rsidTr="00B666DF">
        <w:trPr>
          <w:tblCellSpacing w:w="15" w:type="dxa"/>
        </w:trPr>
        <w:tc>
          <w:tcPr>
            <w:tcW w:w="6476" w:type="dxa"/>
            <w:tcMar>
              <w:right w:w="113" w:type="dxa"/>
            </w:tcMar>
            <w:hideMark/>
          </w:tcPr>
          <w:p w14:paraId="7DD9E889" w14:textId="77777777" w:rsidR="003A5B58" w:rsidRPr="003C2193" w:rsidRDefault="003A5B58" w:rsidP="003A5B58">
            <w:pPr>
              <w:pStyle w:val="LLKappalejako"/>
              <w:jc w:val="left"/>
            </w:pPr>
            <w:r w:rsidRPr="003C2193">
              <w:t>Product group</w:t>
            </w:r>
          </w:p>
        </w:tc>
        <w:tc>
          <w:tcPr>
            <w:tcW w:w="1780" w:type="dxa"/>
            <w:tcMar>
              <w:right w:w="113" w:type="dxa"/>
            </w:tcMar>
            <w:hideMark/>
          </w:tcPr>
          <w:p w14:paraId="2BBAC9D4" w14:textId="77777777" w:rsidR="003A5B58" w:rsidRPr="003C2193" w:rsidRDefault="003A5B58" w:rsidP="003A5B58">
            <w:pPr>
              <w:pStyle w:val="LLKappalejako"/>
              <w:jc w:val="left"/>
            </w:pPr>
            <w:r w:rsidRPr="003C2193">
              <w:t>Share of collection costs</w:t>
            </w:r>
          </w:p>
        </w:tc>
      </w:tr>
      <w:tr w:rsidR="003A5B58" w:rsidRPr="003C2193" w14:paraId="34EC9BEE" w14:textId="77777777" w:rsidTr="00B666DF">
        <w:trPr>
          <w:tblCellSpacing w:w="15" w:type="dxa"/>
        </w:trPr>
        <w:tc>
          <w:tcPr>
            <w:tcW w:w="6476" w:type="dxa"/>
            <w:tcMar>
              <w:right w:w="113" w:type="dxa"/>
            </w:tcMar>
            <w:hideMark/>
          </w:tcPr>
          <w:p w14:paraId="4C48A137" w14:textId="77777777" w:rsidR="003A5B58" w:rsidRPr="003C2193" w:rsidRDefault="003A5B58" w:rsidP="003A5B58">
            <w:pPr>
              <w:pStyle w:val="LLKappalejako"/>
              <w:jc w:val="left"/>
            </w:pPr>
            <w:r w:rsidRPr="003C2193">
              <w:t xml:space="preserve">Food packaging in the category of single-use plastic products </w:t>
            </w:r>
          </w:p>
        </w:tc>
        <w:tc>
          <w:tcPr>
            <w:tcW w:w="1780" w:type="dxa"/>
            <w:tcMar>
              <w:right w:w="113" w:type="dxa"/>
            </w:tcMar>
            <w:hideMark/>
          </w:tcPr>
          <w:p w14:paraId="195D8CBB" w14:textId="38417522" w:rsidR="003A5B58" w:rsidRPr="003C2193" w:rsidRDefault="00DF2A60" w:rsidP="003A5B58">
            <w:pPr>
              <w:pStyle w:val="LLKappalejako"/>
              <w:jc w:val="left"/>
            </w:pPr>
            <w:r w:rsidRPr="003C2193">
              <w:t xml:space="preserve">15.3 % </w:t>
            </w:r>
          </w:p>
        </w:tc>
      </w:tr>
      <w:tr w:rsidR="003A5B58" w:rsidRPr="003C2193" w14:paraId="6400704A" w14:textId="77777777" w:rsidTr="00B666DF">
        <w:trPr>
          <w:tblCellSpacing w:w="15" w:type="dxa"/>
        </w:trPr>
        <w:tc>
          <w:tcPr>
            <w:tcW w:w="6476" w:type="dxa"/>
            <w:tcMar>
              <w:right w:w="113" w:type="dxa"/>
            </w:tcMar>
            <w:hideMark/>
          </w:tcPr>
          <w:p w14:paraId="7426C390" w14:textId="4B29BFDF" w:rsidR="003A5B58" w:rsidRPr="003C2193" w:rsidRDefault="003A5B58" w:rsidP="003A5B58">
            <w:pPr>
              <w:pStyle w:val="LLKappalejako"/>
              <w:jc w:val="left"/>
            </w:pPr>
            <w:r w:rsidRPr="003C2193">
              <w:t>Packaging and wrappers made of flexible material in the category of single-use plastic products</w:t>
            </w:r>
          </w:p>
        </w:tc>
        <w:tc>
          <w:tcPr>
            <w:tcW w:w="1780" w:type="dxa"/>
            <w:tcMar>
              <w:right w:w="113" w:type="dxa"/>
            </w:tcMar>
            <w:hideMark/>
          </w:tcPr>
          <w:p w14:paraId="0E295DCE" w14:textId="0B727FE2" w:rsidR="003A5B58" w:rsidRPr="003C2193" w:rsidRDefault="00DF2A60" w:rsidP="003A5B58">
            <w:pPr>
              <w:pStyle w:val="LLKappalejako"/>
              <w:jc w:val="left"/>
            </w:pPr>
            <w:r w:rsidRPr="003C2193">
              <w:t>5.6 %</w:t>
            </w:r>
          </w:p>
        </w:tc>
      </w:tr>
      <w:tr w:rsidR="003A5B58" w:rsidRPr="003C2193" w14:paraId="2FED3D03" w14:textId="77777777" w:rsidTr="00B666DF">
        <w:trPr>
          <w:tblCellSpacing w:w="15" w:type="dxa"/>
        </w:trPr>
        <w:tc>
          <w:tcPr>
            <w:tcW w:w="6476" w:type="dxa"/>
            <w:tcMar>
              <w:right w:w="113" w:type="dxa"/>
            </w:tcMar>
            <w:hideMark/>
          </w:tcPr>
          <w:p w14:paraId="7FE0B985" w14:textId="77777777" w:rsidR="003A5B58" w:rsidRPr="003C2193" w:rsidRDefault="003A5B58" w:rsidP="003A5B58">
            <w:pPr>
              <w:pStyle w:val="LLKappalejako"/>
              <w:jc w:val="left"/>
            </w:pPr>
            <w:r w:rsidRPr="003C2193">
              <w:lastRenderedPageBreak/>
              <w:t>Returnable beverage containers with a capacity of up to 3 litres in the category of single-use plastic products</w:t>
            </w:r>
          </w:p>
        </w:tc>
        <w:tc>
          <w:tcPr>
            <w:tcW w:w="1780" w:type="dxa"/>
            <w:tcMar>
              <w:right w:w="113" w:type="dxa"/>
            </w:tcMar>
            <w:hideMark/>
          </w:tcPr>
          <w:p w14:paraId="6B3A2012" w14:textId="3815D102" w:rsidR="003A5B58" w:rsidRPr="003C2193" w:rsidRDefault="00DF2A60" w:rsidP="003A5B58">
            <w:pPr>
              <w:pStyle w:val="LLKappalejako"/>
              <w:jc w:val="left"/>
            </w:pPr>
            <w:r w:rsidRPr="003C2193">
              <w:t>1.2 %</w:t>
            </w:r>
          </w:p>
        </w:tc>
      </w:tr>
      <w:tr w:rsidR="003A5B58" w:rsidRPr="003C2193" w14:paraId="6CDAD2A7" w14:textId="77777777" w:rsidTr="00B666DF">
        <w:trPr>
          <w:tblCellSpacing w:w="15" w:type="dxa"/>
        </w:trPr>
        <w:tc>
          <w:tcPr>
            <w:tcW w:w="6476" w:type="dxa"/>
            <w:tcMar>
              <w:right w:w="113" w:type="dxa"/>
            </w:tcMar>
          </w:tcPr>
          <w:p w14:paraId="4537A502" w14:textId="77777777" w:rsidR="003A5B58" w:rsidRPr="003C2193" w:rsidRDefault="003A5B58" w:rsidP="003A5B58">
            <w:pPr>
              <w:pStyle w:val="LLKappalejako"/>
              <w:jc w:val="left"/>
            </w:pPr>
            <w:r w:rsidRPr="003C2193">
              <w:t>Non-returnable beverage containers with a capacity of up to three litres in the category of single-use plastic products</w:t>
            </w:r>
          </w:p>
        </w:tc>
        <w:tc>
          <w:tcPr>
            <w:tcW w:w="1780" w:type="dxa"/>
            <w:tcMar>
              <w:right w:w="113" w:type="dxa"/>
            </w:tcMar>
          </w:tcPr>
          <w:p w14:paraId="02C2238F" w14:textId="4E61F474" w:rsidR="003A5B58" w:rsidRPr="003C2193" w:rsidRDefault="00DF2A60" w:rsidP="003A5B58">
            <w:pPr>
              <w:pStyle w:val="LLKappalejako"/>
              <w:jc w:val="left"/>
            </w:pPr>
            <w:r w:rsidRPr="003C2193">
              <w:t>10.3%</w:t>
            </w:r>
          </w:p>
        </w:tc>
      </w:tr>
      <w:tr w:rsidR="003A5B58" w:rsidRPr="003C2193" w14:paraId="72DDF669" w14:textId="77777777" w:rsidTr="00B666DF">
        <w:trPr>
          <w:tblCellSpacing w:w="15" w:type="dxa"/>
        </w:trPr>
        <w:tc>
          <w:tcPr>
            <w:tcW w:w="6476" w:type="dxa"/>
            <w:tcMar>
              <w:right w:w="113" w:type="dxa"/>
            </w:tcMar>
            <w:hideMark/>
          </w:tcPr>
          <w:p w14:paraId="21D0493B" w14:textId="77777777" w:rsidR="003A5B58" w:rsidRPr="003C2193" w:rsidRDefault="003A5B58" w:rsidP="003A5B58">
            <w:pPr>
              <w:pStyle w:val="LLKappalejako"/>
              <w:jc w:val="left"/>
            </w:pPr>
            <w:r w:rsidRPr="003C2193">
              <w:t>Lightweight plastic carrier bags in the category of single-use plastic products</w:t>
            </w:r>
          </w:p>
        </w:tc>
        <w:tc>
          <w:tcPr>
            <w:tcW w:w="1780" w:type="dxa"/>
            <w:tcMar>
              <w:right w:w="113" w:type="dxa"/>
            </w:tcMar>
            <w:hideMark/>
          </w:tcPr>
          <w:p w14:paraId="4E9630E1" w14:textId="0A097EBB" w:rsidR="003A5B58" w:rsidRPr="003C2193" w:rsidRDefault="00DF2A60" w:rsidP="003A5B58">
            <w:pPr>
              <w:pStyle w:val="LLKappalejako"/>
              <w:jc w:val="left"/>
            </w:pPr>
            <w:r w:rsidRPr="003C2193">
              <w:t>1.8 %</w:t>
            </w:r>
          </w:p>
        </w:tc>
      </w:tr>
      <w:tr w:rsidR="003A5B58" w:rsidRPr="003C2193" w14:paraId="57531526" w14:textId="77777777" w:rsidTr="00B666DF">
        <w:trPr>
          <w:tblCellSpacing w:w="15" w:type="dxa"/>
        </w:trPr>
        <w:tc>
          <w:tcPr>
            <w:tcW w:w="6476" w:type="dxa"/>
            <w:tcMar>
              <w:right w:w="113" w:type="dxa"/>
            </w:tcMar>
            <w:hideMark/>
          </w:tcPr>
          <w:p w14:paraId="48430FB5" w14:textId="77777777" w:rsidR="003A5B58" w:rsidRPr="003C2193" w:rsidRDefault="003A5B58" w:rsidP="003A5B58">
            <w:pPr>
              <w:pStyle w:val="LLKappalejako"/>
              <w:jc w:val="left"/>
            </w:pPr>
            <w:r w:rsidRPr="003C2193">
              <w:t>Cups for beverages and their caps and lids in the category of single-use plastic products</w:t>
            </w:r>
          </w:p>
        </w:tc>
        <w:tc>
          <w:tcPr>
            <w:tcW w:w="1780" w:type="dxa"/>
            <w:tcMar>
              <w:right w:w="113" w:type="dxa"/>
            </w:tcMar>
            <w:hideMark/>
          </w:tcPr>
          <w:p w14:paraId="4FBE6C71" w14:textId="2BD5860F" w:rsidR="003A5B58" w:rsidRPr="003C2193" w:rsidRDefault="00DF2A60" w:rsidP="003A5B58">
            <w:pPr>
              <w:pStyle w:val="LLKappalejako"/>
              <w:jc w:val="left"/>
            </w:pPr>
            <w:r w:rsidRPr="003C2193">
              <w:t>13.2 %</w:t>
            </w:r>
          </w:p>
        </w:tc>
      </w:tr>
      <w:tr w:rsidR="003A5B58" w:rsidRPr="003C2193" w14:paraId="6A3A700D" w14:textId="77777777" w:rsidTr="00B666DF">
        <w:trPr>
          <w:tblCellSpacing w:w="15" w:type="dxa"/>
        </w:trPr>
        <w:tc>
          <w:tcPr>
            <w:tcW w:w="6476" w:type="dxa"/>
            <w:tcMar>
              <w:right w:w="113" w:type="dxa"/>
            </w:tcMar>
            <w:hideMark/>
          </w:tcPr>
          <w:p w14:paraId="295F3470" w14:textId="77777777" w:rsidR="003A5B58" w:rsidRPr="003C2193" w:rsidRDefault="003A5B58" w:rsidP="003A5B58">
            <w:pPr>
              <w:pStyle w:val="LLKappalejako"/>
              <w:jc w:val="left"/>
            </w:pPr>
            <w:r w:rsidRPr="003C2193">
              <w:t>Tobacco products and filters in the category of single-use plastic products</w:t>
            </w:r>
          </w:p>
        </w:tc>
        <w:tc>
          <w:tcPr>
            <w:tcW w:w="1780" w:type="dxa"/>
            <w:tcMar>
              <w:right w:w="113" w:type="dxa"/>
            </w:tcMar>
            <w:hideMark/>
          </w:tcPr>
          <w:p w14:paraId="446B7A2A" w14:textId="76234ED7" w:rsidR="003A5B58" w:rsidRPr="003C2193" w:rsidRDefault="00DF2A60" w:rsidP="003A5B58">
            <w:pPr>
              <w:pStyle w:val="LLKappalejako"/>
              <w:jc w:val="left"/>
            </w:pPr>
            <w:r w:rsidRPr="003C2193">
              <w:t>0.3 %</w:t>
            </w:r>
          </w:p>
        </w:tc>
      </w:tr>
      <w:tr w:rsidR="003A5B58" w:rsidRPr="003C2193" w14:paraId="35F2A408" w14:textId="77777777" w:rsidTr="00B666DF">
        <w:trPr>
          <w:tblCellSpacing w:w="15" w:type="dxa"/>
        </w:trPr>
        <w:tc>
          <w:tcPr>
            <w:tcW w:w="6476" w:type="dxa"/>
            <w:tcMar>
              <w:right w:w="113" w:type="dxa"/>
            </w:tcMar>
          </w:tcPr>
          <w:p w14:paraId="5EE997E9" w14:textId="77777777" w:rsidR="003A5B58" w:rsidRPr="003C2193" w:rsidRDefault="003A5B58" w:rsidP="003A5B58">
            <w:pPr>
              <w:pStyle w:val="LLKappalejako"/>
              <w:jc w:val="left"/>
            </w:pPr>
            <w:r w:rsidRPr="003C2193">
              <w:t>Nicotine pouches</w:t>
            </w:r>
          </w:p>
        </w:tc>
        <w:tc>
          <w:tcPr>
            <w:tcW w:w="1780" w:type="dxa"/>
            <w:tcMar>
              <w:right w:w="113" w:type="dxa"/>
            </w:tcMar>
          </w:tcPr>
          <w:p w14:paraId="4275A2C8" w14:textId="5AB86BFD" w:rsidR="003A5B58" w:rsidRPr="003C2193" w:rsidRDefault="00DF2A60" w:rsidP="003A5B58">
            <w:pPr>
              <w:pStyle w:val="LLKappalejako"/>
              <w:jc w:val="left"/>
            </w:pPr>
            <w:r w:rsidRPr="003C2193">
              <w:t>0.3 %</w:t>
            </w:r>
          </w:p>
        </w:tc>
      </w:tr>
    </w:tbl>
    <w:p w14:paraId="5804EE0C" w14:textId="77777777" w:rsidR="003A5B58" w:rsidRPr="003C2193" w:rsidRDefault="003A5B58" w:rsidP="003A5B58">
      <w:pPr>
        <w:pStyle w:val="LLKappalejako"/>
      </w:pPr>
    </w:p>
    <w:p w14:paraId="244465E4" w14:textId="77777777" w:rsidR="003A5B58" w:rsidRPr="003C2193" w:rsidRDefault="003A5B58" w:rsidP="003A5B58">
      <w:pPr>
        <w:pStyle w:val="LLPykala"/>
      </w:pPr>
      <w:r w:rsidRPr="003C2193">
        <w:t>Section 4</w:t>
      </w:r>
    </w:p>
    <w:p w14:paraId="6F0594FF" w14:textId="77777777" w:rsidR="003A5B58" w:rsidRPr="003C2193" w:rsidRDefault="003A5B58" w:rsidP="003A5B58">
      <w:pPr>
        <w:pStyle w:val="LLPykalanOtsikko"/>
      </w:pPr>
      <w:r w:rsidRPr="003C2193">
        <w:t>Breakdown of cleaning up costs by product group</w:t>
      </w:r>
    </w:p>
    <w:p w14:paraId="4431EB2E" w14:textId="77777777" w:rsidR="003A5B58" w:rsidRPr="003C2193" w:rsidRDefault="003A5B58" w:rsidP="003A5B58">
      <w:pPr>
        <w:pStyle w:val="LLKappalejako"/>
      </w:pPr>
      <w:r w:rsidRPr="003C2193">
        <w:t xml:space="preserve">The cleaning up costs </w:t>
      </w:r>
      <w:proofErr w:type="gramStart"/>
      <w:r w:rsidRPr="003C2193">
        <w:t>are</w:t>
      </w:r>
      <w:proofErr w:type="gramEnd"/>
      <w:r w:rsidRPr="003C2193">
        <w:t xml:space="preserve"> divided into product groups as follows, and the remaining costs are borne by the municipalities: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79"/>
        <w:gridCol w:w="1843"/>
      </w:tblGrid>
      <w:tr w:rsidR="003A5B58" w:rsidRPr="003C2193" w14:paraId="35937334" w14:textId="77777777" w:rsidTr="00B666DF">
        <w:trPr>
          <w:tblCellSpacing w:w="15" w:type="dxa"/>
        </w:trPr>
        <w:tc>
          <w:tcPr>
            <w:tcW w:w="6334" w:type="dxa"/>
            <w:tcMar>
              <w:right w:w="113" w:type="dxa"/>
            </w:tcMar>
            <w:vAlign w:val="center"/>
            <w:hideMark/>
          </w:tcPr>
          <w:p w14:paraId="4A1816F5" w14:textId="77777777" w:rsidR="003A5B58" w:rsidRPr="003C2193" w:rsidRDefault="003A5B58" w:rsidP="00B666DF">
            <w:pPr>
              <w:pStyle w:val="LLKappalejako"/>
            </w:pPr>
            <w:r w:rsidRPr="003C2193">
              <w:t>Product group</w:t>
            </w:r>
          </w:p>
        </w:tc>
        <w:tc>
          <w:tcPr>
            <w:tcW w:w="1798" w:type="dxa"/>
            <w:tcMar>
              <w:right w:w="113" w:type="dxa"/>
            </w:tcMar>
            <w:vAlign w:val="center"/>
            <w:hideMark/>
          </w:tcPr>
          <w:p w14:paraId="19358747" w14:textId="77777777" w:rsidR="003A5B58" w:rsidRPr="003C2193" w:rsidRDefault="003A5B58" w:rsidP="00B666DF">
            <w:pPr>
              <w:pStyle w:val="LLKappalejako"/>
            </w:pPr>
            <w:r w:rsidRPr="003C2193">
              <w:t>Share of cleaning up costs</w:t>
            </w:r>
          </w:p>
        </w:tc>
      </w:tr>
      <w:tr w:rsidR="003A5B58" w:rsidRPr="003C2193" w14:paraId="2B11DCD9" w14:textId="77777777" w:rsidTr="00B666DF">
        <w:trPr>
          <w:tblCellSpacing w:w="15" w:type="dxa"/>
        </w:trPr>
        <w:tc>
          <w:tcPr>
            <w:tcW w:w="6334" w:type="dxa"/>
            <w:tcMar>
              <w:right w:w="113" w:type="dxa"/>
            </w:tcMar>
            <w:vAlign w:val="center"/>
            <w:hideMark/>
          </w:tcPr>
          <w:p w14:paraId="74B76582" w14:textId="77777777" w:rsidR="003A5B58" w:rsidRPr="003C2193" w:rsidRDefault="003A5B58" w:rsidP="00B666DF">
            <w:pPr>
              <w:pStyle w:val="LLKappalejako"/>
            </w:pPr>
            <w:r w:rsidRPr="003C2193">
              <w:t xml:space="preserve">Food packaging in the category of single-use plastic products </w:t>
            </w:r>
          </w:p>
        </w:tc>
        <w:tc>
          <w:tcPr>
            <w:tcW w:w="1798" w:type="dxa"/>
            <w:tcMar>
              <w:right w:w="113" w:type="dxa"/>
            </w:tcMar>
            <w:vAlign w:val="center"/>
            <w:hideMark/>
          </w:tcPr>
          <w:p w14:paraId="3ABE2157" w14:textId="20614D48" w:rsidR="003A5B58" w:rsidRPr="003C2193" w:rsidRDefault="00DF2A60" w:rsidP="00B666DF">
            <w:pPr>
              <w:pStyle w:val="LLKappalejako"/>
            </w:pPr>
            <w:r w:rsidRPr="003C2193">
              <w:t xml:space="preserve">4.2 % </w:t>
            </w:r>
          </w:p>
        </w:tc>
      </w:tr>
      <w:tr w:rsidR="003A5B58" w:rsidRPr="003C2193" w14:paraId="5C86A418" w14:textId="77777777" w:rsidTr="00B666DF">
        <w:trPr>
          <w:tblCellSpacing w:w="15" w:type="dxa"/>
        </w:trPr>
        <w:tc>
          <w:tcPr>
            <w:tcW w:w="6334" w:type="dxa"/>
            <w:tcMar>
              <w:right w:w="113" w:type="dxa"/>
            </w:tcMar>
            <w:vAlign w:val="center"/>
            <w:hideMark/>
          </w:tcPr>
          <w:p w14:paraId="67524D4B" w14:textId="1BB2999E" w:rsidR="003A5B58" w:rsidRPr="003C2193" w:rsidRDefault="003A5B58" w:rsidP="00B666DF">
            <w:pPr>
              <w:pStyle w:val="LLKappalejako"/>
            </w:pPr>
            <w:r w:rsidRPr="003C2193">
              <w:t>Packaging and wrappers made of flexible material in the category of single-use plastic products</w:t>
            </w:r>
          </w:p>
        </w:tc>
        <w:tc>
          <w:tcPr>
            <w:tcW w:w="1798" w:type="dxa"/>
            <w:tcMar>
              <w:right w:w="113" w:type="dxa"/>
            </w:tcMar>
            <w:vAlign w:val="center"/>
            <w:hideMark/>
          </w:tcPr>
          <w:p w14:paraId="5B6C15A1" w14:textId="32AC4CAA" w:rsidR="003A5B58" w:rsidRPr="003C2193" w:rsidRDefault="00DF2A60" w:rsidP="00B666DF">
            <w:pPr>
              <w:pStyle w:val="LLKappalejako"/>
            </w:pPr>
            <w:r w:rsidRPr="003C2193">
              <w:t>9.6 %</w:t>
            </w:r>
          </w:p>
        </w:tc>
      </w:tr>
      <w:tr w:rsidR="003A5B58" w:rsidRPr="003C2193" w14:paraId="46448BF7" w14:textId="77777777" w:rsidTr="00B666DF">
        <w:trPr>
          <w:tblCellSpacing w:w="15" w:type="dxa"/>
        </w:trPr>
        <w:tc>
          <w:tcPr>
            <w:tcW w:w="6334" w:type="dxa"/>
            <w:tcMar>
              <w:right w:w="113" w:type="dxa"/>
            </w:tcMar>
            <w:vAlign w:val="center"/>
            <w:hideMark/>
          </w:tcPr>
          <w:p w14:paraId="3452080F" w14:textId="77777777" w:rsidR="003A5B58" w:rsidRPr="003C2193" w:rsidRDefault="003A5B58" w:rsidP="00B666DF">
            <w:pPr>
              <w:pStyle w:val="LLKappalejako"/>
            </w:pPr>
            <w:r w:rsidRPr="003C2193">
              <w:t>Returnable beverage containers with a capacity of up to 3 litres in the category of single-use plastic products</w:t>
            </w:r>
          </w:p>
        </w:tc>
        <w:tc>
          <w:tcPr>
            <w:tcW w:w="1798" w:type="dxa"/>
            <w:tcMar>
              <w:right w:w="113" w:type="dxa"/>
            </w:tcMar>
            <w:vAlign w:val="center"/>
            <w:hideMark/>
          </w:tcPr>
          <w:p w14:paraId="4A0BEB09" w14:textId="10B7FB00" w:rsidR="003A5B58" w:rsidRPr="003C2193" w:rsidRDefault="00DF2A60" w:rsidP="00B666DF">
            <w:pPr>
              <w:pStyle w:val="LLKappalejako"/>
            </w:pPr>
            <w:r w:rsidRPr="003C2193">
              <w:t>0.5 %</w:t>
            </w:r>
          </w:p>
        </w:tc>
      </w:tr>
      <w:tr w:rsidR="003A5B58" w:rsidRPr="003C2193" w14:paraId="764C4584" w14:textId="77777777" w:rsidTr="00B666DF">
        <w:trPr>
          <w:tblCellSpacing w:w="15" w:type="dxa"/>
        </w:trPr>
        <w:tc>
          <w:tcPr>
            <w:tcW w:w="6334" w:type="dxa"/>
            <w:tcMar>
              <w:right w:w="113" w:type="dxa"/>
            </w:tcMar>
            <w:vAlign w:val="center"/>
          </w:tcPr>
          <w:p w14:paraId="4EBA5873" w14:textId="77777777" w:rsidR="003A5B58" w:rsidRPr="003C2193" w:rsidRDefault="003A5B58" w:rsidP="00B666DF">
            <w:pPr>
              <w:pStyle w:val="LLKappalejako"/>
            </w:pPr>
            <w:r w:rsidRPr="003C2193">
              <w:t>Non-returnable beverage containers with a capacity of up to three litres in the category of single-use plastic products</w:t>
            </w:r>
          </w:p>
        </w:tc>
        <w:tc>
          <w:tcPr>
            <w:tcW w:w="1798" w:type="dxa"/>
            <w:tcMar>
              <w:right w:w="113" w:type="dxa"/>
            </w:tcMar>
            <w:vAlign w:val="center"/>
          </w:tcPr>
          <w:p w14:paraId="5DE005D3" w14:textId="24C584A8" w:rsidR="003A5B58" w:rsidRPr="003C2193" w:rsidRDefault="00DF2A60" w:rsidP="00B666DF">
            <w:pPr>
              <w:pStyle w:val="LLKappalejako"/>
            </w:pPr>
            <w:r w:rsidRPr="003C2193">
              <w:t>1.7 %</w:t>
            </w:r>
          </w:p>
        </w:tc>
      </w:tr>
      <w:tr w:rsidR="003A5B58" w:rsidRPr="003C2193" w14:paraId="0B256030" w14:textId="77777777" w:rsidTr="00B666DF">
        <w:trPr>
          <w:tblCellSpacing w:w="15" w:type="dxa"/>
        </w:trPr>
        <w:tc>
          <w:tcPr>
            <w:tcW w:w="6334" w:type="dxa"/>
            <w:tcMar>
              <w:right w:w="113" w:type="dxa"/>
            </w:tcMar>
            <w:vAlign w:val="center"/>
            <w:hideMark/>
          </w:tcPr>
          <w:p w14:paraId="6713DF4C" w14:textId="77777777" w:rsidR="003A5B58" w:rsidRPr="003C2193" w:rsidRDefault="003A5B58" w:rsidP="00B666DF">
            <w:pPr>
              <w:pStyle w:val="LLKappalejako"/>
            </w:pPr>
            <w:r w:rsidRPr="003C2193">
              <w:t>Lightweight plastic carrier bags in the category of single-use plastic products</w:t>
            </w:r>
          </w:p>
        </w:tc>
        <w:tc>
          <w:tcPr>
            <w:tcW w:w="1798" w:type="dxa"/>
            <w:tcMar>
              <w:right w:w="113" w:type="dxa"/>
            </w:tcMar>
            <w:vAlign w:val="center"/>
            <w:hideMark/>
          </w:tcPr>
          <w:p w14:paraId="006A5AAD" w14:textId="5C1F608F" w:rsidR="003A5B58" w:rsidRPr="003C2193" w:rsidRDefault="00DF2A60" w:rsidP="00B666DF">
            <w:pPr>
              <w:pStyle w:val="LLKappalejako"/>
            </w:pPr>
            <w:r w:rsidRPr="003C2193">
              <w:t>0.6 %</w:t>
            </w:r>
          </w:p>
        </w:tc>
      </w:tr>
      <w:tr w:rsidR="003A5B58" w:rsidRPr="003C2193" w14:paraId="5880E0E1" w14:textId="77777777" w:rsidTr="00B666DF">
        <w:trPr>
          <w:tblCellSpacing w:w="15" w:type="dxa"/>
        </w:trPr>
        <w:tc>
          <w:tcPr>
            <w:tcW w:w="6334" w:type="dxa"/>
            <w:tcMar>
              <w:right w:w="113" w:type="dxa"/>
            </w:tcMar>
            <w:vAlign w:val="center"/>
            <w:hideMark/>
          </w:tcPr>
          <w:p w14:paraId="33E7D3E7" w14:textId="77777777" w:rsidR="003A5B58" w:rsidRPr="003C2193" w:rsidRDefault="003A5B58" w:rsidP="00B666DF">
            <w:pPr>
              <w:pStyle w:val="LLKappalejako"/>
            </w:pPr>
            <w:r w:rsidRPr="003C2193">
              <w:t>Cups for beverages and their caps and lids in the category of single-use plastic products</w:t>
            </w:r>
          </w:p>
        </w:tc>
        <w:tc>
          <w:tcPr>
            <w:tcW w:w="1798" w:type="dxa"/>
            <w:tcMar>
              <w:right w:w="113" w:type="dxa"/>
            </w:tcMar>
            <w:vAlign w:val="center"/>
            <w:hideMark/>
          </w:tcPr>
          <w:p w14:paraId="5FB90850" w14:textId="159FA507" w:rsidR="003A5B58" w:rsidRPr="003C2193" w:rsidRDefault="00DF2A60" w:rsidP="00B666DF">
            <w:pPr>
              <w:pStyle w:val="LLKappalejako"/>
            </w:pPr>
            <w:r w:rsidRPr="003C2193">
              <w:t>4.9 %</w:t>
            </w:r>
          </w:p>
        </w:tc>
      </w:tr>
      <w:tr w:rsidR="003A5B58" w:rsidRPr="003C2193" w14:paraId="210DB704" w14:textId="77777777" w:rsidTr="00B666DF">
        <w:trPr>
          <w:tblCellSpacing w:w="15" w:type="dxa"/>
        </w:trPr>
        <w:tc>
          <w:tcPr>
            <w:tcW w:w="6334" w:type="dxa"/>
            <w:tcMar>
              <w:right w:w="113" w:type="dxa"/>
            </w:tcMar>
            <w:vAlign w:val="center"/>
            <w:hideMark/>
          </w:tcPr>
          <w:p w14:paraId="63400AFA" w14:textId="77777777" w:rsidR="003A5B58" w:rsidRPr="003C2193" w:rsidRDefault="003A5B58" w:rsidP="00B666DF">
            <w:pPr>
              <w:pStyle w:val="LLKappalejako"/>
            </w:pPr>
            <w:r w:rsidRPr="003C2193">
              <w:t>Tobacco products and filters in the category of single-use plastic products</w:t>
            </w:r>
          </w:p>
        </w:tc>
        <w:tc>
          <w:tcPr>
            <w:tcW w:w="1798" w:type="dxa"/>
            <w:tcMar>
              <w:right w:w="113" w:type="dxa"/>
            </w:tcMar>
            <w:vAlign w:val="center"/>
            <w:hideMark/>
          </w:tcPr>
          <w:p w14:paraId="2AF20099" w14:textId="4DE74ABB" w:rsidR="003A5B58" w:rsidRPr="003C2193" w:rsidRDefault="00DF2A60" w:rsidP="00B666DF">
            <w:pPr>
              <w:pStyle w:val="LLKappalejako"/>
            </w:pPr>
            <w:r w:rsidRPr="003C2193">
              <w:t>17.7 %</w:t>
            </w:r>
          </w:p>
        </w:tc>
      </w:tr>
      <w:tr w:rsidR="003A5B58" w:rsidRPr="003C2193" w14:paraId="5AF9E44D" w14:textId="77777777" w:rsidTr="00B666DF">
        <w:trPr>
          <w:tblCellSpacing w:w="15" w:type="dxa"/>
        </w:trPr>
        <w:tc>
          <w:tcPr>
            <w:tcW w:w="6334" w:type="dxa"/>
            <w:tcMar>
              <w:right w:w="113" w:type="dxa"/>
            </w:tcMar>
            <w:vAlign w:val="center"/>
            <w:hideMark/>
          </w:tcPr>
          <w:p w14:paraId="2632C83B" w14:textId="77777777" w:rsidR="003A5B58" w:rsidRPr="003C2193" w:rsidRDefault="003A5B58" w:rsidP="00B666DF">
            <w:pPr>
              <w:pStyle w:val="LLKappalejako"/>
            </w:pPr>
            <w:r w:rsidRPr="003C2193">
              <w:t>Wet wipes in the category of single-use plastic products</w:t>
            </w:r>
          </w:p>
        </w:tc>
        <w:tc>
          <w:tcPr>
            <w:tcW w:w="1798" w:type="dxa"/>
            <w:tcMar>
              <w:right w:w="113" w:type="dxa"/>
            </w:tcMar>
            <w:vAlign w:val="center"/>
            <w:hideMark/>
          </w:tcPr>
          <w:p w14:paraId="0538469F" w14:textId="3BE6AD2B" w:rsidR="003A5B58" w:rsidRPr="003C2193" w:rsidRDefault="00DF2A60" w:rsidP="00B666DF">
            <w:pPr>
              <w:pStyle w:val="LLKappalejako"/>
            </w:pPr>
            <w:r w:rsidRPr="003C2193">
              <w:t>0.8 %</w:t>
            </w:r>
          </w:p>
        </w:tc>
      </w:tr>
      <w:tr w:rsidR="003A5B58" w:rsidRPr="003C2193" w14:paraId="788EDFF7" w14:textId="77777777" w:rsidTr="00B666DF">
        <w:trPr>
          <w:tblCellSpacing w:w="15" w:type="dxa"/>
        </w:trPr>
        <w:tc>
          <w:tcPr>
            <w:tcW w:w="6334" w:type="dxa"/>
            <w:tcMar>
              <w:right w:w="113" w:type="dxa"/>
            </w:tcMar>
            <w:vAlign w:val="center"/>
            <w:hideMark/>
          </w:tcPr>
          <w:p w14:paraId="3FB8540F" w14:textId="77777777" w:rsidR="003A5B58" w:rsidRPr="003C2193" w:rsidRDefault="003A5B58" w:rsidP="00B666DF">
            <w:pPr>
              <w:pStyle w:val="LLKappalejako"/>
            </w:pPr>
            <w:r w:rsidRPr="003C2193">
              <w:t>Balloons in the category of single-use plastic products</w:t>
            </w:r>
          </w:p>
        </w:tc>
        <w:tc>
          <w:tcPr>
            <w:tcW w:w="1798" w:type="dxa"/>
            <w:tcMar>
              <w:right w:w="113" w:type="dxa"/>
            </w:tcMar>
            <w:vAlign w:val="center"/>
            <w:hideMark/>
          </w:tcPr>
          <w:p w14:paraId="1D7DA77B" w14:textId="15AD1817" w:rsidR="003A5B58" w:rsidRPr="003C2193" w:rsidRDefault="00DF2A60" w:rsidP="00B666DF">
            <w:pPr>
              <w:pStyle w:val="LLKappalejako"/>
            </w:pPr>
            <w:r w:rsidRPr="003C2193">
              <w:t>0.2 %</w:t>
            </w:r>
          </w:p>
        </w:tc>
      </w:tr>
      <w:tr w:rsidR="003A5B58" w:rsidRPr="003C2193" w14:paraId="01DFC82C" w14:textId="77777777" w:rsidTr="00B666DF">
        <w:trPr>
          <w:tblCellSpacing w:w="15" w:type="dxa"/>
        </w:trPr>
        <w:tc>
          <w:tcPr>
            <w:tcW w:w="6334" w:type="dxa"/>
            <w:tcMar>
              <w:right w:w="113" w:type="dxa"/>
            </w:tcMar>
            <w:vAlign w:val="center"/>
          </w:tcPr>
          <w:p w14:paraId="1C32EF1C" w14:textId="77777777" w:rsidR="003A5B58" w:rsidRPr="003C2193" w:rsidRDefault="003A5B58" w:rsidP="00B666DF">
            <w:pPr>
              <w:pStyle w:val="LLKappalejako"/>
            </w:pPr>
            <w:r w:rsidRPr="003C2193">
              <w:t>Nicotine pouches</w:t>
            </w:r>
          </w:p>
        </w:tc>
        <w:tc>
          <w:tcPr>
            <w:tcW w:w="1798" w:type="dxa"/>
            <w:tcMar>
              <w:right w:w="113" w:type="dxa"/>
            </w:tcMar>
            <w:vAlign w:val="center"/>
          </w:tcPr>
          <w:p w14:paraId="690BB9B2" w14:textId="6DB55EAC" w:rsidR="003A5B58" w:rsidRPr="003C2193" w:rsidRDefault="00DF2A60" w:rsidP="00B666DF">
            <w:pPr>
              <w:pStyle w:val="LLKappalejako"/>
            </w:pPr>
            <w:r w:rsidRPr="003C2193">
              <w:t>3.4 %</w:t>
            </w:r>
          </w:p>
        </w:tc>
      </w:tr>
    </w:tbl>
    <w:p w14:paraId="14632C8D" w14:textId="77777777" w:rsidR="003A5B58" w:rsidRPr="003C2193" w:rsidRDefault="003A5B58" w:rsidP="003A5B58">
      <w:pPr>
        <w:pStyle w:val="LLKappalejako"/>
      </w:pPr>
    </w:p>
    <w:p w14:paraId="0FA1615E" w14:textId="77777777" w:rsidR="001D5B51" w:rsidRPr="003C2193" w:rsidRDefault="001D5B51" w:rsidP="001D5B51">
      <w:pPr>
        <w:pStyle w:val="LLNormaali"/>
        <w:jc w:val="center"/>
      </w:pPr>
      <w:r w:rsidRPr="003C2193">
        <w:t>———</w:t>
      </w:r>
    </w:p>
    <w:p w14:paraId="4C502EDB" w14:textId="66412BC3" w:rsidR="00BF0DF6" w:rsidRPr="003C2193" w:rsidRDefault="001D5B51" w:rsidP="00BE65E4">
      <w:pPr>
        <w:pStyle w:val="LLVoimaantulokappale"/>
      </w:pPr>
      <w:r w:rsidRPr="003C2193">
        <w:t>This Decree enters into force on 22 June 2026.</w:t>
      </w:r>
    </w:p>
    <w:p w14:paraId="2E39D358" w14:textId="5CC44314" w:rsidR="003A5B58" w:rsidRPr="003C2193" w:rsidRDefault="00BF0DF6" w:rsidP="00C96D43">
      <w:pPr>
        <w:pStyle w:val="LLVoimaantulokappale"/>
      </w:pPr>
      <w:r w:rsidRPr="003C2193">
        <w:t>This Decree repeals the Government Decree on the compensation paid to municipalities by producers of certain plastic products (1320/2022), which, however, shall still apply to the compensation paid by producers to municipalities for the year 2025.</w:t>
      </w:r>
    </w:p>
    <w:p w14:paraId="20664D26" w14:textId="77777777" w:rsidR="00BE65E4" w:rsidRPr="003C2193" w:rsidRDefault="00BE65E4" w:rsidP="00EB4928">
      <w:pPr>
        <w:pStyle w:val="LLNormaali"/>
      </w:pPr>
    </w:p>
    <w:p w14:paraId="376115CA" w14:textId="3DE62B19" w:rsidR="001D5B51" w:rsidRPr="003C2193" w:rsidRDefault="001D5B51" w:rsidP="001D5B51">
      <w:pPr>
        <w:pStyle w:val="LLNormaali"/>
      </w:pPr>
    </w:p>
    <w:p w14:paraId="228DB31D" w14:textId="77777777" w:rsidR="001D5B51" w:rsidRPr="003C2193" w:rsidRDefault="001D5B51" w:rsidP="002527C8">
      <w:pPr>
        <w:pStyle w:val="LLNormaali"/>
      </w:pPr>
    </w:p>
    <w:p w14:paraId="311D1303" w14:textId="4EF641BC" w:rsidR="001D5B51" w:rsidRPr="003C2193" w:rsidRDefault="001D5B51" w:rsidP="001D5B51">
      <w:pPr>
        <w:pStyle w:val="LLPaivays"/>
        <w:rPr>
          <w:rFonts w:eastAsia="Calibri"/>
          <w:szCs w:val="22"/>
        </w:rPr>
      </w:pPr>
      <w:r w:rsidRPr="003C2193">
        <w:t>Helsinki, 16 June 2026</w:t>
      </w:r>
    </w:p>
    <w:p w14:paraId="436F2BC3" w14:textId="77777777" w:rsidR="0081267C" w:rsidRPr="003C2193" w:rsidRDefault="0081267C">
      <w:pPr>
        <w:pStyle w:val="LLNormaali"/>
      </w:pPr>
    </w:p>
    <w:p w14:paraId="1AEEB13B" w14:textId="77777777" w:rsidR="0081267C" w:rsidRPr="003C2193" w:rsidRDefault="0081267C">
      <w:pPr>
        <w:pStyle w:val="LLNormaali"/>
      </w:pPr>
    </w:p>
    <w:p w14:paraId="5211F2A8" w14:textId="77777777" w:rsidR="0081267C" w:rsidRPr="003C2193" w:rsidRDefault="0081267C">
      <w:pPr>
        <w:pStyle w:val="LLNormaali"/>
      </w:pPr>
    </w:p>
    <w:p w14:paraId="15970926" w14:textId="77777777" w:rsidR="0081267C" w:rsidRPr="003C2193" w:rsidRDefault="0081267C">
      <w:pPr>
        <w:pStyle w:val="LLNormaali"/>
      </w:pPr>
    </w:p>
    <w:p w14:paraId="5E46C2C8" w14:textId="5E191187" w:rsidR="001D5B51" w:rsidRPr="003C2193" w:rsidRDefault="008B6CAE" w:rsidP="001D5B51">
      <w:pPr>
        <w:pStyle w:val="LLAllekirjoitus"/>
        <w:rPr>
          <w:rFonts w:eastAsia="Calibri"/>
          <w:b w:val="0"/>
          <w:sz w:val="22"/>
          <w:szCs w:val="22"/>
        </w:rPr>
      </w:pPr>
      <w:r w:rsidRPr="003C2193">
        <w:rPr>
          <w:b w:val="0"/>
          <w:sz w:val="22"/>
        </w:rPr>
        <w:t xml:space="preserve">Sari </w:t>
      </w:r>
      <w:proofErr w:type="spellStart"/>
      <w:r w:rsidRPr="003C2193">
        <w:rPr>
          <w:b w:val="0"/>
          <w:sz w:val="22"/>
        </w:rPr>
        <w:t>Multala</w:t>
      </w:r>
      <w:proofErr w:type="spellEnd"/>
      <w:r w:rsidRPr="003C2193">
        <w:rPr>
          <w:b w:val="0"/>
          <w:sz w:val="22"/>
        </w:rPr>
        <w:t>, Minister for the Environment and Climate</w:t>
      </w:r>
    </w:p>
    <w:p w14:paraId="5BAB538A" w14:textId="77777777" w:rsidR="001D5B51" w:rsidRPr="003C2193" w:rsidRDefault="001D5B51" w:rsidP="001D5B51">
      <w:pPr>
        <w:pStyle w:val="LLNormaali"/>
      </w:pPr>
    </w:p>
    <w:p w14:paraId="56B0A9A7" w14:textId="77777777" w:rsidR="001D5B51" w:rsidRPr="003C2193" w:rsidRDefault="001D5B51" w:rsidP="001D5B51">
      <w:pPr>
        <w:pStyle w:val="LLNormaali"/>
      </w:pPr>
    </w:p>
    <w:p w14:paraId="5269414F" w14:textId="77777777" w:rsidR="001D5B51" w:rsidRPr="003C2193" w:rsidRDefault="001D5B51" w:rsidP="001D5B51">
      <w:pPr>
        <w:pStyle w:val="LLNormaali"/>
      </w:pPr>
    </w:p>
    <w:p w14:paraId="2AFB6524" w14:textId="77777777" w:rsidR="001D5B51" w:rsidRPr="003C2193" w:rsidRDefault="001D5B51" w:rsidP="001D5B51">
      <w:pPr>
        <w:pStyle w:val="LLNormaali"/>
      </w:pPr>
    </w:p>
    <w:p w14:paraId="0963F012" w14:textId="08BE19FE" w:rsidR="001D5B51" w:rsidRPr="003C2193" w:rsidRDefault="008B6CAE" w:rsidP="001D5B51">
      <w:pPr>
        <w:pStyle w:val="LLVarmennus"/>
      </w:pPr>
      <w:proofErr w:type="spellStart"/>
      <w:r w:rsidRPr="003C2193">
        <w:t>Eini</w:t>
      </w:r>
      <w:proofErr w:type="spellEnd"/>
      <w:r w:rsidRPr="003C2193">
        <w:t xml:space="preserve"> </w:t>
      </w:r>
      <w:proofErr w:type="spellStart"/>
      <w:r w:rsidRPr="003C2193">
        <w:t>Lemmelä</w:t>
      </w:r>
      <w:proofErr w:type="spellEnd"/>
      <w:r w:rsidRPr="003C2193">
        <w:t>, Senior Specialist</w:t>
      </w:r>
    </w:p>
    <w:p w14:paraId="59FD9BC8" w14:textId="77777777" w:rsidR="005C6D58" w:rsidRPr="003C2193" w:rsidRDefault="005C6D58">
      <w:pPr>
        <w:pStyle w:val="LLNormaali"/>
      </w:pPr>
    </w:p>
    <w:p w14:paraId="32A4C21E" w14:textId="77777777" w:rsidR="0080032C" w:rsidRPr="003C2193" w:rsidRDefault="0080032C">
      <w:pPr>
        <w:pStyle w:val="LLNormaali"/>
      </w:pPr>
    </w:p>
    <w:p w14:paraId="25C3A95D" w14:textId="77777777" w:rsidR="0080032C" w:rsidRPr="003C2193" w:rsidRDefault="0080032C">
      <w:pPr>
        <w:pStyle w:val="LLNormaali"/>
      </w:pPr>
    </w:p>
    <w:p w14:paraId="1BE466C9" w14:textId="77777777" w:rsidR="0080032C" w:rsidRPr="003C2193" w:rsidRDefault="0080032C">
      <w:pPr>
        <w:pStyle w:val="LLNormaali"/>
      </w:pPr>
    </w:p>
    <w:p w14:paraId="78928ABB" w14:textId="77777777" w:rsidR="0080032C" w:rsidRPr="003C2193" w:rsidRDefault="0080032C">
      <w:pPr>
        <w:pStyle w:val="LLNormaali"/>
      </w:pPr>
    </w:p>
    <w:p w14:paraId="6026DFF6" w14:textId="77777777" w:rsidR="0080032C" w:rsidRPr="003C2193" w:rsidRDefault="0080032C">
      <w:pPr>
        <w:pStyle w:val="LLNormaali"/>
      </w:pPr>
    </w:p>
    <w:p w14:paraId="71C39A69" w14:textId="77777777" w:rsidR="0080032C" w:rsidRPr="003C2193" w:rsidRDefault="0080032C">
      <w:pPr>
        <w:pStyle w:val="LLNormaali"/>
      </w:pPr>
    </w:p>
    <w:p w14:paraId="4C1D6B66" w14:textId="77777777" w:rsidR="0080032C" w:rsidRPr="003C2193" w:rsidRDefault="0080032C">
      <w:pPr>
        <w:pStyle w:val="LLNormaali"/>
      </w:pPr>
    </w:p>
    <w:p w14:paraId="73CD45DE" w14:textId="77777777" w:rsidR="0080032C" w:rsidRPr="003C2193" w:rsidRDefault="0080032C">
      <w:pPr>
        <w:pStyle w:val="LLNormaali"/>
      </w:pPr>
    </w:p>
    <w:p w14:paraId="48B825FA" w14:textId="77777777" w:rsidR="0080032C" w:rsidRPr="003C2193" w:rsidRDefault="0080032C">
      <w:pPr>
        <w:pStyle w:val="LLNormaali"/>
      </w:pPr>
    </w:p>
    <w:p w14:paraId="1E553DFD" w14:textId="77777777" w:rsidR="0080032C" w:rsidRPr="003C2193" w:rsidRDefault="0080032C">
      <w:pPr>
        <w:pStyle w:val="LLNormaali"/>
      </w:pPr>
    </w:p>
    <w:p w14:paraId="41DC7479" w14:textId="77777777" w:rsidR="0080032C" w:rsidRPr="003C2193" w:rsidRDefault="0080032C">
      <w:pPr>
        <w:pStyle w:val="LLNormaali"/>
      </w:pPr>
    </w:p>
    <w:p w14:paraId="1289455D" w14:textId="77777777" w:rsidR="0080032C" w:rsidRPr="003C2193" w:rsidRDefault="0080032C">
      <w:pPr>
        <w:pStyle w:val="LLNormaali"/>
      </w:pPr>
    </w:p>
    <w:p w14:paraId="4791ACD1" w14:textId="77777777" w:rsidR="0080032C" w:rsidRPr="003C2193" w:rsidRDefault="0080032C">
      <w:pPr>
        <w:pStyle w:val="LLNormaali"/>
      </w:pPr>
    </w:p>
    <w:p w14:paraId="17C914D6" w14:textId="77777777" w:rsidR="0080032C" w:rsidRPr="003C2193" w:rsidRDefault="0080032C">
      <w:pPr>
        <w:pStyle w:val="LLNormaali"/>
      </w:pPr>
    </w:p>
    <w:p w14:paraId="30602B4C" w14:textId="77777777" w:rsidR="0080032C" w:rsidRPr="003C2193" w:rsidRDefault="0080032C">
      <w:pPr>
        <w:pStyle w:val="LLNormaali"/>
      </w:pPr>
    </w:p>
    <w:p w14:paraId="187DC484" w14:textId="77777777" w:rsidR="0080032C" w:rsidRPr="003C2193" w:rsidRDefault="0080032C">
      <w:pPr>
        <w:pStyle w:val="LLNormaali"/>
      </w:pPr>
    </w:p>
    <w:p w14:paraId="1CFFEE33" w14:textId="77777777" w:rsidR="0080032C" w:rsidRPr="003C2193" w:rsidRDefault="0080032C">
      <w:pPr>
        <w:pStyle w:val="LLNormaali"/>
      </w:pPr>
    </w:p>
    <w:p w14:paraId="40B2C7D4" w14:textId="77777777" w:rsidR="0080032C" w:rsidRPr="003C2193" w:rsidRDefault="0080032C">
      <w:pPr>
        <w:pStyle w:val="LLNormaali"/>
      </w:pPr>
    </w:p>
    <w:p w14:paraId="5B29135A" w14:textId="77777777" w:rsidR="0080032C" w:rsidRPr="003C2193" w:rsidRDefault="0080032C">
      <w:pPr>
        <w:pStyle w:val="LLNormaali"/>
      </w:pPr>
    </w:p>
    <w:p w14:paraId="710AF370" w14:textId="77777777" w:rsidR="0080032C" w:rsidRPr="003C2193" w:rsidRDefault="0080032C">
      <w:pPr>
        <w:pStyle w:val="LLNormaali"/>
      </w:pPr>
    </w:p>
    <w:p w14:paraId="01F8CEE0" w14:textId="77777777" w:rsidR="0080032C" w:rsidRPr="003C2193" w:rsidRDefault="0080032C">
      <w:pPr>
        <w:pStyle w:val="LLNormaali"/>
      </w:pPr>
    </w:p>
    <w:p w14:paraId="487843E0" w14:textId="77777777" w:rsidR="0080032C" w:rsidRPr="003C2193" w:rsidRDefault="0080032C">
      <w:pPr>
        <w:pStyle w:val="LLNormaali"/>
      </w:pPr>
    </w:p>
    <w:p w14:paraId="0E582B65" w14:textId="77777777" w:rsidR="0080032C" w:rsidRPr="003C2193" w:rsidRDefault="0080032C">
      <w:pPr>
        <w:pStyle w:val="LLNormaali"/>
      </w:pPr>
    </w:p>
    <w:p w14:paraId="05124E20" w14:textId="77777777" w:rsidR="0080032C" w:rsidRPr="003C2193" w:rsidRDefault="0080032C">
      <w:pPr>
        <w:pStyle w:val="LLNormaali"/>
      </w:pPr>
    </w:p>
    <w:p w14:paraId="3B1B4E08" w14:textId="77777777" w:rsidR="0080032C" w:rsidRPr="003C2193" w:rsidRDefault="0080032C">
      <w:pPr>
        <w:pStyle w:val="LLNormaali"/>
      </w:pPr>
    </w:p>
    <w:p w14:paraId="45D324EC" w14:textId="77777777" w:rsidR="0080032C" w:rsidRPr="003C2193" w:rsidRDefault="0080032C">
      <w:pPr>
        <w:pStyle w:val="LLNormaali"/>
      </w:pPr>
    </w:p>
    <w:p w14:paraId="36E3B8C7" w14:textId="77777777" w:rsidR="0080032C" w:rsidRPr="003C2193" w:rsidRDefault="0080032C">
      <w:pPr>
        <w:pStyle w:val="LLNormaali"/>
      </w:pPr>
    </w:p>
    <w:p w14:paraId="4EB25E8A" w14:textId="77777777" w:rsidR="0080032C" w:rsidRPr="003C2193" w:rsidRDefault="0080032C">
      <w:pPr>
        <w:pStyle w:val="LLNormaali"/>
      </w:pPr>
    </w:p>
    <w:p w14:paraId="0E431F75" w14:textId="77777777" w:rsidR="0080032C" w:rsidRPr="003C2193" w:rsidRDefault="0080032C">
      <w:pPr>
        <w:pStyle w:val="LLNormaali"/>
      </w:pPr>
    </w:p>
    <w:p w14:paraId="538634DB" w14:textId="77777777" w:rsidR="0080032C" w:rsidRPr="003C2193" w:rsidRDefault="0080032C">
      <w:pPr>
        <w:pStyle w:val="LLNormaali"/>
      </w:pPr>
    </w:p>
    <w:p w14:paraId="36C6CE81" w14:textId="77777777" w:rsidR="0080032C" w:rsidRPr="003C2193" w:rsidRDefault="0080032C">
      <w:pPr>
        <w:pStyle w:val="LLNormaali"/>
      </w:pPr>
    </w:p>
    <w:p w14:paraId="34BDD760" w14:textId="77777777" w:rsidR="0080032C" w:rsidRPr="003C2193" w:rsidRDefault="0080032C">
      <w:pPr>
        <w:pStyle w:val="LLNormaali"/>
      </w:pPr>
    </w:p>
    <w:p w14:paraId="79CC0CFE" w14:textId="77777777" w:rsidR="0080032C" w:rsidRPr="003C2193" w:rsidRDefault="0080032C">
      <w:pPr>
        <w:pStyle w:val="LLNormaali"/>
      </w:pPr>
    </w:p>
    <w:p w14:paraId="4A7C5D4F" w14:textId="77777777" w:rsidR="0080032C" w:rsidRPr="003C2193" w:rsidRDefault="0080032C">
      <w:pPr>
        <w:pStyle w:val="LLNormaali"/>
      </w:pPr>
    </w:p>
    <w:p w14:paraId="7BC346ED" w14:textId="77777777" w:rsidR="0080032C" w:rsidRPr="003C2193" w:rsidRDefault="0080032C">
      <w:pPr>
        <w:pStyle w:val="LLNormaali"/>
      </w:pPr>
    </w:p>
    <w:p w14:paraId="65311969" w14:textId="77777777" w:rsidR="0080032C" w:rsidRPr="003C2193" w:rsidRDefault="0080032C" w:rsidP="008E0B67">
      <w:pPr>
        <w:pStyle w:val="LLValtioneuvostonAsetus"/>
        <w:pageBreakBefore/>
      </w:pPr>
      <w:r w:rsidRPr="003C2193">
        <w:lastRenderedPageBreak/>
        <w:t>Government Decree</w:t>
      </w:r>
    </w:p>
    <w:p w14:paraId="27A8C67C" w14:textId="77777777" w:rsidR="0080032C" w:rsidRPr="003C2193" w:rsidRDefault="0080032C" w:rsidP="0080032C">
      <w:pPr>
        <w:pStyle w:val="LLSaadoksenNimi"/>
      </w:pPr>
      <w:r w:rsidRPr="003C2193">
        <w:t>amending the Government Decree on certain plastic products</w:t>
      </w:r>
    </w:p>
    <w:p w14:paraId="10D347C2" w14:textId="0DEA28BD" w:rsidR="0080032C" w:rsidRPr="003C2193" w:rsidRDefault="0080032C" w:rsidP="0080032C">
      <w:pPr>
        <w:pStyle w:val="LLJohtolauseKappaleet"/>
      </w:pPr>
      <w:r w:rsidRPr="003C2193">
        <w:t>By decision of the Government,</w:t>
      </w:r>
    </w:p>
    <w:p w14:paraId="1474A69C" w14:textId="77777777" w:rsidR="0080032C" w:rsidRPr="003C2193" w:rsidRDefault="0080032C" w:rsidP="0080032C">
      <w:pPr>
        <w:pStyle w:val="LLJohtolauseKappaleet"/>
      </w:pPr>
      <w:r w:rsidRPr="003C2193">
        <w:t xml:space="preserve">Section 1 and Annexes 1 and 3 of the Government Decree on certain plastic products (1318/2022) are </w:t>
      </w:r>
      <w:r w:rsidRPr="003C2193">
        <w:rPr>
          <w:i/>
        </w:rPr>
        <w:t>amended</w:t>
      </w:r>
      <w:r w:rsidRPr="003C2193">
        <w:t xml:space="preserve"> as follows:</w:t>
      </w:r>
    </w:p>
    <w:p w14:paraId="5A286CF0" w14:textId="77777777" w:rsidR="0080032C" w:rsidRPr="003C2193" w:rsidRDefault="0080032C" w:rsidP="0080032C">
      <w:pPr>
        <w:pStyle w:val="LLNormaali"/>
      </w:pPr>
    </w:p>
    <w:p w14:paraId="5BE80ADA" w14:textId="77777777" w:rsidR="0080032C" w:rsidRPr="003C2193" w:rsidRDefault="0080032C" w:rsidP="0080032C">
      <w:pPr>
        <w:pStyle w:val="LLPykala"/>
      </w:pPr>
      <w:r w:rsidRPr="003C2193">
        <w:t>Section 1</w:t>
      </w:r>
    </w:p>
    <w:p w14:paraId="6FF53AF6" w14:textId="77777777" w:rsidR="0080032C" w:rsidRPr="003C2193" w:rsidRDefault="0080032C" w:rsidP="0080032C">
      <w:pPr>
        <w:pStyle w:val="LLPykalanOtsikko"/>
      </w:pPr>
      <w:r w:rsidRPr="003C2193">
        <w:t>Scope</w:t>
      </w:r>
    </w:p>
    <w:p w14:paraId="2DE3F38B" w14:textId="77777777" w:rsidR="0080032C" w:rsidRPr="003C2193" w:rsidRDefault="0080032C" w:rsidP="0080032C">
      <w:pPr>
        <w:pStyle w:val="LLKappalejako"/>
      </w:pPr>
      <w:r w:rsidRPr="003C2193">
        <w:t>This Decree lays down certain requirements concerning specific plastic products, supplementing the Waste Act (646/2011), necessary for the implementation of Directive (EU) 2019/904 of the European Parliament and of the Council on the reduction of the environmental impact of certain plastic products, as well as requirements concerning nicotine pouches that supplement the Waste Act.</w:t>
      </w:r>
    </w:p>
    <w:p w14:paraId="1D02DEDC" w14:textId="77777777" w:rsidR="0080032C" w:rsidRPr="003C2193" w:rsidRDefault="0080032C" w:rsidP="0080032C">
      <w:pPr>
        <w:pStyle w:val="LLNormaali"/>
        <w:jc w:val="center"/>
      </w:pPr>
      <w:r w:rsidRPr="003C2193">
        <w:t>———</w:t>
      </w:r>
    </w:p>
    <w:p w14:paraId="122C5CB7" w14:textId="6B298810" w:rsidR="0080032C" w:rsidRPr="003C2193" w:rsidRDefault="0080032C" w:rsidP="0080032C">
      <w:pPr>
        <w:pStyle w:val="LLVoimaantulokappale"/>
      </w:pPr>
      <w:r w:rsidRPr="003C2193">
        <w:t>This Decree enters into force on 22 June 2026. However, Annex 1 enters into force on 12 February 2029.</w:t>
      </w:r>
    </w:p>
    <w:p w14:paraId="4AED9433" w14:textId="77777777" w:rsidR="0080032C" w:rsidRPr="003C2193" w:rsidRDefault="0080032C" w:rsidP="0080032C">
      <w:pPr>
        <w:pStyle w:val="LLVoimaantulokappale"/>
      </w:pPr>
      <w:r w:rsidRPr="003C2193">
        <w:t>The products referred to in point 4 of Annex 3 shall fall within the scope of sections 6 and 7 of the Decree that is amended by this Decree from 1 January 2027.</w:t>
      </w:r>
    </w:p>
    <w:p w14:paraId="175B3974" w14:textId="77777777" w:rsidR="0080032C" w:rsidRPr="003C2193" w:rsidRDefault="0080032C" w:rsidP="0080032C">
      <w:pPr>
        <w:pStyle w:val="LLNormaali"/>
      </w:pPr>
    </w:p>
    <w:p w14:paraId="21B7D136" w14:textId="77777777" w:rsidR="0080032C" w:rsidRPr="003C2193" w:rsidRDefault="0080032C" w:rsidP="0080032C">
      <w:pPr>
        <w:pStyle w:val="LLNormaali"/>
      </w:pPr>
    </w:p>
    <w:p w14:paraId="23E1D5B1" w14:textId="77777777" w:rsidR="0080032C" w:rsidRPr="003C2193" w:rsidRDefault="0080032C" w:rsidP="0080032C">
      <w:pPr>
        <w:pStyle w:val="LLNormaali"/>
      </w:pPr>
    </w:p>
    <w:p w14:paraId="29CFAF4F" w14:textId="77777777" w:rsidR="0080032C" w:rsidRPr="003C2193" w:rsidRDefault="0080032C" w:rsidP="0080032C"/>
    <w:p w14:paraId="1F853288" w14:textId="7631B58C" w:rsidR="0080032C" w:rsidRPr="003C2193" w:rsidRDefault="0080032C" w:rsidP="0080032C">
      <w:pPr>
        <w:pStyle w:val="LLPaivays"/>
        <w:rPr>
          <w:rFonts w:eastAsia="Calibri"/>
          <w:szCs w:val="22"/>
        </w:rPr>
      </w:pPr>
      <w:r w:rsidRPr="003C2193">
        <w:t>Helsinki, 16 June 2026</w:t>
      </w:r>
    </w:p>
    <w:p w14:paraId="53F05429" w14:textId="77777777" w:rsidR="0080032C" w:rsidRPr="003C2193" w:rsidRDefault="0080032C" w:rsidP="0080032C">
      <w:pPr>
        <w:pStyle w:val="LLNormaali"/>
      </w:pPr>
    </w:p>
    <w:p w14:paraId="45D9910B" w14:textId="77777777" w:rsidR="0080032C" w:rsidRPr="003C2193" w:rsidRDefault="0080032C" w:rsidP="0080032C">
      <w:pPr>
        <w:pStyle w:val="LLNormaali"/>
      </w:pPr>
    </w:p>
    <w:p w14:paraId="469E3F44" w14:textId="77777777" w:rsidR="0080032C" w:rsidRPr="003C2193" w:rsidRDefault="0080032C" w:rsidP="0080032C">
      <w:pPr>
        <w:pStyle w:val="LLNormaali"/>
      </w:pPr>
    </w:p>
    <w:p w14:paraId="3FEDFF9A" w14:textId="77777777" w:rsidR="0080032C" w:rsidRPr="003C2193" w:rsidRDefault="0080032C" w:rsidP="0080032C">
      <w:pPr>
        <w:pStyle w:val="LLNormaali"/>
      </w:pPr>
    </w:p>
    <w:p w14:paraId="28738001" w14:textId="0D00F2AD" w:rsidR="0080032C" w:rsidRPr="003C2193" w:rsidRDefault="0080032C" w:rsidP="0080032C">
      <w:pPr>
        <w:pStyle w:val="LLAllekirjoitus"/>
        <w:rPr>
          <w:rFonts w:eastAsia="Calibri"/>
          <w:b w:val="0"/>
          <w:sz w:val="22"/>
          <w:szCs w:val="22"/>
        </w:rPr>
      </w:pPr>
      <w:r w:rsidRPr="003C2193">
        <w:rPr>
          <w:b w:val="0"/>
          <w:sz w:val="22"/>
        </w:rPr>
        <w:t xml:space="preserve">Sari </w:t>
      </w:r>
      <w:proofErr w:type="spellStart"/>
      <w:r w:rsidRPr="003C2193">
        <w:rPr>
          <w:b w:val="0"/>
          <w:sz w:val="22"/>
        </w:rPr>
        <w:t>Multala</w:t>
      </w:r>
      <w:proofErr w:type="spellEnd"/>
      <w:r w:rsidRPr="003C2193">
        <w:rPr>
          <w:b w:val="0"/>
          <w:sz w:val="22"/>
        </w:rPr>
        <w:t>, Minister for the Environment and Climate</w:t>
      </w:r>
    </w:p>
    <w:p w14:paraId="72025DA8" w14:textId="77777777" w:rsidR="0080032C" w:rsidRPr="003C2193" w:rsidRDefault="0080032C" w:rsidP="0080032C">
      <w:pPr>
        <w:pStyle w:val="LLNormaali"/>
      </w:pPr>
    </w:p>
    <w:p w14:paraId="5FCFF82E" w14:textId="77777777" w:rsidR="0080032C" w:rsidRPr="003C2193" w:rsidRDefault="0080032C" w:rsidP="0080032C">
      <w:pPr>
        <w:pStyle w:val="LLNormaali"/>
      </w:pPr>
    </w:p>
    <w:p w14:paraId="4870EA2E" w14:textId="77777777" w:rsidR="0080032C" w:rsidRPr="003C2193" w:rsidRDefault="0080032C" w:rsidP="0080032C">
      <w:pPr>
        <w:pStyle w:val="LLNormaali"/>
      </w:pPr>
    </w:p>
    <w:p w14:paraId="2ED4CF03" w14:textId="77777777" w:rsidR="0080032C" w:rsidRPr="003C2193" w:rsidRDefault="0080032C" w:rsidP="0080032C">
      <w:pPr>
        <w:pStyle w:val="LLNormaali"/>
      </w:pPr>
    </w:p>
    <w:p w14:paraId="351679F0" w14:textId="77777777" w:rsidR="0080032C" w:rsidRPr="003C2193" w:rsidRDefault="0080032C" w:rsidP="0080032C">
      <w:pPr>
        <w:pStyle w:val="LLVarmennus"/>
      </w:pPr>
      <w:proofErr w:type="spellStart"/>
      <w:r w:rsidRPr="003C2193">
        <w:t>Eini</w:t>
      </w:r>
      <w:proofErr w:type="spellEnd"/>
      <w:r w:rsidRPr="003C2193">
        <w:t xml:space="preserve"> </w:t>
      </w:r>
      <w:proofErr w:type="spellStart"/>
      <w:r w:rsidRPr="003C2193">
        <w:t>Lemmelä</w:t>
      </w:r>
      <w:proofErr w:type="spellEnd"/>
      <w:r w:rsidRPr="003C2193">
        <w:t>, Senior Specialist</w:t>
      </w:r>
    </w:p>
    <w:p w14:paraId="3A50A97B" w14:textId="77777777" w:rsidR="0080032C" w:rsidRPr="003C2193" w:rsidRDefault="0080032C" w:rsidP="0080032C">
      <w:pPr>
        <w:spacing w:line="240" w:lineRule="auto"/>
      </w:pPr>
      <w:r w:rsidRPr="003C2193">
        <w:br w:type="page"/>
      </w:r>
    </w:p>
    <w:p w14:paraId="43829D7D" w14:textId="2C7CCA7A" w:rsidR="0080032C" w:rsidRPr="003C2193" w:rsidRDefault="0080032C" w:rsidP="00637049">
      <w:pPr>
        <w:pStyle w:val="LLLiite"/>
        <w:pageBreakBefore/>
      </w:pPr>
      <w:r w:rsidRPr="003C2193">
        <w:t>Annex 1</w:t>
      </w:r>
    </w:p>
    <w:p w14:paraId="04E09B08" w14:textId="77777777" w:rsidR="0080032C" w:rsidRPr="003C2193" w:rsidRDefault="0080032C" w:rsidP="0080032C">
      <w:pPr>
        <w:pStyle w:val="LLNormaali"/>
        <w:rPr>
          <w:b/>
          <w:bCs/>
        </w:rPr>
      </w:pPr>
    </w:p>
    <w:p w14:paraId="37A8347C" w14:textId="77777777" w:rsidR="0080032C" w:rsidRPr="003C2193" w:rsidRDefault="0080032C" w:rsidP="0080032C">
      <w:pPr>
        <w:pStyle w:val="LLLiiteOtsikko"/>
      </w:pPr>
      <w:r w:rsidRPr="003C2193">
        <w:t>Single-use Plastic Products Covered by the Prohibitions on Placing on the Market</w:t>
      </w:r>
    </w:p>
    <w:p w14:paraId="4AF243D3" w14:textId="77777777" w:rsidR="0080032C" w:rsidRPr="003C2193" w:rsidRDefault="0080032C" w:rsidP="0080032C">
      <w:pPr>
        <w:pStyle w:val="LLNormaali"/>
      </w:pPr>
      <w:r w:rsidRPr="003C2193">
        <w:rPr>
          <w:rStyle w:val="DnEx1"/>
        </w:rPr>
        <w:t>1)</w:t>
      </w:r>
      <w:r w:rsidRPr="003C2193">
        <w:t xml:space="preserve"> cotton swabs, except where they fall within the scope of Council Directive 90/385/EEC on the approximation of the laws of the Member States relating to active implantable medical devices, or Council Directive 93/42/EEC on medical devices;</w:t>
      </w:r>
    </w:p>
    <w:p w14:paraId="4B20DA21" w14:textId="77777777" w:rsidR="0080032C" w:rsidRPr="003C2193" w:rsidRDefault="0080032C" w:rsidP="0080032C">
      <w:pPr>
        <w:pStyle w:val="LLNormaali"/>
      </w:pPr>
      <w:r w:rsidRPr="003C2193">
        <w:rPr>
          <w:rStyle w:val="DnEx1"/>
        </w:rPr>
        <w:t>2)</w:t>
      </w:r>
      <w:r w:rsidRPr="003C2193">
        <w:t xml:space="preserve"> cutlery (forks, knives, spoons, chopsticks);</w:t>
      </w:r>
    </w:p>
    <w:p w14:paraId="465D1415" w14:textId="77777777" w:rsidR="0080032C" w:rsidRPr="003C2193" w:rsidRDefault="0080032C" w:rsidP="0080032C">
      <w:pPr>
        <w:pStyle w:val="LLNormaali"/>
      </w:pPr>
      <w:r w:rsidRPr="003C2193">
        <w:rPr>
          <w:rStyle w:val="DnEx1"/>
        </w:rPr>
        <w:t>3)</w:t>
      </w:r>
      <w:r w:rsidRPr="003C2193">
        <w:t xml:space="preserve"> plates;</w:t>
      </w:r>
    </w:p>
    <w:p w14:paraId="7BD83946" w14:textId="77777777" w:rsidR="0080032C" w:rsidRPr="003C2193" w:rsidRDefault="0080032C" w:rsidP="0080032C">
      <w:pPr>
        <w:pStyle w:val="LLNormaali"/>
      </w:pPr>
      <w:r w:rsidRPr="003C2193">
        <w:rPr>
          <w:rStyle w:val="DnEx1"/>
        </w:rPr>
        <w:t>4)</w:t>
      </w:r>
      <w:r w:rsidRPr="003C2193">
        <w:t xml:space="preserve"> straws, except where they fall within the scope of Council Directive 90/385/EEC on the approximation of the laws of the Member States relating to active implantable medical devices, or Directive 93/42/EEC on medical devices;</w:t>
      </w:r>
    </w:p>
    <w:p w14:paraId="311A35DB" w14:textId="77777777" w:rsidR="0080032C" w:rsidRPr="003C2193" w:rsidRDefault="0080032C" w:rsidP="0080032C">
      <w:pPr>
        <w:pStyle w:val="LLNormaali"/>
      </w:pPr>
      <w:r w:rsidRPr="003C2193">
        <w:rPr>
          <w:rStyle w:val="DnEx1"/>
        </w:rPr>
        <w:t>5)</w:t>
      </w:r>
      <w:r w:rsidRPr="003C2193">
        <w:t xml:space="preserve"> stirrers for beverages;</w:t>
      </w:r>
    </w:p>
    <w:p w14:paraId="5590DD1C" w14:textId="77777777" w:rsidR="0080032C" w:rsidRPr="003C2193" w:rsidRDefault="0080032C" w:rsidP="0080032C">
      <w:pPr>
        <w:pStyle w:val="LLNormaali"/>
      </w:pPr>
      <w:r w:rsidRPr="003C2193">
        <w:rPr>
          <w:rStyle w:val="DnEx1"/>
        </w:rPr>
        <w:t>6)</w:t>
      </w:r>
      <w:r w:rsidRPr="003C2193">
        <w:t xml:space="preserve"> sticks to be attached to and to support balloons, except balloons for industrial or other professional uses and applications that are not distributed to consumers, including the mechanisms of such sticks;</w:t>
      </w:r>
    </w:p>
    <w:p w14:paraId="317F711C" w14:textId="77777777" w:rsidR="0080032C" w:rsidRPr="003C2193" w:rsidRDefault="0080032C" w:rsidP="0080032C">
      <w:pPr>
        <w:pStyle w:val="LLNormaali"/>
      </w:pPr>
      <w:r w:rsidRPr="003C2193">
        <w:rPr>
          <w:rStyle w:val="DnEx1"/>
        </w:rPr>
        <w:t>7)</w:t>
      </w:r>
      <w:r w:rsidRPr="003C2193">
        <w:t xml:space="preserve"> food containers made of expanded (EPS) or extruded (XPS) polystyrene, i.e., dishes such as lidded and non-lidded trays, used to hold food products that:</w:t>
      </w:r>
    </w:p>
    <w:p w14:paraId="01231545" w14:textId="034784A4" w:rsidR="0080032C" w:rsidRPr="003C2193" w:rsidRDefault="0080032C" w:rsidP="00EE74FE">
      <w:pPr>
        <w:pStyle w:val="LLNormaali"/>
        <w:numPr>
          <w:ilvl w:val="0"/>
          <w:numId w:val="28"/>
        </w:numPr>
        <w:ind w:left="0" w:firstLine="0"/>
      </w:pPr>
      <w:r w:rsidRPr="003C2193">
        <w:t>are intended for immediate consumption, either on-the-spot or take-away,</w:t>
      </w:r>
    </w:p>
    <w:p w14:paraId="39F3A03B" w14:textId="166C18A3" w:rsidR="0080032C" w:rsidRPr="003C2193" w:rsidRDefault="0080032C" w:rsidP="00EE74FE">
      <w:pPr>
        <w:pStyle w:val="LLNormaali"/>
        <w:numPr>
          <w:ilvl w:val="0"/>
          <w:numId w:val="28"/>
        </w:numPr>
        <w:ind w:left="0" w:firstLine="0"/>
      </w:pPr>
      <w:r w:rsidRPr="003C2193">
        <w:t>are typically consumed from the tray, and</w:t>
      </w:r>
    </w:p>
    <w:p w14:paraId="5256B8B2" w14:textId="612DEE38" w:rsidR="0080032C" w:rsidRPr="003C2193" w:rsidRDefault="0080032C" w:rsidP="00EE74FE">
      <w:pPr>
        <w:pStyle w:val="LLNormaali"/>
        <w:numPr>
          <w:ilvl w:val="0"/>
          <w:numId w:val="28"/>
        </w:numPr>
        <w:ind w:left="0" w:firstLine="0"/>
      </w:pPr>
      <w:r w:rsidRPr="003C2193">
        <w:t>are ready to be consumed without cooking, boiling or heating, or any other further preparation;</w:t>
      </w:r>
    </w:p>
    <w:p w14:paraId="63F871FC" w14:textId="77777777" w:rsidR="0080032C" w:rsidRPr="003C2193" w:rsidRDefault="0080032C" w:rsidP="0080032C">
      <w:pPr>
        <w:pStyle w:val="LLNormaali"/>
      </w:pPr>
      <w:r w:rsidRPr="003C2193">
        <w:rPr>
          <w:rStyle w:val="DnEx1"/>
        </w:rPr>
        <w:t>8)</w:t>
      </w:r>
      <w:r w:rsidRPr="003C2193">
        <w:t xml:space="preserve"> drink containers made of expanded (EPS) or extruded (XPS) polystyrene, including their caps and lids;</w:t>
      </w:r>
    </w:p>
    <w:p w14:paraId="4D39AAE9" w14:textId="77777777" w:rsidR="0080032C" w:rsidRPr="003C2193" w:rsidRDefault="0080032C" w:rsidP="0080032C">
      <w:pPr>
        <w:pStyle w:val="LLNormaali"/>
      </w:pPr>
      <w:r w:rsidRPr="003C2193">
        <w:rPr>
          <w:rStyle w:val="DnEx1"/>
        </w:rPr>
        <w:t>9)</w:t>
      </w:r>
      <w:r w:rsidRPr="003C2193">
        <w:t xml:space="preserve"> drinking cups made of expanded (EPS) or extruded (XPS) polystyrene, including their caps and lids;</w:t>
      </w:r>
    </w:p>
    <w:p w14:paraId="385E88BB" w14:textId="77777777" w:rsidR="0080032C" w:rsidRPr="003C2193" w:rsidRDefault="0080032C" w:rsidP="0080032C">
      <w:pPr>
        <w:pStyle w:val="LLNormaali"/>
      </w:pPr>
      <w:r w:rsidRPr="003C2193">
        <w:rPr>
          <w:rStyle w:val="DnEx1"/>
        </w:rPr>
        <w:t>10)</w:t>
      </w:r>
      <w:r w:rsidRPr="003C2193">
        <w:t xml:space="preserve"> shrink film used at airports or railway stations to protect luggage during transport;</w:t>
      </w:r>
    </w:p>
    <w:p w14:paraId="1DB050D7" w14:textId="77777777" w:rsidR="0080032C" w:rsidRPr="003C2193" w:rsidRDefault="0080032C" w:rsidP="0080032C">
      <w:pPr>
        <w:pStyle w:val="LLNormaali"/>
      </w:pPr>
      <w:r w:rsidRPr="003C2193">
        <w:rPr>
          <w:rStyle w:val="DnEx1"/>
        </w:rPr>
        <w:t>11)</w:t>
      </w:r>
      <w:r w:rsidRPr="003C2193">
        <w:t xml:space="preserve"> polystyrene chips and other plastics used to protect packaged goods during transport and handling; and</w:t>
      </w:r>
    </w:p>
    <w:p w14:paraId="101A18F5" w14:textId="77777777" w:rsidR="0080032C" w:rsidRPr="003C2193" w:rsidRDefault="0080032C" w:rsidP="0080032C">
      <w:pPr>
        <w:pStyle w:val="LLNormaali"/>
      </w:pPr>
      <w:r w:rsidRPr="003C2193">
        <w:rPr>
          <w:rStyle w:val="DnEx1"/>
        </w:rPr>
        <w:t>12)</w:t>
      </w:r>
      <w:r w:rsidRPr="003C2193">
        <w:t xml:space="preserve"> plastic rings for multipacks used for packaging and packaging waste, as referred to in point 6 of Article 3(1) of Regulation (EU) 2025/40, which amends Regulation (EU) 2019/1020 and Directive (EU) 2019/904 and repeals Directive 94/62/EC.</w:t>
      </w:r>
    </w:p>
    <w:p w14:paraId="543C221B" w14:textId="77777777" w:rsidR="0080032C" w:rsidRPr="003C2193" w:rsidRDefault="0080032C" w:rsidP="0080032C">
      <w:pPr>
        <w:pStyle w:val="LLNormaali"/>
      </w:pPr>
    </w:p>
    <w:p w14:paraId="21F53B01" w14:textId="77777777" w:rsidR="0080032C" w:rsidRPr="003C2193" w:rsidRDefault="0080032C" w:rsidP="0080032C">
      <w:pPr>
        <w:pStyle w:val="LLNormaali"/>
      </w:pPr>
      <w:r w:rsidRPr="003C2193">
        <w:t>Drink containers and the packages referred to in point 2 of Annex 1 of the Waste Act are not considered food packaging for the purposes of point 7 above.</w:t>
      </w:r>
    </w:p>
    <w:p w14:paraId="57E55CFE" w14:textId="77777777" w:rsidR="0080032C" w:rsidRPr="003C2193" w:rsidRDefault="0080032C" w:rsidP="0080032C">
      <w:pPr>
        <w:pStyle w:val="LLNormaali"/>
      </w:pPr>
    </w:p>
    <w:p w14:paraId="152D6EFE" w14:textId="77777777" w:rsidR="0080032C" w:rsidRPr="003C2193" w:rsidRDefault="0080032C" w:rsidP="0080032C">
      <w:pPr>
        <w:pStyle w:val="LLNormaali"/>
        <w:rPr>
          <w:b/>
          <w:bCs/>
        </w:rPr>
      </w:pPr>
    </w:p>
    <w:p w14:paraId="0B07BD46" w14:textId="77777777" w:rsidR="0080032C" w:rsidRPr="003C2193" w:rsidRDefault="0080032C" w:rsidP="0080032C">
      <w:pPr>
        <w:pStyle w:val="LLNormaali"/>
      </w:pPr>
    </w:p>
    <w:p w14:paraId="42F4E658" w14:textId="77777777" w:rsidR="0080032C" w:rsidRPr="003C2193" w:rsidRDefault="0080032C" w:rsidP="0080032C">
      <w:pPr>
        <w:pStyle w:val="LLNormaali"/>
      </w:pPr>
    </w:p>
    <w:p w14:paraId="4835957C" w14:textId="786A9902" w:rsidR="0080032C" w:rsidRPr="003C2193" w:rsidRDefault="0080032C" w:rsidP="0080032C">
      <w:pPr>
        <w:pStyle w:val="LLNormaali"/>
      </w:pPr>
    </w:p>
    <w:p w14:paraId="4AB495E1" w14:textId="77777777" w:rsidR="0080032C" w:rsidRPr="003C2193" w:rsidRDefault="0080032C" w:rsidP="0080032C"/>
    <w:p w14:paraId="0F7F4AD1" w14:textId="2165F51E" w:rsidR="00637049" w:rsidRDefault="00637049" w:rsidP="0080032C"/>
    <w:p w14:paraId="5F79346C" w14:textId="77777777" w:rsidR="00637049" w:rsidRPr="003C2193" w:rsidRDefault="00637049" w:rsidP="0080032C"/>
    <w:p w14:paraId="200F7342" w14:textId="77777777" w:rsidR="0080032C" w:rsidRPr="003C2193" w:rsidRDefault="0080032C" w:rsidP="0080032C"/>
    <w:p w14:paraId="0BC5698C" w14:textId="77777777" w:rsidR="0080032C" w:rsidRPr="003C2193" w:rsidRDefault="0080032C" w:rsidP="0080032C"/>
    <w:p w14:paraId="2F6EC6AC" w14:textId="77777777" w:rsidR="0080032C" w:rsidRPr="003C2193" w:rsidRDefault="0080032C" w:rsidP="0080032C"/>
    <w:p w14:paraId="47C891C5" w14:textId="592EEEB4" w:rsidR="0080032C" w:rsidRPr="003C2193" w:rsidRDefault="0080032C" w:rsidP="00637049">
      <w:pPr>
        <w:pStyle w:val="LLLiite"/>
        <w:pageBreakBefore/>
      </w:pPr>
      <w:r w:rsidRPr="003C2193">
        <w:t>Annex 3</w:t>
      </w:r>
    </w:p>
    <w:p w14:paraId="748D11DF" w14:textId="77777777" w:rsidR="0080032C" w:rsidRPr="003C2193" w:rsidRDefault="0080032C" w:rsidP="0080032C">
      <w:pPr>
        <w:pStyle w:val="LLNormaali"/>
      </w:pPr>
    </w:p>
    <w:p w14:paraId="62F39A03" w14:textId="77777777" w:rsidR="0080032C" w:rsidRPr="003C2193" w:rsidRDefault="0080032C" w:rsidP="0080032C">
      <w:pPr>
        <w:pStyle w:val="LLLiiteOtsikko"/>
      </w:pPr>
      <w:r w:rsidRPr="003C2193">
        <w:lastRenderedPageBreak/>
        <w:t>Products covered by Sections 6, 7 and 9-12:</w:t>
      </w:r>
    </w:p>
    <w:p w14:paraId="366844A0" w14:textId="77777777" w:rsidR="0080032C" w:rsidRPr="003C2193" w:rsidRDefault="0080032C" w:rsidP="0080032C">
      <w:pPr>
        <w:pStyle w:val="LLNormaali"/>
      </w:pPr>
    </w:p>
    <w:p w14:paraId="591D784E" w14:textId="3355D0DD" w:rsidR="0080032C" w:rsidRPr="003C2193" w:rsidRDefault="0080032C" w:rsidP="0080032C">
      <w:pPr>
        <w:pStyle w:val="LLNormaali"/>
      </w:pPr>
      <w:r w:rsidRPr="003C2193">
        <w:rPr>
          <w:rStyle w:val="DnEx1"/>
        </w:rPr>
        <w:t>1)</w:t>
      </w:r>
      <w:r w:rsidRPr="003C2193">
        <w:t xml:space="preserve"> filtered tobacco products and cigarette filters in the category of single-use plastic products,</w:t>
      </w:r>
    </w:p>
    <w:p w14:paraId="5A9D1B6E" w14:textId="7E3A7C48" w:rsidR="0080032C" w:rsidRPr="003C2193" w:rsidRDefault="0080032C" w:rsidP="0080032C">
      <w:pPr>
        <w:pStyle w:val="LLNormaali"/>
      </w:pPr>
      <w:r w:rsidRPr="003C2193">
        <w:rPr>
          <w:rStyle w:val="DnEx1"/>
        </w:rPr>
        <w:t>2)</w:t>
      </w:r>
      <w:r w:rsidRPr="003C2193">
        <w:t xml:space="preserve"> wet wipes intended for personal hygiene and consumer use in the category of single-use plastic products,</w:t>
      </w:r>
    </w:p>
    <w:p w14:paraId="583235A8" w14:textId="24BED9BB" w:rsidR="0080032C" w:rsidRPr="003C2193" w:rsidRDefault="0080032C" w:rsidP="0080032C">
      <w:pPr>
        <w:pStyle w:val="LLNormaali"/>
      </w:pPr>
      <w:r w:rsidRPr="003C2193">
        <w:rPr>
          <w:rStyle w:val="DnEx1"/>
        </w:rPr>
        <w:t>3)</w:t>
      </w:r>
      <w:r w:rsidRPr="003C2193">
        <w:t xml:space="preserve"> balloons intended for consumer use in the category of single-use plastic products,</w:t>
      </w:r>
    </w:p>
    <w:p w14:paraId="1941610D" w14:textId="4A7081C3" w:rsidR="0080032C" w:rsidRPr="003C2193" w:rsidRDefault="0080032C" w:rsidP="0080032C">
      <w:pPr>
        <w:pStyle w:val="LLNormaali"/>
      </w:pPr>
      <w:r w:rsidRPr="003C2193">
        <w:rPr>
          <w:rStyle w:val="DnEx1"/>
        </w:rPr>
        <w:t>4)</w:t>
      </w:r>
      <w:r w:rsidRPr="003C2193">
        <w:t xml:space="preserve"> nicotine pouches.</w:t>
      </w:r>
    </w:p>
    <w:p w14:paraId="4164394E" w14:textId="77777777" w:rsidR="0080032C" w:rsidRPr="003C2193" w:rsidRDefault="0080032C">
      <w:pPr>
        <w:pStyle w:val="LLNormaali"/>
      </w:pPr>
    </w:p>
    <w:sectPr w:rsidR="0080032C" w:rsidRPr="003C2193">
      <w:headerReference w:type="default" r:id="rId11"/>
      <w:footerReference w:type="even" r:id="rId12"/>
      <w:footerReference w:type="default" r:id="rId13"/>
      <w:headerReference w:type="first" r:id="rId14"/>
      <w:footerReference w:type="first" r:id="rId15"/>
      <w:type w:val="continuous"/>
      <w:pgSz w:w="11906" w:h="16838" w:code="9"/>
      <w:pgMar w:top="1701" w:right="1780" w:bottom="2155" w:left="1780" w:header="1701" w:footer="1911"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86B07" w14:textId="77777777" w:rsidR="00C5114A" w:rsidRPr="003C2193" w:rsidRDefault="00C5114A">
      <w:r w:rsidRPr="003C2193">
        <w:separator/>
      </w:r>
    </w:p>
  </w:endnote>
  <w:endnote w:type="continuationSeparator" w:id="0">
    <w:p w14:paraId="70110C10" w14:textId="77777777" w:rsidR="00C5114A" w:rsidRPr="003C2193" w:rsidRDefault="00C5114A">
      <w:r w:rsidRPr="003C2193">
        <w:continuationSeparator/>
      </w:r>
    </w:p>
  </w:endnote>
  <w:endnote w:type="continuationNotice" w:id="1">
    <w:p w14:paraId="3F10B053" w14:textId="77777777" w:rsidR="00C5114A" w:rsidRPr="003C2193" w:rsidRDefault="00C5114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BA66" w14:textId="125FF5F6" w:rsidR="000E61DF" w:rsidRPr="003C2193" w:rsidRDefault="000E61DF" w:rsidP="001310B9">
    <w:pPr>
      <w:pStyle w:val="Footer"/>
      <w:framePr w:wrap="around" w:vAnchor="text" w:hAnchor="margin" w:xAlign="center" w:y="1"/>
      <w:rPr>
        <w:rStyle w:val="PageNumber"/>
        <w:noProof/>
      </w:rPr>
    </w:pPr>
    <w:r w:rsidRPr="003C2193">
      <w:rPr>
        <w:rStyle w:val="PageNumber"/>
      </w:rPr>
      <w:fldChar w:fldCharType="begin"/>
    </w:r>
    <w:r w:rsidRPr="003C2193">
      <w:rPr>
        <w:rStyle w:val="PageNumber"/>
      </w:rPr>
      <w:instrText xml:space="preserve">PAGE  </w:instrText>
    </w:r>
    <w:r w:rsidR="003C2193" w:rsidRPr="003C2193">
      <w:rPr>
        <w:rStyle w:val="PageNumber"/>
      </w:rPr>
      <w:fldChar w:fldCharType="separate"/>
    </w:r>
    <w:r w:rsidR="003C2193" w:rsidRPr="003C2193">
      <w:rPr>
        <w:rStyle w:val="PageNumber"/>
        <w:noProof/>
      </w:rPr>
      <w:t>1</w:t>
    </w:r>
    <w:r w:rsidRPr="003C2193">
      <w:rPr>
        <w:rStyle w:val="PageNumber"/>
      </w:rPr>
      <w:fldChar w:fldCharType="end"/>
    </w:r>
  </w:p>
  <w:p w14:paraId="333C8D68" w14:textId="77777777" w:rsidR="000E61DF" w:rsidRPr="003C2193" w:rsidRDefault="000E61DF">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tblBorders>
      <w:tblLayout w:type="fixed"/>
      <w:tblLook w:val="01E0" w:firstRow="1" w:lastRow="1" w:firstColumn="1" w:lastColumn="1" w:noHBand="0" w:noVBand="0"/>
    </w:tblPr>
    <w:tblGrid>
      <w:gridCol w:w="2828"/>
      <w:gridCol w:w="2829"/>
      <w:gridCol w:w="2829"/>
    </w:tblGrid>
    <w:tr w:rsidR="000E61DF" w:rsidRPr="003C2193" w14:paraId="6F89DD50" w14:textId="77777777" w:rsidTr="000C5020">
      <w:trPr>
        <w:trHeight w:hRule="exact" w:val="356"/>
      </w:trPr>
      <w:tc>
        <w:tcPr>
          <w:tcW w:w="2828" w:type="dxa"/>
          <w:shd w:val="clear" w:color="auto" w:fill="auto"/>
          <w:vAlign w:val="bottom"/>
        </w:tcPr>
        <w:p w14:paraId="4EF2A94B" w14:textId="77777777" w:rsidR="000E61DF" w:rsidRPr="003C2193" w:rsidRDefault="000E61DF" w:rsidP="001310B9">
          <w:pPr>
            <w:pStyle w:val="Footer"/>
            <w:rPr>
              <w:noProof/>
              <w:sz w:val="18"/>
              <w:szCs w:val="18"/>
            </w:rPr>
          </w:pPr>
        </w:p>
      </w:tc>
      <w:tc>
        <w:tcPr>
          <w:tcW w:w="2829" w:type="dxa"/>
          <w:shd w:val="clear" w:color="auto" w:fill="auto"/>
          <w:vAlign w:val="bottom"/>
        </w:tcPr>
        <w:p w14:paraId="4E559137" w14:textId="77777777" w:rsidR="000E61DF" w:rsidRPr="003C2193" w:rsidRDefault="000E61DF" w:rsidP="000C5020">
          <w:pPr>
            <w:pStyle w:val="Footer"/>
            <w:jc w:val="center"/>
            <w:rPr>
              <w:noProof/>
              <w:sz w:val="22"/>
              <w:szCs w:val="22"/>
            </w:rPr>
          </w:pPr>
          <w:r w:rsidRPr="003C2193">
            <w:rPr>
              <w:rStyle w:val="PageNumber"/>
              <w:sz w:val="22"/>
            </w:rPr>
            <w:fldChar w:fldCharType="begin"/>
          </w:r>
          <w:r w:rsidRPr="003C2193">
            <w:rPr>
              <w:rStyle w:val="PageNumber"/>
              <w:sz w:val="22"/>
            </w:rPr>
            <w:instrText xml:space="preserve"> PAGE </w:instrText>
          </w:r>
          <w:r w:rsidRPr="003C2193">
            <w:rPr>
              <w:rStyle w:val="PageNumber"/>
              <w:sz w:val="22"/>
            </w:rPr>
            <w:fldChar w:fldCharType="separate"/>
          </w:r>
          <w:r w:rsidR="006A5F36" w:rsidRPr="003C2193">
            <w:rPr>
              <w:rStyle w:val="PageNumber"/>
              <w:sz w:val="22"/>
            </w:rPr>
            <w:t>10</w:t>
          </w:r>
          <w:r w:rsidRPr="003C2193">
            <w:rPr>
              <w:rStyle w:val="PageNumber"/>
              <w:sz w:val="22"/>
            </w:rPr>
            <w:fldChar w:fldCharType="end"/>
          </w:r>
        </w:p>
      </w:tc>
      <w:tc>
        <w:tcPr>
          <w:tcW w:w="2829" w:type="dxa"/>
          <w:shd w:val="clear" w:color="auto" w:fill="auto"/>
          <w:vAlign w:val="bottom"/>
        </w:tcPr>
        <w:p w14:paraId="43B0C532" w14:textId="77777777" w:rsidR="000E61DF" w:rsidRPr="003C2193" w:rsidRDefault="000E61DF" w:rsidP="001310B9">
          <w:pPr>
            <w:pStyle w:val="Footer"/>
            <w:rPr>
              <w:noProof/>
              <w:sz w:val="18"/>
              <w:szCs w:val="18"/>
            </w:rPr>
          </w:pPr>
        </w:p>
      </w:tc>
    </w:tr>
  </w:tbl>
  <w:p w14:paraId="16FC3136" w14:textId="77777777" w:rsidR="000E61DF" w:rsidRPr="003C2193" w:rsidRDefault="000E61DF" w:rsidP="001310B9">
    <w:pPr>
      <w:pStyle w:val="Footer"/>
      <w:rPr>
        <w:noProof/>
      </w:rPr>
    </w:pPr>
  </w:p>
  <w:p w14:paraId="63F8B4DD" w14:textId="77777777" w:rsidR="000E61DF" w:rsidRPr="003C2193" w:rsidRDefault="000E61DF" w:rsidP="001310B9">
    <w:pPr>
      <w:pStyle w:val="Footer"/>
      <w:framePr w:wrap="around" w:vAnchor="text" w:hAnchor="page" w:x="5921" w:y="729"/>
      <w:rPr>
        <w:rStyle w:val="PageNumber"/>
        <w:noProof/>
      </w:rPr>
    </w:pPr>
  </w:p>
  <w:p w14:paraId="573F70BA" w14:textId="77777777" w:rsidR="000E61DF" w:rsidRPr="003C2193" w:rsidRDefault="000E61DF" w:rsidP="001310B9">
    <w:pPr>
      <w:pStyle w:val="Foo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tblBorders>
      <w:tblLayout w:type="fixed"/>
      <w:tblLook w:val="01E0" w:firstRow="1" w:lastRow="1" w:firstColumn="1" w:lastColumn="1" w:noHBand="0" w:noVBand="0"/>
    </w:tblPr>
    <w:tblGrid>
      <w:gridCol w:w="2829"/>
      <w:gridCol w:w="2829"/>
      <w:gridCol w:w="2829"/>
    </w:tblGrid>
    <w:tr w:rsidR="000E61DF" w:rsidRPr="003C2193" w14:paraId="579525AB" w14:textId="77777777" w:rsidTr="000C5020">
      <w:trPr>
        <w:trHeight w:val="841"/>
      </w:trPr>
      <w:tc>
        <w:tcPr>
          <w:tcW w:w="2829" w:type="dxa"/>
          <w:shd w:val="clear" w:color="auto" w:fill="auto"/>
        </w:tcPr>
        <w:p w14:paraId="350A4B26" w14:textId="77777777" w:rsidR="000E61DF" w:rsidRPr="003C2193" w:rsidRDefault="000E61DF" w:rsidP="005224A0">
          <w:pPr>
            <w:pStyle w:val="Footer"/>
            <w:rPr>
              <w:noProof/>
              <w:sz w:val="17"/>
              <w:szCs w:val="18"/>
            </w:rPr>
          </w:pPr>
        </w:p>
      </w:tc>
      <w:tc>
        <w:tcPr>
          <w:tcW w:w="2829" w:type="dxa"/>
          <w:shd w:val="clear" w:color="auto" w:fill="auto"/>
          <w:vAlign w:val="bottom"/>
        </w:tcPr>
        <w:p w14:paraId="66F1C240" w14:textId="77777777" w:rsidR="000E61DF" w:rsidRPr="003C2193" w:rsidRDefault="000E61DF" w:rsidP="000C5020">
          <w:pPr>
            <w:pStyle w:val="Footer"/>
            <w:jc w:val="center"/>
            <w:rPr>
              <w:noProof/>
              <w:sz w:val="22"/>
              <w:szCs w:val="22"/>
            </w:rPr>
          </w:pPr>
        </w:p>
      </w:tc>
      <w:tc>
        <w:tcPr>
          <w:tcW w:w="2829" w:type="dxa"/>
          <w:shd w:val="clear" w:color="auto" w:fill="auto"/>
        </w:tcPr>
        <w:p w14:paraId="63B5FC19" w14:textId="77777777" w:rsidR="000E61DF" w:rsidRPr="003C2193" w:rsidRDefault="000E61DF" w:rsidP="005224A0">
          <w:pPr>
            <w:pStyle w:val="Footer"/>
            <w:rPr>
              <w:noProof/>
              <w:sz w:val="17"/>
              <w:szCs w:val="18"/>
            </w:rPr>
          </w:pPr>
        </w:p>
      </w:tc>
    </w:tr>
  </w:tbl>
  <w:p w14:paraId="0FD3021E" w14:textId="77777777" w:rsidR="000E61DF" w:rsidRPr="003C2193" w:rsidRDefault="000E61DF">
    <w:pPr>
      <w:pStyle w:val="Footer"/>
      <w:rPr>
        <w:noProof/>
        <w:sz w:val="22"/>
        <w:szCs w:val="22"/>
      </w:rPr>
    </w:pPr>
  </w:p>
  <w:p w14:paraId="2D04E914" w14:textId="77777777" w:rsidR="000E61DF" w:rsidRPr="003C2193" w:rsidRDefault="000E61DF">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AF77C" w14:textId="77777777" w:rsidR="00C5114A" w:rsidRPr="003C2193" w:rsidRDefault="00C5114A">
      <w:r w:rsidRPr="003C2193">
        <w:separator/>
      </w:r>
    </w:p>
  </w:footnote>
  <w:footnote w:type="continuationSeparator" w:id="0">
    <w:p w14:paraId="37020287" w14:textId="77777777" w:rsidR="00C5114A" w:rsidRPr="003C2193" w:rsidRDefault="00C5114A">
      <w:r w:rsidRPr="003C2193">
        <w:continuationSeparator/>
      </w:r>
    </w:p>
  </w:footnote>
  <w:footnote w:type="continuationNotice" w:id="1">
    <w:p w14:paraId="06D72132" w14:textId="77777777" w:rsidR="00C5114A" w:rsidRPr="003C2193" w:rsidRDefault="00C5114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170" w:type="dxa"/>
        <w:right w:w="170" w:type="dxa"/>
      </w:tblCellMar>
      <w:tblLook w:val="01E0" w:firstRow="1" w:lastRow="1" w:firstColumn="1" w:lastColumn="1" w:noHBand="0" w:noVBand="0"/>
    </w:tblPr>
    <w:tblGrid>
      <w:gridCol w:w="2140"/>
      <w:gridCol w:w="2141"/>
      <w:gridCol w:w="2140"/>
      <w:gridCol w:w="2141"/>
    </w:tblGrid>
    <w:tr w:rsidR="000E61DF" w:rsidRPr="003C2193" w14:paraId="39824F6A" w14:textId="77777777" w:rsidTr="00C95716">
      <w:tc>
        <w:tcPr>
          <w:tcW w:w="2140" w:type="dxa"/>
        </w:tcPr>
        <w:p w14:paraId="49FCBDCC" w14:textId="77777777" w:rsidR="000E61DF" w:rsidRPr="003C2193" w:rsidRDefault="000E61DF" w:rsidP="00C95716">
          <w:pPr>
            <w:rPr>
              <w:noProof/>
              <w:lang w:val="en-US"/>
            </w:rPr>
          </w:pPr>
        </w:p>
      </w:tc>
      <w:tc>
        <w:tcPr>
          <w:tcW w:w="4281" w:type="dxa"/>
          <w:gridSpan w:val="2"/>
        </w:tcPr>
        <w:p w14:paraId="000A0EF5" w14:textId="77777777" w:rsidR="000E61DF" w:rsidRPr="003C2193" w:rsidRDefault="000E61DF" w:rsidP="00C95716">
          <w:pPr>
            <w:jc w:val="center"/>
            <w:rPr>
              <w:noProof/>
            </w:rPr>
          </w:pPr>
        </w:p>
      </w:tc>
      <w:tc>
        <w:tcPr>
          <w:tcW w:w="2141" w:type="dxa"/>
        </w:tcPr>
        <w:p w14:paraId="1CEC8A4C" w14:textId="77777777" w:rsidR="000E61DF" w:rsidRPr="003C2193" w:rsidRDefault="000E61DF" w:rsidP="00C95716">
          <w:pPr>
            <w:rPr>
              <w:noProof/>
              <w:lang w:val="en-US"/>
            </w:rPr>
          </w:pPr>
        </w:p>
      </w:tc>
    </w:tr>
    <w:tr w:rsidR="000E61DF" w:rsidRPr="003C2193" w14:paraId="04582D8F" w14:textId="77777777" w:rsidTr="00C95716">
      <w:tc>
        <w:tcPr>
          <w:tcW w:w="4281" w:type="dxa"/>
          <w:gridSpan w:val="2"/>
        </w:tcPr>
        <w:p w14:paraId="572D79C3" w14:textId="77777777" w:rsidR="000E61DF" w:rsidRPr="003C2193" w:rsidRDefault="000E61DF" w:rsidP="00C95716">
          <w:pPr>
            <w:rPr>
              <w:i/>
              <w:noProof/>
            </w:rPr>
          </w:pPr>
        </w:p>
      </w:tc>
      <w:tc>
        <w:tcPr>
          <w:tcW w:w="4281" w:type="dxa"/>
          <w:gridSpan w:val="2"/>
        </w:tcPr>
        <w:p w14:paraId="06A50908" w14:textId="77777777" w:rsidR="000E61DF" w:rsidRPr="003C2193" w:rsidRDefault="000E61DF" w:rsidP="00C95716">
          <w:pPr>
            <w:rPr>
              <w:i/>
              <w:noProof/>
            </w:rPr>
          </w:pPr>
        </w:p>
      </w:tc>
    </w:tr>
  </w:tbl>
  <w:p w14:paraId="45D87C86" w14:textId="77777777" w:rsidR="000E61DF" w:rsidRPr="003C2193" w:rsidRDefault="000E61DF" w:rsidP="00007EA2">
    <w:pPr>
      <w:pStyle w:val="Header"/>
      <w:ind w:right="360" w:firstLine="360"/>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170" w:type="dxa"/>
        <w:right w:w="170" w:type="dxa"/>
      </w:tblCellMar>
      <w:tblLook w:val="01E0" w:firstRow="1" w:lastRow="1" w:firstColumn="1" w:lastColumn="1" w:noHBand="0" w:noVBand="0"/>
    </w:tblPr>
    <w:tblGrid>
      <w:gridCol w:w="2140"/>
      <w:gridCol w:w="2141"/>
      <w:gridCol w:w="2140"/>
      <w:gridCol w:w="2141"/>
    </w:tblGrid>
    <w:tr w:rsidR="000E61DF" w:rsidRPr="003C2193" w14:paraId="2E487DC6" w14:textId="77777777" w:rsidTr="00F674CC">
      <w:tc>
        <w:tcPr>
          <w:tcW w:w="2140" w:type="dxa"/>
        </w:tcPr>
        <w:p w14:paraId="6F1B41EE" w14:textId="77777777" w:rsidR="000E61DF" w:rsidRPr="003C2193" w:rsidRDefault="000E61DF" w:rsidP="00F674CC">
          <w:pPr>
            <w:rPr>
              <w:noProof/>
            </w:rPr>
          </w:pPr>
        </w:p>
      </w:tc>
      <w:tc>
        <w:tcPr>
          <w:tcW w:w="4281" w:type="dxa"/>
          <w:gridSpan w:val="2"/>
        </w:tcPr>
        <w:p w14:paraId="03BD2FFD" w14:textId="77777777" w:rsidR="000E61DF" w:rsidRPr="003C2193" w:rsidRDefault="000E61DF" w:rsidP="00F674CC">
          <w:pPr>
            <w:jc w:val="center"/>
            <w:rPr>
              <w:noProof/>
            </w:rPr>
          </w:pPr>
        </w:p>
      </w:tc>
      <w:tc>
        <w:tcPr>
          <w:tcW w:w="2141" w:type="dxa"/>
        </w:tcPr>
        <w:p w14:paraId="0BE6BF60" w14:textId="77777777" w:rsidR="000E61DF" w:rsidRPr="003C2193" w:rsidRDefault="000E61DF" w:rsidP="00F674CC">
          <w:pPr>
            <w:rPr>
              <w:noProof/>
            </w:rPr>
          </w:pPr>
        </w:p>
      </w:tc>
    </w:tr>
    <w:tr w:rsidR="000E61DF" w:rsidRPr="003C2193" w14:paraId="5C2A6652" w14:textId="77777777" w:rsidTr="00F674CC">
      <w:tc>
        <w:tcPr>
          <w:tcW w:w="4281" w:type="dxa"/>
          <w:gridSpan w:val="2"/>
        </w:tcPr>
        <w:p w14:paraId="2E0DDBBD" w14:textId="77777777" w:rsidR="000E61DF" w:rsidRPr="003C2193" w:rsidRDefault="000E61DF" w:rsidP="00F674CC">
          <w:pPr>
            <w:rPr>
              <w:i/>
              <w:noProof/>
            </w:rPr>
          </w:pPr>
        </w:p>
      </w:tc>
      <w:tc>
        <w:tcPr>
          <w:tcW w:w="4281" w:type="dxa"/>
          <w:gridSpan w:val="2"/>
        </w:tcPr>
        <w:p w14:paraId="64B3AE16" w14:textId="77777777" w:rsidR="000E61DF" w:rsidRPr="003C2193" w:rsidRDefault="000E61DF" w:rsidP="00F674CC">
          <w:pPr>
            <w:rPr>
              <w:i/>
              <w:noProof/>
            </w:rPr>
          </w:pPr>
        </w:p>
      </w:tc>
    </w:tr>
  </w:tbl>
  <w:p w14:paraId="61A439F2" w14:textId="77777777" w:rsidR="000E61DF" w:rsidRPr="003C2193" w:rsidRDefault="000E61DF">
    <w:pPr>
      <w:pStyle w:val="Head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148DBCE"/>
    <w:lvl w:ilvl="0">
      <w:start w:val="1"/>
      <w:numFmt w:val="decimal"/>
      <w:pStyle w:val="ListNumber"/>
      <w:lvlText w:val="%1."/>
      <w:lvlJc w:val="left"/>
      <w:pPr>
        <w:tabs>
          <w:tab w:val="num" w:pos="360"/>
        </w:tabs>
        <w:ind w:left="360" w:hanging="360"/>
      </w:pPr>
    </w:lvl>
  </w:abstractNum>
  <w:abstractNum w:abstractNumId="1" w15:restartNumberingAfterBreak="0">
    <w:nsid w:val="076673DE"/>
    <w:multiLevelType w:val="multilevel"/>
    <w:tmpl w:val="01BE5512"/>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851"/>
        </w:tabs>
        <w:ind w:left="851" w:hanging="851"/>
      </w:pPr>
      <w:rPr>
        <w:rFonts w:hint="default"/>
      </w:rPr>
    </w:lvl>
    <w:lvl w:ilvl="3">
      <w:start w:val="1"/>
      <w:numFmt w:val="decimal"/>
      <w:lvlText w:val="%2.%3.%4"/>
      <w:lvlJc w:val="left"/>
      <w:pPr>
        <w:tabs>
          <w:tab w:val="num" w:pos="851"/>
        </w:tabs>
        <w:ind w:left="851" w:hanging="851"/>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 w15:restartNumberingAfterBreak="0">
    <w:nsid w:val="13316386"/>
    <w:multiLevelType w:val="multilevel"/>
    <w:tmpl w:val="6B10CACE"/>
    <w:name w:val="LLYLP"/>
    <w:lvl w:ilvl="0">
      <w:start w:val="1"/>
      <w:numFmt w:val="decimal"/>
      <w:pStyle w:val="LLP1Otsikkotaso"/>
      <w:suff w:val="space"/>
      <w:lvlText w:val="%1"/>
      <w:lvlJc w:val="left"/>
      <w:pPr>
        <w:ind w:left="227" w:hanging="227"/>
      </w:pPr>
      <w:rPr>
        <w:rFonts w:hint="default"/>
      </w:rPr>
    </w:lvl>
    <w:lvl w:ilvl="1">
      <w:start w:val="1"/>
      <w:numFmt w:val="decimal"/>
      <w:pStyle w:val="LLP2Otsikkotaso"/>
      <w:suff w:val="space"/>
      <w:lvlText w:val="%1.%2"/>
      <w:lvlJc w:val="left"/>
      <w:pPr>
        <w:ind w:left="454" w:hanging="454"/>
      </w:pPr>
      <w:rPr>
        <w:rFonts w:hint="default"/>
      </w:rPr>
    </w:lvl>
    <w:lvl w:ilvl="2">
      <w:start w:val="1"/>
      <w:numFmt w:val="decimal"/>
      <w:pStyle w:val="LLP3Otsikkotaso"/>
      <w:suff w:val="space"/>
      <w:lvlText w:val="%1.%2.%3"/>
      <w:lvlJc w:val="left"/>
      <w:pPr>
        <w:ind w:left="227" w:hanging="227"/>
      </w:pPr>
      <w:rPr>
        <w:rFonts w:hint="default"/>
      </w:rPr>
    </w:lvl>
    <w:lvl w:ilvl="3">
      <w:start w:val="1"/>
      <w:numFmt w:val="decimal"/>
      <w:pStyle w:val="LLP4Otsikkotaso"/>
      <w:suff w:val="space"/>
      <w:lvlText w:val="%1.%2.%3.%4"/>
      <w:lvlJc w:val="left"/>
      <w:pPr>
        <w:ind w:left="454" w:hanging="454"/>
      </w:pPr>
      <w:rPr>
        <w:rFonts w:hint="default"/>
      </w:rPr>
    </w:lvl>
    <w:lvl w:ilvl="4">
      <w:start w:val="1"/>
      <w:numFmt w:val="decimal"/>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3" w15:restartNumberingAfterBreak="0">
    <w:nsid w:val="3D9F3445"/>
    <w:multiLevelType w:val="hybridMultilevel"/>
    <w:tmpl w:val="F8A68FAC"/>
    <w:lvl w:ilvl="0" w:tplc="4342D09C">
      <w:start w:val="1"/>
      <w:numFmt w:val="decimal"/>
      <w:lvlText w:val="%1."/>
      <w:lvlJc w:val="left"/>
      <w:pPr>
        <w:ind w:left="947" w:hanging="360"/>
      </w:pPr>
    </w:lvl>
    <w:lvl w:ilvl="1" w:tplc="040B0019" w:tentative="1">
      <w:start w:val="1"/>
      <w:numFmt w:val="lowerLetter"/>
      <w:lvlText w:val="%2."/>
      <w:lvlJc w:val="left"/>
      <w:pPr>
        <w:ind w:left="1667" w:hanging="360"/>
      </w:pPr>
    </w:lvl>
    <w:lvl w:ilvl="2" w:tplc="040B001B" w:tentative="1">
      <w:start w:val="1"/>
      <w:numFmt w:val="lowerRoman"/>
      <w:lvlText w:val="%3."/>
      <w:lvlJc w:val="right"/>
      <w:pPr>
        <w:ind w:left="2387" w:hanging="180"/>
      </w:pPr>
    </w:lvl>
    <w:lvl w:ilvl="3" w:tplc="040B000F" w:tentative="1">
      <w:start w:val="1"/>
      <w:numFmt w:val="decimal"/>
      <w:lvlText w:val="%4."/>
      <w:lvlJc w:val="left"/>
      <w:pPr>
        <w:ind w:left="3107" w:hanging="360"/>
      </w:pPr>
    </w:lvl>
    <w:lvl w:ilvl="4" w:tplc="040B0019" w:tentative="1">
      <w:start w:val="1"/>
      <w:numFmt w:val="lowerLetter"/>
      <w:lvlText w:val="%5."/>
      <w:lvlJc w:val="left"/>
      <w:pPr>
        <w:ind w:left="3827" w:hanging="360"/>
      </w:pPr>
    </w:lvl>
    <w:lvl w:ilvl="5" w:tplc="040B001B" w:tentative="1">
      <w:start w:val="1"/>
      <w:numFmt w:val="lowerRoman"/>
      <w:lvlText w:val="%6."/>
      <w:lvlJc w:val="right"/>
      <w:pPr>
        <w:ind w:left="4547" w:hanging="180"/>
      </w:pPr>
    </w:lvl>
    <w:lvl w:ilvl="6" w:tplc="040B000F" w:tentative="1">
      <w:start w:val="1"/>
      <w:numFmt w:val="decimal"/>
      <w:lvlText w:val="%7."/>
      <w:lvlJc w:val="left"/>
      <w:pPr>
        <w:ind w:left="5267" w:hanging="360"/>
      </w:pPr>
    </w:lvl>
    <w:lvl w:ilvl="7" w:tplc="040B0019" w:tentative="1">
      <w:start w:val="1"/>
      <w:numFmt w:val="lowerLetter"/>
      <w:lvlText w:val="%8."/>
      <w:lvlJc w:val="left"/>
      <w:pPr>
        <w:ind w:left="5987" w:hanging="360"/>
      </w:pPr>
    </w:lvl>
    <w:lvl w:ilvl="8" w:tplc="040B001B" w:tentative="1">
      <w:start w:val="1"/>
      <w:numFmt w:val="lowerRoman"/>
      <w:lvlText w:val="%9."/>
      <w:lvlJc w:val="right"/>
      <w:pPr>
        <w:ind w:left="6707" w:hanging="180"/>
      </w:pPr>
    </w:lvl>
  </w:abstractNum>
  <w:abstractNum w:abstractNumId="4" w15:restartNumberingAfterBreak="0">
    <w:nsid w:val="3DB8058E"/>
    <w:multiLevelType w:val="multilevel"/>
    <w:tmpl w:val="7B5A9D2C"/>
    <w:lvl w:ilvl="0">
      <w:start w:val="1"/>
      <w:numFmt w:val="decimal"/>
      <w:suff w:val="space"/>
      <w:lvlText w:val="%1"/>
      <w:lvlJc w:val="left"/>
      <w:pPr>
        <w:ind w:left="227" w:hanging="227"/>
      </w:pPr>
      <w:rPr>
        <w:rFonts w:hint="default"/>
      </w:rPr>
    </w:lvl>
    <w:lvl w:ilvl="1">
      <w:start w:val="1"/>
      <w:numFmt w:val="decimal"/>
      <w:suff w:val="space"/>
      <w:lvlText w:val="%1.%2"/>
      <w:lvlJc w:val="left"/>
      <w:pPr>
        <w:ind w:left="454" w:hanging="454"/>
      </w:pPr>
      <w:rPr>
        <w:rFonts w:hint="default"/>
      </w:rPr>
    </w:lvl>
    <w:lvl w:ilvl="2">
      <w:start w:val="1"/>
      <w:numFmt w:val="decimal"/>
      <w:suff w:val="space"/>
      <w:lvlText w:val="%1.%2.%3"/>
      <w:lvlJc w:val="left"/>
      <w:pPr>
        <w:ind w:left="227" w:hanging="227"/>
      </w:pPr>
      <w:rPr>
        <w:rFonts w:hint="default"/>
      </w:rPr>
    </w:lvl>
    <w:lvl w:ilvl="3">
      <w:start w:val="1"/>
      <w:numFmt w:val="none"/>
      <w:lvlText w:val="%1.%2.%3."/>
      <w:lvlJc w:val="left"/>
      <w:pPr>
        <w:ind w:left="454" w:hanging="454"/>
      </w:pPr>
      <w:rPr>
        <w:rFonts w:hint="default"/>
      </w:rPr>
    </w:lvl>
    <w:lvl w:ilvl="4">
      <w:start w:val="1"/>
      <w:numFmt w:val="lowerLetter"/>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5" w15:restartNumberingAfterBreak="0">
    <w:nsid w:val="40780050"/>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6B84CDD"/>
    <w:multiLevelType w:val="hybridMultilevel"/>
    <w:tmpl w:val="6B6438EC"/>
    <w:lvl w:ilvl="0" w:tplc="E41C86A2">
      <w:start w:val="1"/>
      <w:numFmt w:val="decimal"/>
      <w:lvlText w:val="%1."/>
      <w:lvlJc w:val="left"/>
      <w:pPr>
        <w:ind w:left="947" w:hanging="360"/>
      </w:pPr>
      <w:rPr>
        <w:rFonts w:hint="default"/>
      </w:rPr>
    </w:lvl>
    <w:lvl w:ilvl="1" w:tplc="040B0019" w:tentative="1">
      <w:start w:val="1"/>
      <w:numFmt w:val="lowerLetter"/>
      <w:lvlText w:val="%2."/>
      <w:lvlJc w:val="left"/>
      <w:pPr>
        <w:ind w:left="1667" w:hanging="360"/>
      </w:pPr>
    </w:lvl>
    <w:lvl w:ilvl="2" w:tplc="040B001B" w:tentative="1">
      <w:start w:val="1"/>
      <w:numFmt w:val="lowerRoman"/>
      <w:lvlText w:val="%3."/>
      <w:lvlJc w:val="right"/>
      <w:pPr>
        <w:ind w:left="2387" w:hanging="180"/>
      </w:pPr>
    </w:lvl>
    <w:lvl w:ilvl="3" w:tplc="040B000F" w:tentative="1">
      <w:start w:val="1"/>
      <w:numFmt w:val="decimal"/>
      <w:lvlText w:val="%4."/>
      <w:lvlJc w:val="left"/>
      <w:pPr>
        <w:ind w:left="3107" w:hanging="360"/>
      </w:pPr>
    </w:lvl>
    <w:lvl w:ilvl="4" w:tplc="040B0019" w:tentative="1">
      <w:start w:val="1"/>
      <w:numFmt w:val="lowerLetter"/>
      <w:lvlText w:val="%5."/>
      <w:lvlJc w:val="left"/>
      <w:pPr>
        <w:ind w:left="3827" w:hanging="360"/>
      </w:pPr>
    </w:lvl>
    <w:lvl w:ilvl="5" w:tplc="040B001B" w:tentative="1">
      <w:start w:val="1"/>
      <w:numFmt w:val="lowerRoman"/>
      <w:lvlText w:val="%6."/>
      <w:lvlJc w:val="right"/>
      <w:pPr>
        <w:ind w:left="4547" w:hanging="180"/>
      </w:pPr>
    </w:lvl>
    <w:lvl w:ilvl="6" w:tplc="040B000F" w:tentative="1">
      <w:start w:val="1"/>
      <w:numFmt w:val="decimal"/>
      <w:lvlText w:val="%7."/>
      <w:lvlJc w:val="left"/>
      <w:pPr>
        <w:ind w:left="5267" w:hanging="360"/>
      </w:pPr>
    </w:lvl>
    <w:lvl w:ilvl="7" w:tplc="040B0019" w:tentative="1">
      <w:start w:val="1"/>
      <w:numFmt w:val="lowerLetter"/>
      <w:lvlText w:val="%8."/>
      <w:lvlJc w:val="left"/>
      <w:pPr>
        <w:ind w:left="5987" w:hanging="360"/>
      </w:pPr>
    </w:lvl>
    <w:lvl w:ilvl="8" w:tplc="040B001B" w:tentative="1">
      <w:start w:val="1"/>
      <w:numFmt w:val="lowerRoman"/>
      <w:lvlText w:val="%9."/>
      <w:lvlJc w:val="right"/>
      <w:pPr>
        <w:ind w:left="6707" w:hanging="180"/>
      </w:pPr>
    </w:lvl>
  </w:abstractNum>
  <w:abstractNum w:abstractNumId="7" w15:restartNumberingAfterBreak="0">
    <w:nsid w:val="4936647A"/>
    <w:multiLevelType w:val="multilevel"/>
    <w:tmpl w:val="DAB854DC"/>
    <w:lvl w:ilvl="0">
      <w:start w:val="1"/>
      <w:numFmt w:val="decimal"/>
      <w:suff w:val="space"/>
      <w:lvlText w:val="%1"/>
      <w:lvlJc w:val="left"/>
      <w:pPr>
        <w:ind w:left="227" w:hanging="227"/>
      </w:pPr>
      <w:rPr>
        <w:rFonts w:hint="default"/>
      </w:rPr>
    </w:lvl>
    <w:lvl w:ilvl="1">
      <w:start w:val="1"/>
      <w:numFmt w:val="decimal"/>
      <w:suff w:val="space"/>
      <w:lvlText w:val="%1.%2"/>
      <w:lvlJc w:val="left"/>
      <w:pPr>
        <w:ind w:left="454" w:hanging="454"/>
      </w:pPr>
      <w:rPr>
        <w:rFonts w:hint="default"/>
      </w:rPr>
    </w:lvl>
    <w:lvl w:ilvl="2">
      <w:start w:val="1"/>
      <w:numFmt w:val="decimal"/>
      <w:suff w:val="space"/>
      <w:lvlText w:val="%1.%2.%3"/>
      <w:lvlJc w:val="left"/>
      <w:pPr>
        <w:ind w:left="227" w:hanging="227"/>
      </w:pPr>
      <w:rPr>
        <w:rFonts w:hint="default"/>
      </w:rPr>
    </w:lvl>
    <w:lvl w:ilvl="3">
      <w:start w:val="1"/>
      <w:numFmt w:val="none"/>
      <w:lvlText w:val="%1.%2.%3."/>
      <w:lvlJc w:val="left"/>
      <w:pPr>
        <w:ind w:left="454" w:hanging="454"/>
      </w:pPr>
      <w:rPr>
        <w:rFonts w:hint="default"/>
      </w:rPr>
    </w:lvl>
    <w:lvl w:ilvl="4">
      <w:start w:val="1"/>
      <w:numFmt w:val="lowerLetter"/>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8" w15:restartNumberingAfterBreak="0">
    <w:nsid w:val="494518F6"/>
    <w:multiLevelType w:val="hybridMultilevel"/>
    <w:tmpl w:val="AC50F38C"/>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9" w15:restartNumberingAfterBreak="0">
    <w:nsid w:val="5832418C"/>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EA3693B"/>
    <w:multiLevelType w:val="hybridMultilevel"/>
    <w:tmpl w:val="8220A902"/>
    <w:lvl w:ilvl="0" w:tplc="5644E0B6">
      <w:start w:val="1"/>
      <w:numFmt w:val="bullet"/>
      <w:lvlText w:val="–"/>
      <w:lvlJc w:val="left"/>
      <w:pPr>
        <w:ind w:left="720" w:hanging="360"/>
      </w:pPr>
      <w:rPr>
        <w:rFonts w:ascii="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60741604"/>
    <w:multiLevelType w:val="multilevel"/>
    <w:tmpl w:val="6B9CDFA0"/>
    <w:name w:val="LLYKP"/>
    <w:lvl w:ilvl="0">
      <w:start w:val="1"/>
      <w:numFmt w:val="decimal"/>
      <w:lvlText w:val="%1"/>
      <w:lvlJc w:val="left"/>
      <w:pPr>
        <w:ind w:left="227" w:hanging="227"/>
      </w:pPr>
      <w:rPr>
        <w:rFonts w:hint="default"/>
      </w:rPr>
    </w:lvl>
    <w:lvl w:ilvl="1">
      <w:start w:val="1"/>
      <w:numFmt w:val="decimal"/>
      <w:suff w:val="space"/>
      <w:lvlText w:val="%1.%2"/>
      <w:lvlJc w:val="left"/>
      <w:pPr>
        <w:ind w:left="227" w:hanging="227"/>
      </w:pPr>
      <w:rPr>
        <w:rFonts w:hint="default"/>
      </w:rPr>
    </w:lvl>
    <w:lvl w:ilvl="2">
      <w:start w:val="1"/>
      <w:numFmt w:val="lowerRoman"/>
      <w:lvlText w:val="%3)"/>
      <w:lvlJc w:val="left"/>
      <w:pPr>
        <w:ind w:left="227" w:hanging="227"/>
      </w:pPr>
      <w:rPr>
        <w:rFonts w:hint="default"/>
      </w:rPr>
    </w:lvl>
    <w:lvl w:ilvl="3">
      <w:start w:val="1"/>
      <w:numFmt w:val="decimal"/>
      <w:lvlText w:val="(%4)"/>
      <w:lvlJc w:val="left"/>
      <w:pPr>
        <w:ind w:left="227" w:hanging="227"/>
      </w:pPr>
      <w:rPr>
        <w:rFonts w:hint="default"/>
      </w:rPr>
    </w:lvl>
    <w:lvl w:ilvl="4">
      <w:start w:val="1"/>
      <w:numFmt w:val="lowerLetter"/>
      <w:lvlText w:val="(%5)"/>
      <w:lvlJc w:val="left"/>
      <w:pPr>
        <w:ind w:left="227" w:hanging="227"/>
      </w:pPr>
      <w:rPr>
        <w:rFonts w:hint="default"/>
      </w:rPr>
    </w:lvl>
    <w:lvl w:ilvl="5">
      <w:start w:val="1"/>
      <w:numFmt w:val="lowerRoman"/>
      <w:lvlText w:val="(%6)"/>
      <w:lvlJc w:val="left"/>
      <w:pPr>
        <w:ind w:left="227" w:hanging="227"/>
      </w:pPr>
      <w:rPr>
        <w:rFonts w:hint="default"/>
      </w:rPr>
    </w:lvl>
    <w:lvl w:ilvl="6">
      <w:start w:val="1"/>
      <w:numFmt w:val="decimal"/>
      <w:lvlText w:val="%7."/>
      <w:lvlJc w:val="left"/>
      <w:pPr>
        <w:ind w:left="227" w:hanging="227"/>
      </w:pPr>
      <w:rPr>
        <w:rFonts w:hint="default"/>
      </w:rPr>
    </w:lvl>
    <w:lvl w:ilvl="7">
      <w:start w:val="1"/>
      <w:numFmt w:val="lowerLetter"/>
      <w:lvlText w:val="%8."/>
      <w:lvlJc w:val="left"/>
      <w:pPr>
        <w:ind w:left="227" w:hanging="227"/>
      </w:pPr>
      <w:rPr>
        <w:rFonts w:hint="default"/>
      </w:rPr>
    </w:lvl>
    <w:lvl w:ilvl="8">
      <w:start w:val="1"/>
      <w:numFmt w:val="lowerRoman"/>
      <w:lvlText w:val="%9."/>
      <w:lvlJc w:val="left"/>
      <w:pPr>
        <w:ind w:left="227" w:hanging="227"/>
      </w:pPr>
      <w:rPr>
        <w:rFonts w:hint="default"/>
      </w:rPr>
    </w:lvl>
  </w:abstractNum>
  <w:abstractNum w:abstractNumId="12" w15:restartNumberingAfterBreak="0">
    <w:nsid w:val="60EE615B"/>
    <w:multiLevelType w:val="multilevel"/>
    <w:tmpl w:val="D798664E"/>
    <w:lvl w:ilvl="0">
      <w:start w:val="1"/>
      <w:numFmt w:val="decimal"/>
      <w:suff w:val="space"/>
      <w:lvlText w:val="%1"/>
      <w:lvlJc w:val="left"/>
      <w:pPr>
        <w:ind w:left="227" w:hanging="227"/>
      </w:pPr>
      <w:rPr>
        <w:rFonts w:hint="default"/>
      </w:rPr>
    </w:lvl>
    <w:lvl w:ilvl="1">
      <w:start w:val="1"/>
      <w:numFmt w:val="decimal"/>
      <w:suff w:val="space"/>
      <w:lvlText w:val="%1.%2"/>
      <w:lvlJc w:val="left"/>
      <w:pPr>
        <w:ind w:left="454" w:hanging="454"/>
      </w:pPr>
      <w:rPr>
        <w:rFonts w:hint="default"/>
      </w:rPr>
    </w:lvl>
    <w:lvl w:ilvl="2">
      <w:start w:val="1"/>
      <w:numFmt w:val="decimal"/>
      <w:suff w:val="space"/>
      <w:lvlText w:val="%1.%2.%3"/>
      <w:lvlJc w:val="left"/>
      <w:pPr>
        <w:ind w:left="227" w:hanging="227"/>
      </w:pPr>
      <w:rPr>
        <w:rFonts w:hint="default"/>
      </w:rPr>
    </w:lvl>
    <w:lvl w:ilvl="3">
      <w:start w:val="1"/>
      <w:numFmt w:val="decimal"/>
      <w:suff w:val="space"/>
      <w:lvlText w:val="%4.%2.%3"/>
      <w:lvlJc w:val="left"/>
      <w:pPr>
        <w:ind w:left="454" w:hanging="454"/>
      </w:pPr>
      <w:rPr>
        <w:rFonts w:hint="default"/>
      </w:rPr>
    </w:lvl>
    <w:lvl w:ilvl="4">
      <w:start w:val="1"/>
      <w:numFmt w:val="decimal"/>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13" w15:restartNumberingAfterBreak="0">
    <w:nsid w:val="69B75B9B"/>
    <w:multiLevelType w:val="hybridMultilevel"/>
    <w:tmpl w:val="5A7CD818"/>
    <w:lvl w:ilvl="0" w:tplc="7AFA44D0">
      <w:start w:val="1"/>
      <w:numFmt w:val="lowerLetter"/>
      <w:suff w:val="space"/>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4" w15:restartNumberingAfterBreak="0">
    <w:nsid w:val="6A977377"/>
    <w:multiLevelType w:val="hybridMultilevel"/>
    <w:tmpl w:val="9A205358"/>
    <w:lvl w:ilvl="0" w:tplc="A2B0BBEA">
      <w:start w:val="1"/>
      <w:numFmt w:val="decimal"/>
      <w:lvlText w:val="%1)"/>
      <w:lvlJc w:val="left"/>
      <w:pPr>
        <w:ind w:left="530" w:hanging="360"/>
      </w:pPr>
      <w:rPr>
        <w:rFonts w:hint="default"/>
      </w:rPr>
    </w:lvl>
    <w:lvl w:ilvl="1" w:tplc="040B0019" w:tentative="1">
      <w:start w:val="1"/>
      <w:numFmt w:val="lowerLetter"/>
      <w:lvlText w:val="%2."/>
      <w:lvlJc w:val="left"/>
      <w:pPr>
        <w:ind w:left="1250" w:hanging="360"/>
      </w:pPr>
    </w:lvl>
    <w:lvl w:ilvl="2" w:tplc="040B001B" w:tentative="1">
      <w:start w:val="1"/>
      <w:numFmt w:val="lowerRoman"/>
      <w:lvlText w:val="%3."/>
      <w:lvlJc w:val="right"/>
      <w:pPr>
        <w:ind w:left="1970" w:hanging="180"/>
      </w:pPr>
    </w:lvl>
    <w:lvl w:ilvl="3" w:tplc="040B000F" w:tentative="1">
      <w:start w:val="1"/>
      <w:numFmt w:val="decimal"/>
      <w:lvlText w:val="%4."/>
      <w:lvlJc w:val="left"/>
      <w:pPr>
        <w:ind w:left="2690" w:hanging="360"/>
      </w:pPr>
    </w:lvl>
    <w:lvl w:ilvl="4" w:tplc="040B0019" w:tentative="1">
      <w:start w:val="1"/>
      <w:numFmt w:val="lowerLetter"/>
      <w:lvlText w:val="%5."/>
      <w:lvlJc w:val="left"/>
      <w:pPr>
        <w:ind w:left="3410" w:hanging="360"/>
      </w:pPr>
    </w:lvl>
    <w:lvl w:ilvl="5" w:tplc="040B001B" w:tentative="1">
      <w:start w:val="1"/>
      <w:numFmt w:val="lowerRoman"/>
      <w:lvlText w:val="%6."/>
      <w:lvlJc w:val="right"/>
      <w:pPr>
        <w:ind w:left="4130" w:hanging="180"/>
      </w:pPr>
    </w:lvl>
    <w:lvl w:ilvl="6" w:tplc="040B000F" w:tentative="1">
      <w:start w:val="1"/>
      <w:numFmt w:val="decimal"/>
      <w:lvlText w:val="%7."/>
      <w:lvlJc w:val="left"/>
      <w:pPr>
        <w:ind w:left="4850" w:hanging="360"/>
      </w:pPr>
    </w:lvl>
    <w:lvl w:ilvl="7" w:tplc="040B0019" w:tentative="1">
      <w:start w:val="1"/>
      <w:numFmt w:val="lowerLetter"/>
      <w:lvlText w:val="%8."/>
      <w:lvlJc w:val="left"/>
      <w:pPr>
        <w:ind w:left="5570" w:hanging="360"/>
      </w:pPr>
    </w:lvl>
    <w:lvl w:ilvl="8" w:tplc="040B001B" w:tentative="1">
      <w:start w:val="1"/>
      <w:numFmt w:val="lowerRoman"/>
      <w:lvlText w:val="%9."/>
      <w:lvlJc w:val="right"/>
      <w:pPr>
        <w:ind w:left="6290" w:hanging="180"/>
      </w:pPr>
    </w:lvl>
  </w:abstractNum>
  <w:abstractNum w:abstractNumId="15" w15:restartNumberingAfterBreak="0">
    <w:nsid w:val="739A3967"/>
    <w:multiLevelType w:val="multilevel"/>
    <w:tmpl w:val="DAB854DC"/>
    <w:lvl w:ilvl="0">
      <w:start w:val="1"/>
      <w:numFmt w:val="decimal"/>
      <w:suff w:val="space"/>
      <w:lvlText w:val="%1"/>
      <w:lvlJc w:val="left"/>
      <w:pPr>
        <w:ind w:left="227" w:hanging="227"/>
      </w:pPr>
      <w:rPr>
        <w:rFonts w:hint="default"/>
      </w:rPr>
    </w:lvl>
    <w:lvl w:ilvl="1">
      <w:start w:val="1"/>
      <w:numFmt w:val="decimal"/>
      <w:suff w:val="space"/>
      <w:lvlText w:val="%1.%2"/>
      <w:lvlJc w:val="left"/>
      <w:pPr>
        <w:ind w:left="454" w:hanging="454"/>
      </w:pPr>
      <w:rPr>
        <w:rFonts w:hint="default"/>
      </w:rPr>
    </w:lvl>
    <w:lvl w:ilvl="2">
      <w:start w:val="1"/>
      <w:numFmt w:val="decimal"/>
      <w:suff w:val="space"/>
      <w:lvlText w:val="%1.%2.%3"/>
      <w:lvlJc w:val="left"/>
      <w:pPr>
        <w:ind w:left="227" w:hanging="227"/>
      </w:pPr>
      <w:rPr>
        <w:rFonts w:hint="default"/>
      </w:rPr>
    </w:lvl>
    <w:lvl w:ilvl="3">
      <w:start w:val="1"/>
      <w:numFmt w:val="none"/>
      <w:lvlText w:val="%1.%2.%3."/>
      <w:lvlJc w:val="left"/>
      <w:pPr>
        <w:ind w:left="454" w:hanging="454"/>
      </w:pPr>
      <w:rPr>
        <w:rFonts w:hint="default"/>
      </w:rPr>
    </w:lvl>
    <w:lvl w:ilvl="4">
      <w:start w:val="1"/>
      <w:numFmt w:val="lowerLetter"/>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16" w15:restartNumberingAfterBreak="0">
    <w:nsid w:val="7DF7517E"/>
    <w:multiLevelType w:val="multilevel"/>
    <w:tmpl w:val="81C49D56"/>
    <w:lvl w:ilvl="0">
      <w:start w:val="1"/>
      <w:numFmt w:val="decimal"/>
      <w:pStyle w:val="LL1Otsikkotaso"/>
      <w:lvlText w:val="%1"/>
      <w:lvlJc w:val="left"/>
      <w:pPr>
        <w:tabs>
          <w:tab w:val="num" w:pos="360"/>
        </w:tabs>
        <w:ind w:left="360" w:hanging="360"/>
      </w:pPr>
      <w:rPr>
        <w:rFonts w:hint="default"/>
      </w:rPr>
    </w:lvl>
    <w:lvl w:ilvl="1">
      <w:start w:val="1"/>
      <w:numFmt w:val="decimal"/>
      <w:pStyle w:val="LL2Otsikkotaso"/>
      <w:lvlText w:val="%1.%2"/>
      <w:lvlJc w:val="left"/>
      <w:pPr>
        <w:tabs>
          <w:tab w:val="num" w:pos="680"/>
        </w:tabs>
        <w:ind w:left="0" w:firstLine="0"/>
      </w:pPr>
      <w:rPr>
        <w:rFonts w:hint="default"/>
      </w:rPr>
    </w:lvl>
    <w:lvl w:ilvl="2">
      <w:start w:val="1"/>
      <w:numFmt w:val="decimal"/>
      <w:pStyle w:val="LL3Otsikkotaso"/>
      <w:lvlText w:val="%1.%2.%3"/>
      <w:lvlJc w:val="left"/>
      <w:pPr>
        <w:tabs>
          <w:tab w:val="num" w:pos="851"/>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num>
  <w:num w:numId="7">
    <w:abstractNumId w:val="0"/>
  </w:num>
  <w:num w:numId="8">
    <w:abstractNumId w:val="6"/>
    <w:lvlOverride w:ilvl="0">
      <w:startOverride w:val="1"/>
    </w:lvlOverride>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9"/>
  </w:num>
  <w:num w:numId="13">
    <w:abstractNumId w:val="6"/>
    <w:lvlOverride w:ilvl="0">
      <w:startOverride w:val="1"/>
    </w:lvlOverride>
  </w:num>
  <w:num w:numId="14">
    <w:abstractNumId w:val="6"/>
    <w:lvlOverride w:ilvl="0">
      <w:startOverride w:val="1"/>
    </w:lvlOverride>
  </w:num>
  <w:num w:numId="15">
    <w:abstractNumId w:val="3"/>
  </w:num>
  <w:num w:numId="16">
    <w:abstractNumId w:val="3"/>
    <w:lvlOverride w:ilvl="0">
      <w:startOverride w:val="1"/>
    </w:lvlOverride>
  </w:num>
  <w:num w:numId="17">
    <w:abstractNumId w:val="6"/>
    <w:lvlOverride w:ilvl="0">
      <w:startOverride w:val="1"/>
    </w:lvlOverride>
  </w:num>
  <w:num w:numId="18">
    <w:abstractNumId w:val="4"/>
  </w:num>
  <w:num w:numId="19">
    <w:abstractNumId w:val="7"/>
  </w:num>
  <w:num w:numId="20">
    <w:abstractNumId w:val="15"/>
  </w:num>
  <w:num w:numId="21">
    <w:abstractNumId w:val="2"/>
    <w:lvlOverride w:ilvl="0">
      <w:lvl w:ilvl="0">
        <w:start w:val="1"/>
        <w:numFmt w:val="decimal"/>
        <w:pStyle w:val="LLP1Otsikkotaso"/>
        <w:suff w:val="space"/>
        <w:lvlText w:val="%1"/>
        <w:lvlJc w:val="left"/>
        <w:pPr>
          <w:ind w:left="227" w:hanging="227"/>
        </w:pPr>
        <w:rPr>
          <w:rFonts w:hint="default"/>
        </w:rPr>
      </w:lvl>
    </w:lvlOverride>
    <w:lvlOverride w:ilvl="1">
      <w:lvl w:ilvl="1">
        <w:start w:val="1"/>
        <w:numFmt w:val="decimal"/>
        <w:pStyle w:val="LLP2Otsikkotaso"/>
        <w:suff w:val="space"/>
        <w:lvlText w:val="%1.%2"/>
        <w:lvlJc w:val="left"/>
        <w:pPr>
          <w:ind w:left="454" w:hanging="454"/>
        </w:pPr>
        <w:rPr>
          <w:rFonts w:hint="default"/>
        </w:rPr>
      </w:lvl>
    </w:lvlOverride>
    <w:lvlOverride w:ilvl="2">
      <w:lvl w:ilvl="2">
        <w:start w:val="1"/>
        <w:numFmt w:val="decimal"/>
        <w:pStyle w:val="LLP3Otsikkotaso"/>
        <w:suff w:val="space"/>
        <w:lvlText w:val="%1.%2.%3"/>
        <w:lvlJc w:val="left"/>
        <w:pPr>
          <w:ind w:left="227" w:hanging="227"/>
        </w:pPr>
        <w:rPr>
          <w:rFonts w:hint="default"/>
        </w:rPr>
      </w:lvl>
    </w:lvlOverride>
    <w:lvlOverride w:ilvl="3">
      <w:lvl w:ilvl="3">
        <w:start w:val="1"/>
        <w:numFmt w:val="decimal"/>
        <w:lvlRestart w:val="1"/>
        <w:pStyle w:val="LLP4Otsikkotaso"/>
        <w:suff w:val="space"/>
        <w:lvlText w:val="%4.%2.%3.%1"/>
        <w:lvlJc w:val="left"/>
        <w:pPr>
          <w:ind w:left="454" w:hanging="454"/>
        </w:pPr>
        <w:rPr>
          <w:rFonts w:hint="default"/>
        </w:rPr>
      </w:lvl>
    </w:lvlOverride>
    <w:lvlOverride w:ilvl="4">
      <w:lvl w:ilvl="4">
        <w:start w:val="1"/>
        <w:numFmt w:val="decimal"/>
        <w:lvlText w:val="%5."/>
        <w:lvlJc w:val="left"/>
        <w:pPr>
          <w:ind w:left="454" w:hanging="454"/>
        </w:pPr>
        <w:rPr>
          <w:rFonts w:hint="default"/>
        </w:rPr>
      </w:lvl>
    </w:lvlOverride>
    <w:lvlOverride w:ilvl="5">
      <w:lvl w:ilvl="5">
        <w:start w:val="1"/>
        <w:numFmt w:val="lowerRoman"/>
        <w:lvlText w:val="%6."/>
        <w:lvlJc w:val="right"/>
        <w:pPr>
          <w:ind w:left="454" w:hanging="454"/>
        </w:pPr>
        <w:rPr>
          <w:rFonts w:hint="default"/>
        </w:rPr>
      </w:lvl>
    </w:lvlOverride>
    <w:lvlOverride w:ilvl="6">
      <w:lvl w:ilvl="6">
        <w:start w:val="1"/>
        <w:numFmt w:val="decimal"/>
        <w:lvlText w:val="%7."/>
        <w:lvlJc w:val="left"/>
        <w:pPr>
          <w:ind w:left="454" w:hanging="454"/>
        </w:pPr>
        <w:rPr>
          <w:rFonts w:hint="default"/>
        </w:rPr>
      </w:lvl>
    </w:lvlOverride>
    <w:lvlOverride w:ilvl="7">
      <w:lvl w:ilvl="7">
        <w:start w:val="1"/>
        <w:numFmt w:val="lowerLetter"/>
        <w:lvlText w:val="%8."/>
        <w:lvlJc w:val="left"/>
        <w:pPr>
          <w:ind w:left="454" w:hanging="454"/>
        </w:pPr>
        <w:rPr>
          <w:rFonts w:hint="default"/>
        </w:rPr>
      </w:lvl>
    </w:lvlOverride>
    <w:lvlOverride w:ilvl="8">
      <w:lvl w:ilvl="8">
        <w:start w:val="1"/>
        <w:numFmt w:val="lowerRoman"/>
        <w:lvlText w:val="%9."/>
        <w:lvlJc w:val="right"/>
        <w:pPr>
          <w:ind w:left="454" w:hanging="454"/>
        </w:pPr>
        <w:rPr>
          <w:rFonts w:hint="default"/>
        </w:rPr>
      </w:lvl>
    </w:lvlOverride>
  </w:num>
  <w:num w:numId="22">
    <w:abstractNumId w:val="12"/>
  </w:num>
  <w:num w:numId="23">
    <w:abstractNumId w:val="1"/>
  </w:num>
  <w:num w:numId="24">
    <w:abstractNumId w:val="16"/>
  </w:num>
  <w:num w:numId="25">
    <w:abstractNumId w:val="5"/>
  </w:num>
  <w:num w:numId="26">
    <w:abstractNumId w:val="14"/>
  </w:num>
  <w:num w:numId="27">
    <w:abstractNumId w:val="8"/>
  </w:num>
  <w:num w:numId="2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i-FI" w:vendorID="22" w:dllVersion="513" w:checkStyle="1"/>
  <w:activeWritingStyle w:appName="MSWord" w:lang="sv-SE" w:vendorID="22" w:dllVersion="513"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1304"/>
  <w:autoHyphenation/>
  <w:hyphenationZone w:val="14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CFA"/>
    <w:rsid w:val="00000B13"/>
    <w:rsid w:val="00000D79"/>
    <w:rsid w:val="00001C65"/>
    <w:rsid w:val="000026A6"/>
    <w:rsid w:val="00002765"/>
    <w:rsid w:val="000034B2"/>
    <w:rsid w:val="00003D02"/>
    <w:rsid w:val="000046E8"/>
    <w:rsid w:val="0000497A"/>
    <w:rsid w:val="00005736"/>
    <w:rsid w:val="00007C03"/>
    <w:rsid w:val="00007EA2"/>
    <w:rsid w:val="00012145"/>
    <w:rsid w:val="000131D0"/>
    <w:rsid w:val="0001433B"/>
    <w:rsid w:val="0001582F"/>
    <w:rsid w:val="00015D45"/>
    <w:rsid w:val="000166D0"/>
    <w:rsid w:val="00016774"/>
    <w:rsid w:val="00017270"/>
    <w:rsid w:val="000202BC"/>
    <w:rsid w:val="000208A6"/>
    <w:rsid w:val="0002194F"/>
    <w:rsid w:val="00023201"/>
    <w:rsid w:val="00023CAE"/>
    <w:rsid w:val="00024344"/>
    <w:rsid w:val="00024B6D"/>
    <w:rsid w:val="000269DC"/>
    <w:rsid w:val="000277E9"/>
    <w:rsid w:val="000278A9"/>
    <w:rsid w:val="00027992"/>
    <w:rsid w:val="00030044"/>
    <w:rsid w:val="00030BA9"/>
    <w:rsid w:val="00031114"/>
    <w:rsid w:val="0003265F"/>
    <w:rsid w:val="000331C9"/>
    <w:rsid w:val="0003331C"/>
    <w:rsid w:val="0003393F"/>
    <w:rsid w:val="00034B95"/>
    <w:rsid w:val="0003652F"/>
    <w:rsid w:val="000370C8"/>
    <w:rsid w:val="00040D23"/>
    <w:rsid w:val="00042F77"/>
    <w:rsid w:val="0004360C"/>
    <w:rsid w:val="00043723"/>
    <w:rsid w:val="00043F6F"/>
    <w:rsid w:val="00044A1B"/>
    <w:rsid w:val="00045101"/>
    <w:rsid w:val="00046AF3"/>
    <w:rsid w:val="00046C60"/>
    <w:rsid w:val="00047B66"/>
    <w:rsid w:val="000502E9"/>
    <w:rsid w:val="00050C95"/>
    <w:rsid w:val="00052549"/>
    <w:rsid w:val="00052E56"/>
    <w:rsid w:val="000543D1"/>
    <w:rsid w:val="00056969"/>
    <w:rsid w:val="00057B14"/>
    <w:rsid w:val="000608D6"/>
    <w:rsid w:val="00061325"/>
    <w:rsid w:val="000614BC"/>
    <w:rsid w:val="00061565"/>
    <w:rsid w:val="00061FE7"/>
    <w:rsid w:val="00062A38"/>
    <w:rsid w:val="00062D45"/>
    <w:rsid w:val="00063D56"/>
    <w:rsid w:val="00063DCC"/>
    <w:rsid w:val="000646B8"/>
    <w:rsid w:val="00066DC3"/>
    <w:rsid w:val="000677E9"/>
    <w:rsid w:val="00070B45"/>
    <w:rsid w:val="0007112D"/>
    <w:rsid w:val="000722C4"/>
    <w:rsid w:val="0007388F"/>
    <w:rsid w:val="00075ADB"/>
    <w:rsid w:val="000769BB"/>
    <w:rsid w:val="00077867"/>
    <w:rsid w:val="000811EC"/>
    <w:rsid w:val="00081D3F"/>
    <w:rsid w:val="00082609"/>
    <w:rsid w:val="00083E71"/>
    <w:rsid w:val="00084034"/>
    <w:rsid w:val="000852C2"/>
    <w:rsid w:val="000863E1"/>
    <w:rsid w:val="00086D51"/>
    <w:rsid w:val="00086E44"/>
    <w:rsid w:val="00086F52"/>
    <w:rsid w:val="00090BAD"/>
    <w:rsid w:val="00090F33"/>
    <w:rsid w:val="000919F0"/>
    <w:rsid w:val="0009275E"/>
    <w:rsid w:val="00094938"/>
    <w:rsid w:val="00095306"/>
    <w:rsid w:val="00095BC2"/>
    <w:rsid w:val="000968AF"/>
    <w:rsid w:val="00096F94"/>
    <w:rsid w:val="000973BA"/>
    <w:rsid w:val="00097836"/>
    <w:rsid w:val="000A06A9"/>
    <w:rsid w:val="000A11C9"/>
    <w:rsid w:val="000A1602"/>
    <w:rsid w:val="000A23C8"/>
    <w:rsid w:val="000A2C2D"/>
    <w:rsid w:val="000A3181"/>
    <w:rsid w:val="000A32FA"/>
    <w:rsid w:val="000A334A"/>
    <w:rsid w:val="000A3BEF"/>
    <w:rsid w:val="000A4218"/>
    <w:rsid w:val="000A45B8"/>
    <w:rsid w:val="000A4827"/>
    <w:rsid w:val="000A48BD"/>
    <w:rsid w:val="000A4CC1"/>
    <w:rsid w:val="000A55E5"/>
    <w:rsid w:val="000A6C3E"/>
    <w:rsid w:val="000A6EE3"/>
    <w:rsid w:val="000A7212"/>
    <w:rsid w:val="000A75CB"/>
    <w:rsid w:val="000B0E63"/>
    <w:rsid w:val="000B0F5F"/>
    <w:rsid w:val="000B2410"/>
    <w:rsid w:val="000B43F5"/>
    <w:rsid w:val="000B6D79"/>
    <w:rsid w:val="000C13BA"/>
    <w:rsid w:val="000C15D4"/>
    <w:rsid w:val="000C1725"/>
    <w:rsid w:val="000C1BEB"/>
    <w:rsid w:val="000C2FDB"/>
    <w:rsid w:val="000C3A8E"/>
    <w:rsid w:val="000C4809"/>
    <w:rsid w:val="000C5020"/>
    <w:rsid w:val="000C6EC7"/>
    <w:rsid w:val="000C6EDC"/>
    <w:rsid w:val="000D0AA3"/>
    <w:rsid w:val="000D1D74"/>
    <w:rsid w:val="000D3443"/>
    <w:rsid w:val="000D37E7"/>
    <w:rsid w:val="000D3D1D"/>
    <w:rsid w:val="000D425F"/>
    <w:rsid w:val="000D4882"/>
    <w:rsid w:val="000D5454"/>
    <w:rsid w:val="000D550A"/>
    <w:rsid w:val="000D6A3B"/>
    <w:rsid w:val="000D6DF9"/>
    <w:rsid w:val="000D701B"/>
    <w:rsid w:val="000D7B48"/>
    <w:rsid w:val="000E0B7D"/>
    <w:rsid w:val="000E1BB8"/>
    <w:rsid w:val="000E2BF4"/>
    <w:rsid w:val="000E2F7E"/>
    <w:rsid w:val="000E3C0F"/>
    <w:rsid w:val="000E446C"/>
    <w:rsid w:val="000E61DF"/>
    <w:rsid w:val="000E73C2"/>
    <w:rsid w:val="000F02E2"/>
    <w:rsid w:val="000F06B2"/>
    <w:rsid w:val="000F1313"/>
    <w:rsid w:val="000F1A50"/>
    <w:rsid w:val="000F1AE5"/>
    <w:rsid w:val="000F1F95"/>
    <w:rsid w:val="000F39AF"/>
    <w:rsid w:val="000F3FDB"/>
    <w:rsid w:val="000F4F20"/>
    <w:rsid w:val="000F5A45"/>
    <w:rsid w:val="000F66A0"/>
    <w:rsid w:val="000F6DC9"/>
    <w:rsid w:val="000F70C7"/>
    <w:rsid w:val="000F71FD"/>
    <w:rsid w:val="00100EB7"/>
    <w:rsid w:val="0010111D"/>
    <w:rsid w:val="00103ACA"/>
    <w:rsid w:val="00103C5F"/>
    <w:rsid w:val="001044A0"/>
    <w:rsid w:val="00104BDC"/>
    <w:rsid w:val="001063A9"/>
    <w:rsid w:val="00106FD6"/>
    <w:rsid w:val="0010701E"/>
    <w:rsid w:val="00107C32"/>
    <w:rsid w:val="00107FEC"/>
    <w:rsid w:val="001122D6"/>
    <w:rsid w:val="00112DC7"/>
    <w:rsid w:val="001138E2"/>
    <w:rsid w:val="00113CCD"/>
    <w:rsid w:val="00113D42"/>
    <w:rsid w:val="00113FEF"/>
    <w:rsid w:val="00114D89"/>
    <w:rsid w:val="0011571F"/>
    <w:rsid w:val="0011693E"/>
    <w:rsid w:val="00116A7E"/>
    <w:rsid w:val="00117C3F"/>
    <w:rsid w:val="00120A6F"/>
    <w:rsid w:val="00121E3B"/>
    <w:rsid w:val="00123CED"/>
    <w:rsid w:val="0012475C"/>
    <w:rsid w:val="00125924"/>
    <w:rsid w:val="00125ABB"/>
    <w:rsid w:val="00127D8D"/>
    <w:rsid w:val="001305A0"/>
    <w:rsid w:val="001310B9"/>
    <w:rsid w:val="0013473F"/>
    <w:rsid w:val="00137260"/>
    <w:rsid w:val="0013779E"/>
    <w:rsid w:val="001401B3"/>
    <w:rsid w:val="0014084B"/>
    <w:rsid w:val="001421FF"/>
    <w:rsid w:val="00143933"/>
    <w:rsid w:val="0014421F"/>
    <w:rsid w:val="00144D26"/>
    <w:rsid w:val="001454DF"/>
    <w:rsid w:val="00151813"/>
    <w:rsid w:val="00151F50"/>
    <w:rsid w:val="00152091"/>
    <w:rsid w:val="00152FD7"/>
    <w:rsid w:val="0015343C"/>
    <w:rsid w:val="001534DC"/>
    <w:rsid w:val="00154A91"/>
    <w:rsid w:val="001565E1"/>
    <w:rsid w:val="001617CA"/>
    <w:rsid w:val="001619B4"/>
    <w:rsid w:val="00161A08"/>
    <w:rsid w:val="001628A5"/>
    <w:rsid w:val="00164B49"/>
    <w:rsid w:val="00165F63"/>
    <w:rsid w:val="00166459"/>
    <w:rsid w:val="00167060"/>
    <w:rsid w:val="00167E6A"/>
    <w:rsid w:val="00170B5F"/>
    <w:rsid w:val="00171AEB"/>
    <w:rsid w:val="001729CF"/>
    <w:rsid w:val="00172F9D"/>
    <w:rsid w:val="0017311E"/>
    <w:rsid w:val="001737ED"/>
    <w:rsid w:val="00173F89"/>
    <w:rsid w:val="00174FCA"/>
    <w:rsid w:val="00175AD6"/>
    <w:rsid w:val="00177976"/>
    <w:rsid w:val="001809D8"/>
    <w:rsid w:val="001828F5"/>
    <w:rsid w:val="0018338F"/>
    <w:rsid w:val="00185F2E"/>
    <w:rsid w:val="00186610"/>
    <w:rsid w:val="00191263"/>
    <w:rsid w:val="0019152A"/>
    <w:rsid w:val="0019244A"/>
    <w:rsid w:val="00193986"/>
    <w:rsid w:val="001942C3"/>
    <w:rsid w:val="00196A1D"/>
    <w:rsid w:val="00197B82"/>
    <w:rsid w:val="00197F54"/>
    <w:rsid w:val="001A0813"/>
    <w:rsid w:val="001A0C83"/>
    <w:rsid w:val="001A119D"/>
    <w:rsid w:val="001A15F0"/>
    <w:rsid w:val="001A20EA"/>
    <w:rsid w:val="001A2377"/>
    <w:rsid w:val="001A2585"/>
    <w:rsid w:val="001A2C87"/>
    <w:rsid w:val="001A5FE9"/>
    <w:rsid w:val="001A6BB6"/>
    <w:rsid w:val="001A72B3"/>
    <w:rsid w:val="001B0461"/>
    <w:rsid w:val="001B0E89"/>
    <w:rsid w:val="001B1D4B"/>
    <w:rsid w:val="001B2357"/>
    <w:rsid w:val="001B3072"/>
    <w:rsid w:val="001B3C37"/>
    <w:rsid w:val="001B4438"/>
    <w:rsid w:val="001B5202"/>
    <w:rsid w:val="001B537E"/>
    <w:rsid w:val="001B5E85"/>
    <w:rsid w:val="001B67C7"/>
    <w:rsid w:val="001B6BBA"/>
    <w:rsid w:val="001B6ED7"/>
    <w:rsid w:val="001C14B4"/>
    <w:rsid w:val="001C225D"/>
    <w:rsid w:val="001C2301"/>
    <w:rsid w:val="001C35EE"/>
    <w:rsid w:val="001C428A"/>
    <w:rsid w:val="001C4A97"/>
    <w:rsid w:val="001C5331"/>
    <w:rsid w:val="001C6C94"/>
    <w:rsid w:val="001C77EA"/>
    <w:rsid w:val="001D0443"/>
    <w:rsid w:val="001D07D2"/>
    <w:rsid w:val="001D0B90"/>
    <w:rsid w:val="001D2CCF"/>
    <w:rsid w:val="001D2F6E"/>
    <w:rsid w:val="001D333D"/>
    <w:rsid w:val="001D36E0"/>
    <w:rsid w:val="001D41B9"/>
    <w:rsid w:val="001D5B51"/>
    <w:rsid w:val="001D5CD3"/>
    <w:rsid w:val="001D6BD4"/>
    <w:rsid w:val="001D74D6"/>
    <w:rsid w:val="001D76C8"/>
    <w:rsid w:val="001D7C49"/>
    <w:rsid w:val="001D7C93"/>
    <w:rsid w:val="001E07D9"/>
    <w:rsid w:val="001E0895"/>
    <w:rsid w:val="001E2815"/>
    <w:rsid w:val="001E2BCC"/>
    <w:rsid w:val="001E3303"/>
    <w:rsid w:val="001E66E9"/>
    <w:rsid w:val="001E6CAE"/>
    <w:rsid w:val="001E6CCB"/>
    <w:rsid w:val="001E6D80"/>
    <w:rsid w:val="001F0934"/>
    <w:rsid w:val="001F2163"/>
    <w:rsid w:val="001F5DBC"/>
    <w:rsid w:val="001F6E1A"/>
    <w:rsid w:val="001F7A9D"/>
    <w:rsid w:val="002013EA"/>
    <w:rsid w:val="00203617"/>
    <w:rsid w:val="002042DB"/>
    <w:rsid w:val="002049A0"/>
    <w:rsid w:val="00205F1C"/>
    <w:rsid w:val="002070FC"/>
    <w:rsid w:val="00207E96"/>
    <w:rsid w:val="002113C3"/>
    <w:rsid w:val="00213078"/>
    <w:rsid w:val="002133C2"/>
    <w:rsid w:val="002141FA"/>
    <w:rsid w:val="00214F6B"/>
    <w:rsid w:val="0021664F"/>
    <w:rsid w:val="002168F9"/>
    <w:rsid w:val="00216F59"/>
    <w:rsid w:val="0021781C"/>
    <w:rsid w:val="00220C7D"/>
    <w:rsid w:val="00222FBC"/>
    <w:rsid w:val="002233F1"/>
    <w:rsid w:val="00223FC3"/>
    <w:rsid w:val="0022764C"/>
    <w:rsid w:val="002305CB"/>
    <w:rsid w:val="00232CF3"/>
    <w:rsid w:val="00232E8B"/>
    <w:rsid w:val="00233151"/>
    <w:rsid w:val="00236391"/>
    <w:rsid w:val="00236F17"/>
    <w:rsid w:val="00237BEC"/>
    <w:rsid w:val="00241124"/>
    <w:rsid w:val="00241EBC"/>
    <w:rsid w:val="00242EC3"/>
    <w:rsid w:val="0024360C"/>
    <w:rsid w:val="002445F2"/>
    <w:rsid w:val="002446DA"/>
    <w:rsid w:val="00244B73"/>
    <w:rsid w:val="00245257"/>
    <w:rsid w:val="00245804"/>
    <w:rsid w:val="0024634E"/>
    <w:rsid w:val="0024762B"/>
    <w:rsid w:val="002478DC"/>
    <w:rsid w:val="00247B38"/>
    <w:rsid w:val="00247D0A"/>
    <w:rsid w:val="00247DAA"/>
    <w:rsid w:val="002502FA"/>
    <w:rsid w:val="002505A5"/>
    <w:rsid w:val="00251092"/>
    <w:rsid w:val="002516A5"/>
    <w:rsid w:val="002519A0"/>
    <w:rsid w:val="0025236F"/>
    <w:rsid w:val="002523B2"/>
    <w:rsid w:val="002527C8"/>
    <w:rsid w:val="00252A04"/>
    <w:rsid w:val="00252C30"/>
    <w:rsid w:val="00252C37"/>
    <w:rsid w:val="00252CD6"/>
    <w:rsid w:val="00253030"/>
    <w:rsid w:val="002530B0"/>
    <w:rsid w:val="002531E7"/>
    <w:rsid w:val="00253ED4"/>
    <w:rsid w:val="00254B1E"/>
    <w:rsid w:val="00255C8C"/>
    <w:rsid w:val="002568F3"/>
    <w:rsid w:val="00257518"/>
    <w:rsid w:val="002600EF"/>
    <w:rsid w:val="00260ED8"/>
    <w:rsid w:val="00261B3D"/>
    <w:rsid w:val="00263506"/>
    <w:rsid w:val="002637F9"/>
    <w:rsid w:val="002640C3"/>
    <w:rsid w:val="002644A7"/>
    <w:rsid w:val="002647EB"/>
    <w:rsid w:val="00264939"/>
    <w:rsid w:val="00266690"/>
    <w:rsid w:val="00267E16"/>
    <w:rsid w:val="00272D80"/>
    <w:rsid w:val="002733B9"/>
    <w:rsid w:val="00273F65"/>
    <w:rsid w:val="0027666C"/>
    <w:rsid w:val="002767A8"/>
    <w:rsid w:val="0027698E"/>
    <w:rsid w:val="00276C0A"/>
    <w:rsid w:val="00280153"/>
    <w:rsid w:val="00280A74"/>
    <w:rsid w:val="00283256"/>
    <w:rsid w:val="0028520A"/>
    <w:rsid w:val="00285F21"/>
    <w:rsid w:val="00287165"/>
    <w:rsid w:val="00292DB8"/>
    <w:rsid w:val="002931AD"/>
    <w:rsid w:val="0029367C"/>
    <w:rsid w:val="00293DCE"/>
    <w:rsid w:val="00294145"/>
    <w:rsid w:val="0029486C"/>
    <w:rsid w:val="00295268"/>
    <w:rsid w:val="002953B9"/>
    <w:rsid w:val="00296B68"/>
    <w:rsid w:val="00296CB8"/>
    <w:rsid w:val="00296CFA"/>
    <w:rsid w:val="002A0577"/>
    <w:rsid w:val="002A0B5D"/>
    <w:rsid w:val="002A2066"/>
    <w:rsid w:val="002A2FB5"/>
    <w:rsid w:val="002A431F"/>
    <w:rsid w:val="002A4575"/>
    <w:rsid w:val="002A5827"/>
    <w:rsid w:val="002A630E"/>
    <w:rsid w:val="002A6D63"/>
    <w:rsid w:val="002A7966"/>
    <w:rsid w:val="002B0120"/>
    <w:rsid w:val="002B1508"/>
    <w:rsid w:val="002B2FD8"/>
    <w:rsid w:val="002B3891"/>
    <w:rsid w:val="002B4A7F"/>
    <w:rsid w:val="002B712B"/>
    <w:rsid w:val="002B788A"/>
    <w:rsid w:val="002C0CBA"/>
    <w:rsid w:val="002C1572"/>
    <w:rsid w:val="002C19FF"/>
    <w:rsid w:val="002C1B6D"/>
    <w:rsid w:val="002C25AD"/>
    <w:rsid w:val="002C25B4"/>
    <w:rsid w:val="002C588D"/>
    <w:rsid w:val="002C5AF9"/>
    <w:rsid w:val="002C694B"/>
    <w:rsid w:val="002C6F56"/>
    <w:rsid w:val="002D0561"/>
    <w:rsid w:val="002D0CEE"/>
    <w:rsid w:val="002D158A"/>
    <w:rsid w:val="002D1FC4"/>
    <w:rsid w:val="002D2DFF"/>
    <w:rsid w:val="002D4C0B"/>
    <w:rsid w:val="002D59A5"/>
    <w:rsid w:val="002D62BF"/>
    <w:rsid w:val="002D68CB"/>
    <w:rsid w:val="002D754B"/>
    <w:rsid w:val="002D7B09"/>
    <w:rsid w:val="002E0619"/>
    <w:rsid w:val="002E0770"/>
    <w:rsid w:val="002E0859"/>
    <w:rsid w:val="002E0AA9"/>
    <w:rsid w:val="002E136D"/>
    <w:rsid w:val="002E1AD6"/>
    <w:rsid w:val="002E1C57"/>
    <w:rsid w:val="002E2928"/>
    <w:rsid w:val="002E2A5D"/>
    <w:rsid w:val="002E58B2"/>
    <w:rsid w:val="002E6BE3"/>
    <w:rsid w:val="002E73F2"/>
    <w:rsid w:val="002F036A"/>
    <w:rsid w:val="002F0DA6"/>
    <w:rsid w:val="002F3ECD"/>
    <w:rsid w:val="002F47BF"/>
    <w:rsid w:val="002F486D"/>
    <w:rsid w:val="002F5A3F"/>
    <w:rsid w:val="002F690F"/>
    <w:rsid w:val="0030010F"/>
    <w:rsid w:val="00301F7F"/>
    <w:rsid w:val="00302945"/>
    <w:rsid w:val="00302A04"/>
    <w:rsid w:val="00302A46"/>
    <w:rsid w:val="0030338C"/>
    <w:rsid w:val="00303A94"/>
    <w:rsid w:val="003042E3"/>
    <w:rsid w:val="0030433D"/>
    <w:rsid w:val="00304948"/>
    <w:rsid w:val="0030512D"/>
    <w:rsid w:val="00310296"/>
    <w:rsid w:val="00310AA4"/>
    <w:rsid w:val="003115B9"/>
    <w:rsid w:val="00311A68"/>
    <w:rsid w:val="00312ED2"/>
    <w:rsid w:val="00313379"/>
    <w:rsid w:val="003141AB"/>
    <w:rsid w:val="0031475A"/>
    <w:rsid w:val="00314807"/>
    <w:rsid w:val="00315799"/>
    <w:rsid w:val="0031770D"/>
    <w:rsid w:val="00317836"/>
    <w:rsid w:val="003206A2"/>
    <w:rsid w:val="0032557F"/>
    <w:rsid w:val="00325713"/>
    <w:rsid w:val="00326029"/>
    <w:rsid w:val="0032663D"/>
    <w:rsid w:val="00327C20"/>
    <w:rsid w:val="0033013E"/>
    <w:rsid w:val="00331079"/>
    <w:rsid w:val="00332AFA"/>
    <w:rsid w:val="0033438A"/>
    <w:rsid w:val="00334B92"/>
    <w:rsid w:val="00334D23"/>
    <w:rsid w:val="00335B8E"/>
    <w:rsid w:val="00335E45"/>
    <w:rsid w:val="00336539"/>
    <w:rsid w:val="00336569"/>
    <w:rsid w:val="00337046"/>
    <w:rsid w:val="00337B35"/>
    <w:rsid w:val="00342547"/>
    <w:rsid w:val="00343148"/>
    <w:rsid w:val="003433C2"/>
    <w:rsid w:val="00343EC6"/>
    <w:rsid w:val="003513D5"/>
    <w:rsid w:val="0035308D"/>
    <w:rsid w:val="00353702"/>
    <w:rsid w:val="003540B1"/>
    <w:rsid w:val="003545B7"/>
    <w:rsid w:val="003569FE"/>
    <w:rsid w:val="00360341"/>
    <w:rsid w:val="00360460"/>
    <w:rsid w:val="00360578"/>
    <w:rsid w:val="00360E69"/>
    <w:rsid w:val="00362079"/>
    <w:rsid w:val="0036367F"/>
    <w:rsid w:val="00365E6E"/>
    <w:rsid w:val="00370114"/>
    <w:rsid w:val="00371EB9"/>
    <w:rsid w:val="00373F61"/>
    <w:rsid w:val="00374108"/>
    <w:rsid w:val="003741DD"/>
    <w:rsid w:val="0037489B"/>
    <w:rsid w:val="0037519F"/>
    <w:rsid w:val="0037538C"/>
    <w:rsid w:val="0037558E"/>
    <w:rsid w:val="00375A2E"/>
    <w:rsid w:val="00375D79"/>
    <w:rsid w:val="0037664C"/>
    <w:rsid w:val="00377BFD"/>
    <w:rsid w:val="003800D8"/>
    <w:rsid w:val="003801DE"/>
    <w:rsid w:val="00380D59"/>
    <w:rsid w:val="00381294"/>
    <w:rsid w:val="0038158D"/>
    <w:rsid w:val="0038398A"/>
    <w:rsid w:val="00384BEB"/>
    <w:rsid w:val="00385A06"/>
    <w:rsid w:val="0039043F"/>
    <w:rsid w:val="00390BBF"/>
    <w:rsid w:val="003920F1"/>
    <w:rsid w:val="00392B9C"/>
    <w:rsid w:val="00392BB4"/>
    <w:rsid w:val="0039336F"/>
    <w:rsid w:val="0039392F"/>
    <w:rsid w:val="00393B53"/>
    <w:rsid w:val="00394176"/>
    <w:rsid w:val="00396469"/>
    <w:rsid w:val="003972A4"/>
    <w:rsid w:val="003A124E"/>
    <w:rsid w:val="003A14A2"/>
    <w:rsid w:val="003A3374"/>
    <w:rsid w:val="003A3881"/>
    <w:rsid w:val="003A533F"/>
    <w:rsid w:val="003A58B2"/>
    <w:rsid w:val="003A5B58"/>
    <w:rsid w:val="003A6829"/>
    <w:rsid w:val="003A7AF7"/>
    <w:rsid w:val="003B0771"/>
    <w:rsid w:val="003B1CA9"/>
    <w:rsid w:val="003B1D71"/>
    <w:rsid w:val="003B2B16"/>
    <w:rsid w:val="003B2DC7"/>
    <w:rsid w:val="003B2F0E"/>
    <w:rsid w:val="003B4835"/>
    <w:rsid w:val="003B5D49"/>
    <w:rsid w:val="003B63D8"/>
    <w:rsid w:val="003B6E9E"/>
    <w:rsid w:val="003B7BE4"/>
    <w:rsid w:val="003B7D1D"/>
    <w:rsid w:val="003C1150"/>
    <w:rsid w:val="003C1511"/>
    <w:rsid w:val="003C2193"/>
    <w:rsid w:val="003C224C"/>
    <w:rsid w:val="003C26AB"/>
    <w:rsid w:val="003C2B7B"/>
    <w:rsid w:val="003C2EFC"/>
    <w:rsid w:val="003C37B9"/>
    <w:rsid w:val="003C434F"/>
    <w:rsid w:val="003C47C4"/>
    <w:rsid w:val="003C4CED"/>
    <w:rsid w:val="003C4DCC"/>
    <w:rsid w:val="003C5C12"/>
    <w:rsid w:val="003C65E6"/>
    <w:rsid w:val="003C7618"/>
    <w:rsid w:val="003D038A"/>
    <w:rsid w:val="003D1C5B"/>
    <w:rsid w:val="003D6403"/>
    <w:rsid w:val="003D729C"/>
    <w:rsid w:val="003D7447"/>
    <w:rsid w:val="003E10C5"/>
    <w:rsid w:val="003E1A35"/>
    <w:rsid w:val="003E2774"/>
    <w:rsid w:val="003E3AA4"/>
    <w:rsid w:val="003E46C0"/>
    <w:rsid w:val="003E4A5C"/>
    <w:rsid w:val="003E4E0F"/>
    <w:rsid w:val="003E4F2F"/>
    <w:rsid w:val="003E5F2C"/>
    <w:rsid w:val="003E6B8C"/>
    <w:rsid w:val="003F0137"/>
    <w:rsid w:val="003F1444"/>
    <w:rsid w:val="003F1C96"/>
    <w:rsid w:val="003F30E4"/>
    <w:rsid w:val="003F350F"/>
    <w:rsid w:val="003F3890"/>
    <w:rsid w:val="003F4E7F"/>
    <w:rsid w:val="003F591E"/>
    <w:rsid w:val="003F672A"/>
    <w:rsid w:val="003F7948"/>
    <w:rsid w:val="003F7A17"/>
    <w:rsid w:val="00400C9A"/>
    <w:rsid w:val="004015A2"/>
    <w:rsid w:val="0040234E"/>
    <w:rsid w:val="00402460"/>
    <w:rsid w:val="004025AA"/>
    <w:rsid w:val="0040537C"/>
    <w:rsid w:val="00407254"/>
    <w:rsid w:val="00407335"/>
    <w:rsid w:val="00407AE9"/>
    <w:rsid w:val="00407D15"/>
    <w:rsid w:val="00407DE4"/>
    <w:rsid w:val="00407EDE"/>
    <w:rsid w:val="00411E77"/>
    <w:rsid w:val="00412B76"/>
    <w:rsid w:val="00412DDA"/>
    <w:rsid w:val="00412F15"/>
    <w:rsid w:val="00413287"/>
    <w:rsid w:val="00413E31"/>
    <w:rsid w:val="00414DB5"/>
    <w:rsid w:val="00420AF8"/>
    <w:rsid w:val="00420D6E"/>
    <w:rsid w:val="00421B61"/>
    <w:rsid w:val="00421C3C"/>
    <w:rsid w:val="004232D2"/>
    <w:rsid w:val="00424DB0"/>
    <w:rsid w:val="00424EDF"/>
    <w:rsid w:val="0042598D"/>
    <w:rsid w:val="00426EAE"/>
    <w:rsid w:val="00427F43"/>
    <w:rsid w:val="004300A4"/>
    <w:rsid w:val="0043081A"/>
    <w:rsid w:val="00431A47"/>
    <w:rsid w:val="004340A9"/>
    <w:rsid w:val="004341D8"/>
    <w:rsid w:val="004348C9"/>
    <w:rsid w:val="004357BA"/>
    <w:rsid w:val="00435AEE"/>
    <w:rsid w:val="00436A88"/>
    <w:rsid w:val="00436DE1"/>
    <w:rsid w:val="00437F5E"/>
    <w:rsid w:val="00440C37"/>
    <w:rsid w:val="004417F1"/>
    <w:rsid w:val="00442197"/>
    <w:rsid w:val="0044281F"/>
    <w:rsid w:val="00442C18"/>
    <w:rsid w:val="0044376A"/>
    <w:rsid w:val="00443949"/>
    <w:rsid w:val="00445534"/>
    <w:rsid w:val="00445575"/>
    <w:rsid w:val="00445B1B"/>
    <w:rsid w:val="00446423"/>
    <w:rsid w:val="004465E7"/>
    <w:rsid w:val="0045072D"/>
    <w:rsid w:val="00451B3B"/>
    <w:rsid w:val="00452280"/>
    <w:rsid w:val="004556A2"/>
    <w:rsid w:val="004558C8"/>
    <w:rsid w:val="00455974"/>
    <w:rsid w:val="00456368"/>
    <w:rsid w:val="0045667E"/>
    <w:rsid w:val="00456803"/>
    <w:rsid w:val="00457C55"/>
    <w:rsid w:val="00457D8E"/>
    <w:rsid w:val="00460201"/>
    <w:rsid w:val="0046089E"/>
    <w:rsid w:val="00460B8E"/>
    <w:rsid w:val="004612E9"/>
    <w:rsid w:val="00463249"/>
    <w:rsid w:val="00463FD2"/>
    <w:rsid w:val="0047100A"/>
    <w:rsid w:val="00472699"/>
    <w:rsid w:val="004752BA"/>
    <w:rsid w:val="004752C5"/>
    <w:rsid w:val="004753A3"/>
    <w:rsid w:val="00475D37"/>
    <w:rsid w:val="004763D6"/>
    <w:rsid w:val="004768CC"/>
    <w:rsid w:val="004808A8"/>
    <w:rsid w:val="00482025"/>
    <w:rsid w:val="00482E87"/>
    <w:rsid w:val="00483449"/>
    <w:rsid w:val="00483E5F"/>
    <w:rsid w:val="00485B55"/>
    <w:rsid w:val="00486869"/>
    <w:rsid w:val="0049168D"/>
    <w:rsid w:val="00493235"/>
    <w:rsid w:val="004941E5"/>
    <w:rsid w:val="00495E87"/>
    <w:rsid w:val="004963CE"/>
    <w:rsid w:val="004967AF"/>
    <w:rsid w:val="004A089D"/>
    <w:rsid w:val="004A09D9"/>
    <w:rsid w:val="004A0D39"/>
    <w:rsid w:val="004A1C19"/>
    <w:rsid w:val="004A20F3"/>
    <w:rsid w:val="004A2472"/>
    <w:rsid w:val="004A2A42"/>
    <w:rsid w:val="004A58F9"/>
    <w:rsid w:val="004A5CEA"/>
    <w:rsid w:val="004A648F"/>
    <w:rsid w:val="004A6E42"/>
    <w:rsid w:val="004B1811"/>
    <w:rsid w:val="004B1827"/>
    <w:rsid w:val="004B2C46"/>
    <w:rsid w:val="004B472D"/>
    <w:rsid w:val="004B4B00"/>
    <w:rsid w:val="004B5A50"/>
    <w:rsid w:val="004B7136"/>
    <w:rsid w:val="004B741F"/>
    <w:rsid w:val="004C0285"/>
    <w:rsid w:val="004C0EF7"/>
    <w:rsid w:val="004C0F0E"/>
    <w:rsid w:val="004C2447"/>
    <w:rsid w:val="004C56B7"/>
    <w:rsid w:val="004C5949"/>
    <w:rsid w:val="004C6006"/>
    <w:rsid w:val="004C6D41"/>
    <w:rsid w:val="004C7C3F"/>
    <w:rsid w:val="004D0421"/>
    <w:rsid w:val="004D1C90"/>
    <w:rsid w:val="004D2778"/>
    <w:rsid w:val="004D30BE"/>
    <w:rsid w:val="004D328B"/>
    <w:rsid w:val="004D35CD"/>
    <w:rsid w:val="004D3E0C"/>
    <w:rsid w:val="004D4146"/>
    <w:rsid w:val="004D5330"/>
    <w:rsid w:val="004D6E15"/>
    <w:rsid w:val="004E0F73"/>
    <w:rsid w:val="004E2153"/>
    <w:rsid w:val="004E232B"/>
    <w:rsid w:val="004E5CEA"/>
    <w:rsid w:val="004E6355"/>
    <w:rsid w:val="004F0FC8"/>
    <w:rsid w:val="004F1386"/>
    <w:rsid w:val="004F334C"/>
    <w:rsid w:val="004F3408"/>
    <w:rsid w:val="004F37CF"/>
    <w:rsid w:val="004F4065"/>
    <w:rsid w:val="004F45F5"/>
    <w:rsid w:val="004F6D83"/>
    <w:rsid w:val="0050389C"/>
    <w:rsid w:val="005045AC"/>
    <w:rsid w:val="00505460"/>
    <w:rsid w:val="00507067"/>
    <w:rsid w:val="005078C4"/>
    <w:rsid w:val="00507AB7"/>
    <w:rsid w:val="00510785"/>
    <w:rsid w:val="005112AE"/>
    <w:rsid w:val="005121CA"/>
    <w:rsid w:val="00512DBE"/>
    <w:rsid w:val="005133C2"/>
    <w:rsid w:val="00513B2F"/>
    <w:rsid w:val="00513BE7"/>
    <w:rsid w:val="00515ED7"/>
    <w:rsid w:val="00516B5D"/>
    <w:rsid w:val="00516C58"/>
    <w:rsid w:val="0051737D"/>
    <w:rsid w:val="0051743C"/>
    <w:rsid w:val="00517AA6"/>
    <w:rsid w:val="00521077"/>
    <w:rsid w:val="005224A0"/>
    <w:rsid w:val="0052352A"/>
    <w:rsid w:val="005248DC"/>
    <w:rsid w:val="00524CDE"/>
    <w:rsid w:val="00524D91"/>
    <w:rsid w:val="00525752"/>
    <w:rsid w:val="00526862"/>
    <w:rsid w:val="00530AE7"/>
    <w:rsid w:val="00533274"/>
    <w:rsid w:val="00533D08"/>
    <w:rsid w:val="00534002"/>
    <w:rsid w:val="00534B1F"/>
    <w:rsid w:val="005359A7"/>
    <w:rsid w:val="00535DA6"/>
    <w:rsid w:val="00536E21"/>
    <w:rsid w:val="00536F30"/>
    <w:rsid w:val="00537322"/>
    <w:rsid w:val="00540668"/>
    <w:rsid w:val="00540C5D"/>
    <w:rsid w:val="00540E92"/>
    <w:rsid w:val="00540FE5"/>
    <w:rsid w:val="00541E6B"/>
    <w:rsid w:val="00541F5E"/>
    <w:rsid w:val="00543113"/>
    <w:rsid w:val="00545F55"/>
    <w:rsid w:val="00546C4C"/>
    <w:rsid w:val="00550702"/>
    <w:rsid w:val="00551096"/>
    <w:rsid w:val="00553833"/>
    <w:rsid w:val="00553E1A"/>
    <w:rsid w:val="0055413D"/>
    <w:rsid w:val="005546EC"/>
    <w:rsid w:val="00554D30"/>
    <w:rsid w:val="00555017"/>
    <w:rsid w:val="00556BBA"/>
    <w:rsid w:val="00564047"/>
    <w:rsid w:val="00564DEC"/>
    <w:rsid w:val="005662AC"/>
    <w:rsid w:val="00566F92"/>
    <w:rsid w:val="00567228"/>
    <w:rsid w:val="005747C4"/>
    <w:rsid w:val="00574A50"/>
    <w:rsid w:val="005771EA"/>
    <w:rsid w:val="005815B1"/>
    <w:rsid w:val="005815CB"/>
    <w:rsid w:val="00581CED"/>
    <w:rsid w:val="005853E6"/>
    <w:rsid w:val="0058679B"/>
    <w:rsid w:val="00587CD7"/>
    <w:rsid w:val="00590362"/>
    <w:rsid w:val="0059124A"/>
    <w:rsid w:val="00591464"/>
    <w:rsid w:val="00591743"/>
    <w:rsid w:val="00591A1A"/>
    <w:rsid w:val="005926F7"/>
    <w:rsid w:val="00592912"/>
    <w:rsid w:val="00593173"/>
    <w:rsid w:val="00594ADA"/>
    <w:rsid w:val="00595AFC"/>
    <w:rsid w:val="005A0584"/>
    <w:rsid w:val="005A10EA"/>
    <w:rsid w:val="005A1605"/>
    <w:rsid w:val="005A1C33"/>
    <w:rsid w:val="005A2BE8"/>
    <w:rsid w:val="005A2F48"/>
    <w:rsid w:val="005A3292"/>
    <w:rsid w:val="005A38B8"/>
    <w:rsid w:val="005A4567"/>
    <w:rsid w:val="005A4C29"/>
    <w:rsid w:val="005A6711"/>
    <w:rsid w:val="005A6734"/>
    <w:rsid w:val="005A6D8B"/>
    <w:rsid w:val="005A7A37"/>
    <w:rsid w:val="005A7B14"/>
    <w:rsid w:val="005B0BF3"/>
    <w:rsid w:val="005B2871"/>
    <w:rsid w:val="005B468B"/>
    <w:rsid w:val="005B789F"/>
    <w:rsid w:val="005B7A21"/>
    <w:rsid w:val="005C021A"/>
    <w:rsid w:val="005C2199"/>
    <w:rsid w:val="005C28BF"/>
    <w:rsid w:val="005C349C"/>
    <w:rsid w:val="005C4FE0"/>
    <w:rsid w:val="005C5D46"/>
    <w:rsid w:val="005C6D58"/>
    <w:rsid w:val="005C6E54"/>
    <w:rsid w:val="005C7BB3"/>
    <w:rsid w:val="005C7E83"/>
    <w:rsid w:val="005C7F12"/>
    <w:rsid w:val="005D03E4"/>
    <w:rsid w:val="005D0466"/>
    <w:rsid w:val="005D047B"/>
    <w:rsid w:val="005D15B5"/>
    <w:rsid w:val="005D1D26"/>
    <w:rsid w:val="005D3BA2"/>
    <w:rsid w:val="005D443C"/>
    <w:rsid w:val="005D46A7"/>
    <w:rsid w:val="005D569A"/>
    <w:rsid w:val="005D5B30"/>
    <w:rsid w:val="005D752A"/>
    <w:rsid w:val="005E079F"/>
    <w:rsid w:val="005E0C8A"/>
    <w:rsid w:val="005E2844"/>
    <w:rsid w:val="005E491F"/>
    <w:rsid w:val="005E7444"/>
    <w:rsid w:val="005F35B9"/>
    <w:rsid w:val="005F428D"/>
    <w:rsid w:val="005F466A"/>
    <w:rsid w:val="005F6E65"/>
    <w:rsid w:val="0060037A"/>
    <w:rsid w:val="00600AE3"/>
    <w:rsid w:val="0060141F"/>
    <w:rsid w:val="00602870"/>
    <w:rsid w:val="00602DB1"/>
    <w:rsid w:val="00604651"/>
    <w:rsid w:val="006048BE"/>
    <w:rsid w:val="00606968"/>
    <w:rsid w:val="00606F87"/>
    <w:rsid w:val="006079E6"/>
    <w:rsid w:val="00610036"/>
    <w:rsid w:val="006100A7"/>
    <w:rsid w:val="0061039B"/>
    <w:rsid w:val="00610662"/>
    <w:rsid w:val="006119FE"/>
    <w:rsid w:val="00612BF3"/>
    <w:rsid w:val="00612C71"/>
    <w:rsid w:val="00613511"/>
    <w:rsid w:val="00615341"/>
    <w:rsid w:val="00616838"/>
    <w:rsid w:val="00616D07"/>
    <w:rsid w:val="00616D6E"/>
    <w:rsid w:val="00617625"/>
    <w:rsid w:val="00617919"/>
    <w:rsid w:val="00617EB8"/>
    <w:rsid w:val="006209C3"/>
    <w:rsid w:val="00620AC3"/>
    <w:rsid w:val="00620B67"/>
    <w:rsid w:val="0062144A"/>
    <w:rsid w:val="006218BE"/>
    <w:rsid w:val="006222AD"/>
    <w:rsid w:val="006233A5"/>
    <w:rsid w:val="00624CAE"/>
    <w:rsid w:val="0062665A"/>
    <w:rsid w:val="0062698C"/>
    <w:rsid w:val="00630648"/>
    <w:rsid w:val="006309A0"/>
    <w:rsid w:val="0063318C"/>
    <w:rsid w:val="0063467F"/>
    <w:rsid w:val="00635303"/>
    <w:rsid w:val="00637049"/>
    <w:rsid w:val="006372F4"/>
    <w:rsid w:val="00637C8E"/>
    <w:rsid w:val="00640310"/>
    <w:rsid w:val="00640A11"/>
    <w:rsid w:val="00641C5F"/>
    <w:rsid w:val="0064271C"/>
    <w:rsid w:val="006428BE"/>
    <w:rsid w:val="00643460"/>
    <w:rsid w:val="00643C05"/>
    <w:rsid w:val="00644FCD"/>
    <w:rsid w:val="006461AD"/>
    <w:rsid w:val="00646DE3"/>
    <w:rsid w:val="0064745A"/>
    <w:rsid w:val="00647733"/>
    <w:rsid w:val="00647CAC"/>
    <w:rsid w:val="00650521"/>
    <w:rsid w:val="00651023"/>
    <w:rsid w:val="006524E7"/>
    <w:rsid w:val="006536D5"/>
    <w:rsid w:val="00654B5D"/>
    <w:rsid w:val="00654F70"/>
    <w:rsid w:val="006565C8"/>
    <w:rsid w:val="0066014E"/>
    <w:rsid w:val="00660696"/>
    <w:rsid w:val="00660FA6"/>
    <w:rsid w:val="00661C40"/>
    <w:rsid w:val="00661CDA"/>
    <w:rsid w:val="006639E8"/>
    <w:rsid w:val="00664184"/>
    <w:rsid w:val="006652DD"/>
    <w:rsid w:val="0066592E"/>
    <w:rsid w:val="0066688F"/>
    <w:rsid w:val="006669BF"/>
    <w:rsid w:val="00670496"/>
    <w:rsid w:val="00671503"/>
    <w:rsid w:val="006724B9"/>
    <w:rsid w:val="00672E0E"/>
    <w:rsid w:val="006747C5"/>
    <w:rsid w:val="00676463"/>
    <w:rsid w:val="006766B8"/>
    <w:rsid w:val="00677D3F"/>
    <w:rsid w:val="0068060D"/>
    <w:rsid w:val="00680CBB"/>
    <w:rsid w:val="00683309"/>
    <w:rsid w:val="006834AF"/>
    <w:rsid w:val="00683843"/>
    <w:rsid w:val="00683F3E"/>
    <w:rsid w:val="0068454F"/>
    <w:rsid w:val="0068492B"/>
    <w:rsid w:val="00685B6B"/>
    <w:rsid w:val="00690920"/>
    <w:rsid w:val="00690D84"/>
    <w:rsid w:val="006922EC"/>
    <w:rsid w:val="00693643"/>
    <w:rsid w:val="00695838"/>
    <w:rsid w:val="00695D94"/>
    <w:rsid w:val="006960DA"/>
    <w:rsid w:val="006A0F0B"/>
    <w:rsid w:val="006A1E9E"/>
    <w:rsid w:val="006A21FC"/>
    <w:rsid w:val="006A2F36"/>
    <w:rsid w:val="006A5163"/>
    <w:rsid w:val="006A5F36"/>
    <w:rsid w:val="006A7BD4"/>
    <w:rsid w:val="006B0989"/>
    <w:rsid w:val="006B0E5E"/>
    <w:rsid w:val="006B1145"/>
    <w:rsid w:val="006B18AB"/>
    <w:rsid w:val="006B1EE3"/>
    <w:rsid w:val="006B2658"/>
    <w:rsid w:val="006B2F61"/>
    <w:rsid w:val="006B3128"/>
    <w:rsid w:val="006B4D2D"/>
    <w:rsid w:val="006B525A"/>
    <w:rsid w:val="006B557C"/>
    <w:rsid w:val="006B557E"/>
    <w:rsid w:val="006B62C1"/>
    <w:rsid w:val="006B6985"/>
    <w:rsid w:val="006B7B0A"/>
    <w:rsid w:val="006C070F"/>
    <w:rsid w:val="006C170E"/>
    <w:rsid w:val="006C25C2"/>
    <w:rsid w:val="006C2A50"/>
    <w:rsid w:val="006C38DC"/>
    <w:rsid w:val="006C45AA"/>
    <w:rsid w:val="006C4755"/>
    <w:rsid w:val="006C4822"/>
    <w:rsid w:val="006C6BDE"/>
    <w:rsid w:val="006C7D1F"/>
    <w:rsid w:val="006D177C"/>
    <w:rsid w:val="006D225C"/>
    <w:rsid w:val="006D23CD"/>
    <w:rsid w:val="006D26D2"/>
    <w:rsid w:val="006D2EC0"/>
    <w:rsid w:val="006D3C8B"/>
    <w:rsid w:val="006D3E8F"/>
    <w:rsid w:val="006D4409"/>
    <w:rsid w:val="006D4C55"/>
    <w:rsid w:val="006D642E"/>
    <w:rsid w:val="006D72D8"/>
    <w:rsid w:val="006E0967"/>
    <w:rsid w:val="006E0F42"/>
    <w:rsid w:val="006E17ED"/>
    <w:rsid w:val="006E45DD"/>
    <w:rsid w:val="006E498A"/>
    <w:rsid w:val="006E4E45"/>
    <w:rsid w:val="006E5405"/>
    <w:rsid w:val="006E56A2"/>
    <w:rsid w:val="006E640F"/>
    <w:rsid w:val="006E6C84"/>
    <w:rsid w:val="006E6F46"/>
    <w:rsid w:val="006E7E9F"/>
    <w:rsid w:val="006F0B1A"/>
    <w:rsid w:val="006F0FE3"/>
    <w:rsid w:val="006F1114"/>
    <w:rsid w:val="006F1A2F"/>
    <w:rsid w:val="006F20FD"/>
    <w:rsid w:val="006F29B2"/>
    <w:rsid w:val="006F3115"/>
    <w:rsid w:val="006F3FB1"/>
    <w:rsid w:val="006F5F3F"/>
    <w:rsid w:val="006F78D0"/>
    <w:rsid w:val="0070038B"/>
    <w:rsid w:val="00700459"/>
    <w:rsid w:val="00700617"/>
    <w:rsid w:val="00701097"/>
    <w:rsid w:val="00701EDC"/>
    <w:rsid w:val="0070214C"/>
    <w:rsid w:val="00702977"/>
    <w:rsid w:val="00702F51"/>
    <w:rsid w:val="00703CD6"/>
    <w:rsid w:val="00704DA4"/>
    <w:rsid w:val="0070655B"/>
    <w:rsid w:val="00710840"/>
    <w:rsid w:val="00711F7C"/>
    <w:rsid w:val="00712406"/>
    <w:rsid w:val="00712590"/>
    <w:rsid w:val="0071289A"/>
    <w:rsid w:val="00712A36"/>
    <w:rsid w:val="00713949"/>
    <w:rsid w:val="0071463C"/>
    <w:rsid w:val="00715039"/>
    <w:rsid w:val="00715847"/>
    <w:rsid w:val="0071631B"/>
    <w:rsid w:val="00716F5B"/>
    <w:rsid w:val="007179BE"/>
    <w:rsid w:val="00717A35"/>
    <w:rsid w:val="00717D2E"/>
    <w:rsid w:val="00720B6F"/>
    <w:rsid w:val="00721D80"/>
    <w:rsid w:val="00722E11"/>
    <w:rsid w:val="00723434"/>
    <w:rsid w:val="0072425F"/>
    <w:rsid w:val="00725317"/>
    <w:rsid w:val="00725509"/>
    <w:rsid w:val="0072588C"/>
    <w:rsid w:val="007264E0"/>
    <w:rsid w:val="00726A28"/>
    <w:rsid w:val="0072735A"/>
    <w:rsid w:val="007275D7"/>
    <w:rsid w:val="0073026D"/>
    <w:rsid w:val="007304C2"/>
    <w:rsid w:val="007304CB"/>
    <w:rsid w:val="007337ED"/>
    <w:rsid w:val="00734053"/>
    <w:rsid w:val="007341C4"/>
    <w:rsid w:val="00736DB4"/>
    <w:rsid w:val="0073710B"/>
    <w:rsid w:val="007374FE"/>
    <w:rsid w:val="0074053D"/>
    <w:rsid w:val="00740F02"/>
    <w:rsid w:val="007410C5"/>
    <w:rsid w:val="00741AF4"/>
    <w:rsid w:val="00741C40"/>
    <w:rsid w:val="007435F3"/>
    <w:rsid w:val="00744738"/>
    <w:rsid w:val="00745955"/>
    <w:rsid w:val="00745A91"/>
    <w:rsid w:val="00746A73"/>
    <w:rsid w:val="00746B85"/>
    <w:rsid w:val="007501D0"/>
    <w:rsid w:val="00750520"/>
    <w:rsid w:val="007508DA"/>
    <w:rsid w:val="00750DD3"/>
    <w:rsid w:val="00751369"/>
    <w:rsid w:val="0075180F"/>
    <w:rsid w:val="00751EF6"/>
    <w:rsid w:val="00753679"/>
    <w:rsid w:val="007543E9"/>
    <w:rsid w:val="00755550"/>
    <w:rsid w:val="007560CA"/>
    <w:rsid w:val="0075732B"/>
    <w:rsid w:val="007573C3"/>
    <w:rsid w:val="00757844"/>
    <w:rsid w:val="0076001A"/>
    <w:rsid w:val="00760A57"/>
    <w:rsid w:val="00760DA7"/>
    <w:rsid w:val="0076114C"/>
    <w:rsid w:val="00761922"/>
    <w:rsid w:val="0076239B"/>
    <w:rsid w:val="00763A8F"/>
    <w:rsid w:val="00766185"/>
    <w:rsid w:val="00771167"/>
    <w:rsid w:val="007736DF"/>
    <w:rsid w:val="00774E8C"/>
    <w:rsid w:val="00775119"/>
    <w:rsid w:val="00775B66"/>
    <w:rsid w:val="0077641D"/>
    <w:rsid w:val="00780BBD"/>
    <w:rsid w:val="00780FAA"/>
    <w:rsid w:val="0078170F"/>
    <w:rsid w:val="007845C1"/>
    <w:rsid w:val="00784F86"/>
    <w:rsid w:val="00785D7E"/>
    <w:rsid w:val="00786460"/>
    <w:rsid w:val="00786DDD"/>
    <w:rsid w:val="007914C8"/>
    <w:rsid w:val="007929AF"/>
    <w:rsid w:val="00796058"/>
    <w:rsid w:val="007961ED"/>
    <w:rsid w:val="0079674C"/>
    <w:rsid w:val="00797CFD"/>
    <w:rsid w:val="007A1F5B"/>
    <w:rsid w:val="007A4A61"/>
    <w:rsid w:val="007A5B7D"/>
    <w:rsid w:val="007A5C1E"/>
    <w:rsid w:val="007A5C3B"/>
    <w:rsid w:val="007A5F41"/>
    <w:rsid w:val="007A669F"/>
    <w:rsid w:val="007A6BD2"/>
    <w:rsid w:val="007A700B"/>
    <w:rsid w:val="007A7D26"/>
    <w:rsid w:val="007B0AD9"/>
    <w:rsid w:val="007B1981"/>
    <w:rsid w:val="007B2660"/>
    <w:rsid w:val="007B29BB"/>
    <w:rsid w:val="007B2DFB"/>
    <w:rsid w:val="007B4171"/>
    <w:rsid w:val="007B47B0"/>
    <w:rsid w:val="007B47C4"/>
    <w:rsid w:val="007B52B9"/>
    <w:rsid w:val="007B5D24"/>
    <w:rsid w:val="007B6F03"/>
    <w:rsid w:val="007B6F82"/>
    <w:rsid w:val="007C05F6"/>
    <w:rsid w:val="007C1B99"/>
    <w:rsid w:val="007C3721"/>
    <w:rsid w:val="007C4D61"/>
    <w:rsid w:val="007C5DA4"/>
    <w:rsid w:val="007C6E98"/>
    <w:rsid w:val="007C7399"/>
    <w:rsid w:val="007C7A83"/>
    <w:rsid w:val="007D0358"/>
    <w:rsid w:val="007D151B"/>
    <w:rsid w:val="007D1BDD"/>
    <w:rsid w:val="007D277B"/>
    <w:rsid w:val="007D28F1"/>
    <w:rsid w:val="007D331F"/>
    <w:rsid w:val="007D3A96"/>
    <w:rsid w:val="007D3C45"/>
    <w:rsid w:val="007D46F9"/>
    <w:rsid w:val="007D4C94"/>
    <w:rsid w:val="007D4DF4"/>
    <w:rsid w:val="007D4E10"/>
    <w:rsid w:val="007D7028"/>
    <w:rsid w:val="007D7150"/>
    <w:rsid w:val="007E0CB1"/>
    <w:rsid w:val="007E1D46"/>
    <w:rsid w:val="007E2989"/>
    <w:rsid w:val="007E2B56"/>
    <w:rsid w:val="007E2F44"/>
    <w:rsid w:val="007E36E8"/>
    <w:rsid w:val="007E3BCF"/>
    <w:rsid w:val="007E421A"/>
    <w:rsid w:val="007E4274"/>
    <w:rsid w:val="007E430E"/>
    <w:rsid w:val="007E4CE9"/>
    <w:rsid w:val="007E5567"/>
    <w:rsid w:val="007E6681"/>
    <w:rsid w:val="007E6A10"/>
    <w:rsid w:val="007F0C36"/>
    <w:rsid w:val="007F1727"/>
    <w:rsid w:val="007F17D0"/>
    <w:rsid w:val="007F197F"/>
    <w:rsid w:val="007F260B"/>
    <w:rsid w:val="007F394E"/>
    <w:rsid w:val="007F46A7"/>
    <w:rsid w:val="007F6115"/>
    <w:rsid w:val="007F6E4D"/>
    <w:rsid w:val="0080032C"/>
    <w:rsid w:val="00800ADC"/>
    <w:rsid w:val="00801EDC"/>
    <w:rsid w:val="00803E18"/>
    <w:rsid w:val="00807643"/>
    <w:rsid w:val="0081267C"/>
    <w:rsid w:val="008130D3"/>
    <w:rsid w:val="00814E3D"/>
    <w:rsid w:val="00815458"/>
    <w:rsid w:val="00815D87"/>
    <w:rsid w:val="00816AFB"/>
    <w:rsid w:val="008208B7"/>
    <w:rsid w:val="00820D4A"/>
    <w:rsid w:val="00821567"/>
    <w:rsid w:val="00822509"/>
    <w:rsid w:val="0082264A"/>
    <w:rsid w:val="00824F0F"/>
    <w:rsid w:val="00825DF1"/>
    <w:rsid w:val="00826432"/>
    <w:rsid w:val="008268B6"/>
    <w:rsid w:val="0083016B"/>
    <w:rsid w:val="00831EC7"/>
    <w:rsid w:val="00832A4D"/>
    <w:rsid w:val="008335B6"/>
    <w:rsid w:val="00833E01"/>
    <w:rsid w:val="008341AB"/>
    <w:rsid w:val="008357B3"/>
    <w:rsid w:val="00835ED2"/>
    <w:rsid w:val="0084002E"/>
    <w:rsid w:val="00841169"/>
    <w:rsid w:val="008414FB"/>
    <w:rsid w:val="008414FE"/>
    <w:rsid w:val="0084150F"/>
    <w:rsid w:val="00842B89"/>
    <w:rsid w:val="008434DE"/>
    <w:rsid w:val="0084362A"/>
    <w:rsid w:val="008460FB"/>
    <w:rsid w:val="00846891"/>
    <w:rsid w:val="008506D5"/>
    <w:rsid w:val="00850724"/>
    <w:rsid w:val="008509A0"/>
    <w:rsid w:val="00850AF4"/>
    <w:rsid w:val="00850BA7"/>
    <w:rsid w:val="0085139F"/>
    <w:rsid w:val="008516D7"/>
    <w:rsid w:val="00852C5E"/>
    <w:rsid w:val="00852F5A"/>
    <w:rsid w:val="00853BB7"/>
    <w:rsid w:val="00853D20"/>
    <w:rsid w:val="00853E81"/>
    <w:rsid w:val="00856BB8"/>
    <w:rsid w:val="008571E9"/>
    <w:rsid w:val="00861733"/>
    <w:rsid w:val="00861A2E"/>
    <w:rsid w:val="00862C1C"/>
    <w:rsid w:val="00862CEB"/>
    <w:rsid w:val="00863AA4"/>
    <w:rsid w:val="00863DDF"/>
    <w:rsid w:val="00864859"/>
    <w:rsid w:val="00864CEC"/>
    <w:rsid w:val="00865DA7"/>
    <w:rsid w:val="00866185"/>
    <w:rsid w:val="00866475"/>
    <w:rsid w:val="0086797D"/>
    <w:rsid w:val="0087128B"/>
    <w:rsid w:val="00872686"/>
    <w:rsid w:val="00872E1F"/>
    <w:rsid w:val="008731A2"/>
    <w:rsid w:val="0087370F"/>
    <w:rsid w:val="0087388C"/>
    <w:rsid w:val="0087446D"/>
    <w:rsid w:val="00876A7C"/>
    <w:rsid w:val="00876B11"/>
    <w:rsid w:val="00876D9E"/>
    <w:rsid w:val="00877003"/>
    <w:rsid w:val="00877266"/>
    <w:rsid w:val="008826AF"/>
    <w:rsid w:val="00883638"/>
    <w:rsid w:val="0088386A"/>
    <w:rsid w:val="00884F03"/>
    <w:rsid w:val="0088593E"/>
    <w:rsid w:val="00885DD6"/>
    <w:rsid w:val="0088642E"/>
    <w:rsid w:val="008867C6"/>
    <w:rsid w:val="00886C85"/>
    <w:rsid w:val="008903A6"/>
    <w:rsid w:val="008906AD"/>
    <w:rsid w:val="008907B4"/>
    <w:rsid w:val="00890B76"/>
    <w:rsid w:val="00890C18"/>
    <w:rsid w:val="00892348"/>
    <w:rsid w:val="00896403"/>
    <w:rsid w:val="0089686D"/>
    <w:rsid w:val="00896F25"/>
    <w:rsid w:val="00896F9E"/>
    <w:rsid w:val="00897EA1"/>
    <w:rsid w:val="008A030C"/>
    <w:rsid w:val="008A084C"/>
    <w:rsid w:val="008A3088"/>
    <w:rsid w:val="008A3DB3"/>
    <w:rsid w:val="008A5B08"/>
    <w:rsid w:val="008A6284"/>
    <w:rsid w:val="008A62A7"/>
    <w:rsid w:val="008A6434"/>
    <w:rsid w:val="008A6BA8"/>
    <w:rsid w:val="008B0045"/>
    <w:rsid w:val="008B0F37"/>
    <w:rsid w:val="008B10BB"/>
    <w:rsid w:val="008B1700"/>
    <w:rsid w:val="008B2208"/>
    <w:rsid w:val="008B26BA"/>
    <w:rsid w:val="008B26DF"/>
    <w:rsid w:val="008B5067"/>
    <w:rsid w:val="008B6AF2"/>
    <w:rsid w:val="008B6CAE"/>
    <w:rsid w:val="008B7338"/>
    <w:rsid w:val="008B782B"/>
    <w:rsid w:val="008B79F7"/>
    <w:rsid w:val="008B7B4B"/>
    <w:rsid w:val="008C059B"/>
    <w:rsid w:val="008C1A09"/>
    <w:rsid w:val="008C2174"/>
    <w:rsid w:val="008C2AFC"/>
    <w:rsid w:val="008C45A8"/>
    <w:rsid w:val="008C46F4"/>
    <w:rsid w:val="008C4A4D"/>
    <w:rsid w:val="008C4DF0"/>
    <w:rsid w:val="008C5245"/>
    <w:rsid w:val="008C52F7"/>
    <w:rsid w:val="008C618E"/>
    <w:rsid w:val="008C6CEB"/>
    <w:rsid w:val="008C6F48"/>
    <w:rsid w:val="008C712A"/>
    <w:rsid w:val="008D0491"/>
    <w:rsid w:val="008D0FCE"/>
    <w:rsid w:val="008D2404"/>
    <w:rsid w:val="008D4752"/>
    <w:rsid w:val="008D4A96"/>
    <w:rsid w:val="008D50E1"/>
    <w:rsid w:val="008D714A"/>
    <w:rsid w:val="008D734E"/>
    <w:rsid w:val="008D765A"/>
    <w:rsid w:val="008D7665"/>
    <w:rsid w:val="008D78E1"/>
    <w:rsid w:val="008D7BB5"/>
    <w:rsid w:val="008D7BC7"/>
    <w:rsid w:val="008E0B67"/>
    <w:rsid w:val="008E15F4"/>
    <w:rsid w:val="008E336B"/>
    <w:rsid w:val="008E33BA"/>
    <w:rsid w:val="008E3437"/>
    <w:rsid w:val="008E3838"/>
    <w:rsid w:val="008E38B2"/>
    <w:rsid w:val="008E3D10"/>
    <w:rsid w:val="008E5DE8"/>
    <w:rsid w:val="008E64B5"/>
    <w:rsid w:val="008E6701"/>
    <w:rsid w:val="008F01C4"/>
    <w:rsid w:val="008F030F"/>
    <w:rsid w:val="008F0AB8"/>
    <w:rsid w:val="008F1F22"/>
    <w:rsid w:val="008F3729"/>
    <w:rsid w:val="008F3926"/>
    <w:rsid w:val="008F471B"/>
    <w:rsid w:val="008F545A"/>
    <w:rsid w:val="008F57CF"/>
    <w:rsid w:val="008F6A51"/>
    <w:rsid w:val="008F6AC8"/>
    <w:rsid w:val="0090165C"/>
    <w:rsid w:val="00901895"/>
    <w:rsid w:val="009033B5"/>
    <w:rsid w:val="009066F7"/>
    <w:rsid w:val="0090789F"/>
    <w:rsid w:val="00907CDB"/>
    <w:rsid w:val="00907D0D"/>
    <w:rsid w:val="0091070F"/>
    <w:rsid w:val="00911005"/>
    <w:rsid w:val="00911180"/>
    <w:rsid w:val="009115E3"/>
    <w:rsid w:val="009126FE"/>
    <w:rsid w:val="00912A46"/>
    <w:rsid w:val="0091383C"/>
    <w:rsid w:val="009142F6"/>
    <w:rsid w:val="0091470C"/>
    <w:rsid w:val="00915E94"/>
    <w:rsid w:val="009167E1"/>
    <w:rsid w:val="009212F7"/>
    <w:rsid w:val="009227B4"/>
    <w:rsid w:val="009231B9"/>
    <w:rsid w:val="009233F6"/>
    <w:rsid w:val="009234AB"/>
    <w:rsid w:val="00923FB2"/>
    <w:rsid w:val="00925A7D"/>
    <w:rsid w:val="00925BA7"/>
    <w:rsid w:val="00926F01"/>
    <w:rsid w:val="00927D77"/>
    <w:rsid w:val="009309AB"/>
    <w:rsid w:val="00930B9A"/>
    <w:rsid w:val="009316A8"/>
    <w:rsid w:val="00931A81"/>
    <w:rsid w:val="0093232A"/>
    <w:rsid w:val="00932830"/>
    <w:rsid w:val="00934693"/>
    <w:rsid w:val="009346BC"/>
    <w:rsid w:val="00936049"/>
    <w:rsid w:val="00936812"/>
    <w:rsid w:val="0093694A"/>
    <w:rsid w:val="00936D9D"/>
    <w:rsid w:val="00936E0C"/>
    <w:rsid w:val="00937EDD"/>
    <w:rsid w:val="009404EC"/>
    <w:rsid w:val="00940C37"/>
    <w:rsid w:val="00940EE2"/>
    <w:rsid w:val="00941007"/>
    <w:rsid w:val="00941491"/>
    <w:rsid w:val="00941D51"/>
    <w:rsid w:val="00942708"/>
    <w:rsid w:val="00943D06"/>
    <w:rsid w:val="00944603"/>
    <w:rsid w:val="00944981"/>
    <w:rsid w:val="00946CA5"/>
    <w:rsid w:val="00947D8C"/>
    <w:rsid w:val="009500E7"/>
    <w:rsid w:val="0095031F"/>
    <w:rsid w:val="00951B10"/>
    <w:rsid w:val="009524A4"/>
    <w:rsid w:val="0095254D"/>
    <w:rsid w:val="00952BB2"/>
    <w:rsid w:val="00953EC3"/>
    <w:rsid w:val="00954A27"/>
    <w:rsid w:val="00955368"/>
    <w:rsid w:val="00956EB7"/>
    <w:rsid w:val="009577A3"/>
    <w:rsid w:val="00957B58"/>
    <w:rsid w:val="00957F10"/>
    <w:rsid w:val="00960AD0"/>
    <w:rsid w:val="00964660"/>
    <w:rsid w:val="00964667"/>
    <w:rsid w:val="00970EFC"/>
    <w:rsid w:val="009732A8"/>
    <w:rsid w:val="009732F5"/>
    <w:rsid w:val="00974E8C"/>
    <w:rsid w:val="00975C65"/>
    <w:rsid w:val="00976D40"/>
    <w:rsid w:val="0098169D"/>
    <w:rsid w:val="0098337C"/>
    <w:rsid w:val="0098383B"/>
    <w:rsid w:val="00983C8A"/>
    <w:rsid w:val="00987062"/>
    <w:rsid w:val="00990555"/>
    <w:rsid w:val="00991863"/>
    <w:rsid w:val="009918A7"/>
    <w:rsid w:val="00992911"/>
    <w:rsid w:val="00994366"/>
    <w:rsid w:val="009947F3"/>
    <w:rsid w:val="00994A79"/>
    <w:rsid w:val="00995170"/>
    <w:rsid w:val="00995C60"/>
    <w:rsid w:val="009961B1"/>
    <w:rsid w:val="009977DD"/>
    <w:rsid w:val="00997C0F"/>
    <w:rsid w:val="009A1494"/>
    <w:rsid w:val="009A1BB1"/>
    <w:rsid w:val="009B0B47"/>
    <w:rsid w:val="009B0E3F"/>
    <w:rsid w:val="009B0F48"/>
    <w:rsid w:val="009B1141"/>
    <w:rsid w:val="009B3382"/>
    <w:rsid w:val="009B3478"/>
    <w:rsid w:val="009B46A4"/>
    <w:rsid w:val="009B4B9E"/>
    <w:rsid w:val="009B4CFF"/>
    <w:rsid w:val="009B5946"/>
    <w:rsid w:val="009B70A2"/>
    <w:rsid w:val="009B717E"/>
    <w:rsid w:val="009B71AB"/>
    <w:rsid w:val="009C06D4"/>
    <w:rsid w:val="009C17FA"/>
    <w:rsid w:val="009C1B7F"/>
    <w:rsid w:val="009C4545"/>
    <w:rsid w:val="009C4A36"/>
    <w:rsid w:val="009C5AEB"/>
    <w:rsid w:val="009D1283"/>
    <w:rsid w:val="009D22F8"/>
    <w:rsid w:val="009D38F3"/>
    <w:rsid w:val="009D7B40"/>
    <w:rsid w:val="009D7D94"/>
    <w:rsid w:val="009E0EB6"/>
    <w:rsid w:val="009E102C"/>
    <w:rsid w:val="009E166A"/>
    <w:rsid w:val="009E232B"/>
    <w:rsid w:val="009E3EA6"/>
    <w:rsid w:val="009E455B"/>
    <w:rsid w:val="009E481E"/>
    <w:rsid w:val="009E4F6F"/>
    <w:rsid w:val="009E519A"/>
    <w:rsid w:val="009E5515"/>
    <w:rsid w:val="009E5F6A"/>
    <w:rsid w:val="009E765A"/>
    <w:rsid w:val="009F0511"/>
    <w:rsid w:val="009F18AE"/>
    <w:rsid w:val="009F263A"/>
    <w:rsid w:val="009F3A7E"/>
    <w:rsid w:val="009F4241"/>
    <w:rsid w:val="009F5183"/>
    <w:rsid w:val="009F72FD"/>
    <w:rsid w:val="009F7D23"/>
    <w:rsid w:val="00A0024C"/>
    <w:rsid w:val="00A00AE4"/>
    <w:rsid w:val="00A00C3E"/>
    <w:rsid w:val="00A014EA"/>
    <w:rsid w:val="00A02CA8"/>
    <w:rsid w:val="00A02F9B"/>
    <w:rsid w:val="00A049AF"/>
    <w:rsid w:val="00A05399"/>
    <w:rsid w:val="00A0547A"/>
    <w:rsid w:val="00A06CF5"/>
    <w:rsid w:val="00A1054A"/>
    <w:rsid w:val="00A105F8"/>
    <w:rsid w:val="00A10E1E"/>
    <w:rsid w:val="00A12B86"/>
    <w:rsid w:val="00A14CBE"/>
    <w:rsid w:val="00A14D7C"/>
    <w:rsid w:val="00A17195"/>
    <w:rsid w:val="00A172DE"/>
    <w:rsid w:val="00A173AE"/>
    <w:rsid w:val="00A204F7"/>
    <w:rsid w:val="00A2052F"/>
    <w:rsid w:val="00A20A78"/>
    <w:rsid w:val="00A20C41"/>
    <w:rsid w:val="00A210D4"/>
    <w:rsid w:val="00A2129B"/>
    <w:rsid w:val="00A21ADC"/>
    <w:rsid w:val="00A2544B"/>
    <w:rsid w:val="00A25833"/>
    <w:rsid w:val="00A25C2F"/>
    <w:rsid w:val="00A27BCC"/>
    <w:rsid w:val="00A3091D"/>
    <w:rsid w:val="00A30F19"/>
    <w:rsid w:val="00A33806"/>
    <w:rsid w:val="00A34650"/>
    <w:rsid w:val="00A34BEC"/>
    <w:rsid w:val="00A34F4E"/>
    <w:rsid w:val="00A35FFE"/>
    <w:rsid w:val="00A3683F"/>
    <w:rsid w:val="00A36A75"/>
    <w:rsid w:val="00A36F96"/>
    <w:rsid w:val="00A373F2"/>
    <w:rsid w:val="00A37B8B"/>
    <w:rsid w:val="00A402B0"/>
    <w:rsid w:val="00A41323"/>
    <w:rsid w:val="00A43667"/>
    <w:rsid w:val="00A4401A"/>
    <w:rsid w:val="00A45011"/>
    <w:rsid w:val="00A46441"/>
    <w:rsid w:val="00A4663A"/>
    <w:rsid w:val="00A478FD"/>
    <w:rsid w:val="00A503EE"/>
    <w:rsid w:val="00A5209C"/>
    <w:rsid w:val="00A52586"/>
    <w:rsid w:val="00A52894"/>
    <w:rsid w:val="00A54615"/>
    <w:rsid w:val="00A54B91"/>
    <w:rsid w:val="00A5603C"/>
    <w:rsid w:val="00A5645A"/>
    <w:rsid w:val="00A60C26"/>
    <w:rsid w:val="00A62BF1"/>
    <w:rsid w:val="00A62C64"/>
    <w:rsid w:val="00A62E7A"/>
    <w:rsid w:val="00A6367D"/>
    <w:rsid w:val="00A650D3"/>
    <w:rsid w:val="00A65997"/>
    <w:rsid w:val="00A66854"/>
    <w:rsid w:val="00A66BEC"/>
    <w:rsid w:val="00A6779F"/>
    <w:rsid w:val="00A7038D"/>
    <w:rsid w:val="00A704A9"/>
    <w:rsid w:val="00A70622"/>
    <w:rsid w:val="00A712DA"/>
    <w:rsid w:val="00A716B4"/>
    <w:rsid w:val="00A730AA"/>
    <w:rsid w:val="00A747CF"/>
    <w:rsid w:val="00A7606C"/>
    <w:rsid w:val="00A8074F"/>
    <w:rsid w:val="00A808D7"/>
    <w:rsid w:val="00A811DA"/>
    <w:rsid w:val="00A8125B"/>
    <w:rsid w:val="00A8134F"/>
    <w:rsid w:val="00A82953"/>
    <w:rsid w:val="00A831C5"/>
    <w:rsid w:val="00A83834"/>
    <w:rsid w:val="00A83C7D"/>
    <w:rsid w:val="00A84112"/>
    <w:rsid w:val="00A844AA"/>
    <w:rsid w:val="00A8672B"/>
    <w:rsid w:val="00A87584"/>
    <w:rsid w:val="00A877C7"/>
    <w:rsid w:val="00A90D5A"/>
    <w:rsid w:val="00A9153D"/>
    <w:rsid w:val="00A92286"/>
    <w:rsid w:val="00A931F0"/>
    <w:rsid w:val="00A939B2"/>
    <w:rsid w:val="00A95059"/>
    <w:rsid w:val="00A95673"/>
    <w:rsid w:val="00A95921"/>
    <w:rsid w:val="00A95B62"/>
    <w:rsid w:val="00AA1334"/>
    <w:rsid w:val="00AA28B3"/>
    <w:rsid w:val="00AA30CA"/>
    <w:rsid w:val="00AA34DE"/>
    <w:rsid w:val="00AA4121"/>
    <w:rsid w:val="00AA5644"/>
    <w:rsid w:val="00AA6E8E"/>
    <w:rsid w:val="00AB1F2E"/>
    <w:rsid w:val="00AB3E0E"/>
    <w:rsid w:val="00AB445E"/>
    <w:rsid w:val="00AB4A50"/>
    <w:rsid w:val="00AB5CB0"/>
    <w:rsid w:val="00AB6042"/>
    <w:rsid w:val="00AB6E6D"/>
    <w:rsid w:val="00AB7499"/>
    <w:rsid w:val="00AC14B9"/>
    <w:rsid w:val="00AC2BF0"/>
    <w:rsid w:val="00AC2F49"/>
    <w:rsid w:val="00AC3BA6"/>
    <w:rsid w:val="00AC44C1"/>
    <w:rsid w:val="00AD0537"/>
    <w:rsid w:val="00AD07FE"/>
    <w:rsid w:val="00AD0BD6"/>
    <w:rsid w:val="00AD162A"/>
    <w:rsid w:val="00AD21B7"/>
    <w:rsid w:val="00AD3472"/>
    <w:rsid w:val="00AD3673"/>
    <w:rsid w:val="00AD3B0F"/>
    <w:rsid w:val="00AD3E93"/>
    <w:rsid w:val="00AD4E26"/>
    <w:rsid w:val="00AD5878"/>
    <w:rsid w:val="00AD632D"/>
    <w:rsid w:val="00AD63E1"/>
    <w:rsid w:val="00AD75B9"/>
    <w:rsid w:val="00AD7DC0"/>
    <w:rsid w:val="00AD7FF9"/>
    <w:rsid w:val="00AE3490"/>
    <w:rsid w:val="00AE3D34"/>
    <w:rsid w:val="00AE46AD"/>
    <w:rsid w:val="00AE4750"/>
    <w:rsid w:val="00AE4FD7"/>
    <w:rsid w:val="00AE580E"/>
    <w:rsid w:val="00AE728D"/>
    <w:rsid w:val="00AF04EA"/>
    <w:rsid w:val="00AF0995"/>
    <w:rsid w:val="00AF19A1"/>
    <w:rsid w:val="00AF3245"/>
    <w:rsid w:val="00AF466E"/>
    <w:rsid w:val="00AF477A"/>
    <w:rsid w:val="00AF4C4C"/>
    <w:rsid w:val="00AF51CC"/>
    <w:rsid w:val="00AF5273"/>
    <w:rsid w:val="00AF62AA"/>
    <w:rsid w:val="00AF6BDB"/>
    <w:rsid w:val="00AF7B7E"/>
    <w:rsid w:val="00B004CF"/>
    <w:rsid w:val="00B01AE3"/>
    <w:rsid w:val="00B01C56"/>
    <w:rsid w:val="00B0255F"/>
    <w:rsid w:val="00B0290C"/>
    <w:rsid w:val="00B02F9A"/>
    <w:rsid w:val="00B03AAF"/>
    <w:rsid w:val="00B0425D"/>
    <w:rsid w:val="00B04385"/>
    <w:rsid w:val="00B055DB"/>
    <w:rsid w:val="00B10593"/>
    <w:rsid w:val="00B11D1A"/>
    <w:rsid w:val="00B1236E"/>
    <w:rsid w:val="00B12E8B"/>
    <w:rsid w:val="00B131FB"/>
    <w:rsid w:val="00B14081"/>
    <w:rsid w:val="00B140DF"/>
    <w:rsid w:val="00B146BB"/>
    <w:rsid w:val="00B16728"/>
    <w:rsid w:val="00B20077"/>
    <w:rsid w:val="00B206FB"/>
    <w:rsid w:val="00B207DD"/>
    <w:rsid w:val="00B20B4D"/>
    <w:rsid w:val="00B20FDD"/>
    <w:rsid w:val="00B21AB5"/>
    <w:rsid w:val="00B220CC"/>
    <w:rsid w:val="00B233CE"/>
    <w:rsid w:val="00B236F7"/>
    <w:rsid w:val="00B23E78"/>
    <w:rsid w:val="00B23F79"/>
    <w:rsid w:val="00B24747"/>
    <w:rsid w:val="00B25B2C"/>
    <w:rsid w:val="00B26DDF"/>
    <w:rsid w:val="00B27533"/>
    <w:rsid w:val="00B305CC"/>
    <w:rsid w:val="00B30909"/>
    <w:rsid w:val="00B31116"/>
    <w:rsid w:val="00B31211"/>
    <w:rsid w:val="00B31E54"/>
    <w:rsid w:val="00B32CCB"/>
    <w:rsid w:val="00B334B4"/>
    <w:rsid w:val="00B34089"/>
    <w:rsid w:val="00B34684"/>
    <w:rsid w:val="00B356D4"/>
    <w:rsid w:val="00B35B11"/>
    <w:rsid w:val="00B36A40"/>
    <w:rsid w:val="00B36E34"/>
    <w:rsid w:val="00B37620"/>
    <w:rsid w:val="00B37C2C"/>
    <w:rsid w:val="00B40308"/>
    <w:rsid w:val="00B4051A"/>
    <w:rsid w:val="00B40531"/>
    <w:rsid w:val="00B40D6E"/>
    <w:rsid w:val="00B411FF"/>
    <w:rsid w:val="00B416B5"/>
    <w:rsid w:val="00B42D9C"/>
    <w:rsid w:val="00B433F9"/>
    <w:rsid w:val="00B43BC5"/>
    <w:rsid w:val="00B46941"/>
    <w:rsid w:val="00B50676"/>
    <w:rsid w:val="00B507C2"/>
    <w:rsid w:val="00B51264"/>
    <w:rsid w:val="00B515DE"/>
    <w:rsid w:val="00B51A90"/>
    <w:rsid w:val="00B51DCD"/>
    <w:rsid w:val="00B52097"/>
    <w:rsid w:val="00B5239F"/>
    <w:rsid w:val="00B530E4"/>
    <w:rsid w:val="00B5336D"/>
    <w:rsid w:val="00B541E3"/>
    <w:rsid w:val="00B5559F"/>
    <w:rsid w:val="00B56BCE"/>
    <w:rsid w:val="00B6025A"/>
    <w:rsid w:val="00B60428"/>
    <w:rsid w:val="00B6050B"/>
    <w:rsid w:val="00B61C66"/>
    <w:rsid w:val="00B6486A"/>
    <w:rsid w:val="00B66882"/>
    <w:rsid w:val="00B67343"/>
    <w:rsid w:val="00B67E15"/>
    <w:rsid w:val="00B719E1"/>
    <w:rsid w:val="00B73260"/>
    <w:rsid w:val="00B73393"/>
    <w:rsid w:val="00B73ECE"/>
    <w:rsid w:val="00B77E51"/>
    <w:rsid w:val="00B813DA"/>
    <w:rsid w:val="00B817A6"/>
    <w:rsid w:val="00B834E1"/>
    <w:rsid w:val="00B8432A"/>
    <w:rsid w:val="00B84430"/>
    <w:rsid w:val="00B84E3D"/>
    <w:rsid w:val="00B858FE"/>
    <w:rsid w:val="00B872D6"/>
    <w:rsid w:val="00B9042C"/>
    <w:rsid w:val="00B93603"/>
    <w:rsid w:val="00B93F5E"/>
    <w:rsid w:val="00B9420D"/>
    <w:rsid w:val="00B9434E"/>
    <w:rsid w:val="00B94AB5"/>
    <w:rsid w:val="00B95FAB"/>
    <w:rsid w:val="00B966B4"/>
    <w:rsid w:val="00B96D33"/>
    <w:rsid w:val="00B9722D"/>
    <w:rsid w:val="00B9791C"/>
    <w:rsid w:val="00BA2B10"/>
    <w:rsid w:val="00BA564D"/>
    <w:rsid w:val="00BA60F8"/>
    <w:rsid w:val="00BA71BD"/>
    <w:rsid w:val="00BA763F"/>
    <w:rsid w:val="00BB0081"/>
    <w:rsid w:val="00BB1043"/>
    <w:rsid w:val="00BB30DF"/>
    <w:rsid w:val="00BB3BF0"/>
    <w:rsid w:val="00BB618B"/>
    <w:rsid w:val="00BB70AC"/>
    <w:rsid w:val="00BB7178"/>
    <w:rsid w:val="00BB76B6"/>
    <w:rsid w:val="00BC27B0"/>
    <w:rsid w:val="00BC283C"/>
    <w:rsid w:val="00BC50F7"/>
    <w:rsid w:val="00BC56A8"/>
    <w:rsid w:val="00BC57BF"/>
    <w:rsid w:val="00BC5D6D"/>
    <w:rsid w:val="00BC6172"/>
    <w:rsid w:val="00BC692D"/>
    <w:rsid w:val="00BC7C29"/>
    <w:rsid w:val="00BD0E48"/>
    <w:rsid w:val="00BD18B1"/>
    <w:rsid w:val="00BD39D7"/>
    <w:rsid w:val="00BD465D"/>
    <w:rsid w:val="00BD55AF"/>
    <w:rsid w:val="00BE009D"/>
    <w:rsid w:val="00BE014A"/>
    <w:rsid w:val="00BE03B1"/>
    <w:rsid w:val="00BE0BC3"/>
    <w:rsid w:val="00BE0FDC"/>
    <w:rsid w:val="00BE3F31"/>
    <w:rsid w:val="00BE415C"/>
    <w:rsid w:val="00BE60DA"/>
    <w:rsid w:val="00BE65E4"/>
    <w:rsid w:val="00BE6FA0"/>
    <w:rsid w:val="00BF0DF6"/>
    <w:rsid w:val="00BF1E83"/>
    <w:rsid w:val="00BF28A9"/>
    <w:rsid w:val="00BF29D9"/>
    <w:rsid w:val="00BF42DA"/>
    <w:rsid w:val="00BF51C5"/>
    <w:rsid w:val="00BF7B61"/>
    <w:rsid w:val="00C00C97"/>
    <w:rsid w:val="00C01DCD"/>
    <w:rsid w:val="00C02835"/>
    <w:rsid w:val="00C033FF"/>
    <w:rsid w:val="00C03B8E"/>
    <w:rsid w:val="00C0479F"/>
    <w:rsid w:val="00C059CE"/>
    <w:rsid w:val="00C0762F"/>
    <w:rsid w:val="00C10016"/>
    <w:rsid w:val="00C1045B"/>
    <w:rsid w:val="00C113FC"/>
    <w:rsid w:val="00C11A03"/>
    <w:rsid w:val="00C1237C"/>
    <w:rsid w:val="00C12B16"/>
    <w:rsid w:val="00C12FFC"/>
    <w:rsid w:val="00C131FF"/>
    <w:rsid w:val="00C13238"/>
    <w:rsid w:val="00C13E48"/>
    <w:rsid w:val="00C17116"/>
    <w:rsid w:val="00C20617"/>
    <w:rsid w:val="00C21082"/>
    <w:rsid w:val="00C227C1"/>
    <w:rsid w:val="00C22CBF"/>
    <w:rsid w:val="00C25956"/>
    <w:rsid w:val="00C26932"/>
    <w:rsid w:val="00C31695"/>
    <w:rsid w:val="00C31A7D"/>
    <w:rsid w:val="00C31C47"/>
    <w:rsid w:val="00C32B61"/>
    <w:rsid w:val="00C33176"/>
    <w:rsid w:val="00C338E7"/>
    <w:rsid w:val="00C341C0"/>
    <w:rsid w:val="00C36E9A"/>
    <w:rsid w:val="00C3764E"/>
    <w:rsid w:val="00C4269D"/>
    <w:rsid w:val="00C4277D"/>
    <w:rsid w:val="00C43D48"/>
    <w:rsid w:val="00C44A6E"/>
    <w:rsid w:val="00C4661F"/>
    <w:rsid w:val="00C46E51"/>
    <w:rsid w:val="00C504B5"/>
    <w:rsid w:val="00C5114A"/>
    <w:rsid w:val="00C51846"/>
    <w:rsid w:val="00C5185A"/>
    <w:rsid w:val="00C52B9A"/>
    <w:rsid w:val="00C53C66"/>
    <w:rsid w:val="00C53D86"/>
    <w:rsid w:val="00C54247"/>
    <w:rsid w:val="00C567FF"/>
    <w:rsid w:val="00C5702D"/>
    <w:rsid w:val="00C574CF"/>
    <w:rsid w:val="00C57814"/>
    <w:rsid w:val="00C6092A"/>
    <w:rsid w:val="00C60BD5"/>
    <w:rsid w:val="00C613F2"/>
    <w:rsid w:val="00C643D4"/>
    <w:rsid w:val="00C66974"/>
    <w:rsid w:val="00C67B43"/>
    <w:rsid w:val="00C73D6A"/>
    <w:rsid w:val="00C74E0A"/>
    <w:rsid w:val="00C752A5"/>
    <w:rsid w:val="00C757F5"/>
    <w:rsid w:val="00C76363"/>
    <w:rsid w:val="00C76996"/>
    <w:rsid w:val="00C802FF"/>
    <w:rsid w:val="00C80B0A"/>
    <w:rsid w:val="00C81A4F"/>
    <w:rsid w:val="00C820E8"/>
    <w:rsid w:val="00C82C17"/>
    <w:rsid w:val="00C82FE7"/>
    <w:rsid w:val="00C854FD"/>
    <w:rsid w:val="00C8577D"/>
    <w:rsid w:val="00C85ADE"/>
    <w:rsid w:val="00C85BA8"/>
    <w:rsid w:val="00C85EB5"/>
    <w:rsid w:val="00C864A9"/>
    <w:rsid w:val="00C87843"/>
    <w:rsid w:val="00C87A0E"/>
    <w:rsid w:val="00C903B4"/>
    <w:rsid w:val="00C90859"/>
    <w:rsid w:val="00C912AD"/>
    <w:rsid w:val="00C9368B"/>
    <w:rsid w:val="00C95454"/>
    <w:rsid w:val="00C95716"/>
    <w:rsid w:val="00C96614"/>
    <w:rsid w:val="00C96D43"/>
    <w:rsid w:val="00C97827"/>
    <w:rsid w:val="00C97A03"/>
    <w:rsid w:val="00C97C27"/>
    <w:rsid w:val="00CA0357"/>
    <w:rsid w:val="00CA0CF5"/>
    <w:rsid w:val="00CA21C9"/>
    <w:rsid w:val="00CA3714"/>
    <w:rsid w:val="00CA3F71"/>
    <w:rsid w:val="00CA5970"/>
    <w:rsid w:val="00CA77FB"/>
    <w:rsid w:val="00CB06D2"/>
    <w:rsid w:val="00CB16B7"/>
    <w:rsid w:val="00CB2440"/>
    <w:rsid w:val="00CB2B32"/>
    <w:rsid w:val="00CB4A03"/>
    <w:rsid w:val="00CB6579"/>
    <w:rsid w:val="00CB711F"/>
    <w:rsid w:val="00CB7AA5"/>
    <w:rsid w:val="00CC16DD"/>
    <w:rsid w:val="00CC1BB0"/>
    <w:rsid w:val="00CC25E7"/>
    <w:rsid w:val="00CC265D"/>
    <w:rsid w:val="00CC3AC0"/>
    <w:rsid w:val="00CC4DA8"/>
    <w:rsid w:val="00CC55DD"/>
    <w:rsid w:val="00CC5A11"/>
    <w:rsid w:val="00CC6107"/>
    <w:rsid w:val="00CC7214"/>
    <w:rsid w:val="00CC7C08"/>
    <w:rsid w:val="00CD0C80"/>
    <w:rsid w:val="00CD1909"/>
    <w:rsid w:val="00CD4BCE"/>
    <w:rsid w:val="00CD4E00"/>
    <w:rsid w:val="00CD52D3"/>
    <w:rsid w:val="00CD5667"/>
    <w:rsid w:val="00CD661D"/>
    <w:rsid w:val="00CD733F"/>
    <w:rsid w:val="00CD7A90"/>
    <w:rsid w:val="00CE1ABC"/>
    <w:rsid w:val="00CE27F3"/>
    <w:rsid w:val="00CE3174"/>
    <w:rsid w:val="00CE43BD"/>
    <w:rsid w:val="00CE51C5"/>
    <w:rsid w:val="00CE6A12"/>
    <w:rsid w:val="00CE7CBF"/>
    <w:rsid w:val="00CF0363"/>
    <w:rsid w:val="00CF07CF"/>
    <w:rsid w:val="00CF0CD5"/>
    <w:rsid w:val="00CF1122"/>
    <w:rsid w:val="00CF127D"/>
    <w:rsid w:val="00CF561D"/>
    <w:rsid w:val="00D00070"/>
    <w:rsid w:val="00D00BD0"/>
    <w:rsid w:val="00D013B6"/>
    <w:rsid w:val="00D0289E"/>
    <w:rsid w:val="00D02BFB"/>
    <w:rsid w:val="00D03754"/>
    <w:rsid w:val="00D04186"/>
    <w:rsid w:val="00D045AC"/>
    <w:rsid w:val="00D04F06"/>
    <w:rsid w:val="00D07BF0"/>
    <w:rsid w:val="00D115D2"/>
    <w:rsid w:val="00D123EF"/>
    <w:rsid w:val="00D1327D"/>
    <w:rsid w:val="00D13544"/>
    <w:rsid w:val="00D13C8D"/>
    <w:rsid w:val="00D148A8"/>
    <w:rsid w:val="00D151B8"/>
    <w:rsid w:val="00D15630"/>
    <w:rsid w:val="00D15803"/>
    <w:rsid w:val="00D161B6"/>
    <w:rsid w:val="00D1660D"/>
    <w:rsid w:val="00D17641"/>
    <w:rsid w:val="00D17CC6"/>
    <w:rsid w:val="00D17FE3"/>
    <w:rsid w:val="00D207E4"/>
    <w:rsid w:val="00D20E3A"/>
    <w:rsid w:val="00D2314B"/>
    <w:rsid w:val="00D23671"/>
    <w:rsid w:val="00D23F1D"/>
    <w:rsid w:val="00D244F1"/>
    <w:rsid w:val="00D25FFD"/>
    <w:rsid w:val="00D276F1"/>
    <w:rsid w:val="00D32C0C"/>
    <w:rsid w:val="00D33088"/>
    <w:rsid w:val="00D348B0"/>
    <w:rsid w:val="00D34A4F"/>
    <w:rsid w:val="00D3664C"/>
    <w:rsid w:val="00D366BD"/>
    <w:rsid w:val="00D3687F"/>
    <w:rsid w:val="00D4041C"/>
    <w:rsid w:val="00D40A31"/>
    <w:rsid w:val="00D40ACA"/>
    <w:rsid w:val="00D43329"/>
    <w:rsid w:val="00D441EB"/>
    <w:rsid w:val="00D44217"/>
    <w:rsid w:val="00D44710"/>
    <w:rsid w:val="00D44FBB"/>
    <w:rsid w:val="00D46B7E"/>
    <w:rsid w:val="00D46C06"/>
    <w:rsid w:val="00D4753B"/>
    <w:rsid w:val="00D47CF2"/>
    <w:rsid w:val="00D50343"/>
    <w:rsid w:val="00D50D0E"/>
    <w:rsid w:val="00D52659"/>
    <w:rsid w:val="00D54D11"/>
    <w:rsid w:val="00D55EC0"/>
    <w:rsid w:val="00D60F32"/>
    <w:rsid w:val="00D62D3E"/>
    <w:rsid w:val="00D6309A"/>
    <w:rsid w:val="00D63547"/>
    <w:rsid w:val="00D708F9"/>
    <w:rsid w:val="00D70DD1"/>
    <w:rsid w:val="00D72EC0"/>
    <w:rsid w:val="00D739FA"/>
    <w:rsid w:val="00D74339"/>
    <w:rsid w:val="00D75546"/>
    <w:rsid w:val="00D75D46"/>
    <w:rsid w:val="00D7667A"/>
    <w:rsid w:val="00D766F6"/>
    <w:rsid w:val="00D76C49"/>
    <w:rsid w:val="00D76DBA"/>
    <w:rsid w:val="00D80579"/>
    <w:rsid w:val="00D81152"/>
    <w:rsid w:val="00D81538"/>
    <w:rsid w:val="00D82045"/>
    <w:rsid w:val="00D8216E"/>
    <w:rsid w:val="00D82DBE"/>
    <w:rsid w:val="00D840F4"/>
    <w:rsid w:val="00D8452E"/>
    <w:rsid w:val="00D84AA9"/>
    <w:rsid w:val="00D84B29"/>
    <w:rsid w:val="00D85324"/>
    <w:rsid w:val="00D85ED8"/>
    <w:rsid w:val="00D87C47"/>
    <w:rsid w:val="00D90A5B"/>
    <w:rsid w:val="00D91331"/>
    <w:rsid w:val="00D92136"/>
    <w:rsid w:val="00D93620"/>
    <w:rsid w:val="00D943D2"/>
    <w:rsid w:val="00D95464"/>
    <w:rsid w:val="00D95FAF"/>
    <w:rsid w:val="00D95FE3"/>
    <w:rsid w:val="00DA0D8E"/>
    <w:rsid w:val="00DA122D"/>
    <w:rsid w:val="00DA2D5A"/>
    <w:rsid w:val="00DA35B5"/>
    <w:rsid w:val="00DA3F48"/>
    <w:rsid w:val="00DA6196"/>
    <w:rsid w:val="00DA6FE4"/>
    <w:rsid w:val="00DA77AE"/>
    <w:rsid w:val="00DB1223"/>
    <w:rsid w:val="00DB2956"/>
    <w:rsid w:val="00DB487F"/>
    <w:rsid w:val="00DB6247"/>
    <w:rsid w:val="00DB7FAE"/>
    <w:rsid w:val="00DC1FC8"/>
    <w:rsid w:val="00DC2CAB"/>
    <w:rsid w:val="00DC3CC6"/>
    <w:rsid w:val="00DC3E29"/>
    <w:rsid w:val="00DC50D4"/>
    <w:rsid w:val="00DC604D"/>
    <w:rsid w:val="00DC6FEF"/>
    <w:rsid w:val="00DD0576"/>
    <w:rsid w:val="00DD09E5"/>
    <w:rsid w:val="00DD2F75"/>
    <w:rsid w:val="00DD46C1"/>
    <w:rsid w:val="00DD66BB"/>
    <w:rsid w:val="00DD7346"/>
    <w:rsid w:val="00DD74A7"/>
    <w:rsid w:val="00DD7657"/>
    <w:rsid w:val="00DE20E2"/>
    <w:rsid w:val="00DE2CAD"/>
    <w:rsid w:val="00DE32DD"/>
    <w:rsid w:val="00DE44E1"/>
    <w:rsid w:val="00DE49FF"/>
    <w:rsid w:val="00DF2A60"/>
    <w:rsid w:val="00DF3BBD"/>
    <w:rsid w:val="00DF5083"/>
    <w:rsid w:val="00DF5087"/>
    <w:rsid w:val="00DF655E"/>
    <w:rsid w:val="00E012B8"/>
    <w:rsid w:val="00E01CF0"/>
    <w:rsid w:val="00E01DB9"/>
    <w:rsid w:val="00E020CC"/>
    <w:rsid w:val="00E04C11"/>
    <w:rsid w:val="00E052E5"/>
    <w:rsid w:val="00E053CB"/>
    <w:rsid w:val="00E05762"/>
    <w:rsid w:val="00E0699A"/>
    <w:rsid w:val="00E072AC"/>
    <w:rsid w:val="00E07B82"/>
    <w:rsid w:val="00E10184"/>
    <w:rsid w:val="00E115B9"/>
    <w:rsid w:val="00E118A9"/>
    <w:rsid w:val="00E124EB"/>
    <w:rsid w:val="00E135AF"/>
    <w:rsid w:val="00E157A3"/>
    <w:rsid w:val="00E16623"/>
    <w:rsid w:val="00E1681B"/>
    <w:rsid w:val="00E21A95"/>
    <w:rsid w:val="00E232A3"/>
    <w:rsid w:val="00E2369D"/>
    <w:rsid w:val="00E24146"/>
    <w:rsid w:val="00E25A1B"/>
    <w:rsid w:val="00E261DA"/>
    <w:rsid w:val="00E26380"/>
    <w:rsid w:val="00E26CB0"/>
    <w:rsid w:val="00E27C6D"/>
    <w:rsid w:val="00E307EC"/>
    <w:rsid w:val="00E31481"/>
    <w:rsid w:val="00E314F3"/>
    <w:rsid w:val="00E32223"/>
    <w:rsid w:val="00E345E3"/>
    <w:rsid w:val="00E34637"/>
    <w:rsid w:val="00E347B9"/>
    <w:rsid w:val="00E35ED5"/>
    <w:rsid w:val="00E363E1"/>
    <w:rsid w:val="00E3677E"/>
    <w:rsid w:val="00E36D8D"/>
    <w:rsid w:val="00E37438"/>
    <w:rsid w:val="00E37754"/>
    <w:rsid w:val="00E40FE6"/>
    <w:rsid w:val="00E42032"/>
    <w:rsid w:val="00E430CA"/>
    <w:rsid w:val="00E43474"/>
    <w:rsid w:val="00E43AE5"/>
    <w:rsid w:val="00E44257"/>
    <w:rsid w:val="00E44C6B"/>
    <w:rsid w:val="00E45BC2"/>
    <w:rsid w:val="00E471A5"/>
    <w:rsid w:val="00E477E3"/>
    <w:rsid w:val="00E479DD"/>
    <w:rsid w:val="00E52237"/>
    <w:rsid w:val="00E53FCD"/>
    <w:rsid w:val="00E54355"/>
    <w:rsid w:val="00E562BB"/>
    <w:rsid w:val="00E565CE"/>
    <w:rsid w:val="00E56A47"/>
    <w:rsid w:val="00E574F2"/>
    <w:rsid w:val="00E61EED"/>
    <w:rsid w:val="00E61F6B"/>
    <w:rsid w:val="00E63A86"/>
    <w:rsid w:val="00E63CDA"/>
    <w:rsid w:val="00E6442F"/>
    <w:rsid w:val="00E649AC"/>
    <w:rsid w:val="00E66552"/>
    <w:rsid w:val="00E66659"/>
    <w:rsid w:val="00E70B03"/>
    <w:rsid w:val="00E70EDE"/>
    <w:rsid w:val="00E7135D"/>
    <w:rsid w:val="00E72ED5"/>
    <w:rsid w:val="00E735EF"/>
    <w:rsid w:val="00E745DA"/>
    <w:rsid w:val="00E7545F"/>
    <w:rsid w:val="00E7689F"/>
    <w:rsid w:val="00E8048E"/>
    <w:rsid w:val="00E81D6E"/>
    <w:rsid w:val="00E82D11"/>
    <w:rsid w:val="00E8300F"/>
    <w:rsid w:val="00E846FF"/>
    <w:rsid w:val="00E84C48"/>
    <w:rsid w:val="00E84D70"/>
    <w:rsid w:val="00E91332"/>
    <w:rsid w:val="00E91477"/>
    <w:rsid w:val="00E9174C"/>
    <w:rsid w:val="00E92368"/>
    <w:rsid w:val="00E92D87"/>
    <w:rsid w:val="00E940ED"/>
    <w:rsid w:val="00E94730"/>
    <w:rsid w:val="00E94855"/>
    <w:rsid w:val="00E951A8"/>
    <w:rsid w:val="00E9582E"/>
    <w:rsid w:val="00E95E2E"/>
    <w:rsid w:val="00E95EB9"/>
    <w:rsid w:val="00E96AF3"/>
    <w:rsid w:val="00E96B10"/>
    <w:rsid w:val="00E96D52"/>
    <w:rsid w:val="00E97615"/>
    <w:rsid w:val="00EA0D3F"/>
    <w:rsid w:val="00EA1DE3"/>
    <w:rsid w:val="00EA1F80"/>
    <w:rsid w:val="00EA2351"/>
    <w:rsid w:val="00EA2B73"/>
    <w:rsid w:val="00EA4139"/>
    <w:rsid w:val="00EA4764"/>
    <w:rsid w:val="00EA5FF7"/>
    <w:rsid w:val="00EA65D7"/>
    <w:rsid w:val="00EA6D0E"/>
    <w:rsid w:val="00EB0A9A"/>
    <w:rsid w:val="00EB124A"/>
    <w:rsid w:val="00EB1616"/>
    <w:rsid w:val="00EB1630"/>
    <w:rsid w:val="00EB2B72"/>
    <w:rsid w:val="00EB3ACE"/>
    <w:rsid w:val="00EB4928"/>
    <w:rsid w:val="00EB4CF7"/>
    <w:rsid w:val="00EB5118"/>
    <w:rsid w:val="00EB6C57"/>
    <w:rsid w:val="00EB7B56"/>
    <w:rsid w:val="00EC0BFA"/>
    <w:rsid w:val="00EC103C"/>
    <w:rsid w:val="00EC4B73"/>
    <w:rsid w:val="00EC603C"/>
    <w:rsid w:val="00EC74CD"/>
    <w:rsid w:val="00EC781D"/>
    <w:rsid w:val="00ED0809"/>
    <w:rsid w:val="00ED0D5F"/>
    <w:rsid w:val="00ED164A"/>
    <w:rsid w:val="00ED1BD6"/>
    <w:rsid w:val="00ED2320"/>
    <w:rsid w:val="00ED23EC"/>
    <w:rsid w:val="00ED284C"/>
    <w:rsid w:val="00ED3558"/>
    <w:rsid w:val="00ED3656"/>
    <w:rsid w:val="00ED3D12"/>
    <w:rsid w:val="00ED5088"/>
    <w:rsid w:val="00ED515D"/>
    <w:rsid w:val="00ED5685"/>
    <w:rsid w:val="00ED5851"/>
    <w:rsid w:val="00ED5C72"/>
    <w:rsid w:val="00ED5FDC"/>
    <w:rsid w:val="00ED643A"/>
    <w:rsid w:val="00ED6EF2"/>
    <w:rsid w:val="00ED7C11"/>
    <w:rsid w:val="00ED7C82"/>
    <w:rsid w:val="00EE0696"/>
    <w:rsid w:val="00EE1256"/>
    <w:rsid w:val="00EE203E"/>
    <w:rsid w:val="00EE2180"/>
    <w:rsid w:val="00EE2276"/>
    <w:rsid w:val="00EE3466"/>
    <w:rsid w:val="00EE3D9B"/>
    <w:rsid w:val="00EE4232"/>
    <w:rsid w:val="00EE4362"/>
    <w:rsid w:val="00EE56E6"/>
    <w:rsid w:val="00EE573C"/>
    <w:rsid w:val="00EE6422"/>
    <w:rsid w:val="00EE6EBE"/>
    <w:rsid w:val="00EE74FE"/>
    <w:rsid w:val="00EE75D5"/>
    <w:rsid w:val="00EF0861"/>
    <w:rsid w:val="00EF0CF0"/>
    <w:rsid w:val="00EF3837"/>
    <w:rsid w:val="00EF3AF3"/>
    <w:rsid w:val="00EF3FC2"/>
    <w:rsid w:val="00EF5ACA"/>
    <w:rsid w:val="00EF64C2"/>
    <w:rsid w:val="00EF7C09"/>
    <w:rsid w:val="00F013CA"/>
    <w:rsid w:val="00F01B05"/>
    <w:rsid w:val="00F01B6A"/>
    <w:rsid w:val="00F01E95"/>
    <w:rsid w:val="00F0247E"/>
    <w:rsid w:val="00F037E4"/>
    <w:rsid w:val="00F03EF8"/>
    <w:rsid w:val="00F054DC"/>
    <w:rsid w:val="00F05555"/>
    <w:rsid w:val="00F059F8"/>
    <w:rsid w:val="00F05CA8"/>
    <w:rsid w:val="00F06981"/>
    <w:rsid w:val="00F06DEC"/>
    <w:rsid w:val="00F078D7"/>
    <w:rsid w:val="00F12606"/>
    <w:rsid w:val="00F15900"/>
    <w:rsid w:val="00F1713A"/>
    <w:rsid w:val="00F175B6"/>
    <w:rsid w:val="00F17A72"/>
    <w:rsid w:val="00F20720"/>
    <w:rsid w:val="00F208B1"/>
    <w:rsid w:val="00F21707"/>
    <w:rsid w:val="00F2300D"/>
    <w:rsid w:val="00F23A79"/>
    <w:rsid w:val="00F268D9"/>
    <w:rsid w:val="00F302C0"/>
    <w:rsid w:val="00F33148"/>
    <w:rsid w:val="00F33CB8"/>
    <w:rsid w:val="00F34CBB"/>
    <w:rsid w:val="00F352E3"/>
    <w:rsid w:val="00F35CFF"/>
    <w:rsid w:val="00F36633"/>
    <w:rsid w:val="00F36AFD"/>
    <w:rsid w:val="00F36C8E"/>
    <w:rsid w:val="00F3745E"/>
    <w:rsid w:val="00F37C8E"/>
    <w:rsid w:val="00F40066"/>
    <w:rsid w:val="00F41130"/>
    <w:rsid w:val="00F41E98"/>
    <w:rsid w:val="00F4286A"/>
    <w:rsid w:val="00F428FC"/>
    <w:rsid w:val="00F43A27"/>
    <w:rsid w:val="00F443A3"/>
    <w:rsid w:val="00F44F7B"/>
    <w:rsid w:val="00F45931"/>
    <w:rsid w:val="00F45AE3"/>
    <w:rsid w:val="00F47DD7"/>
    <w:rsid w:val="00F47FEA"/>
    <w:rsid w:val="00F50A15"/>
    <w:rsid w:val="00F523BA"/>
    <w:rsid w:val="00F5399B"/>
    <w:rsid w:val="00F53B09"/>
    <w:rsid w:val="00F57621"/>
    <w:rsid w:val="00F57C9D"/>
    <w:rsid w:val="00F57DCF"/>
    <w:rsid w:val="00F60243"/>
    <w:rsid w:val="00F607FB"/>
    <w:rsid w:val="00F60D0A"/>
    <w:rsid w:val="00F61261"/>
    <w:rsid w:val="00F612FD"/>
    <w:rsid w:val="00F61379"/>
    <w:rsid w:val="00F628F3"/>
    <w:rsid w:val="00F651F0"/>
    <w:rsid w:val="00F674CC"/>
    <w:rsid w:val="00F7032E"/>
    <w:rsid w:val="00F7047E"/>
    <w:rsid w:val="00F76660"/>
    <w:rsid w:val="00F770B4"/>
    <w:rsid w:val="00F77563"/>
    <w:rsid w:val="00F77ECC"/>
    <w:rsid w:val="00F80067"/>
    <w:rsid w:val="00F830A8"/>
    <w:rsid w:val="00F83C56"/>
    <w:rsid w:val="00F86862"/>
    <w:rsid w:val="00F86B93"/>
    <w:rsid w:val="00F86D94"/>
    <w:rsid w:val="00F87108"/>
    <w:rsid w:val="00F90715"/>
    <w:rsid w:val="00F9097C"/>
    <w:rsid w:val="00F9114B"/>
    <w:rsid w:val="00F93111"/>
    <w:rsid w:val="00F9318B"/>
    <w:rsid w:val="00F93578"/>
    <w:rsid w:val="00F95229"/>
    <w:rsid w:val="00F9534B"/>
    <w:rsid w:val="00F9586C"/>
    <w:rsid w:val="00F95AD1"/>
    <w:rsid w:val="00F973F8"/>
    <w:rsid w:val="00F9744E"/>
    <w:rsid w:val="00F97695"/>
    <w:rsid w:val="00FA0014"/>
    <w:rsid w:val="00FA015D"/>
    <w:rsid w:val="00FA1026"/>
    <w:rsid w:val="00FA2536"/>
    <w:rsid w:val="00FA2BAB"/>
    <w:rsid w:val="00FA2BED"/>
    <w:rsid w:val="00FA300C"/>
    <w:rsid w:val="00FA3706"/>
    <w:rsid w:val="00FA3BAB"/>
    <w:rsid w:val="00FA50F4"/>
    <w:rsid w:val="00FA5F87"/>
    <w:rsid w:val="00FA6A64"/>
    <w:rsid w:val="00FA739A"/>
    <w:rsid w:val="00FA7583"/>
    <w:rsid w:val="00FB0D2A"/>
    <w:rsid w:val="00FB17F8"/>
    <w:rsid w:val="00FB21EC"/>
    <w:rsid w:val="00FB42FC"/>
    <w:rsid w:val="00FB5B7D"/>
    <w:rsid w:val="00FB6269"/>
    <w:rsid w:val="00FB7AA4"/>
    <w:rsid w:val="00FB7BE7"/>
    <w:rsid w:val="00FC051D"/>
    <w:rsid w:val="00FC0B4B"/>
    <w:rsid w:val="00FC0F79"/>
    <w:rsid w:val="00FC1777"/>
    <w:rsid w:val="00FC19DC"/>
    <w:rsid w:val="00FC3AED"/>
    <w:rsid w:val="00FC51DF"/>
    <w:rsid w:val="00FC6AD6"/>
    <w:rsid w:val="00FC7546"/>
    <w:rsid w:val="00FD036D"/>
    <w:rsid w:val="00FD06D9"/>
    <w:rsid w:val="00FD1158"/>
    <w:rsid w:val="00FD1658"/>
    <w:rsid w:val="00FD20BE"/>
    <w:rsid w:val="00FD47D6"/>
    <w:rsid w:val="00FD49DA"/>
    <w:rsid w:val="00FE0AEA"/>
    <w:rsid w:val="00FE1AFF"/>
    <w:rsid w:val="00FE2325"/>
    <w:rsid w:val="00FE37EF"/>
    <w:rsid w:val="00FE54AF"/>
    <w:rsid w:val="00FE5627"/>
    <w:rsid w:val="00FE64B9"/>
    <w:rsid w:val="00FE7770"/>
    <w:rsid w:val="00FF053C"/>
    <w:rsid w:val="00FF2180"/>
    <w:rsid w:val="00FF2B63"/>
    <w:rsid w:val="00FF33A7"/>
    <w:rsid w:val="00FF3610"/>
    <w:rsid w:val="00FF3DDD"/>
    <w:rsid w:val="00FF3F41"/>
    <w:rsid w:val="00FF3F92"/>
    <w:rsid w:val="00FF6128"/>
    <w:rsid w:val="00FF6158"/>
    <w:rsid w:val="00FF7420"/>
  </w:rsids>
  <m:mathPr>
    <m:mathFont m:val="Cambria Math"/>
    <m:brkBin m:val="before"/>
    <m:brkBinSub m:val="--"/>
    <m:smallFrac m:val="0"/>
    <m:dispDef/>
    <m:lMargin m:val="0"/>
    <m:rMargin m:val="0"/>
    <m:defJc m:val="centerGroup"/>
    <m:wrapIndent m:val="1440"/>
    <m:intLim m:val="subSup"/>
    <m:naryLim m:val="undOvr"/>
  </m:mathPr>
  <w:themeFontLang w:val="fi-FI" w:eastAsia="zh-CN"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oNotEmbedSmartTags/>
  <w:decimalSymbol w:val="."/>
  <w:listSeparator w:val=","/>
  <w14:docId w14:val="74CEE4D6"/>
  <w15:docId w15:val="{47FB210D-16E6-4296-B858-4D512861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fi-FI"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65D"/>
    <w:pPr>
      <w:spacing w:line="276" w:lineRule="auto"/>
    </w:pPr>
    <w:rPr>
      <w:rFonts w:eastAsia="Calibri"/>
      <w:sz w:val="22"/>
      <w:szCs w:val="22"/>
      <w:lang w:eastAsia="en-US"/>
    </w:rPr>
  </w:style>
  <w:style w:type="paragraph" w:styleId="Heading1">
    <w:name w:val="heading 1"/>
    <w:basedOn w:val="Normal"/>
    <w:next w:val="Normal"/>
    <w:rsid w:val="00412DDA"/>
    <w:pPr>
      <w:keepNext/>
      <w:spacing w:before="240" w:after="60" w:line="240" w:lineRule="auto"/>
      <w:outlineLvl w:val="0"/>
    </w:pPr>
    <w:rPr>
      <w:rFonts w:ascii="Arial" w:eastAsia="Times New Roman" w:hAnsi="Arial" w:cs="Arial"/>
      <w:b/>
      <w:bCs/>
      <w:kern w:val="32"/>
      <w:sz w:val="32"/>
      <w:szCs w:val="32"/>
      <w:lang w:eastAsia="fi-FI"/>
    </w:rPr>
  </w:style>
  <w:style w:type="paragraph" w:styleId="Heading2">
    <w:name w:val="heading 2"/>
    <w:basedOn w:val="Normal"/>
    <w:next w:val="Normal"/>
    <w:rsid w:val="005D047B"/>
    <w:pPr>
      <w:keepNext/>
      <w:spacing w:before="240" w:after="60" w:line="240" w:lineRule="auto"/>
      <w:outlineLvl w:val="1"/>
    </w:pPr>
    <w:rPr>
      <w:rFonts w:ascii="Arial" w:eastAsia="Times New Roman" w:hAnsi="Arial" w:cs="Arial"/>
      <w:b/>
      <w:bCs/>
      <w:i/>
      <w:iCs/>
      <w:sz w:val="28"/>
      <w:szCs w:val="28"/>
      <w:lang w:eastAsia="fi-FI"/>
    </w:rPr>
  </w:style>
  <w:style w:type="paragraph" w:styleId="Heading3">
    <w:name w:val="heading 3"/>
    <w:basedOn w:val="Normal"/>
    <w:next w:val="Normal"/>
    <w:rsid w:val="00412DDA"/>
    <w:pPr>
      <w:keepNext/>
      <w:spacing w:before="240" w:after="60" w:line="240" w:lineRule="auto"/>
      <w:outlineLvl w:val="2"/>
    </w:pPr>
    <w:rPr>
      <w:rFonts w:ascii="Arial" w:eastAsia="Times New Roman" w:hAnsi="Arial" w:cs="Arial"/>
      <w:b/>
      <w:bCs/>
      <w:sz w:val="26"/>
      <w:szCs w:val="26"/>
      <w:lang w:eastAsia="fi-FI"/>
    </w:rPr>
  </w:style>
  <w:style w:type="paragraph" w:styleId="Heading4">
    <w:name w:val="heading 4"/>
    <w:basedOn w:val="Normal"/>
    <w:next w:val="Normal"/>
    <w:rsid w:val="00412DDA"/>
    <w:pPr>
      <w:keepNext/>
      <w:spacing w:before="240" w:after="60" w:line="240" w:lineRule="auto"/>
      <w:outlineLvl w:val="3"/>
    </w:pPr>
    <w:rPr>
      <w:rFonts w:eastAsia="Times New Roman"/>
      <w:b/>
      <w:bCs/>
      <w:sz w:val="28"/>
      <w:szCs w:val="28"/>
      <w:lang w:eastAsia="fi-FI"/>
    </w:rPr>
  </w:style>
  <w:style w:type="paragraph" w:styleId="Heading5">
    <w:name w:val="heading 5"/>
    <w:basedOn w:val="Normal"/>
    <w:next w:val="Normal"/>
    <w:rsid w:val="00412DDA"/>
    <w:pPr>
      <w:spacing w:before="240" w:after="60" w:line="240" w:lineRule="auto"/>
      <w:outlineLvl w:val="4"/>
    </w:pPr>
    <w:rPr>
      <w:rFonts w:eastAsia="Times New Roman"/>
      <w:b/>
      <w:bCs/>
      <w:i/>
      <w:iCs/>
      <w:sz w:val="26"/>
      <w:szCs w:val="26"/>
      <w:lang w:eastAsia="fi-FI"/>
    </w:rPr>
  </w:style>
  <w:style w:type="paragraph" w:styleId="Heading6">
    <w:name w:val="heading 6"/>
    <w:basedOn w:val="Normal"/>
    <w:next w:val="Normal"/>
    <w:rsid w:val="00412DDA"/>
    <w:pPr>
      <w:spacing w:before="240" w:after="60" w:line="240" w:lineRule="auto"/>
      <w:outlineLvl w:val="5"/>
    </w:pPr>
    <w:rPr>
      <w:rFonts w:eastAsia="Times New Roman"/>
      <w:b/>
      <w:bCs/>
      <w:lang w:eastAsia="fi-FI"/>
    </w:rPr>
  </w:style>
  <w:style w:type="paragraph" w:styleId="Heading7">
    <w:name w:val="heading 7"/>
    <w:basedOn w:val="Normal"/>
    <w:next w:val="Normal"/>
    <w:rsid w:val="00412DDA"/>
    <w:pPr>
      <w:spacing w:before="240" w:after="60" w:line="240" w:lineRule="auto"/>
      <w:outlineLvl w:val="6"/>
    </w:pPr>
    <w:rPr>
      <w:rFonts w:eastAsia="Times New Roman"/>
      <w:sz w:val="24"/>
      <w:szCs w:val="24"/>
      <w:lang w:eastAsia="fi-FI"/>
    </w:rPr>
  </w:style>
  <w:style w:type="paragraph" w:styleId="Heading8">
    <w:name w:val="heading 8"/>
    <w:basedOn w:val="Normal"/>
    <w:next w:val="Normal"/>
    <w:rsid w:val="00412DDA"/>
    <w:pPr>
      <w:spacing w:before="240" w:after="60" w:line="240" w:lineRule="auto"/>
      <w:outlineLvl w:val="7"/>
    </w:pPr>
    <w:rPr>
      <w:rFonts w:eastAsia="Times New Roman"/>
      <w:i/>
      <w:iCs/>
      <w:sz w:val="24"/>
      <w:szCs w:val="24"/>
      <w:lang w:eastAsia="fi-FI"/>
    </w:rPr>
  </w:style>
  <w:style w:type="paragraph" w:styleId="Heading9">
    <w:name w:val="heading 9"/>
    <w:basedOn w:val="Normal"/>
    <w:next w:val="Normal"/>
    <w:rsid w:val="00412DDA"/>
    <w:pPr>
      <w:spacing w:before="240" w:after="60" w:line="240" w:lineRule="auto"/>
      <w:outlineLvl w:val="8"/>
    </w:pPr>
    <w:rPr>
      <w:rFonts w:ascii="Arial" w:eastAsia="Times New Roman" w:hAnsi="Arial" w:cs="Arial"/>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7EA2"/>
    <w:pPr>
      <w:tabs>
        <w:tab w:val="center" w:pos="4819"/>
        <w:tab w:val="right" w:pos="9638"/>
      </w:tabs>
      <w:spacing w:line="240" w:lineRule="auto"/>
    </w:pPr>
    <w:rPr>
      <w:rFonts w:eastAsia="Times New Roman"/>
      <w:sz w:val="24"/>
      <w:szCs w:val="24"/>
      <w:lang w:eastAsia="fi-FI"/>
    </w:rPr>
  </w:style>
  <w:style w:type="character" w:styleId="PageNumber">
    <w:name w:val="page number"/>
    <w:basedOn w:val="DefaultParagraphFont"/>
    <w:rsid w:val="00007EA2"/>
  </w:style>
  <w:style w:type="paragraph" w:styleId="Footer">
    <w:name w:val="footer"/>
    <w:basedOn w:val="Normal"/>
    <w:rsid w:val="002B712B"/>
    <w:pPr>
      <w:tabs>
        <w:tab w:val="center" w:pos="4819"/>
        <w:tab w:val="right" w:pos="9638"/>
      </w:tabs>
      <w:spacing w:line="240" w:lineRule="auto"/>
    </w:pPr>
    <w:rPr>
      <w:rFonts w:eastAsia="Times New Roman"/>
      <w:sz w:val="24"/>
      <w:szCs w:val="24"/>
      <w:lang w:eastAsia="fi-FI"/>
    </w:rPr>
  </w:style>
  <w:style w:type="paragraph" w:customStyle="1" w:styleId="LLKappalejako">
    <w:name w:val="LLKappalejako"/>
    <w:link w:val="LLKappalejakoChar"/>
    <w:rsid w:val="00F06DEC"/>
    <w:pPr>
      <w:spacing w:line="220" w:lineRule="exact"/>
      <w:ind w:firstLine="170"/>
      <w:jc w:val="both"/>
    </w:pPr>
    <w:rPr>
      <w:sz w:val="22"/>
      <w:szCs w:val="24"/>
    </w:rPr>
  </w:style>
  <w:style w:type="character" w:customStyle="1" w:styleId="LLKappalejakoChar">
    <w:name w:val="LLKappalejako Char"/>
    <w:link w:val="LLKappalejako"/>
    <w:locked/>
    <w:rsid w:val="00F06DEC"/>
    <w:rPr>
      <w:sz w:val="22"/>
      <w:szCs w:val="24"/>
    </w:rPr>
  </w:style>
  <w:style w:type="table" w:styleId="TableGrid">
    <w:name w:val="Table Grid"/>
    <w:basedOn w:val="TableNormal"/>
    <w:rsid w:val="007B6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LPykala">
    <w:name w:val="LLPykala"/>
    <w:next w:val="Normal"/>
    <w:rsid w:val="008D0491"/>
    <w:pPr>
      <w:spacing w:line="220" w:lineRule="exact"/>
      <w:jc w:val="center"/>
    </w:pPr>
    <w:rPr>
      <w:sz w:val="22"/>
      <w:szCs w:val="24"/>
    </w:rPr>
  </w:style>
  <w:style w:type="paragraph" w:customStyle="1" w:styleId="LLPykalanOtsikko">
    <w:name w:val="LLPykalanOtsikko"/>
    <w:next w:val="Normal"/>
    <w:rsid w:val="00525752"/>
    <w:pPr>
      <w:spacing w:before="220" w:after="220" w:line="220" w:lineRule="exact"/>
      <w:jc w:val="center"/>
    </w:pPr>
    <w:rPr>
      <w:i/>
      <w:sz w:val="22"/>
      <w:szCs w:val="24"/>
    </w:rPr>
  </w:style>
  <w:style w:type="paragraph" w:customStyle="1" w:styleId="LLLuku">
    <w:name w:val="LLLuku"/>
    <w:next w:val="LLLuvunOtsikko"/>
    <w:rsid w:val="007E2B56"/>
    <w:pPr>
      <w:spacing w:after="220" w:line="220" w:lineRule="exact"/>
      <w:jc w:val="center"/>
    </w:pPr>
    <w:rPr>
      <w:sz w:val="22"/>
      <w:szCs w:val="24"/>
    </w:rPr>
  </w:style>
  <w:style w:type="paragraph" w:customStyle="1" w:styleId="LLLuvunOtsikko">
    <w:name w:val="LLLuvunOtsikko"/>
    <w:next w:val="Normal"/>
    <w:rsid w:val="004B741F"/>
    <w:pPr>
      <w:spacing w:after="220" w:line="220" w:lineRule="exact"/>
      <w:jc w:val="center"/>
    </w:pPr>
    <w:rPr>
      <w:b/>
      <w:sz w:val="22"/>
      <w:szCs w:val="24"/>
    </w:rPr>
  </w:style>
  <w:style w:type="paragraph" w:customStyle="1" w:styleId="LLOsa">
    <w:name w:val="LLOsa"/>
    <w:next w:val="LLOsanOtsikko"/>
    <w:rsid w:val="004300A4"/>
    <w:pPr>
      <w:spacing w:after="220" w:line="220" w:lineRule="exact"/>
      <w:jc w:val="center"/>
    </w:pPr>
    <w:rPr>
      <w:caps/>
      <w:sz w:val="22"/>
      <w:szCs w:val="24"/>
    </w:rPr>
  </w:style>
  <w:style w:type="paragraph" w:customStyle="1" w:styleId="LLOsanOtsikko">
    <w:name w:val="LLOsanOtsikko"/>
    <w:next w:val="Normal"/>
    <w:rsid w:val="009B1141"/>
    <w:pPr>
      <w:spacing w:after="220" w:line="220" w:lineRule="exact"/>
      <w:jc w:val="center"/>
    </w:pPr>
    <w:rPr>
      <w:b/>
      <w:sz w:val="22"/>
      <w:szCs w:val="24"/>
    </w:rPr>
  </w:style>
  <w:style w:type="paragraph" w:customStyle="1" w:styleId="LLValiotsikko">
    <w:name w:val="LLValiotsikko"/>
    <w:next w:val="LLKappalejako"/>
    <w:rsid w:val="00E42032"/>
    <w:pPr>
      <w:spacing w:after="220" w:line="220" w:lineRule="exact"/>
      <w:jc w:val="center"/>
    </w:pPr>
    <w:rPr>
      <w:i/>
      <w:sz w:val="22"/>
      <w:szCs w:val="24"/>
    </w:rPr>
  </w:style>
  <w:style w:type="paragraph" w:customStyle="1" w:styleId="LLVoimaantulokappale">
    <w:name w:val="LLVoimaantulokappale"/>
    <w:rsid w:val="00BA71BD"/>
    <w:pPr>
      <w:spacing w:line="220" w:lineRule="exact"/>
      <w:ind w:firstLine="170"/>
      <w:jc w:val="both"/>
    </w:pPr>
    <w:rPr>
      <w:sz w:val="22"/>
      <w:szCs w:val="24"/>
    </w:rPr>
  </w:style>
  <w:style w:type="paragraph" w:customStyle="1" w:styleId="LLMomentinJohdantoKappale">
    <w:name w:val="LLMomentinJohdantoKappale"/>
    <w:basedOn w:val="LLKappalejako"/>
    <w:next w:val="LLMomentinKohta"/>
    <w:rsid w:val="00343148"/>
  </w:style>
  <w:style w:type="paragraph" w:customStyle="1" w:styleId="LLMomentinKohta">
    <w:name w:val="LLMomentinKohta"/>
    <w:rsid w:val="00296CB8"/>
    <w:pPr>
      <w:spacing w:line="220" w:lineRule="exact"/>
      <w:ind w:firstLine="170"/>
      <w:jc w:val="both"/>
    </w:pPr>
    <w:rPr>
      <w:sz w:val="22"/>
      <w:szCs w:val="24"/>
    </w:rPr>
  </w:style>
  <w:style w:type="paragraph" w:customStyle="1" w:styleId="LLMomentinAlakohta">
    <w:name w:val="LLMomentinAlakohta"/>
    <w:basedOn w:val="LLKappalejako"/>
    <w:rsid w:val="00343148"/>
  </w:style>
  <w:style w:type="paragraph" w:customStyle="1" w:styleId="LLPaivays">
    <w:name w:val="LLPaivays"/>
    <w:next w:val="Normal"/>
    <w:rsid w:val="00185F2E"/>
    <w:pPr>
      <w:spacing w:after="220" w:line="220" w:lineRule="exact"/>
    </w:pPr>
    <w:rPr>
      <w:sz w:val="22"/>
      <w:szCs w:val="24"/>
    </w:rPr>
  </w:style>
  <w:style w:type="paragraph" w:customStyle="1" w:styleId="LLLakiehdotukset">
    <w:name w:val="LLLakiehdotukset"/>
    <w:next w:val="Normal"/>
    <w:rsid w:val="00BB70AC"/>
    <w:pPr>
      <w:spacing w:line="220" w:lineRule="exact"/>
      <w:ind w:left="6691"/>
      <w:outlineLvl w:val="0"/>
    </w:pPr>
    <w:rPr>
      <w:i/>
      <w:sz w:val="22"/>
      <w:szCs w:val="24"/>
    </w:rPr>
  </w:style>
  <w:style w:type="paragraph" w:customStyle="1" w:styleId="LLLiite">
    <w:name w:val="LLLiite"/>
    <w:next w:val="LLNormaali"/>
    <w:rsid w:val="002B788A"/>
    <w:pPr>
      <w:spacing w:line="220" w:lineRule="exact"/>
      <w:ind w:left="6691"/>
      <w:outlineLvl w:val="0"/>
    </w:pPr>
    <w:rPr>
      <w:i/>
      <w:sz w:val="22"/>
      <w:szCs w:val="24"/>
    </w:rPr>
  </w:style>
  <w:style w:type="paragraph" w:customStyle="1" w:styleId="LLAsetusluonnokset">
    <w:name w:val="LLAsetusluonnokset"/>
    <w:next w:val="LLNormaali"/>
    <w:rsid w:val="00D72EC0"/>
    <w:pPr>
      <w:spacing w:line="220" w:lineRule="exact"/>
      <w:ind w:left="6691"/>
      <w:outlineLvl w:val="0"/>
    </w:pPr>
    <w:rPr>
      <w:i/>
      <w:color w:val="000000" w:themeColor="text1"/>
      <w:sz w:val="22"/>
      <w:szCs w:val="24"/>
    </w:rPr>
  </w:style>
  <w:style w:type="paragraph" w:customStyle="1" w:styleId="LLMuutliitteet">
    <w:name w:val="LLMuutliitteet"/>
    <w:next w:val="LLNormaali"/>
    <w:rsid w:val="009E0EB6"/>
    <w:pPr>
      <w:spacing w:line="220" w:lineRule="exact"/>
      <w:ind w:left="6691"/>
      <w:outlineLvl w:val="0"/>
    </w:pPr>
    <w:rPr>
      <w:i/>
      <w:sz w:val="22"/>
      <w:szCs w:val="24"/>
    </w:rPr>
  </w:style>
  <w:style w:type="paragraph" w:customStyle="1" w:styleId="LLRinnakkaistekstit">
    <w:name w:val="LLRinnakkaistekstit"/>
    <w:basedOn w:val="LLNormaali"/>
    <w:next w:val="LLNormaali"/>
    <w:qFormat/>
    <w:rsid w:val="00166459"/>
    <w:pPr>
      <w:ind w:left="6691"/>
      <w:outlineLvl w:val="0"/>
    </w:pPr>
    <w:rPr>
      <w:i/>
    </w:rPr>
  </w:style>
  <w:style w:type="paragraph" w:customStyle="1" w:styleId="LLLainNumero">
    <w:name w:val="LLLainNumero"/>
    <w:next w:val="Normal"/>
    <w:rsid w:val="00956EB7"/>
    <w:pPr>
      <w:spacing w:before="220" w:after="220" w:line="320" w:lineRule="exact"/>
    </w:pPr>
    <w:rPr>
      <w:b/>
      <w:sz w:val="30"/>
      <w:szCs w:val="24"/>
    </w:rPr>
  </w:style>
  <w:style w:type="paragraph" w:customStyle="1" w:styleId="LLLaki">
    <w:name w:val="LLLaki"/>
    <w:next w:val="Normal"/>
    <w:rsid w:val="00166459"/>
    <w:pPr>
      <w:spacing w:before="220" w:after="220" w:line="320" w:lineRule="exact"/>
      <w:jc w:val="center"/>
      <w:outlineLvl w:val="0"/>
    </w:pPr>
    <w:rPr>
      <w:b/>
      <w:spacing w:val="22"/>
      <w:sz w:val="30"/>
      <w:szCs w:val="24"/>
    </w:rPr>
  </w:style>
  <w:style w:type="paragraph" w:customStyle="1" w:styleId="LLSaadoksenNimi">
    <w:name w:val="LLSaadoksenNimi"/>
    <w:next w:val="Normal"/>
    <w:rsid w:val="00B26DDF"/>
    <w:pPr>
      <w:spacing w:after="220" w:line="220" w:lineRule="exact"/>
      <w:jc w:val="center"/>
      <w:outlineLvl w:val="1"/>
    </w:pPr>
    <w:rPr>
      <w:b/>
      <w:sz w:val="21"/>
      <w:szCs w:val="24"/>
    </w:rPr>
  </w:style>
  <w:style w:type="paragraph" w:customStyle="1" w:styleId="LLPasiallinensislt">
    <w:name w:val="LLPääasiallinensisältö"/>
    <w:next w:val="Normal"/>
    <w:rsid w:val="00C820E8"/>
    <w:pPr>
      <w:spacing w:after="220" w:line="220" w:lineRule="exact"/>
      <w:outlineLvl w:val="0"/>
    </w:pPr>
    <w:rPr>
      <w:b/>
      <w:caps/>
      <w:sz w:val="21"/>
      <w:szCs w:val="24"/>
    </w:rPr>
  </w:style>
  <w:style w:type="paragraph" w:customStyle="1" w:styleId="LLperustelut">
    <w:name w:val="LLperustelut"/>
    <w:next w:val="Normal"/>
    <w:rsid w:val="00C820E8"/>
    <w:pPr>
      <w:spacing w:after="220" w:line="220" w:lineRule="exact"/>
      <w:outlineLvl w:val="0"/>
    </w:pPr>
    <w:rPr>
      <w:b/>
      <w:caps/>
      <w:sz w:val="21"/>
      <w:szCs w:val="24"/>
    </w:rPr>
  </w:style>
  <w:style w:type="paragraph" w:customStyle="1" w:styleId="LLP1Otsikkotaso">
    <w:name w:val="LLP1Otsikkotaso"/>
    <w:next w:val="LLPerustelujenkappalejako"/>
    <w:rsid w:val="00B966B4"/>
    <w:pPr>
      <w:keepNext/>
      <w:numPr>
        <w:numId w:val="1"/>
      </w:numPr>
      <w:spacing w:after="220" w:line="220" w:lineRule="exact"/>
      <w:outlineLvl w:val="0"/>
    </w:pPr>
    <w:rPr>
      <w:b/>
      <w:spacing w:val="22"/>
      <w:sz w:val="21"/>
      <w:szCs w:val="24"/>
    </w:rPr>
  </w:style>
  <w:style w:type="paragraph" w:customStyle="1" w:styleId="LLP2Otsikkotaso">
    <w:name w:val="LLP2Otsikkotaso"/>
    <w:next w:val="LLPerustelujenkappalejako"/>
    <w:rsid w:val="00B966B4"/>
    <w:pPr>
      <w:keepNext/>
      <w:numPr>
        <w:ilvl w:val="1"/>
        <w:numId w:val="1"/>
      </w:numPr>
      <w:spacing w:after="220" w:line="220" w:lineRule="exact"/>
      <w:outlineLvl w:val="1"/>
    </w:pPr>
    <w:rPr>
      <w:b/>
      <w:sz w:val="21"/>
      <w:szCs w:val="24"/>
    </w:rPr>
  </w:style>
  <w:style w:type="paragraph" w:customStyle="1" w:styleId="LLP3Otsikkotaso">
    <w:name w:val="LLP3Otsikkotaso"/>
    <w:next w:val="LLPerustelujenkappalejako"/>
    <w:rsid w:val="00B966B4"/>
    <w:pPr>
      <w:keepNext/>
      <w:numPr>
        <w:ilvl w:val="2"/>
        <w:numId w:val="1"/>
      </w:numPr>
      <w:spacing w:after="220" w:line="220" w:lineRule="exact"/>
      <w:outlineLvl w:val="2"/>
    </w:pPr>
    <w:rPr>
      <w:sz w:val="22"/>
      <w:szCs w:val="24"/>
    </w:rPr>
  </w:style>
  <w:style w:type="paragraph" w:customStyle="1" w:styleId="LLPonsi">
    <w:name w:val="LLPonsi"/>
    <w:rsid w:val="00944981"/>
    <w:pPr>
      <w:spacing w:after="220" w:line="220" w:lineRule="exact"/>
    </w:pPr>
    <w:rPr>
      <w:sz w:val="22"/>
      <w:szCs w:val="24"/>
    </w:rPr>
  </w:style>
  <w:style w:type="character" w:styleId="CommentReference">
    <w:name w:val="annotation reference"/>
    <w:semiHidden/>
    <w:rsid w:val="00994A79"/>
    <w:rPr>
      <w:sz w:val="16"/>
      <w:szCs w:val="16"/>
    </w:rPr>
  </w:style>
  <w:style w:type="paragraph" w:customStyle="1" w:styleId="LLEsityksennimi">
    <w:name w:val="LLEsityksennimi"/>
    <w:next w:val="Normal"/>
    <w:rsid w:val="00311A68"/>
    <w:pPr>
      <w:spacing w:after="220" w:line="220" w:lineRule="exact"/>
      <w:jc w:val="both"/>
      <w:outlineLvl w:val="0"/>
    </w:pPr>
    <w:rPr>
      <w:rFonts w:cs="Arial"/>
      <w:b/>
      <w:sz w:val="21"/>
      <w:szCs w:val="24"/>
    </w:rPr>
  </w:style>
  <w:style w:type="paragraph" w:customStyle="1" w:styleId="LLVoimaantuloPykala">
    <w:name w:val="LLVoimaantuloPykala"/>
    <w:next w:val="Normal"/>
    <w:rsid w:val="00063DCC"/>
    <w:pPr>
      <w:spacing w:line="220" w:lineRule="exact"/>
      <w:jc w:val="center"/>
    </w:pPr>
    <w:rPr>
      <w:sz w:val="22"/>
      <w:szCs w:val="24"/>
    </w:rPr>
  </w:style>
  <w:style w:type="paragraph" w:styleId="TOC1">
    <w:name w:val="toc 1"/>
    <w:basedOn w:val="Normal"/>
    <w:next w:val="Normal"/>
    <w:autoRedefine/>
    <w:uiPriority w:val="39"/>
    <w:rsid w:val="00166459"/>
    <w:pPr>
      <w:tabs>
        <w:tab w:val="right" w:leader="dot" w:pos="8336"/>
      </w:tabs>
      <w:spacing w:line="220" w:lineRule="exact"/>
    </w:pPr>
    <w:rPr>
      <w:rFonts w:eastAsia="Times New Roman"/>
      <w:bCs/>
      <w:caps/>
      <w:szCs w:val="20"/>
      <w:lang w:eastAsia="fi-FI"/>
    </w:rPr>
  </w:style>
  <w:style w:type="paragraph" w:styleId="TOC2">
    <w:name w:val="toc 2"/>
    <w:basedOn w:val="Normal"/>
    <w:next w:val="Normal"/>
    <w:autoRedefine/>
    <w:uiPriority w:val="39"/>
    <w:rsid w:val="00F523BA"/>
    <w:pPr>
      <w:tabs>
        <w:tab w:val="right" w:leader="dot" w:pos="8336"/>
      </w:tabs>
      <w:spacing w:line="220" w:lineRule="exact"/>
      <w:ind w:left="539" w:hanging="539"/>
    </w:pPr>
    <w:rPr>
      <w:rFonts w:eastAsia="Times New Roman"/>
      <w:noProof/>
      <w:szCs w:val="20"/>
      <w:lang w:eastAsia="fi-FI"/>
    </w:rPr>
  </w:style>
  <w:style w:type="paragraph" w:styleId="CommentText">
    <w:name w:val="annotation text"/>
    <w:basedOn w:val="Normal"/>
    <w:semiHidden/>
    <w:rsid w:val="00994A79"/>
    <w:pPr>
      <w:spacing w:line="240" w:lineRule="auto"/>
    </w:pPr>
    <w:rPr>
      <w:rFonts w:eastAsia="Times New Roman"/>
      <w:sz w:val="20"/>
      <w:szCs w:val="20"/>
      <w:lang w:eastAsia="fi-FI"/>
    </w:rPr>
  </w:style>
  <w:style w:type="paragraph" w:styleId="TOC4">
    <w:name w:val="toc 4"/>
    <w:basedOn w:val="Normal"/>
    <w:next w:val="Normal"/>
    <w:autoRedefine/>
    <w:uiPriority w:val="39"/>
    <w:rsid w:val="00AA6E8E"/>
    <w:pPr>
      <w:spacing w:line="220" w:lineRule="exact"/>
    </w:pPr>
    <w:rPr>
      <w:rFonts w:eastAsia="Times New Roman"/>
      <w:caps/>
      <w:szCs w:val="18"/>
      <w:lang w:eastAsia="fi-FI"/>
    </w:rPr>
  </w:style>
  <w:style w:type="paragraph" w:styleId="TOC5">
    <w:name w:val="toc 5"/>
    <w:basedOn w:val="Normal"/>
    <w:next w:val="Normal"/>
    <w:autoRedefine/>
    <w:semiHidden/>
    <w:rsid w:val="00FE7770"/>
    <w:pPr>
      <w:spacing w:line="240" w:lineRule="auto"/>
      <w:ind w:left="960"/>
    </w:pPr>
    <w:rPr>
      <w:rFonts w:eastAsia="Times New Roman"/>
      <w:sz w:val="18"/>
      <w:szCs w:val="18"/>
      <w:lang w:eastAsia="fi-FI"/>
    </w:rPr>
  </w:style>
  <w:style w:type="paragraph" w:styleId="TOC6">
    <w:name w:val="toc 6"/>
    <w:basedOn w:val="Normal"/>
    <w:next w:val="Normal"/>
    <w:autoRedefine/>
    <w:semiHidden/>
    <w:rsid w:val="0064745A"/>
    <w:pPr>
      <w:spacing w:line="240" w:lineRule="auto"/>
    </w:pPr>
    <w:rPr>
      <w:rFonts w:eastAsia="Times New Roman"/>
      <w:sz w:val="18"/>
      <w:szCs w:val="18"/>
      <w:lang w:eastAsia="fi-FI"/>
    </w:rPr>
  </w:style>
  <w:style w:type="paragraph" w:styleId="TOC7">
    <w:name w:val="toc 7"/>
    <w:basedOn w:val="Normal"/>
    <w:next w:val="Normal"/>
    <w:autoRedefine/>
    <w:semiHidden/>
    <w:rsid w:val="00FE7770"/>
    <w:pPr>
      <w:spacing w:line="240" w:lineRule="auto"/>
      <w:ind w:left="1440"/>
    </w:pPr>
    <w:rPr>
      <w:rFonts w:eastAsia="Times New Roman"/>
      <w:sz w:val="18"/>
      <w:szCs w:val="18"/>
      <w:lang w:eastAsia="fi-FI"/>
    </w:rPr>
  </w:style>
  <w:style w:type="paragraph" w:styleId="TOC8">
    <w:name w:val="toc 8"/>
    <w:basedOn w:val="Normal"/>
    <w:next w:val="Normal"/>
    <w:autoRedefine/>
    <w:semiHidden/>
    <w:rsid w:val="00FE7770"/>
    <w:pPr>
      <w:spacing w:line="240" w:lineRule="auto"/>
      <w:ind w:left="1680"/>
    </w:pPr>
    <w:rPr>
      <w:rFonts w:eastAsia="Times New Roman"/>
      <w:sz w:val="18"/>
      <w:szCs w:val="18"/>
      <w:lang w:eastAsia="fi-FI"/>
    </w:rPr>
  </w:style>
  <w:style w:type="paragraph" w:styleId="TOC9">
    <w:name w:val="toc 9"/>
    <w:basedOn w:val="Normal"/>
    <w:next w:val="Normal"/>
    <w:autoRedefine/>
    <w:semiHidden/>
    <w:rsid w:val="00FE7770"/>
    <w:pPr>
      <w:spacing w:line="240" w:lineRule="auto"/>
      <w:ind w:left="1920"/>
    </w:pPr>
    <w:rPr>
      <w:rFonts w:eastAsia="Times New Roman"/>
      <w:sz w:val="18"/>
      <w:szCs w:val="18"/>
      <w:lang w:eastAsia="fi-FI"/>
    </w:rPr>
  </w:style>
  <w:style w:type="character" w:styleId="Hyperlink">
    <w:name w:val="Hyperlink"/>
    <w:uiPriority w:val="99"/>
    <w:rsid w:val="00FE7770"/>
    <w:rPr>
      <w:color w:val="0000FF"/>
      <w:u w:val="single"/>
    </w:rPr>
  </w:style>
  <w:style w:type="paragraph" w:customStyle="1" w:styleId="LLJohtolauseKappaleet">
    <w:name w:val="LLJohtolauseKappaleet"/>
    <w:rsid w:val="00F06DEC"/>
    <w:pPr>
      <w:spacing w:line="220" w:lineRule="exact"/>
      <w:ind w:firstLine="170"/>
      <w:jc w:val="both"/>
    </w:pPr>
    <w:rPr>
      <w:sz w:val="22"/>
      <w:szCs w:val="24"/>
    </w:rPr>
  </w:style>
  <w:style w:type="paragraph" w:styleId="Index1">
    <w:name w:val="index 1"/>
    <w:basedOn w:val="Normal"/>
    <w:next w:val="Normal"/>
    <w:autoRedefine/>
    <w:semiHidden/>
    <w:rsid w:val="0087128B"/>
    <w:pPr>
      <w:spacing w:line="240" w:lineRule="auto"/>
      <w:ind w:left="240" w:hanging="240"/>
    </w:pPr>
    <w:rPr>
      <w:rFonts w:eastAsia="Times New Roman"/>
      <w:sz w:val="24"/>
      <w:szCs w:val="24"/>
      <w:lang w:eastAsia="fi-FI"/>
    </w:rPr>
  </w:style>
  <w:style w:type="paragraph" w:styleId="Index3">
    <w:name w:val="index 3"/>
    <w:basedOn w:val="Normal"/>
    <w:next w:val="Normal"/>
    <w:autoRedefine/>
    <w:semiHidden/>
    <w:rsid w:val="0087128B"/>
    <w:pPr>
      <w:spacing w:line="240" w:lineRule="auto"/>
      <w:ind w:left="720" w:hanging="240"/>
    </w:pPr>
    <w:rPr>
      <w:rFonts w:eastAsia="Times New Roman"/>
      <w:sz w:val="24"/>
      <w:szCs w:val="24"/>
      <w:lang w:eastAsia="fi-FI"/>
    </w:rPr>
  </w:style>
  <w:style w:type="paragraph" w:styleId="FootnoteText">
    <w:name w:val="footnote text"/>
    <w:basedOn w:val="Normal"/>
    <w:semiHidden/>
    <w:rsid w:val="00261B3D"/>
    <w:pPr>
      <w:spacing w:line="240" w:lineRule="auto"/>
    </w:pPr>
    <w:rPr>
      <w:rFonts w:eastAsia="Times New Roman"/>
      <w:sz w:val="20"/>
      <w:szCs w:val="20"/>
      <w:lang w:eastAsia="fi-FI"/>
    </w:rPr>
  </w:style>
  <w:style w:type="character" w:styleId="FootnoteReference">
    <w:name w:val="footnote reference"/>
    <w:semiHidden/>
    <w:rsid w:val="00261B3D"/>
    <w:rPr>
      <w:vertAlign w:val="superscript"/>
    </w:rPr>
  </w:style>
  <w:style w:type="paragraph" w:customStyle="1" w:styleId="LLPerustelujenkappalejako">
    <w:name w:val="LLPerustelujenkappalejako"/>
    <w:rsid w:val="00F03EF8"/>
    <w:pPr>
      <w:spacing w:after="220" w:line="220" w:lineRule="exact"/>
      <w:jc w:val="both"/>
    </w:pPr>
    <w:rPr>
      <w:sz w:val="22"/>
      <w:szCs w:val="24"/>
    </w:rPr>
  </w:style>
  <w:style w:type="paragraph" w:styleId="CommentSubject">
    <w:name w:val="annotation subject"/>
    <w:basedOn w:val="CommentText"/>
    <w:next w:val="CommentText"/>
    <w:semiHidden/>
    <w:rsid w:val="00994A79"/>
    <w:rPr>
      <w:b/>
      <w:bCs/>
    </w:rPr>
  </w:style>
  <w:style w:type="paragraph" w:styleId="BalloonText">
    <w:name w:val="Balloon Text"/>
    <w:basedOn w:val="Normal"/>
    <w:semiHidden/>
    <w:rsid w:val="00994A79"/>
    <w:rPr>
      <w:rFonts w:ascii="Tahoma" w:hAnsi="Tahoma" w:cs="Tahoma"/>
      <w:sz w:val="16"/>
      <w:szCs w:val="16"/>
    </w:rPr>
  </w:style>
  <w:style w:type="paragraph" w:customStyle="1" w:styleId="LLAllekirjoitus">
    <w:name w:val="LLAllekirjoitus"/>
    <w:next w:val="Normal"/>
    <w:rsid w:val="00185F2E"/>
    <w:pPr>
      <w:jc w:val="center"/>
    </w:pPr>
    <w:rPr>
      <w:b/>
      <w:sz w:val="21"/>
      <w:szCs w:val="24"/>
    </w:rPr>
  </w:style>
  <w:style w:type="paragraph" w:customStyle="1" w:styleId="LLNimenselvennys">
    <w:name w:val="LLNimenselvennys"/>
    <w:next w:val="Normal"/>
    <w:rsid w:val="00185F2E"/>
    <w:pPr>
      <w:spacing w:before="880" w:after="220" w:line="220" w:lineRule="exact"/>
      <w:jc w:val="center"/>
    </w:pPr>
    <w:rPr>
      <w:b/>
      <w:sz w:val="21"/>
      <w:szCs w:val="24"/>
    </w:rPr>
  </w:style>
  <w:style w:type="paragraph" w:customStyle="1" w:styleId="LLVarmennus">
    <w:name w:val="LLVarmennus"/>
    <w:next w:val="Normal"/>
    <w:rsid w:val="00185F2E"/>
    <w:pPr>
      <w:spacing w:before="220" w:line="220" w:lineRule="exact"/>
      <w:jc w:val="right"/>
    </w:pPr>
    <w:rPr>
      <w:sz w:val="22"/>
      <w:szCs w:val="24"/>
    </w:rPr>
  </w:style>
  <w:style w:type="paragraph" w:styleId="TOC3">
    <w:name w:val="toc 3"/>
    <w:basedOn w:val="Normal"/>
    <w:next w:val="Normal"/>
    <w:autoRedefine/>
    <w:uiPriority w:val="39"/>
    <w:rsid w:val="00712406"/>
    <w:pPr>
      <w:tabs>
        <w:tab w:val="right" w:leader="dot" w:pos="8336"/>
      </w:tabs>
      <w:spacing w:line="240" w:lineRule="auto"/>
      <w:ind w:left="480"/>
    </w:pPr>
    <w:rPr>
      <w:rFonts w:eastAsia="Times New Roman"/>
      <w:szCs w:val="24"/>
      <w:lang w:eastAsia="fi-FI"/>
    </w:rPr>
  </w:style>
  <w:style w:type="paragraph" w:styleId="Revision">
    <w:name w:val="Revision"/>
    <w:hidden/>
    <w:uiPriority w:val="99"/>
    <w:semiHidden/>
    <w:rsid w:val="00E35ED5"/>
    <w:rPr>
      <w:rFonts w:eastAsia="Calibri"/>
      <w:sz w:val="22"/>
      <w:szCs w:val="22"/>
      <w:lang w:eastAsia="en-US"/>
    </w:rPr>
  </w:style>
  <w:style w:type="character" w:styleId="PlaceholderText">
    <w:name w:val="Placeholder Text"/>
    <w:basedOn w:val="DefaultParagraphFont"/>
    <w:uiPriority w:val="99"/>
    <w:semiHidden/>
    <w:rsid w:val="00643460"/>
    <w:rPr>
      <w:color w:val="808080"/>
    </w:rPr>
  </w:style>
  <w:style w:type="character" w:styleId="FollowedHyperlink">
    <w:name w:val="FollowedHyperlink"/>
    <w:basedOn w:val="DefaultParagraphFont"/>
    <w:semiHidden/>
    <w:unhideWhenUsed/>
    <w:rsid w:val="00F43A27"/>
    <w:rPr>
      <w:color w:val="800080" w:themeColor="followedHyperlink"/>
      <w:u w:val="single"/>
    </w:rPr>
  </w:style>
  <w:style w:type="paragraph" w:styleId="ListNumber">
    <w:name w:val="List Number"/>
    <w:basedOn w:val="Normal"/>
    <w:rsid w:val="007B6F03"/>
    <w:pPr>
      <w:numPr>
        <w:numId w:val="7"/>
      </w:numPr>
      <w:tabs>
        <w:tab w:val="clear" w:pos="360"/>
        <w:tab w:val="left" w:pos="567"/>
      </w:tabs>
      <w:spacing w:line="220" w:lineRule="exact"/>
      <w:ind w:left="227" w:firstLine="0"/>
      <w:contextualSpacing/>
    </w:pPr>
  </w:style>
  <w:style w:type="paragraph" w:styleId="List">
    <w:name w:val="List"/>
    <w:basedOn w:val="Normal"/>
    <w:semiHidden/>
    <w:unhideWhenUsed/>
    <w:rsid w:val="006C6BDE"/>
    <w:pPr>
      <w:ind w:left="283" w:hanging="283"/>
      <w:contextualSpacing/>
    </w:pPr>
  </w:style>
  <w:style w:type="paragraph" w:styleId="ListParagraph">
    <w:name w:val="List Paragraph"/>
    <w:basedOn w:val="Normal"/>
    <w:uiPriority w:val="34"/>
    <w:qFormat/>
    <w:rsid w:val="002C1572"/>
    <w:pPr>
      <w:spacing w:line="220" w:lineRule="exact"/>
      <w:ind w:left="227"/>
      <w:contextualSpacing/>
    </w:pPr>
  </w:style>
  <w:style w:type="paragraph" w:customStyle="1" w:styleId="LLNormaali">
    <w:name w:val="LLNormaali"/>
    <w:basedOn w:val="Normal"/>
    <w:qFormat/>
    <w:rsid w:val="00BA71BD"/>
    <w:pPr>
      <w:spacing w:line="220" w:lineRule="exact"/>
    </w:pPr>
  </w:style>
  <w:style w:type="paragraph" w:customStyle="1" w:styleId="LLSisllys">
    <w:name w:val="LLSisällys"/>
    <w:next w:val="LLNormaali"/>
    <w:qFormat/>
    <w:rsid w:val="00612C71"/>
    <w:pPr>
      <w:spacing w:after="220" w:line="220" w:lineRule="exact"/>
      <w:outlineLvl w:val="0"/>
    </w:pPr>
    <w:rPr>
      <w:rFonts w:eastAsia="Calibri"/>
      <w:b/>
      <w:caps/>
      <w:sz w:val="21"/>
      <w:szCs w:val="22"/>
      <w:lang w:eastAsia="en-US"/>
    </w:rPr>
  </w:style>
  <w:style w:type="paragraph" w:customStyle="1" w:styleId="LLLakiYhdyssanaOtsikko">
    <w:name w:val="LLLakiYhdyssanaOtsikko"/>
    <w:next w:val="LLNormaali"/>
    <w:qFormat/>
    <w:rsid w:val="00F36633"/>
    <w:pPr>
      <w:spacing w:after="220" w:line="320" w:lineRule="exact"/>
      <w:jc w:val="center"/>
      <w:outlineLvl w:val="0"/>
    </w:pPr>
    <w:rPr>
      <w:rFonts w:eastAsia="Calibri"/>
      <w:b/>
      <w:sz w:val="30"/>
      <w:szCs w:val="22"/>
      <w:lang w:eastAsia="en-US"/>
    </w:rPr>
  </w:style>
  <w:style w:type="paragraph" w:customStyle="1" w:styleId="LLP4Otsikkotaso">
    <w:name w:val="LLP4Otsikkotaso"/>
    <w:basedOn w:val="LLP3Otsikkotaso"/>
    <w:next w:val="LLPerustelujenkappalejako"/>
    <w:qFormat/>
    <w:rsid w:val="00BC57BF"/>
    <w:pPr>
      <w:numPr>
        <w:ilvl w:val="3"/>
      </w:numPr>
      <w:outlineLvl w:val="3"/>
    </w:pPr>
  </w:style>
  <w:style w:type="paragraph" w:customStyle="1" w:styleId="LLUusiLaki">
    <w:name w:val="LLUusiLaki"/>
    <w:basedOn w:val="LLLaki"/>
    <w:next w:val="LLNormaali"/>
    <w:qFormat/>
    <w:rsid w:val="009732A8"/>
  </w:style>
  <w:style w:type="paragraph" w:customStyle="1" w:styleId="LLUusiSaadoksenNimi">
    <w:name w:val="LLUusiSaadoksenNimi"/>
    <w:basedOn w:val="LLSaadoksenNimi"/>
    <w:next w:val="LLNormaali"/>
    <w:qFormat/>
    <w:rsid w:val="009732A8"/>
  </w:style>
  <w:style w:type="paragraph" w:customStyle="1" w:styleId="LLLiiteOtsikko">
    <w:name w:val="LLLiiteOtsikko"/>
    <w:next w:val="LLNormaali"/>
    <w:qFormat/>
    <w:rsid w:val="005C5D46"/>
    <w:pPr>
      <w:spacing w:before="220" w:after="220" w:line="220" w:lineRule="exact"/>
      <w:outlineLvl w:val="0"/>
    </w:pPr>
    <w:rPr>
      <w:rFonts w:eastAsia="Calibri"/>
      <w:sz w:val="22"/>
      <w:szCs w:val="22"/>
      <w:lang w:eastAsia="en-US"/>
    </w:rPr>
  </w:style>
  <w:style w:type="paragraph" w:customStyle="1" w:styleId="LLValtioneuvostonAsetus">
    <w:name w:val="LLValtioneuvostonAsetus"/>
    <w:next w:val="LLNormaali"/>
    <w:qFormat/>
    <w:rsid w:val="00F9744E"/>
    <w:pPr>
      <w:spacing w:after="220" w:line="320" w:lineRule="exact"/>
      <w:jc w:val="center"/>
      <w:outlineLvl w:val="0"/>
    </w:pPr>
    <w:rPr>
      <w:rFonts w:eastAsia="Calibri"/>
      <w:b/>
      <w:sz w:val="30"/>
      <w:szCs w:val="22"/>
    </w:rPr>
  </w:style>
  <w:style w:type="paragraph" w:customStyle="1" w:styleId="LLUusiValtioneuvostonAsetus">
    <w:name w:val="LLUusiValtioneuvostonAsetus"/>
    <w:basedOn w:val="LLValtioneuvostonAsetus"/>
    <w:next w:val="LLNormaali"/>
    <w:qFormat/>
  </w:style>
  <w:style w:type="paragraph" w:customStyle="1" w:styleId="LLPValiotsikko">
    <w:name w:val="LLPValiotsikko"/>
    <w:next w:val="LLPerustelujenkappalejako"/>
    <w:qFormat/>
    <w:rsid w:val="00593173"/>
    <w:pPr>
      <w:spacing w:after="220"/>
    </w:pPr>
    <w:rPr>
      <w:i/>
      <w:sz w:val="22"/>
      <w:szCs w:val="24"/>
    </w:rPr>
  </w:style>
  <w:style w:type="paragraph" w:customStyle="1" w:styleId="LLMinisterionAsetus">
    <w:name w:val="LLMinisterionAsetus"/>
    <w:next w:val="LLNormaali"/>
    <w:rsid w:val="004F334C"/>
    <w:pPr>
      <w:spacing w:after="220" w:line="320" w:lineRule="exact"/>
      <w:jc w:val="center"/>
      <w:outlineLvl w:val="0"/>
    </w:pPr>
    <w:rPr>
      <w:b/>
      <w:sz w:val="30"/>
      <w:szCs w:val="24"/>
    </w:rPr>
  </w:style>
  <w:style w:type="paragraph" w:customStyle="1" w:styleId="LLUusiMinisterionAsetus">
    <w:name w:val="LLUusiMinisterionAsetus"/>
    <w:basedOn w:val="LLMinisterionAsetus"/>
    <w:next w:val="LLNormaali"/>
    <w:qFormat/>
  </w:style>
  <w:style w:type="paragraph" w:customStyle="1" w:styleId="LLMuuSaadosOtsikko">
    <w:name w:val="LLMuuSaadosOtsikko"/>
    <w:next w:val="LLNormaali"/>
    <w:rsid w:val="004F334C"/>
    <w:pPr>
      <w:spacing w:before="220" w:after="220" w:line="320" w:lineRule="exact"/>
      <w:contextualSpacing/>
      <w:jc w:val="center"/>
      <w:outlineLvl w:val="0"/>
    </w:pPr>
    <w:rPr>
      <w:b/>
      <w:sz w:val="30"/>
      <w:szCs w:val="24"/>
    </w:rPr>
  </w:style>
  <w:style w:type="paragraph" w:customStyle="1" w:styleId="LLTPnAsetus">
    <w:name w:val="LLTPnAsetus"/>
    <w:next w:val="LLNormaali"/>
    <w:rsid w:val="004F334C"/>
    <w:pPr>
      <w:spacing w:after="220" w:line="320" w:lineRule="exact"/>
      <w:jc w:val="center"/>
      <w:outlineLvl w:val="0"/>
    </w:pPr>
    <w:rPr>
      <w:b/>
      <w:sz w:val="30"/>
      <w:szCs w:val="24"/>
    </w:rPr>
  </w:style>
  <w:style w:type="paragraph" w:customStyle="1" w:styleId="LLUusiTPnAsetus">
    <w:name w:val="LLUusiTPnAsetus"/>
    <w:basedOn w:val="LLTPnAsetus"/>
    <w:next w:val="LLNormaali"/>
    <w:qFormat/>
  </w:style>
  <w:style w:type="paragraph" w:customStyle="1" w:styleId="LLEUTunnus">
    <w:name w:val="LLEUTunnus"/>
    <w:basedOn w:val="LLNormaali"/>
    <w:rsid w:val="00023CAE"/>
    <w:rPr>
      <w:rFonts w:eastAsia="Times New Roman"/>
      <w:szCs w:val="24"/>
      <w:lang w:eastAsia="fi-FI"/>
    </w:rPr>
  </w:style>
  <w:style w:type="paragraph" w:customStyle="1" w:styleId="LL1Otsikkotaso">
    <w:name w:val="LL1Otsikkotaso"/>
    <w:next w:val="LLPerustelujenkappalejako"/>
    <w:rsid w:val="00023CAE"/>
    <w:pPr>
      <w:numPr>
        <w:numId w:val="24"/>
      </w:numPr>
      <w:spacing w:after="220" w:line="220" w:lineRule="exact"/>
      <w:outlineLvl w:val="1"/>
    </w:pPr>
    <w:rPr>
      <w:b/>
      <w:spacing w:val="22"/>
      <w:sz w:val="21"/>
      <w:szCs w:val="24"/>
    </w:rPr>
  </w:style>
  <w:style w:type="paragraph" w:customStyle="1" w:styleId="LL2Otsikkotaso">
    <w:name w:val="LL2Otsikkotaso"/>
    <w:next w:val="LLPerustelujenkappalejako"/>
    <w:rsid w:val="00023CAE"/>
    <w:pPr>
      <w:numPr>
        <w:ilvl w:val="1"/>
        <w:numId w:val="24"/>
      </w:numPr>
      <w:spacing w:after="220" w:line="220" w:lineRule="exact"/>
      <w:outlineLvl w:val="2"/>
    </w:pPr>
    <w:rPr>
      <w:b/>
      <w:sz w:val="21"/>
      <w:szCs w:val="24"/>
    </w:rPr>
  </w:style>
  <w:style w:type="paragraph" w:customStyle="1" w:styleId="LL3Otsikkotaso">
    <w:name w:val="LL3Otsikkotaso"/>
    <w:next w:val="LLPerustelujenkappalejako"/>
    <w:rsid w:val="0039336F"/>
    <w:pPr>
      <w:numPr>
        <w:ilvl w:val="2"/>
        <w:numId w:val="24"/>
      </w:numPr>
      <w:spacing w:before="220" w:after="220" w:line="220" w:lineRule="exact"/>
      <w:ind w:firstLine="0"/>
      <w:outlineLvl w:val="3"/>
    </w:pPr>
    <w:rPr>
      <w:sz w:val="22"/>
      <w:szCs w:val="24"/>
    </w:rPr>
  </w:style>
  <w:style w:type="paragraph" w:customStyle="1" w:styleId="LLPotsikko">
    <w:name w:val="LLPääotsikko"/>
    <w:next w:val="LLPerustelujenkappalejako"/>
    <w:rsid w:val="00D84AA9"/>
    <w:pPr>
      <w:spacing w:after="220" w:line="220" w:lineRule="exact"/>
      <w:outlineLvl w:val="0"/>
    </w:pPr>
    <w:rPr>
      <w:b/>
      <w:caps/>
      <w:sz w:val="21"/>
      <w:szCs w:val="24"/>
    </w:rPr>
  </w:style>
  <w:style w:type="paragraph" w:customStyle="1" w:styleId="LLViite1">
    <w:name w:val="LLViite1"/>
    <w:basedOn w:val="LLNormaali"/>
    <w:rPr>
      <w:rFonts w:eastAsia="Times New Roman"/>
      <w:sz w:val="17"/>
      <w:szCs w:val="17"/>
      <w:lang w:eastAsia="fi-FI"/>
    </w:rPr>
  </w:style>
  <w:style w:type="paragraph" w:customStyle="1" w:styleId="LLViite2">
    <w:name w:val="LLViite2"/>
    <w:basedOn w:val="LLNormaali"/>
    <w:rPr>
      <w:rFonts w:eastAsia="Times New Roman"/>
      <w:sz w:val="17"/>
      <w:szCs w:val="17"/>
      <w:lang w:eastAsia="fi-FI"/>
    </w:rPr>
  </w:style>
  <w:style w:type="paragraph" w:customStyle="1" w:styleId="LLViite3">
    <w:name w:val="LLViite3"/>
    <w:basedOn w:val="LLNormaali"/>
    <w:rPr>
      <w:rFonts w:eastAsia="Times New Roman"/>
      <w:sz w:val="17"/>
      <w:szCs w:val="17"/>
      <w:lang w:eastAsia="fi-FI"/>
    </w:rPr>
  </w:style>
  <w:style w:type="paragraph" w:customStyle="1" w:styleId="LLViite4">
    <w:name w:val="LLViite4"/>
    <w:basedOn w:val="LLNormaali"/>
    <w:rPr>
      <w:rFonts w:eastAsia="Times New Roman"/>
      <w:sz w:val="17"/>
      <w:szCs w:val="17"/>
      <w:lang w:eastAsia="fi-FI"/>
    </w:rPr>
  </w:style>
  <w:style w:type="paragraph" w:customStyle="1" w:styleId="LLViite5">
    <w:name w:val="LLViite5"/>
    <w:basedOn w:val="LLNormaali"/>
    <w:rPr>
      <w:rFonts w:eastAsia="Times New Roman"/>
      <w:sz w:val="17"/>
      <w:szCs w:val="17"/>
      <w:lang w:eastAsia="fi-FI"/>
    </w:rPr>
  </w:style>
  <w:style w:type="paragraph" w:customStyle="1" w:styleId="LLViite6">
    <w:name w:val="LLViite6"/>
    <w:basedOn w:val="LLNormaali"/>
    <w:rPr>
      <w:rFonts w:eastAsia="Times New Roman"/>
      <w:sz w:val="17"/>
      <w:szCs w:val="17"/>
      <w:lang w:eastAsia="fi-FI"/>
    </w:rPr>
  </w:style>
  <w:style w:type="character" w:styleId="UnresolvedMention">
    <w:name w:val="Unresolved Mention"/>
    <w:basedOn w:val="DefaultParagraphFont"/>
    <w:uiPriority w:val="99"/>
    <w:semiHidden/>
    <w:unhideWhenUsed/>
    <w:rsid w:val="00BF0DF6"/>
    <w:rPr>
      <w:color w:val="605E5C"/>
      <w:shd w:val="clear" w:color="auto" w:fill="E1DFDD"/>
    </w:rPr>
  </w:style>
  <w:style w:type="character" w:customStyle="1" w:styleId="DnEx1">
    <w:name w:val="DnEx1"/>
    <w:basedOn w:val="DefaultParagraphFont"/>
    <w:uiPriority w:val="1"/>
    <w:qFormat/>
    <w:rsid w:val="00EE7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556281">
      <w:bodyDiv w:val="1"/>
      <w:marLeft w:val="0"/>
      <w:marRight w:val="0"/>
      <w:marTop w:val="0"/>
      <w:marBottom w:val="0"/>
      <w:divBdr>
        <w:top w:val="none" w:sz="0" w:space="0" w:color="auto"/>
        <w:left w:val="none" w:sz="0" w:space="0" w:color="auto"/>
        <w:bottom w:val="none" w:sz="0" w:space="0" w:color="auto"/>
        <w:right w:val="none" w:sz="0" w:space="0" w:color="auto"/>
      </w:divBdr>
    </w:div>
    <w:div w:id="1338583790">
      <w:bodyDiv w:val="1"/>
      <w:marLeft w:val="0"/>
      <w:marRight w:val="0"/>
      <w:marTop w:val="0"/>
      <w:marBottom w:val="0"/>
      <w:divBdr>
        <w:top w:val="none" w:sz="0" w:space="0" w:color="auto"/>
        <w:left w:val="none" w:sz="0" w:space="0" w:color="auto"/>
        <w:bottom w:val="none" w:sz="0" w:space="0" w:color="auto"/>
        <w:right w:val="none" w:sz="0" w:space="0" w:color="auto"/>
      </w:divBdr>
    </w:div>
    <w:div w:id="1532644776">
      <w:bodyDiv w:val="1"/>
      <w:marLeft w:val="0"/>
      <w:marRight w:val="0"/>
      <w:marTop w:val="0"/>
      <w:marBottom w:val="0"/>
      <w:divBdr>
        <w:top w:val="none" w:sz="0" w:space="0" w:color="auto"/>
        <w:left w:val="none" w:sz="0" w:space="0" w:color="auto"/>
        <w:bottom w:val="none" w:sz="0" w:space="0" w:color="auto"/>
        <w:right w:val="none" w:sz="0" w:space="0" w:color="auto"/>
      </w:divBdr>
    </w:div>
    <w:div w:id="157577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22609\AppData\Roaming\Microsoft\Mallit\VN_asetus.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siakirja" ma:contentTypeID="0x010100FC273FBDB1AAC448BDBB3CA1302F22C6" ma:contentTypeVersion="3" ma:contentTypeDescription="Luo uusi asiakirja." ma:contentTypeScope="" ma:versionID="ee8d649c2ec6aec6126e0b9f6f825f95">
  <xsd:schema xmlns:xsd="http://www.w3.org/2001/XMLSchema" xmlns:xs="http://www.w3.org/2001/XMLSchema" xmlns:p="http://schemas.microsoft.com/office/2006/metadata/properties" xmlns:ns2="ebb82943-49da-4504-a2f3-a33fb2eb95f1" targetNamespace="http://schemas.microsoft.com/office/2006/metadata/properties" ma:root="true" ma:fieldsID="210dd054a7852a02094801a6d8e80337" ns2:_="">
    <xsd:import namespace="ebb82943-49da-4504-a2f3-a33fb2eb95f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82943-49da-4504-a2f3-a33fb2eb95f1" elementFormDefault="qualified">
    <xsd:import namespace="http://schemas.microsoft.com/office/2006/documentManagement/types"/>
    <xsd:import namespace="http://schemas.microsoft.com/office/infopath/2007/PartnerControls"/>
    <xsd:element name="SharedWithUsers" ma:index="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E000D8-7BF3-49B0-AC01-D430645A4FF4}">
  <ds:schemaRefs>
    <ds:schemaRef ds:uri="http://schemas.microsoft.com/sharepoint/v3/contenttype/forms"/>
  </ds:schemaRefs>
</ds:datastoreItem>
</file>

<file path=customXml/itemProps2.xml><?xml version="1.0" encoding="utf-8"?>
<ds:datastoreItem xmlns:ds="http://schemas.openxmlformats.org/officeDocument/2006/customXml" ds:itemID="{AB9922A6-CE2F-44A3-9CA9-898AE9E9D0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F1B093-2A0C-489D-AF69-8CA579A8ADAC}">
  <ds:schemaRefs>
    <ds:schemaRef ds:uri="http://schemas.openxmlformats.org/officeDocument/2006/bibliography"/>
  </ds:schemaRefs>
</ds:datastoreItem>
</file>

<file path=customXml/itemProps4.xml><?xml version="1.0" encoding="utf-8"?>
<ds:datastoreItem xmlns:ds="http://schemas.openxmlformats.org/officeDocument/2006/customXml" ds:itemID="{24A231DA-2531-4093-8E99-539329CB0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82943-49da-4504-a2f3-a33fb2eb9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VN_asetus.dotx</Template>
  <TotalTime>12</TotalTime>
  <Pages>6</Pages>
  <Words>1170</Words>
  <Characters>6299</Characters>
  <Application>Microsoft Office Word</Application>
  <DocSecurity>0</DocSecurity>
  <Lines>52</Lines>
  <Paragraphs>14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Valtioneuvoston asetus</vt:lpstr>
      <vt:lpstr>1</vt:lpstr>
    </vt:vector>
  </TitlesOfParts>
  <Company>VM</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Valtioneuvoston asetus</dc:title>
  <dc:subject/>
  <dc:creator>Lemmelä Eini (YM)</dc:creator>
  <cp:keywords/>
  <dc:description/>
  <cp:lastModifiedBy>Maria PINEDA CANTOS</cp:lastModifiedBy>
  <cp:revision>13</cp:revision>
  <cp:lastPrinted>2017-12-04T10:02:00Z</cp:lastPrinted>
  <dcterms:created xsi:type="dcterms:W3CDTF">2026-06-18T10:46:00Z</dcterms:created>
  <dcterms:modified xsi:type="dcterms:W3CDTF">2026-07-30T10:34:00Z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akAsUseCCTags">
    <vt:bool>true</vt:bool>
  </property>
  <property fmtid="{D5CDD505-2E9C-101B-9397-08002B2CF9AE}" pid="3" name="RakAs">
    <vt:lpwstr>VN_asetus</vt:lpwstr>
  </property>
  <property fmtid="{D5CDD505-2E9C-101B-9397-08002B2CF9AE}" pid="4" name="ContentTypeId">
    <vt:lpwstr>0x010100FC273FBDB1AAC448BDBB3CA1302F22C6</vt:lpwstr>
  </property>
</Properties>
</file>