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26" w:rsidRPr="00A04049" w:rsidRDefault="009E2726" w:rsidP="009E2726">
      <w:pPr>
        <w:jc w:val="center"/>
        <w:rPr>
          <w:rFonts w:ascii="Courier New" w:hAnsi="Courier New"/>
          <w:sz w:val="20"/>
        </w:rPr>
      </w:pPr>
      <w:bookmarkStart w:id="0" w:name="_GoBack"/>
      <w:r>
        <w:rPr>
          <w:rFonts w:ascii="Courier New" w:hAnsi="Courier New"/>
          <w:sz w:val="20"/>
        </w:rPr>
        <w:t>1. ------IND- 2019 0154 A-- SK- ------ 20190411 --- --- PROJET</w:t>
      </w:r>
    </w:p>
    <w:p w:rsidR="00DF0C2A" w:rsidRDefault="009E2726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Podpora výmeny vykurovacích kotlov</w:t>
      </w:r>
    </w:p>
    <w:p w:rsidR="00DF0C2A" w:rsidRDefault="009E2726">
      <w:pPr>
        <w:pBdr>
          <w:bottom w:val="single" w:sz="4" w:space="1" w:color="auto"/>
        </w:pBdr>
        <w:spacing w:after="0" w:line="360" w:lineRule="auto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(Rozhodnutie podľa § 7a zákona Spolkovej krajiny Dolné Rakúsko o podpore bývania z roku 2005)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(1)</w:t>
      </w:r>
      <w:r>
        <w:rPr>
          <w:rFonts w:ascii="Arial" w:hAnsi="Arial"/>
          <w:sz w:val="24"/>
          <w:szCs w:val="24"/>
        </w:rPr>
        <w:tab/>
        <w:t>Na výmenu vykurovacích zariadení na báze fosílnych palív za nasledujúce vykurovacie zariadenia na báze obnoviteľných zdrojov energie bude poskytnutý nenávratný príspevok až do výšky 3 000,- EUR pre novozriadené vykurovacie zariadenia.</w:t>
      </w:r>
    </w:p>
    <w:p w:rsidR="00DF0C2A" w:rsidRDefault="009E2726" w:rsidP="009E2726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vykurovacie systémy na báze pevných biogénnych palív s rakúskou smernicou o environmentálnej značke UZ 37</w:t>
      </w:r>
    </w:p>
    <w:p w:rsidR="00DF0C2A" w:rsidRPr="009E2726" w:rsidRDefault="009E2726" w:rsidP="009E2726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elektricky poháňané tepelné čerpadlá s európskou pečaťou kvality asociácie európskych tepelných čerpadiel (European Heat Pump Association)</w:t>
      </w:r>
    </w:p>
    <w:p w:rsidR="00DF0C2A" w:rsidRDefault="009E2726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prípojky diaľkového vykurovania, kde najmenej 80 % tepla pochádza z obnoviteľných zdrojov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(2)</w:t>
      </w:r>
      <w:r>
        <w:rPr>
          <w:rFonts w:ascii="Arial" w:hAnsi="Arial"/>
          <w:sz w:val="24"/>
          <w:szCs w:val="24"/>
        </w:rPr>
        <w:tab/>
        <w:t xml:space="preserve">Na výmenu neefektívnych vykurovacích zariadení na báze obnoviteľných zdrojov energie (kotle na tuhé palivá/viacúčelové horáky) bude pre novozriadené vykurovacie zariadenia na báze obnoviteľných zdrojov energie podľa ods. 1 poskytnutý nenávratný príspevok až do výšky 1 000,- EUR. 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(3)</w:t>
      </w:r>
      <w:r>
        <w:rPr>
          <w:rFonts w:ascii="Arial" w:hAnsi="Arial"/>
          <w:sz w:val="24"/>
          <w:szCs w:val="24"/>
        </w:rPr>
        <w:tab/>
        <w:t>Celkový rozsah podpory nesmie prekročiť 20 % uznaných nákladov.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(4)</w:t>
      </w:r>
      <w:r>
        <w:rPr>
          <w:rFonts w:ascii="Arial" w:hAnsi="Arial"/>
          <w:sz w:val="24"/>
          <w:szCs w:val="24"/>
        </w:rPr>
        <w:tab/>
        <w:t>Fyzické osoby môžu podať žiadosť o zriadenie vykurovacích zariadení a pripojenie na diaľkové vykurovanie v jedno alebo dvojgeneračných rodinných domoch a radových domoch. Žiadateľom o podporu môže byť vlastník alebo užívateľ domu. V prípade žiadosti užívateľa musí byť k žiadosti poskytnutý súhlas vlastníka.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(5)</w:t>
      </w:r>
      <w:r>
        <w:rPr>
          <w:rFonts w:ascii="Arial" w:hAnsi="Arial"/>
          <w:sz w:val="24"/>
          <w:szCs w:val="24"/>
        </w:rPr>
        <w:tab/>
        <w:t>Bytový dom, na ktorého vykurovacie zariadenie bude poskytnutá podpora, musí byť obývaný osobami s trvalým bydliskom.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(6)</w:t>
      </w:r>
      <w:r>
        <w:rPr>
          <w:rFonts w:ascii="Arial" w:hAnsi="Arial"/>
          <w:sz w:val="24"/>
          <w:szCs w:val="24"/>
        </w:rPr>
        <w:tab/>
        <w:t>Nahrádzané vykurovacie zariadenie na báze fosílnych palív alebo nahrádzané neefektívne vykurovacie zariadenie na báze obnoviteľných zdrojov energie musí byť úplne odstránené a preukázateľne zlikvidované.</w:t>
      </w:r>
    </w:p>
    <w:p w:rsidR="00DF0C2A" w:rsidRDefault="009E2726" w:rsidP="009E2726">
      <w:pPr>
        <w:spacing w:before="480" w:after="0" w:line="24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(7)</w:t>
      </w:r>
      <w:r>
        <w:rPr>
          <w:rFonts w:ascii="Arial" w:hAnsi="Arial"/>
          <w:sz w:val="24"/>
          <w:szCs w:val="24"/>
        </w:rPr>
        <w:tab/>
        <w:t xml:space="preserve">Žiadosť možno podať od 1. mája 2019 do 31. decembra 2020. Podporované sú investície, ktoré boli realizované v období od 1. januára 2019 do 31. decembra 2020. Žiadosť môže byť podaná najskôr po dokončení vykurovacieho zariadenia a jeho uvedení do prevádzky. </w:t>
      </w:r>
      <w:bookmarkEnd w:id="0"/>
    </w:p>
    <w:sectPr w:rsidR="00DF0C2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58" w:rsidRDefault="00F61B58" w:rsidP="00491E2A">
      <w:pPr>
        <w:spacing w:after="0" w:line="240" w:lineRule="auto"/>
      </w:pPr>
      <w:r>
        <w:separator/>
      </w:r>
    </w:p>
  </w:endnote>
  <w:endnote w:type="continuationSeparator" w:id="0">
    <w:p w:rsidR="00F61B58" w:rsidRDefault="00F61B58" w:rsidP="0049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58" w:rsidRDefault="00F61B58" w:rsidP="00491E2A">
      <w:pPr>
        <w:spacing w:after="0" w:line="240" w:lineRule="auto"/>
      </w:pPr>
      <w:r>
        <w:separator/>
      </w:r>
    </w:p>
  </w:footnote>
  <w:footnote w:type="continuationSeparator" w:id="0">
    <w:p w:rsidR="00F61B58" w:rsidRDefault="00F61B58" w:rsidP="0049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791"/>
    <w:multiLevelType w:val="hybridMultilevel"/>
    <w:tmpl w:val="AD26064A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2A"/>
    <w:rsid w:val="000572DC"/>
    <w:rsid w:val="00491E2A"/>
    <w:rsid w:val="00624471"/>
    <w:rsid w:val="009E2726"/>
    <w:rsid w:val="00A93ACD"/>
    <w:rsid w:val="00DF0C2A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1E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2A"/>
  </w:style>
  <w:style w:type="paragraph" w:styleId="Footer">
    <w:name w:val="footer"/>
    <w:basedOn w:val="Normal"/>
    <w:link w:val="FooterChar"/>
    <w:uiPriority w:val="99"/>
    <w:unhideWhenUsed/>
    <w:rsid w:val="00491E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1E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2A"/>
  </w:style>
  <w:style w:type="paragraph" w:styleId="Footer">
    <w:name w:val="footer"/>
    <w:basedOn w:val="Normal"/>
    <w:link w:val="FooterChar"/>
    <w:uiPriority w:val="99"/>
    <w:unhideWhenUsed/>
    <w:rsid w:val="00491E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>
    <f:field ref="objname" par="" edit="true" text="2019-03-25 Sonderaktion Raus aus Öl"/>
    <f:field ref="objsubject" par="" edit="true" text=""/>
    <f:field ref="objcreatedby" par="" text="Koizar, Wolfgang, Dr."/>
    <f:field ref="objcreatedat" par="" text="02.04.2019 11:46:33"/>
    <f:field ref="objchangedby" par="" text="Birgfellner, Monika"/>
    <f:field ref="objmodifiedat" par="" text="03.04.2019 08:11:17"/>
    <f:field ref="doc_FSCFOLIO_1_1001_FieldDocumentNumber" par="" text=""/>
    <f:field ref="doc_FSCFOLIO_1_1001_FieldSubject" par="" edit="true" text=""/>
    <f:field ref="FSCFOLIO_1_1001_FieldCurrentUser" par="" text="Viktoria Oberwimmer"/>
    <f:field ref="CCAPRECONFIG_15_1001_Objektname" par="" edit="true" text="2019-03-25 Sonderaktion Raus aus Öl"/>
    <f:field ref="CCAPRECONFIG_15_1001_Objektname" par="" edit="true" text="2019-03-25 Sonderaktion Raus aus Öl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NÖ Landesregierung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Schwarzinger Margit, (F2)</dc:creator>
  <cp:keywords/>
  <dc:description/>
  <cp:lastModifiedBy>euroscript</cp:lastModifiedBy>
  <cp:revision>4</cp:revision>
  <cp:lastPrinted>2019-03-21T09:30:00Z</cp:lastPrinted>
  <dcterms:created xsi:type="dcterms:W3CDTF">2019-03-29T09:09:00Z</dcterms:created>
  <dcterms:modified xsi:type="dcterms:W3CDTF">2019-04-11T11:24:00Z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NÖ Wohnungsförderungsgesetz</vt:lpwstr>
  </property>
  <property fmtid="{D5CDD505-2E9C-101B-9397-08002B2CF9AE}" pid="9" name="FSC#FSCLAKIS@15.1000:Bearbeiter_Tit_NN">
    <vt:lpwstr>Dr. Koizar</vt:lpwstr>
  </property>
  <property fmtid="{D5CDD505-2E9C-101B-9397-08002B2CF9AE}" pid="10" name="FSC#FSCLAKIS@15.1000:Bearbeiter_Tit_VN_NN">
    <vt:lpwstr>Dr. Wolfgang Koizar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Sonderaktion "NÖ Raus aus Öl - Bonus" Richtlinie (EU) über ein Informationsverfahren auf dem Gebiet der Normen und technischen Vorschriften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12197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02.04.2019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LAD1-VD-18325/148-2019</vt:lpwstr>
  </property>
  <property fmtid="{D5CDD505-2E9C-101B-9397-08002B2CF9AE}" pid="24" name="FSC#FSCLAKIS@15.1000:Objektname">
    <vt:lpwstr>2019-03-25 Sonderaktion Raus aus Öl</vt:lpwstr>
  </property>
  <property fmtid="{D5CDD505-2E9C-101B-9397-08002B2CF9AE}" pid="25" name="FSC#FSCLAKIS@15.1000:RsabAbsender">
    <vt:lpwstr>Amt der NÖ Landesregierung_x000d_
Abteilung Landesamtsdirektion_x000d_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Dr. K o i z a r</vt:lpwstr>
  </property>
  <property fmtid="{D5CDD505-2E9C-101B-9397-08002B2CF9AE}" pid="34" name="FSC#FSCLAKIS@15.1000:Systemaenderungszeitpunkt">
    <vt:lpwstr>3. April 2019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Dr. Wolfgang Koizar</vt:lpwstr>
  </property>
  <property fmtid="{D5CDD505-2E9C-101B-9397-08002B2CF9AE}" pid="43" name="FSC#FSCLAKIS@15.1000:DW_Eigentuemer_Objekt">
    <vt:lpwstr>12197</vt:lpwstr>
  </property>
  <property fmtid="{D5CDD505-2E9C-101B-9397-08002B2CF9AE}" pid="44" name="FSC#COOELAK@1.1001:Subject">
    <vt:lpwstr>NÖ Wohnungsförderungsgesetz</vt:lpwstr>
  </property>
  <property fmtid="{D5CDD505-2E9C-101B-9397-08002B2CF9AE}" pid="45" name="FSC#COOELAK@1.1001:FileReference">
    <vt:lpwstr>LAD1-VD-18325-00</vt:lpwstr>
  </property>
  <property fmtid="{D5CDD505-2E9C-101B-9397-08002B2CF9AE}" pid="46" name="FSC#COOELAK@1.1001:FileRefYear">
    <vt:lpwstr>2000</vt:lpwstr>
  </property>
  <property fmtid="{D5CDD505-2E9C-101B-9397-08002B2CF9AE}" pid="47" name="FSC#COOELAK@1.1001:FileRefOrdinal">
    <vt:lpwstr>18325</vt:lpwstr>
  </property>
  <property fmtid="{D5CDD505-2E9C-101B-9397-08002B2CF9AE}" pid="48" name="FSC#COOELAK@1.1001:FileRefOU">
    <vt:lpwstr/>
  </property>
  <property fmtid="{D5CDD505-2E9C-101B-9397-08002B2CF9AE}" pid="49" name="FSC#COOELAK@1.1001:Organization">
    <vt:lpwstr/>
  </property>
  <property fmtid="{D5CDD505-2E9C-101B-9397-08002B2CF9AE}" pid="50" name="FSC#COOELAK@1.1001:Owner">
    <vt:lpwstr>Koizar Wolfgang, Dr.</vt:lpwstr>
  </property>
  <property fmtid="{D5CDD505-2E9C-101B-9397-08002B2CF9AE}" pid="51" name="FSC#COOELAK@1.1001:OwnerExtension">
    <vt:lpwstr>12197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LAD1-VD (Abteilung Landesamtsdirektion / Verfassungsdienst)</vt:lpwstr>
  </property>
  <property fmtid="{D5CDD505-2E9C-101B-9397-08002B2CF9AE}" pid="58" name="FSC#COOELAK@1.1001:CreatedAt">
    <vt:lpwstr>02.04.2019</vt:lpwstr>
  </property>
  <property fmtid="{D5CDD505-2E9C-101B-9397-08002B2CF9AE}" pid="59" name="FSC#COOELAK@1.1001:OU">
    <vt:lpwstr>LAD1 (Abteilung Landesamtsdirektion)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*COO.1000.8802.54.2017938*</vt:lpwstr>
  </property>
  <property fmtid="{D5CDD505-2E9C-101B-9397-08002B2CF9AE}" pid="62" name="FSC#COOELAK@1.1001:RefBarCode">
    <vt:lpwstr>*COO.1000.8802.2.10315437*</vt:lpwstr>
  </property>
  <property fmtid="{D5CDD505-2E9C-101B-9397-08002B2CF9AE}" pid="63" name="FSC#COOELAK@1.1001:FileRefBarCode">
    <vt:lpwstr>*LAD1-VD-18325-00*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>VD</vt:lpwstr>
  </property>
  <property fmtid="{D5CDD505-2E9C-101B-9397-08002B2CF9AE}" pid="77" name="FSC#COOELAK@1.1001:CurrentUserRolePos">
    <vt:lpwstr>Kanzlei</vt:lpwstr>
  </property>
  <property fmtid="{D5CDD505-2E9C-101B-9397-08002B2CF9AE}" pid="78" name="FSC#COOELAK@1.1001:CurrentUserEmail">
    <vt:lpwstr>viktoria.oberwimmer@noel.gv.at</vt:lpwstr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>Dr. Wolfgang Koizar</vt:lpwstr>
  </property>
  <property fmtid="{D5CDD505-2E9C-101B-9397-08002B2CF9AE}" pid="86" name="FSC#ATSTATECFG@1.1001:AgentPhone">
    <vt:lpwstr>12197</vt:lpwstr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>post.lad1@noel.gv.at</vt:lpwstr>
  </property>
  <property fmtid="{D5CDD505-2E9C-101B-9397-08002B2CF9AE}" pid="89" name="FSC#ATSTATECFG@1.1001:SubfileDate">
    <vt:lpwstr>29.03.2019</vt:lpwstr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>LAD1-VD-18325/148-2019</vt:lpwstr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>Bezug: </vt:lpwstr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COO.1000.8802.54.2017938</vt:lpwstr>
  </property>
  <property fmtid="{D5CDD505-2E9C-101B-9397-08002B2CF9AE}" pid="132" name="FSC#FSCFOLIO@1.1001:docpropproject">
    <vt:lpwstr/>
  </property>
  <property fmtid="{D5CDD505-2E9C-101B-9397-08002B2CF9AE}" pid="133" name="FSC$NOPARSEFILE">
    <vt:bool>true</vt:bool>
  </property>
</Properties>
</file>