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CE5C" w14:textId="2EB5693A" w:rsidR="00662CF3" w:rsidRPr="00662CF3" w:rsidRDefault="00662CF3" w:rsidP="00662CF3">
      <w:pPr>
        <w:spacing w:after="0" w:line="240" w:lineRule="auto"/>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0673 EE- NL- ------ 20201104 --- --- PROJET</w:t>
      </w:r>
    </w:p>
    <w:p w14:paraId="20FF025D" w14:textId="77777777" w:rsidR="00662CF3" w:rsidRDefault="00662CF3"/>
    <w:p w14:paraId="154F067E" w14:textId="77777777" w:rsidR="00662CF3" w:rsidRDefault="00662CF3"/>
    <w:p w14:paraId="177790CE" w14:textId="720A6EF1" w:rsidR="007700D5" w:rsidRDefault="009E6B39">
      <w:r>
        <w:t xml:space="preserve">De verkoop van voedingsproducten en niet-alcoholische dranken, met uitzondering van tonics, water, sappen, niet-alcoholische ciders en niet-alcoholische bieren, is niet toegestaan bij een verkooppunt dat gespecialiseerd is in de detailverkoop van alcoholische dranken.</w:t>
      </w:r>
    </w:p>
    <w:p w14:paraId="60FAEBD3" w14:textId="77777777" w:rsidR="009E6B39" w:rsidRDefault="009E6B39"/>
    <w:p w14:paraId="1535F850" w14:textId="77777777" w:rsidR="009E6B39" w:rsidRDefault="009E6B39">
      <w:r>
        <w:t xml:space="preserve">De detailverkoop van sterke drank is niet toegestaan in een tankstationwinkel of een winkel in de buurt van een tankstation als de afstand tussen de ingang van de winkel en de dichtstbijzijnde vulpomp minder dan 15 m bedraagt.</w:t>
      </w:r>
    </w:p>
    <w:sectPr w:rsidR="009E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39"/>
    <w:rsid w:val="00662CF3"/>
    <w:rsid w:val="007700D5"/>
    <w:rsid w:val="009E6B39"/>
    <w:rsid w:val="00BE6E06"/>
    <w:rsid w:val="00C02A48"/>
    <w:rsid w:val="00F75E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0EA"/>
  <w15:chartTrackingRefBased/>
  <w15:docId w15:val="{2182FD6B-1D7A-4D1F-9E3E-C09316CC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Company>Tallinna Linnakantselei</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Kaialiisa Koolberg</dc:creator>
  <cp:keywords/>
  <dc:description/>
  <cp:lastModifiedBy>Diana STOICA</cp:lastModifiedBy>
  <cp:revision>1</cp:revision>
  <dcterms:created xsi:type="dcterms:W3CDTF">2020-10-27T14:00:00Z</dcterms:created>
  <dcterms:modified xsi:type="dcterms:W3CDTF">2020-10-27T14:00:00Z</dcterms:modified>
</cp:coreProperties>
</file>