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3D03A" w14:textId="4615CE13" w:rsidR="009F1C2C" w:rsidRPr="009F1C2C" w:rsidRDefault="0044320C" w:rsidP="00363CEC">
      <w:pPr>
        <w:pStyle w:val="LLMinisterionAsetus"/>
        <w:rPr>
          <w:b w:val="0"/>
        </w:rPr>
      </w:pPr>
      <w:r>
        <w:rPr>
          <w:rFonts w:ascii="Courier New" w:hAnsi="Courier New"/>
          <w:b w:val="0"/>
          <w:sz w:val="20"/>
          <w:szCs w:val="20"/>
        </w:rPr>
        <w:t xml:space="preserve">1. </w:t>
      </w:r>
      <w:r w:rsidR="00E86BDF">
        <w:rPr>
          <w:rFonts w:ascii="Courier New" w:hAnsi="Courier New"/>
          <w:sz w:val="20"/>
          <w:szCs w:val="20"/>
        </w:rPr>
        <w:t>------</w:t>
      </w:r>
      <w:r>
        <w:rPr>
          <w:rFonts w:ascii="Courier New" w:hAnsi="Courier New"/>
          <w:b w:val="0"/>
          <w:sz w:val="20"/>
          <w:szCs w:val="20"/>
        </w:rPr>
        <w:t xml:space="preserve">IND- 2017 0071 FIN CS- ------ </w:t>
      </w:r>
      <w:r>
        <w:rPr>
          <w:rFonts w:ascii="Segoe UI" w:hAnsi="Segoe UI"/>
          <w:b w:val="0"/>
          <w:color w:val="000000"/>
          <w:sz w:val="20"/>
          <w:szCs w:val="20"/>
        </w:rPr>
        <w:t>20200831</w:t>
      </w:r>
      <w:r>
        <w:rPr>
          <w:rFonts w:ascii="Calibri" w:hAnsi="Calibri"/>
          <w:b w:val="0"/>
          <w:sz w:val="20"/>
          <w:szCs w:val="20"/>
        </w:rPr>
        <w:t xml:space="preserve"> </w:t>
      </w:r>
      <w:r>
        <w:rPr>
          <w:rFonts w:ascii="Courier New" w:hAnsi="Courier New"/>
          <w:b w:val="0"/>
          <w:sz w:val="20"/>
          <w:szCs w:val="20"/>
        </w:rPr>
        <w:t>--- --- FINAL</w:t>
      </w:r>
    </w:p>
    <w:p w14:paraId="0FC82C4C" w14:textId="77777777" w:rsidR="00DA4975" w:rsidRDefault="00DA4975" w:rsidP="00363CEC">
      <w:pPr>
        <w:pStyle w:val="LLMinisterionAsetus"/>
      </w:pPr>
      <w:r>
        <w:t>Výnos ministerstva životního prostředí</w:t>
      </w:r>
    </w:p>
    <w:p w14:paraId="0D581051" w14:textId="77777777" w:rsidR="00DA4975" w:rsidRDefault="00DA4975" w:rsidP="00363CEC">
      <w:pPr>
        <w:pStyle w:val="LLSaadoksenNimi"/>
      </w:pPr>
      <w:r>
        <w:t>o energetické náročnosti nových budov</w:t>
      </w:r>
    </w:p>
    <w:p w14:paraId="0676A974" w14:textId="77777777" w:rsidR="00DA4975" w:rsidRDefault="00DA4975" w:rsidP="00363CEC">
      <w:pPr>
        <w:pStyle w:val="LLNormaali"/>
      </w:pPr>
    </w:p>
    <w:p w14:paraId="114F7932" w14:textId="77777777" w:rsidR="009F3F27" w:rsidRPr="00EB0CFC" w:rsidRDefault="009F3F27" w:rsidP="00363CEC">
      <w:pPr>
        <w:pStyle w:val="LLJohtolauseKappaleet"/>
      </w:pPr>
      <w:r>
        <w:t>Na základě rozhodnutí ministerstva životního prostředí se tímto stanoví v souladu s § 117 písm. g) bodem 4, § 131 bodem 2 a § 150 písm. f) bodem 4 zákona o využití půdy a stavebnictví (132/1999), ve znění § 117 písm. g) bodu 4 vyplývajícím ze zákona 1151/2016, § 131 bodu 2 vyplývajícím ze zákona 41/2014 a § 150 písm. f) bodu 4 vyplývajícím ze zákona 41/2014 následující:</w:t>
      </w:r>
    </w:p>
    <w:p w14:paraId="30E93387" w14:textId="77777777" w:rsidR="00DA4975" w:rsidRDefault="00DA4975" w:rsidP="00363CEC">
      <w:pPr>
        <w:pStyle w:val="LLNormaali"/>
      </w:pPr>
    </w:p>
    <w:p w14:paraId="7D6A9D01" w14:textId="77777777" w:rsidR="00DA4975" w:rsidRDefault="00DA4975" w:rsidP="00363CEC">
      <w:pPr>
        <w:keepNext/>
        <w:keepLines/>
        <w:rPr>
          <w:szCs w:val="22"/>
        </w:rPr>
      </w:pPr>
    </w:p>
    <w:p w14:paraId="7E161CD4" w14:textId="77777777" w:rsidR="00DA4975" w:rsidRDefault="00DA4975" w:rsidP="00363CEC">
      <w:pPr>
        <w:pStyle w:val="LLLuku"/>
        <w:keepNext/>
        <w:keepLines/>
        <w:rPr>
          <w:szCs w:val="22"/>
        </w:rPr>
      </w:pPr>
      <w:r>
        <w:t>Kapitola 1</w:t>
      </w:r>
    </w:p>
    <w:p w14:paraId="315CFFC1" w14:textId="77777777" w:rsidR="00DA4975" w:rsidRDefault="00DA4975" w:rsidP="00363CEC">
      <w:pPr>
        <w:pStyle w:val="LLLuvunOtsikko"/>
        <w:keepNext/>
        <w:keepLines/>
      </w:pPr>
      <w:r>
        <w:t>Obecně</w:t>
      </w:r>
    </w:p>
    <w:p w14:paraId="57CC6A00" w14:textId="77777777" w:rsidR="00DA4975" w:rsidRDefault="00DA4975" w:rsidP="00363CEC">
      <w:pPr>
        <w:pStyle w:val="LLPykala"/>
        <w:keepNext/>
        <w:keepLines/>
      </w:pPr>
      <w:r>
        <w:t>§ 1</w:t>
      </w:r>
    </w:p>
    <w:p w14:paraId="580B6880" w14:textId="77777777" w:rsidR="00DA4975" w:rsidRDefault="00DA4975" w:rsidP="00363CEC">
      <w:pPr>
        <w:pStyle w:val="LLPykalanOtsikko"/>
        <w:keepNext/>
        <w:keepLines/>
        <w:rPr>
          <w:szCs w:val="22"/>
        </w:rPr>
      </w:pPr>
      <w:r>
        <w:t>Oblast působnosti</w:t>
      </w:r>
    </w:p>
    <w:p w14:paraId="48B4E2EC" w14:textId="77777777" w:rsidR="00DA4975" w:rsidRDefault="00DA4975" w:rsidP="00363CEC">
      <w:pPr>
        <w:pStyle w:val="LLKappalejako"/>
      </w:pPr>
      <w:r>
        <w:t>Tento výnos se vztahuje na projektování a výstavbu nových budov tvořených stěnovými a střešními konstrukcemi, v nichž je energie využívána k zachování vhodných podmínek vnitřního klimatu. Týká se také rozšiřování budov a zvyšování hrubé podlahové plochy. Platí pro rozšíření budovy o ploše menší než 50 m</w:t>
      </w:r>
      <w:r>
        <w:rPr>
          <w:vertAlign w:val="superscript"/>
        </w:rPr>
        <w:t>2</w:t>
      </w:r>
      <w:r>
        <w:t>, pouze pokud plocha rozšířené budovy překračuje 50 m</w:t>
      </w:r>
      <w:r>
        <w:rPr>
          <w:vertAlign w:val="superscript"/>
        </w:rPr>
        <w:t>2</w:t>
      </w:r>
      <w:r>
        <w:t>.</w:t>
      </w:r>
    </w:p>
    <w:p w14:paraId="5E724B34" w14:textId="77777777" w:rsidR="00DA4975" w:rsidRDefault="00DA4975" w:rsidP="00363CEC">
      <w:pPr>
        <w:pStyle w:val="LLNormaali"/>
      </w:pPr>
    </w:p>
    <w:p w14:paraId="61BBF111" w14:textId="77777777" w:rsidR="00DA4975" w:rsidRDefault="00DA4975" w:rsidP="00363CEC">
      <w:pPr>
        <w:pStyle w:val="LLPykala"/>
        <w:keepNext/>
        <w:keepLines/>
      </w:pPr>
      <w:r>
        <w:t>§ 2</w:t>
      </w:r>
    </w:p>
    <w:p w14:paraId="021BF797" w14:textId="77777777" w:rsidR="00DA4975" w:rsidRDefault="00DA4975" w:rsidP="00363CEC">
      <w:pPr>
        <w:pStyle w:val="LLPykalanOtsikko"/>
        <w:keepNext/>
        <w:keepLines/>
      </w:pPr>
      <w:r>
        <w:t>Vymezení pojmů</w:t>
      </w:r>
    </w:p>
    <w:p w14:paraId="05F60A3D" w14:textId="77777777" w:rsidR="00DA4975" w:rsidRDefault="00DA4975" w:rsidP="00363CEC">
      <w:pPr>
        <w:pStyle w:val="LLMomentinJohdantoKappale"/>
        <w:keepNext/>
        <w:keepLines/>
      </w:pPr>
      <w:r>
        <w:t>Pro účely tohoto výnosu:</w:t>
      </w:r>
    </w:p>
    <w:p w14:paraId="4AF38A59" w14:textId="77777777" w:rsidR="00DA4975" w:rsidRDefault="00DA4975" w:rsidP="00363CEC">
      <w:pPr>
        <w:pStyle w:val="LLMomentinKohta"/>
      </w:pPr>
      <w:r>
        <w:t xml:space="preserve">1) </w:t>
      </w:r>
      <w:r>
        <w:rPr>
          <w:i/>
          <w:iCs/>
        </w:rPr>
        <w:t>množství tepla potřebného pro tepelné větrání</w:t>
      </w:r>
      <w:r>
        <w:t>: je množství tepla, které je nezbytné pro ohřev proudu větracího vzduchu z venkovní teploty na pokojovou teplotu;</w:t>
      </w:r>
    </w:p>
    <w:p w14:paraId="7C0F4E0A" w14:textId="77777777" w:rsidR="00DA4975" w:rsidRDefault="00DA4975" w:rsidP="00363CEC">
      <w:pPr>
        <w:pStyle w:val="LLMomentinKohta"/>
      </w:pPr>
      <w:r>
        <w:t xml:space="preserve">2) </w:t>
      </w:r>
      <w:r>
        <w:rPr>
          <w:i/>
        </w:rPr>
        <w:t>čistá potřeba vytápěcí energie na větrání</w:t>
      </w:r>
      <w:r>
        <w:t>: je potřeba vytápěcí energie vyvstávající z vytápění vzduchu po rekuperaci tepla na teplotu přívodního vzduchu a případně také z vytápění před rekuperací tepla;</w:t>
      </w:r>
    </w:p>
    <w:p w14:paraId="7231BEC1" w14:textId="77777777" w:rsidR="00DA4975" w:rsidRDefault="00DA4975" w:rsidP="00363CEC">
      <w:pPr>
        <w:pStyle w:val="LLMomentinKohta"/>
      </w:pPr>
      <w:r>
        <w:t xml:space="preserve">3) </w:t>
      </w:r>
      <w:r>
        <w:rPr>
          <w:i/>
        </w:rPr>
        <w:t>roční poměr účinnosti rekuperace odváděného vzduchu větrání</w:t>
      </w:r>
      <w:r>
        <w:t xml:space="preserve">: je vztah mezi ročním množstvím </w:t>
      </w:r>
      <w:proofErr w:type="spellStart"/>
      <w:r>
        <w:t>rekuperovaného</w:t>
      </w:r>
      <w:proofErr w:type="spellEnd"/>
      <w:r>
        <w:t xml:space="preserve"> tepla pomocí rekuperačního zařízení a množstvím tepla potřebného pro ohřev větrání za rok, pokud nedochází k rekuperaci tepla;</w:t>
      </w:r>
    </w:p>
    <w:p w14:paraId="796FEC51" w14:textId="77777777" w:rsidR="00DA4975" w:rsidRDefault="00DA4975" w:rsidP="00363CEC">
      <w:pPr>
        <w:pStyle w:val="LLMomentinKohta"/>
      </w:pPr>
      <w:r>
        <w:t xml:space="preserve">4) </w:t>
      </w:r>
      <w:r>
        <w:rPr>
          <w:i/>
        </w:rPr>
        <w:t>měrný výkon ventilátoru větracího systému</w:t>
      </w:r>
      <w:r>
        <w:t xml:space="preserve"> (kW/(m</w:t>
      </w:r>
      <w:r>
        <w:rPr>
          <w:vertAlign w:val="superscript"/>
        </w:rPr>
        <w:t>3</w:t>
      </w:r>
      <w:r>
        <w:t>/s): je celková elektrická energie odebraná z napájení všemi ventilátory (a jejich připojenými frekvenčními měniči a dalšími zařízeními pro regulaci výkonu) celého větracího systému budovy, dělená výstupním proudem odpadního vzduchu nebo proudem venkovního vzduchu v určené době provozu větracího systému (v závislosti na tom, která z těchto hodnot je vyšší);</w:t>
      </w:r>
    </w:p>
    <w:p w14:paraId="55C9E985" w14:textId="77777777" w:rsidR="00DA4975" w:rsidRDefault="00DA4975" w:rsidP="00363CEC">
      <w:pPr>
        <w:pStyle w:val="LLMomentinKohta"/>
      </w:pPr>
      <w:r>
        <w:t xml:space="preserve">5) </w:t>
      </w:r>
      <w:r>
        <w:rPr>
          <w:i/>
        </w:rPr>
        <w:t>spotřeba elektrické energie větracího systému</w:t>
      </w:r>
      <w:r>
        <w:t>: je spotřeba elektřina ventilátoru a spotřeba elektřiny možných přídavných jednotek;</w:t>
      </w:r>
    </w:p>
    <w:p w14:paraId="3E10642A" w14:textId="77777777" w:rsidR="00DA4975" w:rsidRDefault="00DA4975" w:rsidP="00363CEC">
      <w:pPr>
        <w:pStyle w:val="LLMomentinKohta"/>
      </w:pPr>
      <w:r>
        <w:t xml:space="preserve">6) </w:t>
      </w:r>
      <w:r>
        <w:rPr>
          <w:i/>
        </w:rPr>
        <w:t>hodnota průvzdušnosti</w:t>
      </w:r>
      <w:r>
        <w:t xml:space="preserve"> q</w:t>
      </w:r>
      <w:r>
        <w:rPr>
          <w:vertAlign w:val="subscript"/>
        </w:rPr>
        <w:t>50</w:t>
      </w:r>
      <w:r>
        <w:t xml:space="preserve"> (m</w:t>
      </w:r>
      <w:r>
        <w:rPr>
          <w:vertAlign w:val="subscript"/>
        </w:rPr>
        <w:t>3</w:t>
      </w:r>
      <w:r>
        <w:t>/(h m</w:t>
      </w:r>
      <w:r>
        <w:rPr>
          <w:vertAlign w:val="subscript"/>
        </w:rPr>
        <w:t>2</w:t>
      </w:r>
      <w:r>
        <w:t>)): je střední průtok vzduchu za hodinu z obvodového pláště budovy prostřednictvím rozdílu v tlaku o 50 Pa, vypočtený podle celkových vnitřních rozměrů, na plochu obvodového pláště budovy;</w:t>
      </w:r>
    </w:p>
    <w:p w14:paraId="15DF78BA" w14:textId="77777777" w:rsidR="00DA4975" w:rsidRDefault="00DA4975" w:rsidP="00363CEC">
      <w:pPr>
        <w:pStyle w:val="LLMomentinKohta"/>
      </w:pPr>
      <w:r>
        <w:t xml:space="preserve">7) </w:t>
      </w:r>
      <w:r>
        <w:rPr>
          <w:i/>
        </w:rPr>
        <w:t>klimatizovaný chladicí prostor</w:t>
      </w:r>
      <w:r>
        <w:t>: je prostor, ve kterém je po celý rok udržována přiměřená celoroční teplota pod 17 °C s chladicí a případně otopnou soustavou;</w:t>
      </w:r>
    </w:p>
    <w:p w14:paraId="39272667" w14:textId="77777777" w:rsidR="00DA4975" w:rsidRDefault="00DA4975" w:rsidP="00363CEC">
      <w:pPr>
        <w:pStyle w:val="LLMomentinKohta"/>
      </w:pPr>
      <w:r>
        <w:t xml:space="preserve">8) </w:t>
      </w:r>
      <w:r>
        <w:rPr>
          <w:i/>
          <w:iCs/>
        </w:rPr>
        <w:t>energetická spotřeba chladicího systému:</w:t>
      </w:r>
      <w:r>
        <w:t xml:space="preserve"> je spotřeba energie na chlazení a spotřeba elektřiny přídavných jednotek;</w:t>
      </w:r>
    </w:p>
    <w:p w14:paraId="2DF9050D" w14:textId="77777777" w:rsidR="00DA4975" w:rsidRDefault="00DA4975" w:rsidP="00363CEC">
      <w:pPr>
        <w:pStyle w:val="LLMomentinKohta"/>
      </w:pPr>
      <w:r>
        <w:t xml:space="preserve">9) </w:t>
      </w:r>
      <w:r>
        <w:rPr>
          <w:i/>
          <w:iCs/>
        </w:rPr>
        <w:t>dálkové vytápění</w:t>
      </w:r>
      <w:r>
        <w:t>: je teplo, které je vyráběno centrálně a distribuováno veřejnou sítí do budov, které představují jeho spotřebitele;</w:t>
      </w:r>
    </w:p>
    <w:p w14:paraId="45439013" w14:textId="77777777" w:rsidR="00DA4975" w:rsidRDefault="00DA4975" w:rsidP="00363CEC">
      <w:pPr>
        <w:pStyle w:val="LLMomentinKohta"/>
      </w:pPr>
      <w:r>
        <w:lastRenderedPageBreak/>
        <w:t xml:space="preserve">10) </w:t>
      </w:r>
      <w:r>
        <w:rPr>
          <w:i/>
          <w:iCs/>
        </w:rPr>
        <w:t>tepelný most</w:t>
      </w:r>
      <w:r>
        <w:t>: je snížení součinitele prostupu tepla v malé části budovy v důsledku pevnosti či spojů konstrukce;</w:t>
      </w:r>
    </w:p>
    <w:p w14:paraId="4BFB0643" w14:textId="77777777" w:rsidR="00DA4975" w:rsidRDefault="00DA4975" w:rsidP="00363CEC">
      <w:pPr>
        <w:pStyle w:val="LLMomentinKohta"/>
      </w:pPr>
      <w:r>
        <w:t xml:space="preserve">11) </w:t>
      </w:r>
      <w:r>
        <w:rPr>
          <w:i/>
        </w:rPr>
        <w:t>čistá vytápěná plocha</w:t>
      </w:r>
      <w:r>
        <w:t>: A</w:t>
      </w:r>
      <w:r>
        <w:rPr>
          <w:vertAlign w:val="superscript"/>
        </w:rPr>
        <w:t>net</w:t>
      </w:r>
      <w:r>
        <w:t xml:space="preserve"> (m</w:t>
      </w:r>
      <w:r>
        <w:rPr>
          <w:vertAlign w:val="superscript"/>
        </w:rPr>
        <w:t>2</w:t>
      </w:r>
      <w:r>
        <w:t>) je celková podlahová plocha vytápěných prostor, včetně vnitřních povrchů vnějších stěn obklopujících podlahové desky;</w:t>
      </w:r>
    </w:p>
    <w:p w14:paraId="782C1E9D" w14:textId="77777777" w:rsidR="00DA4975" w:rsidRDefault="00DA4975" w:rsidP="00363CEC">
      <w:pPr>
        <w:pStyle w:val="LLMomentinKohta"/>
      </w:pPr>
      <w:r>
        <w:t xml:space="preserve">12) </w:t>
      </w:r>
      <w:r>
        <w:rPr>
          <w:i/>
          <w:iCs/>
        </w:rPr>
        <w:t>nevytápěný prostor</w:t>
      </w:r>
      <w:r>
        <w:t>: je prostor, který není určen k trvalému obývání během topného období a který záměrně není vytápěn;</w:t>
      </w:r>
    </w:p>
    <w:p w14:paraId="4F9F6AEA" w14:textId="77777777" w:rsidR="00DA4975" w:rsidRDefault="00DA4975" w:rsidP="00363CEC">
      <w:pPr>
        <w:pStyle w:val="LLMomentinKohta"/>
      </w:pPr>
      <w:r>
        <w:t xml:space="preserve">13) </w:t>
      </w:r>
      <w:r>
        <w:rPr>
          <w:i/>
        </w:rPr>
        <w:t>čistá potřeba vytápěcí energie</w:t>
      </w:r>
      <w:r>
        <w:t>: je celková čistá potřeba energie na vytápění prostor, vytápění větrání a výrobu teplé užitkové vody;</w:t>
      </w:r>
    </w:p>
    <w:p w14:paraId="31D572D8" w14:textId="77777777" w:rsidR="00DA4975" w:rsidRDefault="00DA4975" w:rsidP="00363CEC">
      <w:pPr>
        <w:pStyle w:val="LLMomentinKohta"/>
      </w:pPr>
      <w:r>
        <w:t xml:space="preserve">14) </w:t>
      </w:r>
      <w:r>
        <w:rPr>
          <w:i/>
        </w:rPr>
        <w:t>potřeba vytápěcí energie</w:t>
      </w:r>
      <w:r>
        <w:t>: je množství energie potřebné k udržování podmínek vnitřního klimatu, větrání a k ohřevu teplé užitkové vody;</w:t>
      </w:r>
    </w:p>
    <w:p w14:paraId="64A38828" w14:textId="77777777" w:rsidR="00DA4975" w:rsidRDefault="00DA4975" w:rsidP="00363CEC">
      <w:pPr>
        <w:pStyle w:val="LLMomentinKohta"/>
      </w:pPr>
      <w:r>
        <w:t xml:space="preserve">15) </w:t>
      </w:r>
      <w:r>
        <w:rPr>
          <w:i/>
          <w:iCs/>
        </w:rPr>
        <w:t xml:space="preserve">součinitel prostupu tepla: </w:t>
      </w:r>
      <w:r>
        <w:t>je hustota proudu vzduchu, který za rovnovážného stavu proniká jednotkovou plochou stavebního prvku, přičemž rozdíl mezi teplotami vzduchu obou povrchů stavebního prvku je jednotkový. Jeho symbol je U a používanou jednotkou je W/(m</w:t>
      </w:r>
      <w:r>
        <w:rPr>
          <w:vertAlign w:val="superscript"/>
        </w:rPr>
        <w:t>2</w:t>
      </w:r>
      <w:r>
        <w:t>K);</w:t>
      </w:r>
    </w:p>
    <w:p w14:paraId="70AB4F81" w14:textId="77777777" w:rsidR="00DA4975" w:rsidRDefault="00DA4975" w:rsidP="00363CEC">
      <w:pPr>
        <w:pStyle w:val="LLMomentinKohta"/>
      </w:pPr>
      <w:r>
        <w:t xml:space="preserve">16) </w:t>
      </w:r>
      <w:r>
        <w:rPr>
          <w:i/>
        </w:rPr>
        <w:t>teplé místo</w:t>
      </w:r>
      <w:r>
        <w:t>: je prostor v budově o teplotě +17 °C či vyšší;</w:t>
      </w:r>
    </w:p>
    <w:p w14:paraId="7715F40F" w14:textId="77777777" w:rsidR="00DA4975" w:rsidRDefault="00DA4975" w:rsidP="00363CEC">
      <w:pPr>
        <w:pStyle w:val="LLMomentinKohta"/>
      </w:pPr>
      <w:r>
        <w:t xml:space="preserve">17) </w:t>
      </w:r>
      <w:r>
        <w:rPr>
          <w:i/>
        </w:rPr>
        <w:t>čistá potřeba energie na ohřev teplé užitkové vody</w:t>
      </w:r>
      <w:r>
        <w:t>: je potřeba ohřívací energie, která zahrnuje ohřev spotřebovávané teplé užitkové vody z teploty studené vody na teplotu teplé vody;</w:t>
      </w:r>
    </w:p>
    <w:p w14:paraId="2040C861" w14:textId="77777777" w:rsidR="00DA4975" w:rsidRDefault="00DA4975" w:rsidP="00363CEC">
      <w:pPr>
        <w:pStyle w:val="LLMomentinKohta"/>
      </w:pPr>
      <w:r>
        <w:t xml:space="preserve">18) </w:t>
      </w:r>
      <w:r>
        <w:rPr>
          <w:i/>
          <w:iCs/>
        </w:rPr>
        <w:t>masivní dřevěná budova</w:t>
      </w:r>
      <w:r>
        <w:t>: je budova, v níž jsou vnější stěny postaveny primárně z masívního dřeva o průměrné tloušťce alespoň 180 mm;</w:t>
      </w:r>
    </w:p>
    <w:p w14:paraId="7053FE7D" w14:textId="77777777" w:rsidR="00DA4975" w:rsidRDefault="00DA4975" w:rsidP="00363CEC">
      <w:pPr>
        <w:pStyle w:val="LLMomentinKohta"/>
      </w:pPr>
      <w:r>
        <w:t xml:space="preserve">19) </w:t>
      </w:r>
      <w:r>
        <w:rPr>
          <w:i/>
        </w:rPr>
        <w:t>temperovaný prostor</w:t>
      </w:r>
      <w:r>
        <w:t>: je prostor, který není navržen ke stálému obývání obyvateli oblečenými pouze v běžném oblečení nošeném v interiéru a o teplotě, která se udržuje na minimu +5 °C, ale pod +17 °C v průběhu topné sezony;</w:t>
      </w:r>
    </w:p>
    <w:p w14:paraId="6156E5AA" w14:textId="77777777" w:rsidR="00DA4975" w:rsidRDefault="00DA4975" w:rsidP="00363CEC">
      <w:pPr>
        <w:pStyle w:val="LLMomentinKohta"/>
      </w:pPr>
      <w:r>
        <w:t xml:space="preserve">20) </w:t>
      </w:r>
      <w:r>
        <w:rPr>
          <w:i/>
        </w:rPr>
        <w:t>vypočtená nakupovaná energie budovy</w:t>
      </w:r>
      <w:r>
        <w:t xml:space="preserve">: je energie vypočtená pro odběr budovy z elektrické soustavy, sítě dálkového vytápění, dálkové chladicí sítě nebo z obnovitelných zdrojů či fosilních paliv; </w:t>
      </w:r>
    </w:p>
    <w:p w14:paraId="5DB58618" w14:textId="77777777" w:rsidR="00DA4975" w:rsidRDefault="00DA4975" w:rsidP="00363CEC">
      <w:pPr>
        <w:pStyle w:val="LLMomentinKohta"/>
      </w:pPr>
      <w:r>
        <w:t xml:space="preserve">21) </w:t>
      </w:r>
      <w:r>
        <w:rPr>
          <w:i/>
        </w:rPr>
        <w:t>Plášť budovy:</w:t>
      </w:r>
      <w:r>
        <w:t xml:space="preserve"> jsou stavební prvky, které oddělují teplé, temperované, velmi teplé a chlazené studené místnosti od venkovního vzduchu nebo od nevytápěných prostor;</w:t>
      </w:r>
    </w:p>
    <w:p w14:paraId="17E630AC" w14:textId="77777777" w:rsidR="00DA4975" w:rsidRDefault="00DA4975" w:rsidP="00363CEC">
      <w:pPr>
        <w:pStyle w:val="LLMomentinKohta"/>
      </w:pPr>
      <w:r>
        <w:t xml:space="preserve">22) </w:t>
      </w:r>
      <w:r>
        <w:rPr>
          <w:i/>
        </w:rPr>
        <w:t>referenční tepelná ztráta budovy</w:t>
      </w:r>
      <w:r>
        <w:t>: je součet tepelné ztráty pláště budovy, úniků vzduchu a větrání vypočítaný v souladu se vzorci a referenčními hodnotami těchto předpisů;</w:t>
      </w:r>
    </w:p>
    <w:p w14:paraId="74E5E3D0" w14:textId="77777777" w:rsidR="00DA4975" w:rsidRDefault="00DA4975" w:rsidP="00363CEC">
      <w:pPr>
        <w:pStyle w:val="LLMomentinKohta"/>
      </w:pPr>
      <w:r>
        <w:t xml:space="preserve">23) </w:t>
      </w:r>
      <w:r>
        <w:rPr>
          <w:i/>
        </w:rPr>
        <w:t>mobilní budova</w:t>
      </w:r>
      <w:r>
        <w:t>: je mobilní budova určená k dočasnému použití;</w:t>
      </w:r>
    </w:p>
    <w:p w14:paraId="32619EA5" w14:textId="77777777" w:rsidR="00DA4975" w:rsidRDefault="00DA4975" w:rsidP="00363CEC">
      <w:pPr>
        <w:pStyle w:val="LLMomentinKohta"/>
      </w:pPr>
      <w:r>
        <w:t xml:space="preserve">24) </w:t>
      </w:r>
      <w:r>
        <w:rPr>
          <w:i/>
          <w:iCs/>
        </w:rPr>
        <w:t>projektové řešení</w:t>
      </w:r>
      <w:r>
        <w:t>: je projekt, který má být realizován v dotčené budově;</w:t>
      </w:r>
    </w:p>
    <w:p w14:paraId="660FF1FC" w14:textId="77777777" w:rsidR="00DA4975" w:rsidRDefault="00DA4975" w:rsidP="00363CEC">
      <w:pPr>
        <w:pStyle w:val="LLMomentinKohta"/>
      </w:pPr>
      <w:r>
        <w:t xml:space="preserve">25) </w:t>
      </w:r>
      <w:r>
        <w:rPr>
          <w:i/>
        </w:rPr>
        <w:t>obnovitelné palivo</w:t>
      </w:r>
      <w:r>
        <w:t xml:space="preserve">: je dřevo, biopaliva na bázi dřeva či jiných paliv, s výjimkou rašeliny; </w:t>
      </w:r>
    </w:p>
    <w:p w14:paraId="0CC34CC8" w14:textId="77777777" w:rsidR="00DA4975" w:rsidRDefault="00DA4975" w:rsidP="00363CEC">
      <w:pPr>
        <w:pStyle w:val="LLMomentinKohta"/>
      </w:pPr>
      <w:r>
        <w:t xml:space="preserve">26) </w:t>
      </w:r>
      <w:r>
        <w:rPr>
          <w:i/>
        </w:rPr>
        <w:t>adaptivní větrání</w:t>
      </w:r>
      <w:r>
        <w:t>: je systém, který lze použít pro vedení vzdušných proudů podle zátěže nebo kvality vzduchu na základě situačního použití;</w:t>
      </w:r>
    </w:p>
    <w:p w14:paraId="3B654E47" w14:textId="77777777" w:rsidR="00DA4975" w:rsidRDefault="00DA4975" w:rsidP="00363CEC">
      <w:pPr>
        <w:pStyle w:val="LLMomentinKohta"/>
      </w:pPr>
      <w:r>
        <w:t xml:space="preserve">27) </w:t>
      </w:r>
      <w:r>
        <w:rPr>
          <w:i/>
        </w:rPr>
        <w:t>energie získaná z energie životního prostředí</w:t>
      </w:r>
      <w:r>
        <w:t>: je tepelná nebo elektrická energie získávaná ze slunce, větru, půdy, vzduchu či vody prostřednictvím vybavení, které je součástí budovy nebo v její blízkosti.</w:t>
      </w:r>
    </w:p>
    <w:p w14:paraId="3878C76B" w14:textId="77777777" w:rsidR="00DA4975" w:rsidRDefault="00DA4975" w:rsidP="00363CEC">
      <w:pPr>
        <w:pStyle w:val="LLNormaali"/>
      </w:pPr>
    </w:p>
    <w:p w14:paraId="0C87349B" w14:textId="77777777" w:rsidR="00DA4975" w:rsidRDefault="00DA4975" w:rsidP="00363CEC">
      <w:pPr>
        <w:pStyle w:val="LLPykala"/>
        <w:keepNext/>
        <w:keepLines/>
      </w:pPr>
      <w:r>
        <w:t>§ 3</w:t>
      </w:r>
    </w:p>
    <w:p w14:paraId="39F9E4E4" w14:textId="77777777" w:rsidR="00DA4975" w:rsidRDefault="00DA4975" w:rsidP="00363CEC">
      <w:pPr>
        <w:pStyle w:val="LLPykalanOtsikko"/>
        <w:keepNext/>
        <w:keepLines/>
      </w:pPr>
      <w:r>
        <w:t>Minimální požadavky na energetickou náročnost budov</w:t>
      </w:r>
    </w:p>
    <w:p w14:paraId="42CEDCB7" w14:textId="77777777" w:rsidR="00DA4975" w:rsidRDefault="00DA4975" w:rsidP="00363CEC">
      <w:pPr>
        <w:pStyle w:val="LLMomentinJohdantoKappale"/>
      </w:pPr>
      <w:r>
        <w:t xml:space="preserve">Hlavní projektant, zvláštní projektant a projektant budovy je povinen v souladu s příslušnými povinnostmi zajistit, aby nově projektovaná budova splňovala následující požadavky v závislosti na způsobu využití budovy: </w:t>
      </w:r>
    </w:p>
    <w:p w14:paraId="14F622D0" w14:textId="77777777" w:rsidR="00DA4975" w:rsidRDefault="00792AD5" w:rsidP="00363CEC">
      <w:pPr>
        <w:pStyle w:val="LLMomentinKohta"/>
      </w:pPr>
      <w:r>
        <w:t>1) je v souladu s referenční hodnotou pro vypočtenou energetickou náročnost (</w:t>
      </w:r>
      <w:r>
        <w:rPr>
          <w:i/>
        </w:rPr>
        <w:t>E-hodnota</w:t>
      </w:r>
      <w:r>
        <w:t>) nebo energetickou náročností objektu;</w:t>
      </w:r>
    </w:p>
    <w:p w14:paraId="41A2403B" w14:textId="77777777" w:rsidR="00DA4975" w:rsidRDefault="00792AD5" w:rsidP="00363CEC">
      <w:pPr>
        <w:pStyle w:val="LLMomentinKohta"/>
      </w:pPr>
      <w:r>
        <w:t>2) vytváří podmínky pro malou spotřebu energie s ohledem na tepelnou ztrátu v budově;</w:t>
      </w:r>
    </w:p>
    <w:p w14:paraId="0886F9E5" w14:textId="77777777" w:rsidR="00DA4975" w:rsidRDefault="00792AD5" w:rsidP="00363CEC">
      <w:pPr>
        <w:pStyle w:val="LLMomentinKohta"/>
      </w:pPr>
      <w:r>
        <w:t>3) je energeticky účinná s ohledem na vypočítanou teplotu v místnosti v létě, požadavky na měření energie, tepelnou a elektrickou účinnost, jakož i na specifickou energetickou účinnost ventilátoru u mechanického systému větrání.</w:t>
      </w:r>
    </w:p>
    <w:p w14:paraId="3D2D6D3B" w14:textId="77777777" w:rsidR="001D4C30" w:rsidRDefault="001D4C30" w:rsidP="00363CEC">
      <w:pPr>
        <w:rPr>
          <w:szCs w:val="22"/>
        </w:rPr>
      </w:pPr>
    </w:p>
    <w:p w14:paraId="12C43C44" w14:textId="77777777" w:rsidR="00DA4975" w:rsidRDefault="00DA4975" w:rsidP="00363CEC">
      <w:pPr>
        <w:pStyle w:val="LLLuku"/>
        <w:keepNext/>
        <w:keepLines/>
      </w:pPr>
      <w:r>
        <w:lastRenderedPageBreak/>
        <w:t>Kapitola 2</w:t>
      </w:r>
    </w:p>
    <w:p w14:paraId="0D48A94A" w14:textId="77777777" w:rsidR="00DA4975" w:rsidRDefault="00DA4975" w:rsidP="00363CEC">
      <w:pPr>
        <w:pStyle w:val="LLLuvunOtsikko"/>
        <w:keepNext/>
        <w:keepLines/>
        <w:rPr>
          <w:szCs w:val="22"/>
        </w:rPr>
      </w:pPr>
      <w:r>
        <w:t>Energetická náročnost</w:t>
      </w:r>
    </w:p>
    <w:p w14:paraId="37933248" w14:textId="77777777" w:rsidR="00DA4975" w:rsidRDefault="00DA4975" w:rsidP="00363CEC">
      <w:pPr>
        <w:pStyle w:val="LLPykala"/>
        <w:keepNext/>
        <w:keepLines/>
      </w:pPr>
      <w:r>
        <w:t>§ 4</w:t>
      </w:r>
    </w:p>
    <w:p w14:paraId="24FCC90D" w14:textId="77777777" w:rsidR="00DA4975" w:rsidRDefault="00DA4975" w:rsidP="00363CEC">
      <w:pPr>
        <w:pStyle w:val="LLPykalanOtsikko"/>
        <w:keepNext/>
        <w:keepLines/>
        <w:rPr>
          <w:szCs w:val="22"/>
        </w:rPr>
      </w:pPr>
      <w:r>
        <w:t>Úrovně požadavků na referenční hodnotu vypočtené energetické náročnosti podle kategorie použití</w:t>
      </w:r>
    </w:p>
    <w:p w14:paraId="10B9C9D9" w14:textId="77777777" w:rsidR="00DA4975" w:rsidRDefault="00DA4975" w:rsidP="00363CEC">
      <w:pPr>
        <w:pStyle w:val="LLKappalejako"/>
        <w:rPr>
          <w:szCs w:val="22"/>
        </w:rPr>
      </w:pPr>
      <w:r>
        <w:t>Referenční hodnota vypočtené energetické náročnosti (</w:t>
      </w:r>
      <w:r>
        <w:rPr>
          <w:i/>
        </w:rPr>
        <w:t>E-hodnota</w:t>
      </w:r>
      <w:r>
        <w:t xml:space="preserve">), pro níž se používá jednotka </w:t>
      </w:r>
      <w:proofErr w:type="spellStart"/>
      <w:r>
        <w:t>kWh</w:t>
      </w:r>
      <w:r>
        <w:rPr>
          <w:vertAlign w:val="superscript"/>
        </w:rPr>
        <w:t>E</w:t>
      </w:r>
      <w:proofErr w:type="spellEnd"/>
      <w:r>
        <w:t>/(m</w:t>
      </w:r>
      <w:r>
        <w:rPr>
          <w:vertAlign w:val="superscript"/>
        </w:rPr>
        <w:t>2</w:t>
      </w:r>
      <w:r>
        <w:t xml:space="preserve"> a), je vypočtená roční čistá spotřeba nakupované energie budovy vážená podle součinitelů energetických forem na vytápěnou čistou plochu. E-hodnota vypočítaná na základě třídy použití budovy nesmí překročit následující limity:</w:t>
      </w:r>
    </w:p>
    <w:p w14:paraId="4281404E" w14:textId="77777777" w:rsidR="00DA4975" w:rsidRDefault="00DA4975" w:rsidP="00363CEC">
      <w:pPr>
        <w:ind w:firstLine="142"/>
        <w:jc w:val="both"/>
        <w:rPr>
          <w:szCs w:val="22"/>
        </w:rPr>
      </w:pPr>
    </w:p>
    <w:tbl>
      <w:tblPr>
        <w:tblStyle w:val="Mkatabulky"/>
        <w:tblW w:w="5000" w:type="pct"/>
        <w:tblLook w:val="04A0" w:firstRow="1" w:lastRow="0" w:firstColumn="1" w:lastColumn="0" w:noHBand="0" w:noVBand="1"/>
      </w:tblPr>
      <w:tblGrid>
        <w:gridCol w:w="5952"/>
        <w:gridCol w:w="2610"/>
      </w:tblGrid>
      <w:tr w:rsidR="00DA4975" w:rsidRPr="009B5DB9" w14:paraId="2E06ABE7"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38CCC32" w14:textId="77777777" w:rsidR="00DA4975" w:rsidRPr="009B5DB9" w:rsidRDefault="00DA4975" w:rsidP="00363CEC">
            <w:pPr>
              <w:jc w:val="both"/>
              <w:rPr>
                <w:sz w:val="18"/>
                <w:szCs w:val="18"/>
              </w:rPr>
            </w:pPr>
            <w:r>
              <w:rPr>
                <w:sz w:val="18"/>
                <w:szCs w:val="18"/>
              </w:rPr>
              <w:t>Kategorie použití</w:t>
            </w:r>
          </w:p>
        </w:tc>
        <w:tc>
          <w:tcPr>
            <w:tcW w:w="1524" w:type="pct"/>
            <w:tcBorders>
              <w:top w:val="single" w:sz="4" w:space="0" w:color="auto"/>
              <w:left w:val="single" w:sz="4" w:space="0" w:color="auto"/>
              <w:bottom w:val="single" w:sz="4" w:space="0" w:color="auto"/>
              <w:right w:val="single" w:sz="4" w:space="0" w:color="auto"/>
            </w:tcBorders>
            <w:hideMark/>
          </w:tcPr>
          <w:p w14:paraId="7B828E86" w14:textId="77777777" w:rsidR="00DA4975" w:rsidRPr="009B5DB9" w:rsidRDefault="00DA4975" w:rsidP="00363CEC">
            <w:pPr>
              <w:jc w:val="center"/>
              <w:rPr>
                <w:sz w:val="18"/>
                <w:szCs w:val="18"/>
              </w:rPr>
            </w:pPr>
            <w:r>
              <w:rPr>
                <w:sz w:val="18"/>
                <w:szCs w:val="18"/>
              </w:rPr>
              <w:t>Mezní hodnota pro E-hodnotu</w:t>
            </w:r>
          </w:p>
          <w:p w14:paraId="5AA2AE54" w14:textId="77777777" w:rsidR="00DA4975" w:rsidRPr="009B5DB9" w:rsidRDefault="00DA4975" w:rsidP="00363CEC">
            <w:pPr>
              <w:jc w:val="center"/>
              <w:rPr>
                <w:sz w:val="18"/>
                <w:szCs w:val="18"/>
              </w:rPr>
            </w:pPr>
            <w:proofErr w:type="spellStart"/>
            <w:r>
              <w:rPr>
                <w:sz w:val="18"/>
                <w:szCs w:val="18"/>
              </w:rPr>
              <w:t>kWh</w:t>
            </w:r>
            <w:r>
              <w:rPr>
                <w:sz w:val="18"/>
                <w:szCs w:val="18"/>
                <w:vertAlign w:val="subscript"/>
              </w:rPr>
              <w:t>E</w:t>
            </w:r>
            <w:proofErr w:type="spellEnd"/>
            <w:r>
              <w:rPr>
                <w:sz w:val="18"/>
                <w:szCs w:val="18"/>
              </w:rPr>
              <w:t>/(m</w:t>
            </w:r>
            <w:r>
              <w:rPr>
                <w:sz w:val="18"/>
                <w:szCs w:val="18"/>
                <w:vertAlign w:val="superscript"/>
              </w:rPr>
              <w:t>2</w:t>
            </w:r>
            <w:r>
              <w:rPr>
                <w:sz w:val="18"/>
                <w:szCs w:val="18"/>
              </w:rPr>
              <w:t xml:space="preserve"> a)</w:t>
            </w:r>
          </w:p>
        </w:tc>
      </w:tr>
      <w:tr w:rsidR="00DA4975" w:rsidRPr="009B5DB9" w14:paraId="6EA6FF7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0FD7929" w14:textId="77777777" w:rsidR="00DA4975" w:rsidRPr="009B5DB9" w:rsidRDefault="00DA4975" w:rsidP="00363CEC">
            <w:pPr>
              <w:jc w:val="both"/>
              <w:rPr>
                <w:sz w:val="18"/>
                <w:szCs w:val="18"/>
              </w:rPr>
            </w:pPr>
            <w:r>
              <w:rPr>
                <w:sz w:val="18"/>
                <w:szCs w:val="18"/>
              </w:rPr>
              <w:t>Kategorie 1) Malé obytné budovy:</w:t>
            </w:r>
          </w:p>
          <w:p w14:paraId="271DF53C" w14:textId="77777777" w:rsidR="00DA4975" w:rsidRPr="009B5DB9" w:rsidRDefault="00DA4975" w:rsidP="00363CEC">
            <w:pPr>
              <w:jc w:val="both"/>
              <w:rPr>
                <w:sz w:val="18"/>
                <w:szCs w:val="18"/>
              </w:rPr>
            </w:pPr>
            <w:r>
              <w:rPr>
                <w:sz w:val="18"/>
                <w:szCs w:val="18"/>
              </w:rPr>
              <w:t>a) Samostatný malý dům či část řadového domu s vytápěnou čistou plochou (A</w:t>
            </w:r>
            <w:r>
              <w:rPr>
                <w:sz w:val="18"/>
                <w:szCs w:val="18"/>
                <w:vertAlign w:val="subscript"/>
              </w:rPr>
              <w:t>net</w:t>
            </w:r>
            <w:r>
              <w:rPr>
                <w:sz w:val="18"/>
                <w:szCs w:val="18"/>
              </w:rPr>
              <w:t>) z 50–150 m</w:t>
            </w:r>
            <w:r>
              <w:rPr>
                <w:sz w:val="18"/>
                <w:szCs w:val="18"/>
                <w:vertAlign w:val="superscript"/>
              </w:rPr>
              <w:t>2</w:t>
            </w:r>
          </w:p>
          <w:p w14:paraId="4355C262" w14:textId="77777777" w:rsidR="00DA4975" w:rsidRPr="009B5DB9" w:rsidRDefault="00DA4975" w:rsidP="00363CEC">
            <w:pPr>
              <w:jc w:val="both"/>
              <w:rPr>
                <w:sz w:val="18"/>
                <w:szCs w:val="18"/>
              </w:rPr>
            </w:pPr>
            <w:r>
              <w:rPr>
                <w:sz w:val="18"/>
                <w:szCs w:val="18"/>
              </w:rPr>
              <w:t>b) Samostatný malý dům či část řadového domu s vytápěnou čistou plochou (A</w:t>
            </w:r>
            <w:r>
              <w:rPr>
                <w:sz w:val="18"/>
                <w:szCs w:val="18"/>
                <w:vertAlign w:val="subscript"/>
              </w:rPr>
              <w:t>net</w:t>
            </w:r>
            <w:r>
              <w:rPr>
                <w:sz w:val="18"/>
                <w:szCs w:val="18"/>
              </w:rPr>
              <w:t>) více než 150 m</w:t>
            </w:r>
            <w:r>
              <w:rPr>
                <w:sz w:val="18"/>
                <w:szCs w:val="18"/>
                <w:vertAlign w:val="superscript"/>
              </w:rPr>
              <w:t>2</w:t>
            </w:r>
            <w:r>
              <w:rPr>
                <w:sz w:val="18"/>
                <w:szCs w:val="18"/>
              </w:rPr>
              <w:t>, ale nanejvýš 600 m</w:t>
            </w:r>
            <w:r>
              <w:rPr>
                <w:sz w:val="18"/>
                <w:szCs w:val="18"/>
                <w:vertAlign w:val="superscript"/>
              </w:rPr>
              <w:t>2</w:t>
            </w:r>
          </w:p>
          <w:p w14:paraId="4C0EFD4C" w14:textId="77777777" w:rsidR="00DA4975" w:rsidRPr="009B5DB9" w:rsidRDefault="00DA4975" w:rsidP="00363CEC">
            <w:pPr>
              <w:jc w:val="both"/>
              <w:rPr>
                <w:sz w:val="18"/>
                <w:szCs w:val="18"/>
              </w:rPr>
            </w:pPr>
            <w:r>
              <w:rPr>
                <w:sz w:val="18"/>
                <w:szCs w:val="18"/>
              </w:rPr>
              <w:t>c) Samostatný malý dům či část řadového domu s vytápěnou čistou plochou (A</w:t>
            </w:r>
            <w:r>
              <w:rPr>
                <w:sz w:val="18"/>
                <w:szCs w:val="18"/>
                <w:vertAlign w:val="subscript"/>
              </w:rPr>
              <w:t>net</w:t>
            </w:r>
            <w:r>
              <w:rPr>
                <w:sz w:val="18"/>
                <w:szCs w:val="18"/>
              </w:rPr>
              <w:t>) více než 600 m</w:t>
            </w:r>
            <w:r>
              <w:rPr>
                <w:sz w:val="18"/>
                <w:szCs w:val="18"/>
                <w:vertAlign w:val="superscript"/>
              </w:rPr>
              <w:t>2</w:t>
            </w:r>
          </w:p>
          <w:p w14:paraId="76182253" w14:textId="77777777" w:rsidR="00DA4975" w:rsidRPr="009B5DB9" w:rsidRDefault="00DA4975" w:rsidP="00363CEC">
            <w:pPr>
              <w:jc w:val="both"/>
              <w:rPr>
                <w:sz w:val="18"/>
                <w:szCs w:val="18"/>
              </w:rPr>
            </w:pPr>
            <w:r>
              <w:rPr>
                <w:sz w:val="18"/>
                <w:szCs w:val="18"/>
              </w:rPr>
              <w:t>d) Řadový rodinný dům a bytový dům s nanejvýš dvěma obytnými patry</w:t>
            </w:r>
          </w:p>
        </w:tc>
        <w:tc>
          <w:tcPr>
            <w:tcW w:w="1524" w:type="pct"/>
            <w:tcBorders>
              <w:top w:val="single" w:sz="4" w:space="0" w:color="auto"/>
              <w:left w:val="single" w:sz="4" w:space="0" w:color="auto"/>
              <w:bottom w:val="single" w:sz="4" w:space="0" w:color="auto"/>
              <w:right w:val="single" w:sz="4" w:space="0" w:color="auto"/>
            </w:tcBorders>
          </w:tcPr>
          <w:p w14:paraId="16E9C291" w14:textId="77777777" w:rsidR="00DA4975" w:rsidRPr="009B5DB9" w:rsidRDefault="00DA4975" w:rsidP="00363CEC">
            <w:pPr>
              <w:jc w:val="both"/>
              <w:rPr>
                <w:sz w:val="18"/>
                <w:szCs w:val="18"/>
              </w:rPr>
            </w:pPr>
          </w:p>
          <w:p w14:paraId="20D9E442" w14:textId="77777777" w:rsidR="00DA4975" w:rsidRPr="009B5DB9" w:rsidRDefault="00DA4975" w:rsidP="00363CEC">
            <w:pPr>
              <w:jc w:val="both"/>
              <w:rPr>
                <w:sz w:val="18"/>
                <w:szCs w:val="18"/>
              </w:rPr>
            </w:pPr>
          </w:p>
          <w:p w14:paraId="62167890" w14:textId="77777777" w:rsidR="00DA4975" w:rsidRPr="009B5DB9" w:rsidRDefault="00DA4975" w:rsidP="00363CEC">
            <w:pPr>
              <w:jc w:val="both"/>
              <w:rPr>
                <w:sz w:val="18"/>
                <w:szCs w:val="18"/>
              </w:rPr>
            </w:pPr>
            <w:r>
              <w:rPr>
                <w:sz w:val="18"/>
                <w:szCs w:val="18"/>
              </w:rPr>
              <w:t>200–0,6 A</w:t>
            </w:r>
            <w:r>
              <w:rPr>
                <w:sz w:val="18"/>
                <w:szCs w:val="18"/>
                <w:vertAlign w:val="subscript"/>
              </w:rPr>
              <w:t>net</w:t>
            </w:r>
          </w:p>
          <w:p w14:paraId="131C1C2F" w14:textId="77777777" w:rsidR="00DA4975" w:rsidRPr="009B5DB9" w:rsidRDefault="00DA4975" w:rsidP="00363CEC">
            <w:pPr>
              <w:jc w:val="both"/>
              <w:rPr>
                <w:sz w:val="18"/>
                <w:szCs w:val="18"/>
              </w:rPr>
            </w:pPr>
          </w:p>
          <w:p w14:paraId="3871F1D2" w14:textId="77777777" w:rsidR="00DA4975" w:rsidRPr="009B5DB9" w:rsidRDefault="00DA4975" w:rsidP="00363CEC">
            <w:pPr>
              <w:jc w:val="both"/>
              <w:rPr>
                <w:sz w:val="18"/>
                <w:szCs w:val="18"/>
              </w:rPr>
            </w:pPr>
          </w:p>
          <w:p w14:paraId="0656C85B" w14:textId="77777777" w:rsidR="00DA4975" w:rsidRPr="009B5DB9" w:rsidRDefault="00DA4975" w:rsidP="00363CEC">
            <w:pPr>
              <w:jc w:val="both"/>
              <w:rPr>
                <w:sz w:val="18"/>
                <w:szCs w:val="18"/>
              </w:rPr>
            </w:pPr>
            <w:r>
              <w:rPr>
                <w:sz w:val="18"/>
                <w:szCs w:val="18"/>
              </w:rPr>
              <w:t>116-0,04 A</w:t>
            </w:r>
            <w:r>
              <w:rPr>
                <w:sz w:val="18"/>
                <w:szCs w:val="18"/>
                <w:vertAlign w:val="subscript"/>
              </w:rPr>
              <w:t>net</w:t>
            </w:r>
          </w:p>
          <w:p w14:paraId="4A50EDFA" w14:textId="77777777" w:rsidR="00DA4975" w:rsidRPr="009B5DB9" w:rsidRDefault="00DA4975" w:rsidP="00363CEC">
            <w:pPr>
              <w:jc w:val="both"/>
              <w:rPr>
                <w:sz w:val="18"/>
                <w:szCs w:val="18"/>
              </w:rPr>
            </w:pPr>
          </w:p>
          <w:p w14:paraId="1DC65C06" w14:textId="77777777" w:rsidR="00DA4975" w:rsidRPr="009B5DB9" w:rsidRDefault="00DA4975" w:rsidP="00363CEC">
            <w:pPr>
              <w:jc w:val="both"/>
              <w:rPr>
                <w:sz w:val="18"/>
                <w:szCs w:val="18"/>
              </w:rPr>
            </w:pPr>
            <w:r>
              <w:rPr>
                <w:sz w:val="18"/>
                <w:szCs w:val="18"/>
              </w:rPr>
              <w:t>92</w:t>
            </w:r>
          </w:p>
          <w:p w14:paraId="5DC5219A" w14:textId="77777777" w:rsidR="00DA4975" w:rsidRPr="009B5DB9" w:rsidRDefault="00DA4975" w:rsidP="00363CEC">
            <w:pPr>
              <w:jc w:val="both"/>
              <w:rPr>
                <w:sz w:val="18"/>
                <w:szCs w:val="18"/>
              </w:rPr>
            </w:pPr>
            <w:r>
              <w:rPr>
                <w:sz w:val="18"/>
                <w:szCs w:val="18"/>
              </w:rPr>
              <w:t>105</w:t>
            </w:r>
          </w:p>
        </w:tc>
      </w:tr>
      <w:tr w:rsidR="00DA4975" w:rsidRPr="009B5DB9" w14:paraId="64D4113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7A34F00" w14:textId="77777777" w:rsidR="00DA4975" w:rsidRPr="009B5DB9" w:rsidRDefault="00DA4975" w:rsidP="00363CEC">
            <w:pPr>
              <w:jc w:val="both"/>
              <w:rPr>
                <w:sz w:val="18"/>
                <w:szCs w:val="18"/>
                <w:highlight w:val="yellow"/>
              </w:rPr>
            </w:pPr>
            <w:r>
              <w:rPr>
                <w:sz w:val="18"/>
                <w:szCs w:val="18"/>
              </w:rPr>
              <w:t>Kategorie 2) Byty s alespoň třemi rezidenčními podlažími</w:t>
            </w:r>
          </w:p>
        </w:tc>
        <w:tc>
          <w:tcPr>
            <w:tcW w:w="1524" w:type="pct"/>
            <w:tcBorders>
              <w:top w:val="single" w:sz="4" w:space="0" w:color="auto"/>
              <w:left w:val="single" w:sz="4" w:space="0" w:color="auto"/>
              <w:bottom w:val="single" w:sz="4" w:space="0" w:color="auto"/>
              <w:right w:val="single" w:sz="4" w:space="0" w:color="auto"/>
            </w:tcBorders>
            <w:hideMark/>
          </w:tcPr>
          <w:p w14:paraId="6F1A73A9" w14:textId="77777777" w:rsidR="00DA4975" w:rsidRPr="009B5DB9" w:rsidRDefault="00DA4975" w:rsidP="00363CEC">
            <w:pPr>
              <w:jc w:val="both"/>
              <w:rPr>
                <w:sz w:val="18"/>
                <w:szCs w:val="18"/>
              </w:rPr>
            </w:pPr>
            <w:r>
              <w:rPr>
                <w:sz w:val="18"/>
                <w:szCs w:val="18"/>
              </w:rPr>
              <w:t>90</w:t>
            </w:r>
          </w:p>
        </w:tc>
      </w:tr>
      <w:tr w:rsidR="00DA4975" w:rsidRPr="009B5DB9" w14:paraId="5B7DF30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6A5E192" w14:textId="77777777" w:rsidR="00DA4975" w:rsidRPr="009B5DB9" w:rsidRDefault="00DA4975" w:rsidP="00363CEC">
            <w:pPr>
              <w:jc w:val="both"/>
              <w:rPr>
                <w:sz w:val="18"/>
                <w:szCs w:val="18"/>
              </w:rPr>
            </w:pPr>
            <w:r>
              <w:rPr>
                <w:sz w:val="18"/>
                <w:szCs w:val="18"/>
              </w:rPr>
              <w:t>Kategorie 3) Kancelářská budova, zdravotnické zařízení</w:t>
            </w:r>
          </w:p>
        </w:tc>
        <w:tc>
          <w:tcPr>
            <w:tcW w:w="1524" w:type="pct"/>
            <w:tcBorders>
              <w:top w:val="single" w:sz="4" w:space="0" w:color="auto"/>
              <w:left w:val="single" w:sz="4" w:space="0" w:color="auto"/>
              <w:bottom w:val="single" w:sz="4" w:space="0" w:color="auto"/>
              <w:right w:val="single" w:sz="4" w:space="0" w:color="auto"/>
            </w:tcBorders>
            <w:hideMark/>
          </w:tcPr>
          <w:p w14:paraId="14CB6F6A" w14:textId="77777777" w:rsidR="00DA4975" w:rsidRPr="009B5DB9" w:rsidRDefault="00DA4975" w:rsidP="00363CEC">
            <w:pPr>
              <w:jc w:val="both"/>
              <w:rPr>
                <w:sz w:val="18"/>
                <w:szCs w:val="18"/>
              </w:rPr>
            </w:pPr>
            <w:r>
              <w:rPr>
                <w:sz w:val="18"/>
                <w:szCs w:val="18"/>
              </w:rPr>
              <w:t>100</w:t>
            </w:r>
          </w:p>
        </w:tc>
      </w:tr>
      <w:tr w:rsidR="00DA4975" w:rsidRPr="009B5DB9" w14:paraId="5A5E91C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9E10BE5" w14:textId="77777777" w:rsidR="00DA4975" w:rsidRPr="009B5DB9" w:rsidRDefault="00DA4975" w:rsidP="00363CEC">
            <w:pPr>
              <w:jc w:val="both"/>
              <w:rPr>
                <w:sz w:val="18"/>
                <w:szCs w:val="18"/>
              </w:rPr>
            </w:pPr>
            <w:r>
              <w:rPr>
                <w:sz w:val="18"/>
                <w:szCs w:val="18"/>
              </w:rPr>
              <w:t>Kategorie 4) Komerční budova, obchodní dům, nákupní středisko s výjimkou samoobslužných obchodů o velikosti méně než 2 000 m</w:t>
            </w:r>
            <w:r>
              <w:rPr>
                <w:sz w:val="18"/>
                <w:szCs w:val="18"/>
                <w:vertAlign w:val="superscript"/>
              </w:rPr>
              <w:t>2</w:t>
            </w:r>
            <w:r>
              <w:rPr>
                <w:sz w:val="18"/>
                <w:szCs w:val="18"/>
              </w:rPr>
              <w:t xml:space="preserve"> na jednotku, komerční středisko, divadlo, opera, koncertní a konferenční střediska, kino, knihovna, archivy, muzeum, umělecká galerie, budovy výstaviště</w:t>
            </w:r>
          </w:p>
        </w:tc>
        <w:tc>
          <w:tcPr>
            <w:tcW w:w="1524" w:type="pct"/>
            <w:tcBorders>
              <w:top w:val="single" w:sz="4" w:space="0" w:color="auto"/>
              <w:left w:val="single" w:sz="4" w:space="0" w:color="auto"/>
              <w:bottom w:val="single" w:sz="4" w:space="0" w:color="auto"/>
              <w:right w:val="single" w:sz="4" w:space="0" w:color="auto"/>
            </w:tcBorders>
          </w:tcPr>
          <w:p w14:paraId="1991F416" w14:textId="77777777" w:rsidR="00DA4975" w:rsidRPr="009B5DB9" w:rsidRDefault="00DA4975" w:rsidP="00363CEC">
            <w:pPr>
              <w:jc w:val="both"/>
              <w:rPr>
                <w:sz w:val="18"/>
                <w:szCs w:val="18"/>
              </w:rPr>
            </w:pPr>
          </w:p>
          <w:p w14:paraId="0F4DA3B2" w14:textId="77777777" w:rsidR="00DA4975" w:rsidRPr="009B5DB9" w:rsidRDefault="00DA4975" w:rsidP="00363CEC">
            <w:pPr>
              <w:jc w:val="both"/>
              <w:rPr>
                <w:sz w:val="18"/>
                <w:szCs w:val="18"/>
              </w:rPr>
            </w:pPr>
          </w:p>
          <w:p w14:paraId="308DA3E1" w14:textId="77777777" w:rsidR="00DA4975" w:rsidRPr="009B5DB9" w:rsidRDefault="00DA4975" w:rsidP="00363CEC">
            <w:pPr>
              <w:jc w:val="both"/>
              <w:rPr>
                <w:sz w:val="18"/>
                <w:szCs w:val="18"/>
              </w:rPr>
            </w:pPr>
          </w:p>
          <w:p w14:paraId="44D4BBC4" w14:textId="77777777" w:rsidR="00DA4975" w:rsidRPr="009B5DB9" w:rsidRDefault="00DA4975" w:rsidP="00363CEC">
            <w:pPr>
              <w:jc w:val="both"/>
              <w:rPr>
                <w:sz w:val="18"/>
                <w:szCs w:val="18"/>
              </w:rPr>
            </w:pPr>
          </w:p>
          <w:p w14:paraId="30341D8E" w14:textId="77777777" w:rsidR="00DA4975" w:rsidRPr="009B5DB9" w:rsidRDefault="00DA4975" w:rsidP="00363CEC">
            <w:pPr>
              <w:jc w:val="both"/>
              <w:rPr>
                <w:sz w:val="18"/>
                <w:szCs w:val="18"/>
              </w:rPr>
            </w:pPr>
            <w:r>
              <w:rPr>
                <w:sz w:val="18"/>
                <w:szCs w:val="18"/>
              </w:rPr>
              <w:t>135</w:t>
            </w:r>
          </w:p>
        </w:tc>
      </w:tr>
      <w:tr w:rsidR="00DA4975" w:rsidRPr="009B5DB9" w14:paraId="359A844A"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90B33D1" w14:textId="77777777" w:rsidR="00DA4975" w:rsidRPr="009B5DB9" w:rsidRDefault="00DA4975" w:rsidP="00363CEC">
            <w:pPr>
              <w:jc w:val="both"/>
              <w:rPr>
                <w:sz w:val="18"/>
                <w:szCs w:val="18"/>
              </w:rPr>
            </w:pPr>
            <w:r>
              <w:rPr>
                <w:sz w:val="18"/>
                <w:szCs w:val="18"/>
              </w:rPr>
              <w:t>Kategorie 5) Budova komerčního ubytování, hotel, kolej, rezidenční dům, domov důchodců, instituce</w:t>
            </w:r>
          </w:p>
        </w:tc>
        <w:tc>
          <w:tcPr>
            <w:tcW w:w="1524" w:type="pct"/>
            <w:tcBorders>
              <w:top w:val="single" w:sz="4" w:space="0" w:color="auto"/>
              <w:left w:val="single" w:sz="4" w:space="0" w:color="auto"/>
              <w:bottom w:val="single" w:sz="4" w:space="0" w:color="auto"/>
              <w:right w:val="single" w:sz="4" w:space="0" w:color="auto"/>
            </w:tcBorders>
          </w:tcPr>
          <w:p w14:paraId="3DCFBF6E" w14:textId="77777777" w:rsidR="00DA4975" w:rsidRPr="009B5DB9" w:rsidRDefault="00DA4975" w:rsidP="00363CEC">
            <w:pPr>
              <w:jc w:val="both"/>
              <w:rPr>
                <w:sz w:val="18"/>
                <w:szCs w:val="18"/>
              </w:rPr>
            </w:pPr>
          </w:p>
          <w:p w14:paraId="65EFA504" w14:textId="77777777" w:rsidR="00DA4975" w:rsidRPr="009B5DB9" w:rsidRDefault="00DA4975" w:rsidP="00363CEC">
            <w:pPr>
              <w:jc w:val="both"/>
              <w:rPr>
                <w:sz w:val="18"/>
                <w:szCs w:val="18"/>
              </w:rPr>
            </w:pPr>
            <w:r>
              <w:rPr>
                <w:sz w:val="18"/>
                <w:szCs w:val="18"/>
              </w:rPr>
              <w:t>160</w:t>
            </w:r>
          </w:p>
        </w:tc>
      </w:tr>
      <w:tr w:rsidR="00DA4975" w:rsidRPr="009B5DB9" w14:paraId="2EA68FA6"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3D1CBB3" w14:textId="77777777" w:rsidR="00DA4975" w:rsidRPr="009B5DB9" w:rsidRDefault="00DA4975" w:rsidP="00363CEC">
            <w:pPr>
              <w:jc w:val="both"/>
              <w:rPr>
                <w:sz w:val="18"/>
                <w:szCs w:val="18"/>
              </w:rPr>
            </w:pPr>
            <w:r>
              <w:rPr>
                <w:sz w:val="18"/>
                <w:szCs w:val="18"/>
              </w:rPr>
              <w:t>Kategorie 6) Školní budovy a střediska denní péče</w:t>
            </w:r>
          </w:p>
        </w:tc>
        <w:tc>
          <w:tcPr>
            <w:tcW w:w="1524" w:type="pct"/>
            <w:tcBorders>
              <w:top w:val="single" w:sz="4" w:space="0" w:color="auto"/>
              <w:left w:val="single" w:sz="4" w:space="0" w:color="auto"/>
              <w:bottom w:val="single" w:sz="4" w:space="0" w:color="auto"/>
              <w:right w:val="single" w:sz="4" w:space="0" w:color="auto"/>
            </w:tcBorders>
            <w:hideMark/>
          </w:tcPr>
          <w:p w14:paraId="22804A13" w14:textId="77777777" w:rsidR="00DA4975" w:rsidRPr="009B5DB9" w:rsidRDefault="00DA4975" w:rsidP="00363CEC">
            <w:pPr>
              <w:jc w:val="both"/>
              <w:rPr>
                <w:sz w:val="18"/>
                <w:szCs w:val="18"/>
              </w:rPr>
            </w:pPr>
            <w:r>
              <w:rPr>
                <w:sz w:val="18"/>
                <w:szCs w:val="18"/>
              </w:rPr>
              <w:t>100</w:t>
            </w:r>
          </w:p>
        </w:tc>
      </w:tr>
      <w:tr w:rsidR="00DA4975" w:rsidRPr="009B5DB9" w14:paraId="4032FAB9"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46E1977D" w14:textId="77777777" w:rsidR="00DA4975" w:rsidRPr="009B5DB9" w:rsidRDefault="00DA4975" w:rsidP="00363CEC">
            <w:pPr>
              <w:jc w:val="both"/>
              <w:rPr>
                <w:sz w:val="18"/>
                <w:szCs w:val="18"/>
              </w:rPr>
            </w:pPr>
            <w:r>
              <w:rPr>
                <w:sz w:val="18"/>
                <w:szCs w:val="18"/>
              </w:rPr>
              <w:t>Kategorie 7) Velké tělocvičny, vyjma vnitřních plaveckých bazénů a zimních stadionů</w:t>
            </w:r>
          </w:p>
        </w:tc>
        <w:tc>
          <w:tcPr>
            <w:tcW w:w="1524" w:type="pct"/>
            <w:tcBorders>
              <w:top w:val="single" w:sz="4" w:space="0" w:color="auto"/>
              <w:left w:val="single" w:sz="4" w:space="0" w:color="auto"/>
              <w:bottom w:val="single" w:sz="4" w:space="0" w:color="auto"/>
              <w:right w:val="single" w:sz="4" w:space="0" w:color="auto"/>
            </w:tcBorders>
          </w:tcPr>
          <w:p w14:paraId="577D7B7D" w14:textId="77777777" w:rsidR="00DA4975" w:rsidRPr="009B5DB9" w:rsidRDefault="00DA4975" w:rsidP="00363CEC">
            <w:pPr>
              <w:jc w:val="both"/>
              <w:rPr>
                <w:sz w:val="18"/>
                <w:szCs w:val="18"/>
              </w:rPr>
            </w:pPr>
          </w:p>
          <w:p w14:paraId="03F74587" w14:textId="77777777" w:rsidR="00DA4975" w:rsidRPr="009B5DB9" w:rsidRDefault="00DA4975" w:rsidP="00363CEC">
            <w:pPr>
              <w:jc w:val="both"/>
              <w:rPr>
                <w:sz w:val="18"/>
                <w:szCs w:val="18"/>
              </w:rPr>
            </w:pPr>
            <w:r>
              <w:rPr>
                <w:sz w:val="18"/>
                <w:szCs w:val="18"/>
              </w:rPr>
              <w:t>100</w:t>
            </w:r>
          </w:p>
        </w:tc>
      </w:tr>
      <w:tr w:rsidR="00DA4975" w:rsidRPr="009B5DB9" w14:paraId="7257144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EC96B43" w14:textId="77777777" w:rsidR="00DA4975" w:rsidRPr="009B5DB9" w:rsidRDefault="00DA4975" w:rsidP="00363CEC">
            <w:pPr>
              <w:jc w:val="both"/>
              <w:rPr>
                <w:sz w:val="18"/>
                <w:szCs w:val="18"/>
              </w:rPr>
            </w:pPr>
            <w:r>
              <w:rPr>
                <w:sz w:val="18"/>
                <w:szCs w:val="18"/>
              </w:rPr>
              <w:t>Kategorie 8) Nemocnice</w:t>
            </w:r>
          </w:p>
        </w:tc>
        <w:tc>
          <w:tcPr>
            <w:tcW w:w="1524" w:type="pct"/>
            <w:tcBorders>
              <w:top w:val="single" w:sz="4" w:space="0" w:color="auto"/>
              <w:left w:val="single" w:sz="4" w:space="0" w:color="auto"/>
              <w:bottom w:val="single" w:sz="4" w:space="0" w:color="auto"/>
              <w:right w:val="single" w:sz="4" w:space="0" w:color="auto"/>
            </w:tcBorders>
            <w:hideMark/>
          </w:tcPr>
          <w:p w14:paraId="1024E44D" w14:textId="77777777" w:rsidR="00DA4975" w:rsidRPr="009B5DB9" w:rsidRDefault="00DA4975" w:rsidP="00363CEC">
            <w:pPr>
              <w:jc w:val="both"/>
              <w:rPr>
                <w:sz w:val="18"/>
                <w:szCs w:val="18"/>
              </w:rPr>
            </w:pPr>
            <w:r>
              <w:rPr>
                <w:sz w:val="18"/>
                <w:szCs w:val="18"/>
              </w:rPr>
              <w:t>320</w:t>
            </w:r>
          </w:p>
        </w:tc>
      </w:tr>
      <w:tr w:rsidR="00DA4975" w:rsidRPr="009B5DB9" w14:paraId="771F7EE9"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1B2758A" w14:textId="77777777" w:rsidR="00DA4975" w:rsidRPr="009B5DB9" w:rsidRDefault="00DA4975" w:rsidP="00363CEC">
            <w:pPr>
              <w:jc w:val="both"/>
              <w:rPr>
                <w:sz w:val="18"/>
                <w:szCs w:val="18"/>
              </w:rPr>
            </w:pPr>
            <w:r>
              <w:rPr>
                <w:sz w:val="18"/>
                <w:szCs w:val="18"/>
              </w:rPr>
              <w:t>Kategorie 9) Další budovy, budova skladu, provozní budova, bazény a zimní stadiony, samoobslužné obchody menší než 2 000 m</w:t>
            </w:r>
            <w:r>
              <w:rPr>
                <w:sz w:val="18"/>
                <w:szCs w:val="18"/>
                <w:vertAlign w:val="superscript"/>
              </w:rPr>
              <w:t>2</w:t>
            </w:r>
            <w:r>
              <w:rPr>
                <w:sz w:val="18"/>
                <w:szCs w:val="18"/>
              </w:rPr>
              <w:t xml:space="preserve"> na jednotku, mobilní budova</w:t>
            </w:r>
          </w:p>
        </w:tc>
        <w:tc>
          <w:tcPr>
            <w:tcW w:w="1524" w:type="pct"/>
            <w:tcBorders>
              <w:top w:val="single" w:sz="4" w:space="0" w:color="auto"/>
              <w:left w:val="single" w:sz="4" w:space="0" w:color="auto"/>
              <w:bottom w:val="single" w:sz="4" w:space="0" w:color="auto"/>
              <w:right w:val="single" w:sz="4" w:space="0" w:color="auto"/>
            </w:tcBorders>
          </w:tcPr>
          <w:p w14:paraId="0653DF04" w14:textId="77777777" w:rsidR="00DA4975" w:rsidRPr="009B5DB9" w:rsidRDefault="00DA4975" w:rsidP="00363CEC">
            <w:pPr>
              <w:jc w:val="both"/>
              <w:rPr>
                <w:sz w:val="18"/>
                <w:szCs w:val="18"/>
              </w:rPr>
            </w:pPr>
          </w:p>
          <w:p w14:paraId="5A9F528D" w14:textId="77777777" w:rsidR="00DA4975" w:rsidRPr="009B5DB9" w:rsidRDefault="00DA4975" w:rsidP="00363CEC">
            <w:pPr>
              <w:jc w:val="both"/>
              <w:rPr>
                <w:sz w:val="18"/>
                <w:szCs w:val="18"/>
              </w:rPr>
            </w:pPr>
          </w:p>
          <w:p w14:paraId="2D2ECA9C" w14:textId="77777777" w:rsidR="00DA4975" w:rsidRPr="009B5DB9" w:rsidRDefault="00DA4975" w:rsidP="00363CEC">
            <w:pPr>
              <w:jc w:val="both"/>
              <w:rPr>
                <w:sz w:val="18"/>
                <w:szCs w:val="18"/>
              </w:rPr>
            </w:pPr>
            <w:r>
              <w:rPr>
                <w:sz w:val="18"/>
                <w:szCs w:val="18"/>
              </w:rPr>
              <w:t>bez mezních hodnot</w:t>
            </w:r>
          </w:p>
        </w:tc>
      </w:tr>
    </w:tbl>
    <w:p w14:paraId="0E54B259" w14:textId="77777777" w:rsidR="00DA4975" w:rsidRDefault="00DA4975" w:rsidP="00363CEC">
      <w:pPr>
        <w:ind w:firstLine="142"/>
        <w:jc w:val="both"/>
        <w:rPr>
          <w:szCs w:val="22"/>
        </w:rPr>
      </w:pPr>
    </w:p>
    <w:p w14:paraId="624AC3FE" w14:textId="77777777" w:rsidR="00DA4975" w:rsidRDefault="00DA4975" w:rsidP="00363CEC">
      <w:pPr>
        <w:pStyle w:val="LLKappalejako"/>
      </w:pPr>
      <w:r>
        <w:t>V budovách kategorie použití č. 6, v nichž čistá vytápěná plocha nepřekračuje 1 000 m</w:t>
      </w:r>
      <w:r>
        <w:rPr>
          <w:vertAlign w:val="superscript"/>
        </w:rPr>
        <w:t>2</w:t>
      </w:r>
      <w:r>
        <w:t xml:space="preserve">, nesmí být limit E-hodnoty uvedený v pododdílu 1 výše překročen o 5 </w:t>
      </w:r>
      <w:proofErr w:type="spellStart"/>
      <w:r>
        <w:t>kWh</w:t>
      </w:r>
      <w:r>
        <w:rPr>
          <w:vertAlign w:val="subscript"/>
        </w:rPr>
        <w:t>E</w:t>
      </w:r>
      <w:proofErr w:type="spellEnd"/>
      <w:r>
        <w:t>/(m</w:t>
      </w:r>
      <w:r>
        <w:rPr>
          <w:vertAlign w:val="superscript"/>
        </w:rPr>
        <w:t>2</w:t>
      </w:r>
      <w:r>
        <w:t xml:space="preserve"> a).</w:t>
      </w:r>
    </w:p>
    <w:p w14:paraId="694DC1EF" w14:textId="77777777" w:rsidR="00DA4975" w:rsidRDefault="00DA4975" w:rsidP="00363CEC">
      <w:pPr>
        <w:pStyle w:val="LLKappalejako"/>
      </w:pPr>
      <w:r>
        <w:t>V případě budov z masivního dřeva mohou být limity E-hodnoty uvedené v pododdílech 1 a 2 výše překročeny o 20 % u budov kategorie použití č. 1a, o 15 % u budov kategorie použití č. 1b-c a o 10 % u dalších budov v kategorii použití 1d–8.</w:t>
      </w:r>
    </w:p>
    <w:p w14:paraId="6715E5C8" w14:textId="77777777" w:rsidR="00DA4975" w:rsidRDefault="00DA4975" w:rsidP="00363CEC">
      <w:pPr>
        <w:pStyle w:val="LLKappalejako"/>
      </w:pPr>
      <w:r>
        <w:t xml:space="preserve">V případě budov v kategorii použití č. 1d mohou být limity E-hodnoty uvedené v pododdílech 1 a 3 překročeny o 5 </w:t>
      </w:r>
      <w:proofErr w:type="spellStart"/>
      <w:r>
        <w:t>kWh</w:t>
      </w:r>
      <w:r>
        <w:rPr>
          <w:vertAlign w:val="subscript"/>
        </w:rPr>
        <w:t>E</w:t>
      </w:r>
      <w:proofErr w:type="spellEnd"/>
      <w:r>
        <w:t>/(m</w:t>
      </w:r>
      <w:r>
        <w:rPr>
          <w:vertAlign w:val="superscript"/>
        </w:rPr>
        <w:t>2</w:t>
      </w:r>
      <w:r>
        <w:t xml:space="preserve"> a), pokud je budova připojena k otopné soustavě, v níž je teplo distribuováno prostřednictvím potrubí mimo budovu ze společného přenosu tepla nebo systému pro výrobu tepla do tří a více budov.</w:t>
      </w:r>
    </w:p>
    <w:p w14:paraId="4E1D2271" w14:textId="77777777" w:rsidR="00DA4975" w:rsidRDefault="00DA4975" w:rsidP="00363CEC">
      <w:pPr>
        <w:pStyle w:val="LLKappalejako"/>
      </w:pPr>
      <w:r>
        <w:t>E-hodnotu u budovy kategorie č. 9 je nutno vypočítat. Při výpočtu se použijí konstrukční hodnoty podle stavební dokumentace.</w:t>
      </w:r>
    </w:p>
    <w:p w14:paraId="4EBF1B65" w14:textId="77777777" w:rsidR="00DA4975" w:rsidRDefault="00DA4975" w:rsidP="00363CEC">
      <w:pPr>
        <w:pStyle w:val="LLMomentinJohdantoKappale"/>
        <w:keepNext/>
        <w:keepLines/>
      </w:pPr>
      <w:r>
        <w:t>Limit pro E-hodnotu neplatí pro:</w:t>
      </w:r>
    </w:p>
    <w:p w14:paraId="148AE36F" w14:textId="77777777" w:rsidR="00DA4975" w:rsidRDefault="00792AD5" w:rsidP="00363CEC">
      <w:pPr>
        <w:pStyle w:val="LLMomentinKohta"/>
      </w:pPr>
      <w:r>
        <w:t>1) obytné jednotky vybudované na úrovni podkroví obytného bloku;</w:t>
      </w:r>
    </w:p>
    <w:p w14:paraId="2F43E8D3" w14:textId="77777777" w:rsidR="00DA4975" w:rsidRDefault="00792AD5" w:rsidP="00363CEC">
      <w:pPr>
        <w:pStyle w:val="LLMomentinKohta"/>
      </w:pPr>
      <w:r>
        <w:t>2) rozšíření budovy podle kategorie č. 1 nebo přístavek v přízemí;</w:t>
      </w:r>
    </w:p>
    <w:p w14:paraId="5B47B5C6" w14:textId="77777777" w:rsidR="00DA4975" w:rsidRDefault="00792AD5" w:rsidP="00363CEC">
      <w:pPr>
        <w:pStyle w:val="LLMomentinKohta"/>
      </w:pPr>
      <w:r>
        <w:t>3) rozšíření budovy podle jiné kategorie nebo přístavek v přízemí, v němž lze použít stávající větrací či otopnou soustavu k větrání či topení;</w:t>
      </w:r>
    </w:p>
    <w:p w14:paraId="691565F0" w14:textId="77777777" w:rsidR="00DA4975" w:rsidRDefault="00792AD5" w:rsidP="00363CEC">
      <w:pPr>
        <w:pStyle w:val="LLMomentinKohta"/>
      </w:pPr>
      <w:r>
        <w:lastRenderedPageBreak/>
        <w:t xml:space="preserve">4) malý dům projektovaný jako rekreační objekt. </w:t>
      </w:r>
    </w:p>
    <w:p w14:paraId="74F48F70" w14:textId="77777777" w:rsidR="00DA4975" w:rsidRDefault="00DA4975" w:rsidP="00363CEC">
      <w:pPr>
        <w:pStyle w:val="LLKappalejako"/>
      </w:pPr>
    </w:p>
    <w:p w14:paraId="652FA110" w14:textId="77777777" w:rsidR="00DA4975" w:rsidRDefault="00DA4975" w:rsidP="00363CEC">
      <w:pPr>
        <w:pStyle w:val="LLPykala"/>
        <w:keepNext/>
        <w:keepLines/>
      </w:pPr>
      <w:r>
        <w:t>§ 5</w:t>
      </w:r>
    </w:p>
    <w:p w14:paraId="6F42D9DF" w14:textId="77777777" w:rsidR="00DA4975" w:rsidRDefault="00DA4975" w:rsidP="00363CEC">
      <w:pPr>
        <w:pStyle w:val="LLPykalanOtsikko"/>
        <w:keepNext/>
        <w:keepLines/>
        <w:rPr>
          <w:szCs w:val="22"/>
        </w:rPr>
      </w:pPr>
      <w:r>
        <w:t>Stavební prvky, které jsou součástí jednotlivých kategorií použití</w:t>
      </w:r>
    </w:p>
    <w:p w14:paraId="72AD31E6" w14:textId="77777777" w:rsidR="00DA4975" w:rsidRDefault="00DA4975" w:rsidP="00363CEC">
      <w:pPr>
        <w:pStyle w:val="LLKappalejako"/>
      </w:pPr>
      <w:r>
        <w:t>Limity pro E-hodnoty pro příslušnou část budou platit pro stavební prvky, které jsou součástí různých kategorií použití. Pokud je vytápěná čistá plocha budovy menší než 10 % celkové vytápěné čisté plochy nebo vytápěná čistá plochy takové části je menší než 50 m</w:t>
      </w:r>
      <w:r>
        <w:rPr>
          <w:vertAlign w:val="superscript"/>
        </w:rPr>
        <w:t>2</w:t>
      </w:r>
      <w:r>
        <w:t>, lze budovu zahrnout do kategorie použití s nejvyšší povrchovou plochou.</w:t>
      </w:r>
    </w:p>
    <w:p w14:paraId="7960485A" w14:textId="77777777" w:rsidR="00DA4975" w:rsidRDefault="00DA4975" w:rsidP="00363CEC">
      <w:pPr>
        <w:ind w:firstLine="142"/>
        <w:jc w:val="center"/>
        <w:rPr>
          <w:szCs w:val="22"/>
        </w:rPr>
      </w:pPr>
    </w:p>
    <w:p w14:paraId="7DC49203" w14:textId="77777777" w:rsidR="00DA4975" w:rsidRDefault="00DA4975" w:rsidP="00363CEC">
      <w:pPr>
        <w:pStyle w:val="LLPykala"/>
        <w:keepNext/>
        <w:keepLines/>
      </w:pPr>
      <w:r>
        <w:t>§ 6</w:t>
      </w:r>
    </w:p>
    <w:p w14:paraId="79227DE3" w14:textId="77777777" w:rsidR="00DA4975" w:rsidRDefault="00DA4975" w:rsidP="00363CEC">
      <w:pPr>
        <w:pStyle w:val="LLPykalanOtsikko"/>
        <w:keepNext/>
        <w:keepLines/>
        <w:rPr>
          <w:i w:val="0"/>
          <w:szCs w:val="22"/>
        </w:rPr>
      </w:pPr>
      <w:r>
        <w:t>Vypočtená čistá spotřeba nakupované energie budov</w:t>
      </w:r>
    </w:p>
    <w:p w14:paraId="3B4476F5" w14:textId="77777777" w:rsidR="00DA4975" w:rsidRDefault="00DA4975" w:rsidP="00363CEC">
      <w:pPr>
        <w:pStyle w:val="LLKappalejako"/>
      </w:pPr>
      <w:r>
        <w:t xml:space="preserve">Vypočítaná spotřeba nakupované energie budovy na základě standardního typu použití budovy zahrnuje spotřebu energie vytápěcích, větracích a chladicích systémů, jejich doplňkové jednotky, spotřebitelská zařízení a osvětlení na každou formu energie po odečtení energie získané z energie v prostředí, kterou využívá vybavení, jež je součástí budovy, a to v míře, v níž se využívá k pokrytí spotřeby energie v budově na základě standardního použití. </w:t>
      </w:r>
    </w:p>
    <w:p w14:paraId="4C947AD5" w14:textId="77777777" w:rsidR="00DA4975" w:rsidRDefault="00DA4975" w:rsidP="00363CEC">
      <w:pPr>
        <w:pStyle w:val="LLKappalejako"/>
      </w:pPr>
      <w:r>
        <w:t>Využívání energie získané z prostředí vybavením, které je součástí budovy, se počítá v měsíčních či kratších intervalech.</w:t>
      </w:r>
    </w:p>
    <w:p w14:paraId="77391172" w14:textId="77777777" w:rsidR="00DA4975" w:rsidRDefault="00DA4975" w:rsidP="00363CEC">
      <w:pPr>
        <w:pStyle w:val="LLKappalejako"/>
      </w:pPr>
    </w:p>
    <w:p w14:paraId="635F3AF9" w14:textId="77777777" w:rsidR="00DA4975" w:rsidRDefault="00DA4975" w:rsidP="00363CEC">
      <w:pPr>
        <w:pStyle w:val="LLPykala"/>
      </w:pPr>
      <w:r>
        <w:t>§ 7</w:t>
      </w:r>
    </w:p>
    <w:p w14:paraId="57664656" w14:textId="77777777" w:rsidR="00DA4975" w:rsidRDefault="00DA4975" w:rsidP="00363CEC">
      <w:pPr>
        <w:pStyle w:val="LLPykalanOtsikko"/>
        <w:keepNext/>
        <w:keepLines/>
      </w:pPr>
      <w:r>
        <w:t>Výpočet E-hodnoty</w:t>
      </w:r>
    </w:p>
    <w:p w14:paraId="09A52FF5" w14:textId="77777777" w:rsidR="00DA4975" w:rsidRDefault="00DA4975" w:rsidP="00363CEC">
      <w:pPr>
        <w:pStyle w:val="LLMomentinJohdantoKappale"/>
      </w:pPr>
      <w:r>
        <w:t>E-hodnota se vypočítá na základě vypočtené spotřeby nakupované energie pro každou formu energie, za použití součinitelů pro každou formu energie:</w:t>
      </w:r>
    </w:p>
    <w:p w14:paraId="212D6DE6" w14:textId="77777777" w:rsidR="00DA4975" w:rsidRDefault="00DA4975" w:rsidP="00363CEC">
      <w:pPr>
        <w:pStyle w:val="LLMomentinKohta"/>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E86BDF" w14:paraId="75669AB0" w14:textId="77777777" w:rsidTr="00E86BDF">
        <w:tc>
          <w:tcPr>
            <w:tcW w:w="558" w:type="dxa"/>
            <w:vMerge w:val="restart"/>
            <w:vAlign w:val="center"/>
            <w:hideMark/>
          </w:tcPr>
          <w:p w14:paraId="198D7752" w14:textId="77777777" w:rsidR="00E86BDF" w:rsidRDefault="00E86BDF">
            <w:pPr>
              <w:jc w:val="both"/>
              <w:rPr>
                <w:i/>
                <w:sz w:val="20"/>
              </w:rPr>
            </w:pPr>
            <w:r>
              <w:rPr>
                <w:i/>
                <w:sz w:val="20"/>
              </w:rPr>
              <w:t>E =</w:t>
            </w:r>
          </w:p>
        </w:tc>
        <w:tc>
          <w:tcPr>
            <w:tcW w:w="6570" w:type="dxa"/>
            <w:tcBorders>
              <w:top w:val="nil"/>
              <w:left w:val="nil"/>
              <w:bottom w:val="single" w:sz="4" w:space="0" w:color="auto"/>
              <w:right w:val="nil"/>
            </w:tcBorders>
            <w:vAlign w:val="center"/>
            <w:hideMark/>
          </w:tcPr>
          <w:p w14:paraId="63274A9F" w14:textId="103E559A" w:rsidR="00E86BDF" w:rsidRDefault="00E86BDF">
            <w:pPr>
              <w:jc w:val="center"/>
              <w:rPr>
                <w:i/>
                <w:sz w:val="20"/>
              </w:rPr>
            </w:pPr>
            <w:proofErr w:type="spellStart"/>
            <w:r>
              <w:rPr>
                <w:i/>
                <w:sz w:val="20"/>
              </w:rPr>
              <w:t>F</w:t>
            </w:r>
            <w:r>
              <w:rPr>
                <w:i/>
                <w:sz w:val="20"/>
                <w:vertAlign w:val="subscript"/>
              </w:rPr>
              <w:t>dálkové</w:t>
            </w:r>
            <w:proofErr w:type="spellEnd"/>
            <w:r>
              <w:rPr>
                <w:i/>
                <w:sz w:val="20"/>
                <w:vertAlign w:val="subscript"/>
              </w:rPr>
              <w:t xml:space="preserve"> </w:t>
            </w:r>
            <w:proofErr w:type="spellStart"/>
            <w:r>
              <w:rPr>
                <w:i/>
                <w:sz w:val="20"/>
                <w:vertAlign w:val="subscript"/>
              </w:rPr>
              <w:t>vytápění</w:t>
            </w:r>
            <w:r>
              <w:rPr>
                <w:i/>
                <w:sz w:val="20"/>
              </w:rPr>
              <w:t>Q</w:t>
            </w:r>
            <w:r>
              <w:rPr>
                <w:i/>
                <w:sz w:val="20"/>
                <w:vertAlign w:val="subscript"/>
              </w:rPr>
              <w:t>dálkové</w:t>
            </w:r>
            <w:proofErr w:type="spellEnd"/>
            <w:r>
              <w:rPr>
                <w:i/>
                <w:sz w:val="20"/>
                <w:vertAlign w:val="subscript"/>
              </w:rPr>
              <w:t xml:space="preserve"> vytápění</w:t>
            </w:r>
            <w:r>
              <w:rPr>
                <w:i/>
                <w:sz w:val="20"/>
              </w:rPr>
              <w:t xml:space="preserve"> + </w:t>
            </w:r>
            <w:proofErr w:type="spellStart"/>
            <w:r>
              <w:rPr>
                <w:i/>
                <w:sz w:val="20"/>
              </w:rPr>
              <w:t>f</w:t>
            </w:r>
            <w:r>
              <w:rPr>
                <w:i/>
                <w:sz w:val="20"/>
                <w:vertAlign w:val="subscript"/>
              </w:rPr>
              <w:t>dálkové</w:t>
            </w:r>
            <w:proofErr w:type="spellEnd"/>
            <w:r>
              <w:rPr>
                <w:i/>
                <w:sz w:val="20"/>
                <w:vertAlign w:val="subscript"/>
              </w:rPr>
              <w:t xml:space="preserve"> </w:t>
            </w:r>
            <w:proofErr w:type="spellStart"/>
            <w:r>
              <w:rPr>
                <w:i/>
                <w:sz w:val="20"/>
                <w:vertAlign w:val="subscript"/>
              </w:rPr>
              <w:t>chlazení</w:t>
            </w:r>
            <w:r>
              <w:rPr>
                <w:i/>
                <w:sz w:val="20"/>
              </w:rPr>
              <w:t>Q</w:t>
            </w:r>
            <w:r>
              <w:rPr>
                <w:i/>
                <w:sz w:val="20"/>
                <w:vertAlign w:val="subscript"/>
              </w:rPr>
              <w:t>dálkové</w:t>
            </w:r>
            <w:proofErr w:type="spellEnd"/>
            <w:r>
              <w:rPr>
                <w:i/>
                <w:sz w:val="20"/>
                <w:vertAlign w:val="subscript"/>
              </w:rPr>
              <w:t xml:space="preserve"> chlazení</w:t>
            </w:r>
            <w:r>
              <w:rPr>
                <w:i/>
                <w:sz w:val="20"/>
              </w:rPr>
              <w:t xml:space="preserve"> + </w:t>
            </w:r>
            <w:r>
              <w:rPr>
                <w:i/>
                <w:noProof/>
                <w:sz w:val="20"/>
                <w:lang w:val="en-US" w:eastAsia="en-US"/>
              </w:rPr>
              <w:drawing>
                <wp:inline distT="0" distB="0" distL="0" distR="0" wp14:anchorId="2F423239" wp14:editId="5BDA4A3C">
                  <wp:extent cx="82550" cy="1333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0" cy="133350"/>
                          </a:xfrm>
                          <a:prstGeom prst="rect">
                            <a:avLst/>
                          </a:prstGeom>
                          <a:noFill/>
                          <a:ln>
                            <a:noFill/>
                          </a:ln>
                        </pic:spPr>
                      </pic:pic>
                    </a:graphicData>
                  </a:graphic>
                </wp:inline>
              </w:drawing>
            </w:r>
            <w:proofErr w:type="spellStart"/>
            <w:r>
              <w:rPr>
                <w:i/>
                <w:sz w:val="20"/>
              </w:rPr>
              <w:t>f</w:t>
            </w:r>
            <w:r>
              <w:rPr>
                <w:i/>
                <w:sz w:val="20"/>
                <w:vertAlign w:val="subscript"/>
              </w:rPr>
              <w:t>palivo,i</w:t>
            </w:r>
            <w:r>
              <w:rPr>
                <w:i/>
                <w:sz w:val="20"/>
              </w:rPr>
              <w:t>Q</w:t>
            </w:r>
            <w:r>
              <w:rPr>
                <w:i/>
                <w:sz w:val="20"/>
                <w:vertAlign w:val="subscript"/>
              </w:rPr>
              <w:t>palivo,i</w:t>
            </w:r>
            <w:proofErr w:type="spellEnd"/>
            <w:r>
              <w:rPr>
                <w:i/>
                <w:sz w:val="20"/>
              </w:rPr>
              <w:t xml:space="preserve"> + </w:t>
            </w:r>
            <w:proofErr w:type="spellStart"/>
            <w:r>
              <w:rPr>
                <w:i/>
                <w:sz w:val="20"/>
              </w:rPr>
              <w:t>f</w:t>
            </w:r>
            <w:r>
              <w:rPr>
                <w:i/>
                <w:sz w:val="20"/>
                <w:vertAlign w:val="subscript"/>
              </w:rPr>
              <w:t>elektřina</w:t>
            </w:r>
            <w:r>
              <w:rPr>
                <w:i/>
                <w:sz w:val="20"/>
              </w:rPr>
              <w:t>W</w:t>
            </w:r>
            <w:r>
              <w:rPr>
                <w:i/>
                <w:sz w:val="20"/>
                <w:vertAlign w:val="subscript"/>
              </w:rPr>
              <w:t>elektřina</w:t>
            </w:r>
            <w:proofErr w:type="spellEnd"/>
          </w:p>
        </w:tc>
      </w:tr>
      <w:tr w:rsidR="00E86BDF" w14:paraId="3D70776F" w14:textId="77777777" w:rsidTr="00E86BDF">
        <w:tc>
          <w:tcPr>
            <w:tcW w:w="0" w:type="auto"/>
            <w:vMerge/>
            <w:vAlign w:val="center"/>
            <w:hideMark/>
          </w:tcPr>
          <w:p w14:paraId="7C494579" w14:textId="77777777" w:rsidR="00E86BDF" w:rsidRDefault="00E86BDF">
            <w:pPr>
              <w:rPr>
                <w:i/>
                <w:sz w:val="20"/>
                <w:lang w:val="en-GB"/>
              </w:rPr>
            </w:pPr>
          </w:p>
        </w:tc>
        <w:tc>
          <w:tcPr>
            <w:tcW w:w="6570" w:type="dxa"/>
            <w:tcBorders>
              <w:top w:val="single" w:sz="4" w:space="0" w:color="auto"/>
              <w:left w:val="nil"/>
              <w:bottom w:val="nil"/>
              <w:right w:val="nil"/>
            </w:tcBorders>
            <w:vAlign w:val="center"/>
            <w:hideMark/>
          </w:tcPr>
          <w:p w14:paraId="21FB36C2" w14:textId="3DC9269F" w:rsidR="00E86BDF" w:rsidRDefault="00E86BDF">
            <w:pPr>
              <w:jc w:val="center"/>
              <w:rPr>
                <w:i/>
                <w:sz w:val="20"/>
              </w:rPr>
            </w:pPr>
            <w:proofErr w:type="spellStart"/>
            <w:r>
              <w:rPr>
                <w:i/>
                <w:sz w:val="20"/>
              </w:rPr>
              <w:t>A</w:t>
            </w:r>
            <w:r>
              <w:rPr>
                <w:i/>
                <w:sz w:val="20"/>
                <w:vertAlign w:val="subscript"/>
              </w:rPr>
              <w:t>čistý</w:t>
            </w:r>
            <w:proofErr w:type="spellEnd"/>
          </w:p>
        </w:tc>
      </w:tr>
    </w:tbl>
    <w:p w14:paraId="66DDC441" w14:textId="4B8BC99F" w:rsidR="00DA4975" w:rsidRDefault="00DA4975" w:rsidP="00363CEC">
      <w:pPr>
        <w:jc w:val="both"/>
        <w:rPr>
          <w:szCs w:val="22"/>
        </w:rPr>
      </w:pPr>
    </w:p>
    <w:p w14:paraId="64BED830" w14:textId="77777777" w:rsidR="00DA4975" w:rsidRDefault="00DA4975" w:rsidP="00363CEC">
      <w:pPr>
        <w:pStyle w:val="LLMomentinJohdantoKappale"/>
        <w:keepNext/>
        <w:keepLines/>
      </w:pPr>
      <w:r>
        <w:t>přičemž:</w:t>
      </w:r>
    </w:p>
    <w:p w14:paraId="08789CD5" w14:textId="77777777" w:rsidR="00DA4975" w:rsidRDefault="00DA4975" w:rsidP="00363CEC">
      <w:pPr>
        <w:pStyle w:val="LLMomentinKohta"/>
      </w:pPr>
      <w:r>
        <w:t xml:space="preserve">E je referenční hodnota energetické náročnosti, </w:t>
      </w:r>
      <w:proofErr w:type="spellStart"/>
      <w:r>
        <w:t>kWh</w:t>
      </w:r>
      <w:r>
        <w:rPr>
          <w:vertAlign w:val="subscript"/>
        </w:rPr>
        <w:t>E</w:t>
      </w:r>
      <w:proofErr w:type="spellEnd"/>
      <w:r>
        <w:t>/(m</w:t>
      </w:r>
      <w:r>
        <w:rPr>
          <w:vertAlign w:val="superscript"/>
        </w:rPr>
        <w:t>2</w:t>
      </w:r>
      <w:r>
        <w:t xml:space="preserve"> a); </w:t>
      </w:r>
    </w:p>
    <w:p w14:paraId="1625405E" w14:textId="77777777" w:rsidR="00DA4975" w:rsidRDefault="00DA4975" w:rsidP="00363CEC">
      <w:pPr>
        <w:pStyle w:val="LLMomentinKohta"/>
      </w:pPr>
      <w:proofErr w:type="spellStart"/>
      <w:r>
        <w:t>Q</w:t>
      </w:r>
      <w:r>
        <w:rPr>
          <w:vertAlign w:val="subscript"/>
        </w:rPr>
        <w:t>dálkové</w:t>
      </w:r>
      <w:proofErr w:type="spellEnd"/>
      <w:r>
        <w:rPr>
          <w:vertAlign w:val="subscript"/>
        </w:rPr>
        <w:t xml:space="preserve"> vytápění</w:t>
      </w:r>
      <w:r>
        <w:t xml:space="preserve"> je spotřeba dálkového vytápění za rok, kWh/a;</w:t>
      </w:r>
    </w:p>
    <w:p w14:paraId="2E231756" w14:textId="77777777" w:rsidR="00DA4975" w:rsidRDefault="00DA4975" w:rsidP="00363CEC">
      <w:pPr>
        <w:pStyle w:val="LLMomentinKohta"/>
      </w:pPr>
      <w:proofErr w:type="spellStart"/>
      <w:r>
        <w:t>Q</w:t>
      </w:r>
      <w:r>
        <w:rPr>
          <w:vertAlign w:val="subscript"/>
        </w:rPr>
        <w:t>dálkové</w:t>
      </w:r>
      <w:proofErr w:type="spellEnd"/>
      <w:r>
        <w:rPr>
          <w:vertAlign w:val="subscript"/>
        </w:rPr>
        <w:t xml:space="preserve"> chlazení</w:t>
      </w:r>
      <w:r>
        <w:t xml:space="preserve"> je spotřeba dálkového chlazení za rok, kWh/a;</w:t>
      </w:r>
    </w:p>
    <w:p w14:paraId="13431922" w14:textId="77777777" w:rsidR="00DA4975" w:rsidRDefault="00DA4975" w:rsidP="00363CEC">
      <w:pPr>
        <w:pStyle w:val="LLMomentinKohta"/>
      </w:pPr>
      <w:proofErr w:type="spellStart"/>
      <w:r>
        <w:t>Q</w:t>
      </w:r>
      <w:r>
        <w:rPr>
          <w:vertAlign w:val="subscript"/>
        </w:rPr>
        <w:t>palivo,i</w:t>
      </w:r>
      <w:proofErr w:type="spellEnd"/>
      <w:r>
        <w:t xml:space="preserve"> je spotřeba energie obsažená v palivu i za rok, kWh/a;</w:t>
      </w:r>
    </w:p>
    <w:p w14:paraId="1027ED7E" w14:textId="77777777" w:rsidR="00DA4975" w:rsidRDefault="00DA4975" w:rsidP="00363CEC">
      <w:pPr>
        <w:pStyle w:val="LLMomentinKohta"/>
      </w:pPr>
      <w:proofErr w:type="spellStart"/>
      <w:r>
        <w:t>W</w:t>
      </w:r>
      <w:r>
        <w:rPr>
          <w:vertAlign w:val="subscript"/>
        </w:rPr>
        <w:t>elektřina</w:t>
      </w:r>
      <w:proofErr w:type="spellEnd"/>
      <w:r>
        <w:t xml:space="preserve"> je roční spotřeba elektřiny s přihlédnutím k energii získané volně z prostředí za použití vybavení budovy, a to v míře, v níž je tato energie využívána k pokrytí spotřeby energie v budově na základě standardního použití, kWh/a;</w:t>
      </w:r>
    </w:p>
    <w:p w14:paraId="66CEC0D4" w14:textId="77777777" w:rsidR="00DA4975" w:rsidRDefault="00DA4975" w:rsidP="00363CEC">
      <w:pPr>
        <w:pStyle w:val="LLMomentinKohta"/>
      </w:pPr>
      <w:proofErr w:type="spellStart"/>
      <w:r>
        <w:t>f</w:t>
      </w:r>
      <w:r>
        <w:rPr>
          <w:vertAlign w:val="subscript"/>
        </w:rPr>
        <w:t>dálkové</w:t>
      </w:r>
      <w:proofErr w:type="spellEnd"/>
      <w:r>
        <w:rPr>
          <w:vertAlign w:val="subscript"/>
        </w:rPr>
        <w:t xml:space="preserve"> vytápění</w:t>
      </w:r>
      <w:r>
        <w:t xml:space="preserve"> je součinitel pro formu energie z dálkového vytápění;</w:t>
      </w:r>
    </w:p>
    <w:p w14:paraId="24C87EDA" w14:textId="77777777" w:rsidR="00DA4975" w:rsidRDefault="00DA4975" w:rsidP="00363CEC">
      <w:pPr>
        <w:pStyle w:val="LLMomentinKohta"/>
      </w:pPr>
      <w:proofErr w:type="spellStart"/>
      <w:r>
        <w:t>f</w:t>
      </w:r>
      <w:r>
        <w:rPr>
          <w:vertAlign w:val="subscript"/>
        </w:rPr>
        <w:t>dálkové</w:t>
      </w:r>
      <w:proofErr w:type="spellEnd"/>
      <w:r>
        <w:rPr>
          <w:vertAlign w:val="subscript"/>
        </w:rPr>
        <w:t xml:space="preserve"> chlazení</w:t>
      </w:r>
      <w:r>
        <w:t xml:space="preserve"> je součinitel pro formu energie z dálkového chlazení;</w:t>
      </w:r>
    </w:p>
    <w:p w14:paraId="3AB73202" w14:textId="77777777" w:rsidR="00DA4975" w:rsidRDefault="00DA4975" w:rsidP="00363CEC">
      <w:pPr>
        <w:pStyle w:val="LLMomentinKohta"/>
      </w:pPr>
      <w:proofErr w:type="spellStart"/>
      <w:r>
        <w:t>f</w:t>
      </w:r>
      <w:r>
        <w:rPr>
          <w:vertAlign w:val="subscript"/>
        </w:rPr>
        <w:t>palivo,i</w:t>
      </w:r>
      <w:proofErr w:type="spellEnd"/>
      <w:r>
        <w:t xml:space="preserve"> je součinitel pro formu energie pro palivo i;</w:t>
      </w:r>
    </w:p>
    <w:p w14:paraId="21065523" w14:textId="77777777" w:rsidR="00DA4975" w:rsidRDefault="00DA4975" w:rsidP="00363CEC">
      <w:pPr>
        <w:pStyle w:val="LLMomentinKohta"/>
      </w:pPr>
      <w:proofErr w:type="spellStart"/>
      <w:r>
        <w:t>f</w:t>
      </w:r>
      <w:r>
        <w:rPr>
          <w:vertAlign w:val="subscript"/>
        </w:rPr>
        <w:t>elektřina</w:t>
      </w:r>
      <w:proofErr w:type="spellEnd"/>
      <w:r>
        <w:t xml:space="preserve"> je součinitel pro formu energie elektřiny;</w:t>
      </w:r>
    </w:p>
    <w:p w14:paraId="0AFCF476" w14:textId="77777777" w:rsidR="00DA4975" w:rsidRDefault="00DA4975" w:rsidP="00363CEC">
      <w:pPr>
        <w:pStyle w:val="LLMomentinKohta"/>
      </w:pPr>
      <w:proofErr w:type="spellStart"/>
      <w:r>
        <w:t>A</w:t>
      </w:r>
      <w:r>
        <w:rPr>
          <w:vertAlign w:val="subscript"/>
        </w:rPr>
        <w:t>čistý</w:t>
      </w:r>
      <w:proofErr w:type="spellEnd"/>
      <w:r>
        <w:t xml:space="preserve"> je vytápěná čistá plocha budovy v m².</w:t>
      </w:r>
    </w:p>
    <w:p w14:paraId="253B170E" w14:textId="77777777" w:rsidR="00DA4975" w:rsidRDefault="00DA4975" w:rsidP="00363CEC">
      <w:pPr>
        <w:pStyle w:val="LLKappalejako"/>
        <w:rPr>
          <w:szCs w:val="22"/>
        </w:rPr>
      </w:pPr>
      <w:r>
        <w:t>Hodnoty stanovené v zákoně o využití půdy a stavebnictví se použijí jako hodnoty pro faktory energetického typu.</w:t>
      </w:r>
    </w:p>
    <w:p w14:paraId="66F032CD" w14:textId="77777777" w:rsidR="00DA4975" w:rsidRDefault="00DA4975" w:rsidP="00363CEC">
      <w:pPr>
        <w:pStyle w:val="LLKappalejako"/>
        <w:rPr>
          <w:szCs w:val="22"/>
        </w:rPr>
      </w:pPr>
    </w:p>
    <w:p w14:paraId="27D9BD96" w14:textId="77777777" w:rsidR="00DA4975" w:rsidRDefault="00DA4975" w:rsidP="00363CEC">
      <w:pPr>
        <w:pStyle w:val="LLPykala"/>
        <w:keepNext/>
        <w:keepLines/>
      </w:pPr>
      <w:r>
        <w:t>§ 8</w:t>
      </w:r>
    </w:p>
    <w:p w14:paraId="674AF889" w14:textId="77777777" w:rsidR="00DA4975" w:rsidRDefault="00DA4975" w:rsidP="00363CEC">
      <w:pPr>
        <w:pStyle w:val="LLPykalanOtsikko"/>
        <w:keepNext/>
        <w:keepLines/>
      </w:pPr>
      <w:r>
        <w:t>Požadavky na metodu výpočtu</w:t>
      </w:r>
    </w:p>
    <w:p w14:paraId="422D7FD4" w14:textId="77777777" w:rsidR="00DA4975" w:rsidRDefault="00DA4975" w:rsidP="00363CEC">
      <w:pPr>
        <w:pStyle w:val="LLMomentinJohdantoKappale"/>
      </w:pPr>
      <w:r>
        <w:t>Výpočty budou provedeny na základě metod výpočtu, které zohledňují alespoň tyto faktory:</w:t>
      </w:r>
    </w:p>
    <w:p w14:paraId="668DBC9C" w14:textId="77777777" w:rsidR="00DA4975" w:rsidRDefault="00DA4975" w:rsidP="00403752">
      <w:pPr>
        <w:pStyle w:val="LLMomentinKohta"/>
        <w:numPr>
          <w:ilvl w:val="0"/>
          <w:numId w:val="7"/>
        </w:numPr>
        <w:tabs>
          <w:tab w:val="left" w:pos="567"/>
        </w:tabs>
        <w:ind w:left="0" w:firstLine="170"/>
      </w:pPr>
      <w:r>
        <w:lastRenderedPageBreak/>
        <w:t>stavební prvky a tepelné vlastnosti jejich spojů, vzduchová těsnost budovy, průtok větracího vzduchu;</w:t>
      </w:r>
    </w:p>
    <w:p w14:paraId="66898948" w14:textId="77777777" w:rsidR="00DA4975" w:rsidRDefault="00DA4975" w:rsidP="00403752">
      <w:pPr>
        <w:pStyle w:val="LLMomentinAlakohta"/>
        <w:numPr>
          <w:ilvl w:val="0"/>
          <w:numId w:val="7"/>
        </w:numPr>
        <w:tabs>
          <w:tab w:val="left" w:pos="567"/>
        </w:tabs>
        <w:ind w:left="0" w:firstLine="170"/>
      </w:pPr>
      <w:r>
        <w:t>teplota vnitřního vzduchu;</w:t>
      </w:r>
    </w:p>
    <w:p w14:paraId="45647C7A" w14:textId="77777777" w:rsidR="00DA4975" w:rsidRDefault="00DA4975" w:rsidP="00403752">
      <w:pPr>
        <w:pStyle w:val="LLMomentinAlakohta"/>
        <w:numPr>
          <w:ilvl w:val="0"/>
          <w:numId w:val="7"/>
        </w:numPr>
        <w:tabs>
          <w:tab w:val="left" w:pos="567"/>
        </w:tabs>
        <w:ind w:left="0" w:firstLine="170"/>
      </w:pPr>
      <w:r>
        <w:t>potřeba horké užitkové vody;</w:t>
      </w:r>
    </w:p>
    <w:p w14:paraId="3B082EAF" w14:textId="77777777" w:rsidR="00DA4975" w:rsidRDefault="00DA4975" w:rsidP="00403752">
      <w:pPr>
        <w:pStyle w:val="LLMomentinAlakohta"/>
        <w:numPr>
          <w:ilvl w:val="0"/>
          <w:numId w:val="7"/>
        </w:numPr>
        <w:tabs>
          <w:tab w:val="left" w:pos="567"/>
        </w:tabs>
        <w:ind w:left="0" w:firstLine="170"/>
      </w:pPr>
      <w:r>
        <w:t>rekuperace větracího tepla;</w:t>
      </w:r>
    </w:p>
    <w:p w14:paraId="43F3CBA9" w14:textId="77777777" w:rsidR="00DA4975" w:rsidRDefault="00DA4975" w:rsidP="00403752">
      <w:pPr>
        <w:pStyle w:val="LLMomentinAlakohta"/>
        <w:numPr>
          <w:ilvl w:val="0"/>
          <w:numId w:val="7"/>
        </w:numPr>
        <w:tabs>
          <w:tab w:val="left" w:pos="567"/>
        </w:tabs>
        <w:ind w:left="0" w:firstLine="170"/>
      </w:pPr>
      <w:r>
        <w:t>tepelné zatížení osobami, osvětlení, elektrická zařízení, teplá užitková voda a slunce;</w:t>
      </w:r>
    </w:p>
    <w:p w14:paraId="7AD8F54C" w14:textId="77777777" w:rsidR="00DA4975" w:rsidRDefault="00DA4975" w:rsidP="00403752">
      <w:pPr>
        <w:pStyle w:val="LLMomentinAlakohta"/>
        <w:numPr>
          <w:ilvl w:val="0"/>
          <w:numId w:val="7"/>
        </w:numPr>
        <w:tabs>
          <w:tab w:val="left" w:pos="567"/>
        </w:tabs>
        <w:ind w:left="0" w:firstLine="170"/>
      </w:pPr>
      <w:r>
        <w:t>potřeba tepelné a elektrické energie systému ohřevu prostoru a větrání;</w:t>
      </w:r>
    </w:p>
    <w:p w14:paraId="70475BD1" w14:textId="77777777" w:rsidR="00DA4975" w:rsidRDefault="00DA4975" w:rsidP="00403752">
      <w:pPr>
        <w:pStyle w:val="LLMomentinAlakohta"/>
        <w:numPr>
          <w:ilvl w:val="0"/>
          <w:numId w:val="7"/>
        </w:numPr>
        <w:tabs>
          <w:tab w:val="left" w:pos="567"/>
        </w:tabs>
        <w:ind w:left="0" w:firstLine="170"/>
      </w:pPr>
      <w:r>
        <w:t>potřeba tepelné a elektrické energie systému ohřevu užitkové vody;</w:t>
      </w:r>
    </w:p>
    <w:p w14:paraId="7C9A60D3" w14:textId="77777777" w:rsidR="00DA4975" w:rsidRDefault="00DA4975" w:rsidP="00403752">
      <w:pPr>
        <w:pStyle w:val="LLMomentinAlakohta"/>
        <w:numPr>
          <w:ilvl w:val="0"/>
          <w:numId w:val="7"/>
        </w:numPr>
        <w:tabs>
          <w:tab w:val="left" w:pos="567"/>
        </w:tabs>
        <w:ind w:left="0" w:firstLine="170"/>
      </w:pPr>
      <w:r>
        <w:t>potřeba elektrické energie větracího systému;</w:t>
      </w:r>
    </w:p>
    <w:p w14:paraId="49818141" w14:textId="77777777" w:rsidR="00DA4975" w:rsidRDefault="00DA4975" w:rsidP="00403752">
      <w:pPr>
        <w:pStyle w:val="LLMomentinAlakohta"/>
        <w:numPr>
          <w:ilvl w:val="0"/>
          <w:numId w:val="7"/>
        </w:numPr>
        <w:tabs>
          <w:tab w:val="left" w:pos="567"/>
        </w:tabs>
        <w:ind w:left="0" w:firstLine="170"/>
      </w:pPr>
      <w:r>
        <w:t>potřeba elektrické energie spotřebitelských zařízení a osvětlení.</w:t>
      </w:r>
    </w:p>
    <w:p w14:paraId="0848652C" w14:textId="77777777" w:rsidR="00DA4975" w:rsidRPr="00792AD5" w:rsidRDefault="00DA4975" w:rsidP="00363CEC">
      <w:pPr>
        <w:pStyle w:val="LLMomentinJohdantoKappale"/>
        <w:keepNext/>
        <w:keepLines/>
      </w:pPr>
      <w:r>
        <w:t>Pokud je v budově plánován solární kolektor, solární panel nebo systém rekuperace tepla z odpadních vod:</w:t>
      </w:r>
    </w:p>
    <w:p w14:paraId="5C5DF232" w14:textId="77777777" w:rsidR="00DA4975" w:rsidRDefault="00DA4975" w:rsidP="00403752">
      <w:pPr>
        <w:pStyle w:val="LLMomentinAlakohta"/>
        <w:numPr>
          <w:ilvl w:val="0"/>
          <w:numId w:val="7"/>
        </w:numPr>
        <w:tabs>
          <w:tab w:val="left" w:pos="567"/>
        </w:tabs>
        <w:ind w:left="0" w:firstLine="170"/>
      </w:pPr>
      <w:r>
        <w:t>výroba tepla pomocí solárního kolektoru a jeho použití v budově;</w:t>
      </w:r>
    </w:p>
    <w:p w14:paraId="1B213E42" w14:textId="77777777" w:rsidR="00DA4975" w:rsidRDefault="00DA4975" w:rsidP="00403752">
      <w:pPr>
        <w:pStyle w:val="LLMomentinAlakohta"/>
        <w:numPr>
          <w:ilvl w:val="0"/>
          <w:numId w:val="7"/>
        </w:numPr>
        <w:tabs>
          <w:tab w:val="left" w:pos="567"/>
        </w:tabs>
        <w:ind w:left="0" w:firstLine="170"/>
      </w:pPr>
      <w:r>
        <w:t>výroba elektřiny pomocí solárního panelu a její použití v budově;</w:t>
      </w:r>
    </w:p>
    <w:p w14:paraId="655E3880" w14:textId="77777777" w:rsidR="00DA4975" w:rsidRDefault="00DA4975" w:rsidP="00403752">
      <w:pPr>
        <w:pStyle w:val="LLMomentinAlakohta"/>
        <w:numPr>
          <w:ilvl w:val="0"/>
          <w:numId w:val="7"/>
        </w:numPr>
        <w:tabs>
          <w:tab w:val="left" w:pos="567"/>
        </w:tabs>
        <w:ind w:left="0" w:firstLine="170"/>
      </w:pPr>
      <w:r>
        <w:t>systém rekuperace tepla z odpadních vod a jeho použití v budově.</w:t>
      </w:r>
    </w:p>
    <w:p w14:paraId="6AAA6E20" w14:textId="77777777" w:rsidR="00DA4975" w:rsidRDefault="00DA4975" w:rsidP="00363CEC">
      <w:pPr>
        <w:pStyle w:val="LLKappalejako"/>
      </w:pPr>
      <w:r>
        <w:t>Čistá spotřeba nakupované energie budovy, v níž se chlazení nepožaduje, nebo požaduje pouze v prostorách s vytápěnou čistou plochou, která je menší než 10 % celkové vytápěné čisté plochy budovy, nebo v níž je vytápěná čistá plocha menší než 50 m</w:t>
      </w:r>
      <w:r>
        <w:rPr>
          <w:vertAlign w:val="superscript"/>
        </w:rPr>
        <w:t>2</w:t>
      </w:r>
      <w:r>
        <w:t>, lze vypočítat pomocí měsíční metody výpočtu.</w:t>
      </w:r>
    </w:p>
    <w:p w14:paraId="274FA37C" w14:textId="77777777" w:rsidR="00DA4975" w:rsidRDefault="00DA4975" w:rsidP="00363CEC">
      <w:pPr>
        <w:pStyle w:val="LLKappalejako"/>
      </w:pPr>
      <w:r>
        <w:t>Pokud je pro udržování vnitřní teploty budovy požadováno chlazení, vypočtená čistá spotřeba nakupované energie se vypočítá na základě metody výpočtu, která kromě faktorů uvedených v pododdílu 1 zohledňuje také potřebu tepelné a elektrické energie chladicího systému; výpočet přenosu tepla musí zohledňovat zvláštní tepelnou rezervu konstrukce, která je závislá na době, a to v intervalech nanejvýš jedné hodiny (</w:t>
      </w:r>
      <w:r>
        <w:rPr>
          <w:i/>
        </w:rPr>
        <w:t>dynamický výpočet</w:t>
      </w:r>
      <w:r>
        <w:t xml:space="preserve">). </w:t>
      </w:r>
    </w:p>
    <w:p w14:paraId="353F8811" w14:textId="77777777" w:rsidR="00DA4975" w:rsidRDefault="00DA4975" w:rsidP="00363CEC">
      <w:pPr>
        <w:suppressAutoHyphens/>
        <w:jc w:val="center"/>
        <w:rPr>
          <w:b/>
          <w:szCs w:val="22"/>
        </w:rPr>
      </w:pPr>
    </w:p>
    <w:p w14:paraId="6153BA9B" w14:textId="77777777" w:rsidR="00DA4975" w:rsidRDefault="00DA4975" w:rsidP="00363CEC">
      <w:pPr>
        <w:pStyle w:val="LLPykala"/>
        <w:keepNext/>
        <w:keepLines/>
      </w:pPr>
      <w:r>
        <w:t>§ 9</w:t>
      </w:r>
    </w:p>
    <w:p w14:paraId="642AC29E" w14:textId="77777777" w:rsidR="00DA4975" w:rsidRDefault="00DA4975" w:rsidP="00363CEC">
      <w:pPr>
        <w:pStyle w:val="LLPykalanOtsikko"/>
        <w:keepNext/>
        <w:keepLines/>
        <w:rPr>
          <w:szCs w:val="22"/>
        </w:rPr>
      </w:pPr>
      <w:r>
        <w:t>Údaje o povětrnostních podmínkách</w:t>
      </w:r>
    </w:p>
    <w:p w14:paraId="57792055" w14:textId="77777777" w:rsidR="00FB2235" w:rsidRDefault="00DA4975" w:rsidP="00363CEC">
      <w:pPr>
        <w:pStyle w:val="LLKappalejako"/>
      </w:pPr>
      <w:r>
        <w:t>E-hodnota se vypočítá na základě údajů o povětrnostních podmínkách pro klimatické pásmo I stanovené v příloze č. 1.</w:t>
      </w:r>
    </w:p>
    <w:p w14:paraId="5CDA3D29" w14:textId="77777777" w:rsidR="00DA4975" w:rsidRDefault="00DA4975" w:rsidP="00363CEC">
      <w:pPr>
        <w:ind w:firstLine="142"/>
        <w:jc w:val="both"/>
        <w:rPr>
          <w:szCs w:val="22"/>
        </w:rPr>
      </w:pPr>
    </w:p>
    <w:p w14:paraId="3B693765" w14:textId="77777777" w:rsidR="00DA4975" w:rsidRDefault="00DA4975" w:rsidP="00363CEC">
      <w:pPr>
        <w:pStyle w:val="LLPykala"/>
        <w:keepNext/>
        <w:keepLines/>
      </w:pPr>
      <w:r>
        <w:t>§ 10</w:t>
      </w:r>
    </w:p>
    <w:p w14:paraId="4E7EEDF0" w14:textId="77777777" w:rsidR="00DA4975" w:rsidRDefault="00DA4975" w:rsidP="00363CEC">
      <w:pPr>
        <w:pStyle w:val="LLPykalanOtsikko"/>
        <w:keepNext/>
        <w:keepLines/>
        <w:rPr>
          <w:i w:val="0"/>
        </w:rPr>
      </w:pPr>
      <w:r>
        <w:t>Proudění vnějšího vzduchu a teploty v místnosti</w:t>
      </w:r>
    </w:p>
    <w:p w14:paraId="767AFEA1" w14:textId="77777777" w:rsidR="001D4C30" w:rsidRDefault="00DA4975" w:rsidP="00363CEC">
      <w:pPr>
        <w:pStyle w:val="LLKappalejako"/>
      </w:pPr>
      <w:r>
        <w:t>E-hodnota se vypočítá na základě následujících hodnot vnějšího proudění vzduchu a limity chlazení a vytápění pro teploty v místnosti:</w:t>
      </w:r>
    </w:p>
    <w:p w14:paraId="67875CA6"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366"/>
        <w:gridCol w:w="2130"/>
        <w:gridCol w:w="1520"/>
        <w:gridCol w:w="1500"/>
      </w:tblGrid>
      <w:tr w:rsidR="00DA4975" w:rsidRPr="009B5DB9" w14:paraId="038AB4A6" w14:textId="77777777" w:rsidTr="00363CEC">
        <w:trPr>
          <w:cantSplit/>
        </w:trPr>
        <w:tc>
          <w:tcPr>
            <w:tcW w:w="2370" w:type="pct"/>
            <w:tcBorders>
              <w:top w:val="single" w:sz="4" w:space="0" w:color="auto"/>
              <w:left w:val="single" w:sz="4" w:space="0" w:color="auto"/>
              <w:bottom w:val="nil"/>
              <w:right w:val="nil"/>
            </w:tcBorders>
            <w:noWrap/>
            <w:vAlign w:val="bottom"/>
            <w:hideMark/>
          </w:tcPr>
          <w:p w14:paraId="4EFA3760" w14:textId="77777777" w:rsidR="00DA4975" w:rsidRPr="009B5DB9" w:rsidRDefault="00DA4975" w:rsidP="00363CEC">
            <w:pPr>
              <w:keepNext/>
              <w:keepLines/>
              <w:jc w:val="both"/>
              <w:rPr>
                <w:rFonts w:eastAsia="MS Mincho"/>
                <w:sz w:val="18"/>
                <w:szCs w:val="18"/>
              </w:rPr>
            </w:pPr>
            <w:r>
              <w:rPr>
                <w:sz w:val="18"/>
                <w:szCs w:val="18"/>
              </w:rPr>
              <w:t>Kategorie použití</w:t>
            </w:r>
          </w:p>
        </w:tc>
        <w:tc>
          <w:tcPr>
            <w:tcW w:w="839" w:type="pct"/>
            <w:tcBorders>
              <w:top w:val="single" w:sz="4" w:space="0" w:color="auto"/>
              <w:left w:val="single" w:sz="4" w:space="0" w:color="auto"/>
              <w:bottom w:val="nil"/>
              <w:right w:val="nil"/>
            </w:tcBorders>
            <w:noWrap/>
            <w:vAlign w:val="bottom"/>
            <w:hideMark/>
          </w:tcPr>
          <w:p w14:paraId="702B4D5E" w14:textId="77777777" w:rsidR="00DA4975" w:rsidRPr="009B5DB9" w:rsidRDefault="00DA4975" w:rsidP="00363CEC">
            <w:pPr>
              <w:keepNext/>
              <w:keepLines/>
              <w:jc w:val="both"/>
              <w:rPr>
                <w:rFonts w:eastAsia="MS Mincho"/>
                <w:sz w:val="18"/>
                <w:szCs w:val="18"/>
              </w:rPr>
            </w:pPr>
            <w:r>
              <w:rPr>
                <w:sz w:val="18"/>
                <w:szCs w:val="18"/>
              </w:rPr>
              <w:t>Proudění vnějšího vzduchu</w:t>
            </w:r>
          </w:p>
        </w:tc>
        <w:tc>
          <w:tcPr>
            <w:tcW w:w="882" w:type="pct"/>
            <w:tcBorders>
              <w:top w:val="single" w:sz="4" w:space="0" w:color="auto"/>
              <w:left w:val="nil"/>
              <w:bottom w:val="nil"/>
              <w:right w:val="nil"/>
            </w:tcBorders>
            <w:noWrap/>
            <w:vAlign w:val="bottom"/>
            <w:hideMark/>
          </w:tcPr>
          <w:p w14:paraId="4843F3C7" w14:textId="77777777" w:rsidR="00DA4975" w:rsidRPr="009B5DB9" w:rsidRDefault="00DA4975" w:rsidP="00363CEC">
            <w:pPr>
              <w:keepNext/>
              <w:keepLines/>
              <w:jc w:val="both"/>
              <w:rPr>
                <w:rFonts w:eastAsia="MS Mincho"/>
                <w:sz w:val="18"/>
                <w:szCs w:val="18"/>
              </w:rPr>
            </w:pPr>
            <w:r>
              <w:rPr>
                <w:sz w:val="18"/>
                <w:szCs w:val="18"/>
              </w:rPr>
              <w:t>Limit pro vytápění</w:t>
            </w:r>
          </w:p>
        </w:tc>
        <w:tc>
          <w:tcPr>
            <w:tcW w:w="909" w:type="pct"/>
            <w:tcBorders>
              <w:top w:val="single" w:sz="4" w:space="0" w:color="auto"/>
              <w:left w:val="nil"/>
              <w:bottom w:val="nil"/>
              <w:right w:val="single" w:sz="4" w:space="0" w:color="auto"/>
            </w:tcBorders>
            <w:noWrap/>
            <w:vAlign w:val="bottom"/>
            <w:hideMark/>
          </w:tcPr>
          <w:p w14:paraId="71EBF108" w14:textId="77777777" w:rsidR="00DA4975" w:rsidRPr="009B5DB9" w:rsidRDefault="00DA4975" w:rsidP="00363CEC">
            <w:pPr>
              <w:keepNext/>
              <w:keepLines/>
              <w:jc w:val="both"/>
              <w:rPr>
                <w:rFonts w:eastAsia="MS Mincho"/>
                <w:sz w:val="18"/>
                <w:szCs w:val="18"/>
              </w:rPr>
            </w:pPr>
            <w:r>
              <w:rPr>
                <w:sz w:val="18"/>
                <w:szCs w:val="18"/>
              </w:rPr>
              <w:t>Limit pro chlazení</w:t>
            </w:r>
          </w:p>
        </w:tc>
      </w:tr>
      <w:tr w:rsidR="00DA4975" w:rsidRPr="009B5DB9" w14:paraId="5D9CE4C2" w14:textId="77777777" w:rsidTr="00363CEC">
        <w:trPr>
          <w:cantSplit/>
        </w:trPr>
        <w:tc>
          <w:tcPr>
            <w:tcW w:w="2370" w:type="pct"/>
            <w:tcBorders>
              <w:top w:val="nil"/>
              <w:left w:val="single" w:sz="4" w:space="0" w:color="auto"/>
              <w:bottom w:val="single" w:sz="4" w:space="0" w:color="auto"/>
              <w:right w:val="nil"/>
            </w:tcBorders>
            <w:noWrap/>
            <w:vAlign w:val="bottom"/>
            <w:hideMark/>
          </w:tcPr>
          <w:p w14:paraId="7B40F7C7" w14:textId="77777777"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066E8555" w14:textId="77777777" w:rsidR="00DA4975" w:rsidRPr="009B5DB9" w:rsidRDefault="00DA4975" w:rsidP="00363CEC">
            <w:pPr>
              <w:keepNext/>
              <w:keepLines/>
              <w:jc w:val="center"/>
              <w:rPr>
                <w:rFonts w:eastAsia="MS Mincho"/>
                <w:sz w:val="18"/>
                <w:szCs w:val="18"/>
              </w:rPr>
            </w:pPr>
            <w:r>
              <w:rPr>
                <w:sz w:val="18"/>
                <w:szCs w:val="18"/>
              </w:rPr>
              <w:t>dm</w:t>
            </w:r>
            <w:r>
              <w:rPr>
                <w:sz w:val="18"/>
                <w:szCs w:val="18"/>
                <w:vertAlign w:val="superscript"/>
              </w:rPr>
              <w:t>3</w:t>
            </w:r>
            <w:r>
              <w:rPr>
                <w:sz w:val="18"/>
                <w:szCs w:val="18"/>
              </w:rPr>
              <w:t>/(s m</w:t>
            </w:r>
            <w:r>
              <w:rPr>
                <w:sz w:val="18"/>
                <w:szCs w:val="18"/>
                <w:vertAlign w:val="superscript"/>
              </w:rPr>
              <w:t>2</w:t>
            </w:r>
            <w:r>
              <w:rPr>
                <w:sz w:val="18"/>
                <w:szCs w:val="18"/>
              </w:rPr>
              <w:t>)</w:t>
            </w:r>
          </w:p>
        </w:tc>
        <w:tc>
          <w:tcPr>
            <w:tcW w:w="882" w:type="pct"/>
            <w:tcBorders>
              <w:top w:val="nil"/>
              <w:left w:val="nil"/>
              <w:bottom w:val="single" w:sz="4" w:space="0" w:color="auto"/>
              <w:right w:val="nil"/>
            </w:tcBorders>
            <w:noWrap/>
            <w:vAlign w:val="bottom"/>
            <w:hideMark/>
          </w:tcPr>
          <w:p w14:paraId="58FDC10E" w14:textId="77777777" w:rsidR="00DA4975" w:rsidRPr="009B5DB9" w:rsidRDefault="00DA4975" w:rsidP="00363CEC">
            <w:pPr>
              <w:keepNext/>
              <w:keepLines/>
              <w:jc w:val="center"/>
              <w:rPr>
                <w:rFonts w:eastAsia="MS Mincho"/>
                <w:sz w:val="18"/>
                <w:szCs w:val="18"/>
              </w:rPr>
            </w:pPr>
            <w:r>
              <w:rPr>
                <w:sz w:val="18"/>
                <w:szCs w:val="18"/>
              </w:rPr>
              <w:t>°C</w:t>
            </w:r>
          </w:p>
        </w:tc>
        <w:tc>
          <w:tcPr>
            <w:tcW w:w="909" w:type="pct"/>
            <w:tcBorders>
              <w:top w:val="nil"/>
              <w:left w:val="nil"/>
              <w:bottom w:val="single" w:sz="4" w:space="0" w:color="auto"/>
              <w:right w:val="single" w:sz="4" w:space="0" w:color="auto"/>
            </w:tcBorders>
            <w:noWrap/>
            <w:vAlign w:val="bottom"/>
            <w:hideMark/>
          </w:tcPr>
          <w:p w14:paraId="19E41240" w14:textId="77777777" w:rsidR="00DA4975" w:rsidRPr="009B5DB9" w:rsidRDefault="00DA4975" w:rsidP="00363CEC">
            <w:pPr>
              <w:keepNext/>
              <w:keepLines/>
              <w:jc w:val="center"/>
              <w:rPr>
                <w:rFonts w:eastAsia="MS Mincho"/>
                <w:sz w:val="18"/>
                <w:szCs w:val="18"/>
              </w:rPr>
            </w:pPr>
            <w:r>
              <w:rPr>
                <w:sz w:val="18"/>
                <w:szCs w:val="18"/>
              </w:rPr>
              <w:t>°C</w:t>
            </w:r>
          </w:p>
        </w:tc>
      </w:tr>
      <w:tr w:rsidR="00DA4975" w:rsidRPr="009B5DB9" w14:paraId="09AD6B42" w14:textId="77777777" w:rsidTr="00363CEC">
        <w:trPr>
          <w:cantSplit/>
        </w:trPr>
        <w:tc>
          <w:tcPr>
            <w:tcW w:w="2370" w:type="pct"/>
            <w:tcBorders>
              <w:top w:val="nil"/>
              <w:left w:val="single" w:sz="4" w:space="0" w:color="auto"/>
              <w:bottom w:val="nil"/>
              <w:right w:val="nil"/>
            </w:tcBorders>
            <w:noWrap/>
            <w:vAlign w:val="bottom"/>
            <w:hideMark/>
          </w:tcPr>
          <w:p w14:paraId="6700D990" w14:textId="77777777" w:rsidR="00DA4975" w:rsidRPr="009B5DB9" w:rsidRDefault="00DA4975" w:rsidP="00363CEC">
            <w:pPr>
              <w:jc w:val="both"/>
              <w:rPr>
                <w:rFonts w:eastAsia="MS Mincho"/>
                <w:sz w:val="18"/>
                <w:szCs w:val="18"/>
              </w:rPr>
            </w:pPr>
            <w:r>
              <w:rPr>
                <w:sz w:val="18"/>
                <w:szCs w:val="18"/>
              </w:rPr>
              <w:t xml:space="preserve">Kategorie 1) </w:t>
            </w:r>
          </w:p>
        </w:tc>
        <w:tc>
          <w:tcPr>
            <w:tcW w:w="839" w:type="pct"/>
            <w:tcBorders>
              <w:top w:val="nil"/>
              <w:left w:val="single" w:sz="4" w:space="0" w:color="auto"/>
              <w:bottom w:val="nil"/>
              <w:right w:val="nil"/>
            </w:tcBorders>
            <w:noWrap/>
            <w:vAlign w:val="bottom"/>
            <w:hideMark/>
          </w:tcPr>
          <w:p w14:paraId="26A76984" w14:textId="77777777" w:rsidR="00DA4975" w:rsidRPr="009B5DB9" w:rsidRDefault="00DA4975" w:rsidP="00363CEC">
            <w:pPr>
              <w:jc w:val="center"/>
              <w:rPr>
                <w:rFonts w:eastAsia="MS Mincho"/>
                <w:sz w:val="18"/>
                <w:szCs w:val="18"/>
              </w:rPr>
            </w:pPr>
            <w:r>
              <w:rPr>
                <w:sz w:val="18"/>
                <w:szCs w:val="18"/>
              </w:rPr>
              <w:t>0,4</w:t>
            </w:r>
          </w:p>
        </w:tc>
        <w:tc>
          <w:tcPr>
            <w:tcW w:w="882" w:type="pct"/>
            <w:noWrap/>
            <w:vAlign w:val="bottom"/>
            <w:hideMark/>
          </w:tcPr>
          <w:p w14:paraId="7F87BE9F"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15A8D984" w14:textId="77777777" w:rsidR="00DA4975" w:rsidRPr="009B5DB9" w:rsidRDefault="00DA4975" w:rsidP="00363CEC">
            <w:pPr>
              <w:jc w:val="center"/>
              <w:rPr>
                <w:rFonts w:eastAsia="MS Mincho"/>
                <w:sz w:val="18"/>
                <w:szCs w:val="18"/>
              </w:rPr>
            </w:pPr>
            <w:r>
              <w:rPr>
                <w:sz w:val="18"/>
                <w:szCs w:val="18"/>
              </w:rPr>
              <w:t>27</w:t>
            </w:r>
          </w:p>
        </w:tc>
      </w:tr>
      <w:tr w:rsidR="00DA4975" w:rsidRPr="009B5DB9" w14:paraId="71A5C36B" w14:textId="77777777" w:rsidTr="00363CEC">
        <w:trPr>
          <w:cantSplit/>
        </w:trPr>
        <w:tc>
          <w:tcPr>
            <w:tcW w:w="2370" w:type="pct"/>
            <w:tcBorders>
              <w:top w:val="nil"/>
              <w:left w:val="single" w:sz="4" w:space="0" w:color="auto"/>
              <w:bottom w:val="nil"/>
              <w:right w:val="nil"/>
            </w:tcBorders>
            <w:noWrap/>
            <w:vAlign w:val="bottom"/>
            <w:hideMark/>
          </w:tcPr>
          <w:p w14:paraId="5CF86F55" w14:textId="77777777" w:rsidR="00DA4975" w:rsidRPr="009B5DB9" w:rsidRDefault="00DA4975" w:rsidP="00363CEC">
            <w:pPr>
              <w:jc w:val="both"/>
              <w:rPr>
                <w:rFonts w:eastAsia="MS Mincho"/>
                <w:sz w:val="18"/>
                <w:szCs w:val="18"/>
              </w:rPr>
            </w:pPr>
            <w:r>
              <w:rPr>
                <w:sz w:val="18"/>
                <w:szCs w:val="18"/>
              </w:rPr>
              <w:t xml:space="preserve">Kategorie 2) </w:t>
            </w:r>
          </w:p>
        </w:tc>
        <w:tc>
          <w:tcPr>
            <w:tcW w:w="839" w:type="pct"/>
            <w:tcBorders>
              <w:top w:val="nil"/>
              <w:left w:val="single" w:sz="4" w:space="0" w:color="auto"/>
              <w:bottom w:val="nil"/>
              <w:right w:val="nil"/>
            </w:tcBorders>
            <w:noWrap/>
            <w:vAlign w:val="bottom"/>
            <w:hideMark/>
          </w:tcPr>
          <w:p w14:paraId="41D3FE19" w14:textId="77777777" w:rsidR="00DA4975" w:rsidRPr="009B5DB9" w:rsidRDefault="00DA4975" w:rsidP="00363CEC">
            <w:pPr>
              <w:jc w:val="center"/>
              <w:rPr>
                <w:rFonts w:eastAsia="MS Mincho"/>
                <w:sz w:val="18"/>
                <w:szCs w:val="18"/>
              </w:rPr>
            </w:pPr>
            <w:r>
              <w:rPr>
                <w:sz w:val="18"/>
                <w:szCs w:val="18"/>
              </w:rPr>
              <w:t>0,5</w:t>
            </w:r>
          </w:p>
        </w:tc>
        <w:tc>
          <w:tcPr>
            <w:tcW w:w="882" w:type="pct"/>
            <w:noWrap/>
            <w:vAlign w:val="bottom"/>
            <w:hideMark/>
          </w:tcPr>
          <w:p w14:paraId="7CC7E656"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1BDC689B" w14:textId="77777777" w:rsidR="00DA4975" w:rsidRPr="009B5DB9" w:rsidRDefault="00DA4975" w:rsidP="00363CEC">
            <w:pPr>
              <w:jc w:val="center"/>
              <w:rPr>
                <w:rFonts w:eastAsia="MS Mincho"/>
                <w:sz w:val="18"/>
                <w:szCs w:val="18"/>
              </w:rPr>
            </w:pPr>
            <w:r>
              <w:rPr>
                <w:sz w:val="18"/>
                <w:szCs w:val="18"/>
              </w:rPr>
              <w:t>27</w:t>
            </w:r>
          </w:p>
        </w:tc>
      </w:tr>
      <w:tr w:rsidR="00DA4975" w:rsidRPr="009B5DB9" w14:paraId="43DCD6F3" w14:textId="77777777" w:rsidTr="00363CEC">
        <w:trPr>
          <w:cantSplit/>
        </w:trPr>
        <w:tc>
          <w:tcPr>
            <w:tcW w:w="2370" w:type="pct"/>
            <w:tcBorders>
              <w:top w:val="nil"/>
              <w:left w:val="single" w:sz="4" w:space="0" w:color="auto"/>
              <w:bottom w:val="nil"/>
              <w:right w:val="nil"/>
            </w:tcBorders>
            <w:noWrap/>
            <w:vAlign w:val="bottom"/>
            <w:hideMark/>
          </w:tcPr>
          <w:p w14:paraId="7F46DA27" w14:textId="77777777" w:rsidR="00DA4975" w:rsidRPr="009B5DB9" w:rsidRDefault="00DA4975" w:rsidP="00363CEC">
            <w:pPr>
              <w:jc w:val="both"/>
              <w:rPr>
                <w:rFonts w:eastAsia="MS Mincho"/>
                <w:sz w:val="18"/>
                <w:szCs w:val="18"/>
              </w:rPr>
            </w:pPr>
            <w:r>
              <w:rPr>
                <w:sz w:val="18"/>
                <w:szCs w:val="18"/>
              </w:rPr>
              <w:t xml:space="preserve">Kategorie 3) </w:t>
            </w:r>
          </w:p>
        </w:tc>
        <w:tc>
          <w:tcPr>
            <w:tcW w:w="839" w:type="pct"/>
            <w:tcBorders>
              <w:top w:val="nil"/>
              <w:left w:val="single" w:sz="4" w:space="0" w:color="auto"/>
              <w:bottom w:val="nil"/>
              <w:right w:val="nil"/>
            </w:tcBorders>
            <w:noWrap/>
            <w:vAlign w:val="bottom"/>
            <w:hideMark/>
          </w:tcPr>
          <w:p w14:paraId="5C2BF4CA"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1D5AD582"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0BD93D3" w14:textId="77777777" w:rsidR="00DA4975" w:rsidRPr="009B5DB9" w:rsidRDefault="00DA4975" w:rsidP="00363CEC">
            <w:pPr>
              <w:jc w:val="center"/>
              <w:rPr>
                <w:rFonts w:eastAsia="MS Mincho"/>
                <w:sz w:val="18"/>
                <w:szCs w:val="18"/>
              </w:rPr>
            </w:pPr>
            <w:r>
              <w:rPr>
                <w:sz w:val="18"/>
                <w:szCs w:val="18"/>
              </w:rPr>
              <w:t>25</w:t>
            </w:r>
          </w:p>
        </w:tc>
      </w:tr>
      <w:tr w:rsidR="00DA4975" w:rsidRPr="009B5DB9" w14:paraId="0D119952" w14:textId="77777777" w:rsidTr="00363CEC">
        <w:trPr>
          <w:cantSplit/>
        </w:trPr>
        <w:tc>
          <w:tcPr>
            <w:tcW w:w="2370" w:type="pct"/>
            <w:tcBorders>
              <w:top w:val="nil"/>
              <w:left w:val="single" w:sz="4" w:space="0" w:color="auto"/>
              <w:bottom w:val="nil"/>
              <w:right w:val="nil"/>
            </w:tcBorders>
            <w:noWrap/>
            <w:vAlign w:val="bottom"/>
            <w:hideMark/>
          </w:tcPr>
          <w:p w14:paraId="0A2F0531" w14:textId="77777777" w:rsidR="00DA4975" w:rsidRPr="009B5DB9" w:rsidRDefault="00DA4975" w:rsidP="00363CEC">
            <w:pPr>
              <w:jc w:val="both"/>
              <w:rPr>
                <w:rFonts w:eastAsia="MS Mincho"/>
                <w:sz w:val="18"/>
                <w:szCs w:val="18"/>
              </w:rPr>
            </w:pPr>
            <w:r>
              <w:rPr>
                <w:sz w:val="18"/>
                <w:szCs w:val="18"/>
              </w:rPr>
              <w:t>Kategorie 4)</w:t>
            </w:r>
          </w:p>
        </w:tc>
        <w:tc>
          <w:tcPr>
            <w:tcW w:w="839" w:type="pct"/>
            <w:tcBorders>
              <w:top w:val="nil"/>
              <w:left w:val="single" w:sz="4" w:space="0" w:color="auto"/>
              <w:bottom w:val="nil"/>
              <w:right w:val="nil"/>
            </w:tcBorders>
            <w:noWrap/>
            <w:vAlign w:val="bottom"/>
            <w:hideMark/>
          </w:tcPr>
          <w:p w14:paraId="48E6E545"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5CF651F2"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70B28E7F" w14:textId="77777777" w:rsidR="00DA4975" w:rsidRPr="009B5DB9" w:rsidRDefault="00DA4975" w:rsidP="00363CEC">
            <w:pPr>
              <w:jc w:val="center"/>
              <w:rPr>
                <w:rFonts w:eastAsia="MS Mincho"/>
                <w:sz w:val="18"/>
                <w:szCs w:val="18"/>
              </w:rPr>
            </w:pPr>
            <w:r>
              <w:rPr>
                <w:sz w:val="18"/>
                <w:szCs w:val="18"/>
              </w:rPr>
              <w:t>25</w:t>
            </w:r>
          </w:p>
        </w:tc>
      </w:tr>
      <w:tr w:rsidR="00DA4975" w:rsidRPr="009B5DB9" w14:paraId="06DEC09A" w14:textId="77777777" w:rsidTr="00363CEC">
        <w:trPr>
          <w:cantSplit/>
        </w:trPr>
        <w:tc>
          <w:tcPr>
            <w:tcW w:w="2370" w:type="pct"/>
            <w:tcBorders>
              <w:top w:val="nil"/>
              <w:left w:val="single" w:sz="4" w:space="0" w:color="auto"/>
              <w:bottom w:val="nil"/>
              <w:right w:val="nil"/>
            </w:tcBorders>
            <w:noWrap/>
            <w:vAlign w:val="bottom"/>
            <w:hideMark/>
          </w:tcPr>
          <w:p w14:paraId="7733A9F0" w14:textId="77777777" w:rsidR="00DA4975" w:rsidRPr="009B5DB9" w:rsidRDefault="00DA4975" w:rsidP="00363CEC">
            <w:pPr>
              <w:jc w:val="both"/>
              <w:rPr>
                <w:rFonts w:eastAsia="MS Mincho"/>
                <w:sz w:val="18"/>
                <w:szCs w:val="18"/>
              </w:rPr>
            </w:pPr>
            <w:r>
              <w:rPr>
                <w:sz w:val="18"/>
                <w:szCs w:val="18"/>
              </w:rPr>
              <w:t xml:space="preserve">Kategorie 5) </w:t>
            </w:r>
          </w:p>
        </w:tc>
        <w:tc>
          <w:tcPr>
            <w:tcW w:w="839" w:type="pct"/>
            <w:tcBorders>
              <w:top w:val="nil"/>
              <w:left w:val="single" w:sz="4" w:space="0" w:color="auto"/>
              <w:bottom w:val="nil"/>
              <w:right w:val="nil"/>
            </w:tcBorders>
            <w:noWrap/>
            <w:vAlign w:val="bottom"/>
            <w:hideMark/>
          </w:tcPr>
          <w:p w14:paraId="140B6383"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13F54DDE"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44B8F6BE" w14:textId="77777777" w:rsidR="00DA4975" w:rsidRPr="009B5DB9" w:rsidRDefault="00DA4975" w:rsidP="00363CEC">
            <w:pPr>
              <w:jc w:val="center"/>
              <w:rPr>
                <w:rFonts w:eastAsia="MS Mincho"/>
                <w:sz w:val="18"/>
                <w:szCs w:val="18"/>
              </w:rPr>
            </w:pPr>
            <w:r>
              <w:rPr>
                <w:sz w:val="18"/>
                <w:szCs w:val="18"/>
              </w:rPr>
              <w:t>25</w:t>
            </w:r>
          </w:p>
        </w:tc>
      </w:tr>
      <w:tr w:rsidR="00DA4975" w:rsidRPr="009B5DB9" w14:paraId="7A80DFF4" w14:textId="77777777" w:rsidTr="00363CEC">
        <w:trPr>
          <w:cantSplit/>
        </w:trPr>
        <w:tc>
          <w:tcPr>
            <w:tcW w:w="2370" w:type="pct"/>
            <w:tcBorders>
              <w:top w:val="nil"/>
              <w:left w:val="single" w:sz="4" w:space="0" w:color="auto"/>
              <w:bottom w:val="nil"/>
              <w:right w:val="nil"/>
            </w:tcBorders>
            <w:noWrap/>
            <w:vAlign w:val="bottom"/>
            <w:hideMark/>
          </w:tcPr>
          <w:p w14:paraId="2A8F84CD" w14:textId="77777777" w:rsidR="00DA4975" w:rsidRPr="009B5DB9" w:rsidRDefault="00DA4975" w:rsidP="00363CEC">
            <w:pPr>
              <w:jc w:val="both"/>
              <w:rPr>
                <w:rFonts w:eastAsia="MS Mincho"/>
                <w:sz w:val="18"/>
                <w:szCs w:val="18"/>
              </w:rPr>
            </w:pPr>
            <w:r>
              <w:rPr>
                <w:sz w:val="18"/>
                <w:szCs w:val="18"/>
              </w:rPr>
              <w:t xml:space="preserve">Kategorie 6) </w:t>
            </w:r>
          </w:p>
        </w:tc>
        <w:tc>
          <w:tcPr>
            <w:tcW w:w="839" w:type="pct"/>
            <w:tcBorders>
              <w:top w:val="nil"/>
              <w:left w:val="single" w:sz="4" w:space="0" w:color="auto"/>
              <w:bottom w:val="nil"/>
              <w:right w:val="nil"/>
            </w:tcBorders>
            <w:noWrap/>
            <w:vAlign w:val="bottom"/>
            <w:hideMark/>
          </w:tcPr>
          <w:p w14:paraId="5EE6706E" w14:textId="77777777" w:rsidR="00DA4975" w:rsidRPr="009B5DB9" w:rsidRDefault="00DA4975" w:rsidP="00363CEC">
            <w:pPr>
              <w:jc w:val="center"/>
              <w:rPr>
                <w:rFonts w:eastAsia="MS Mincho"/>
                <w:sz w:val="18"/>
                <w:szCs w:val="18"/>
              </w:rPr>
            </w:pPr>
            <w:r>
              <w:rPr>
                <w:sz w:val="18"/>
                <w:szCs w:val="18"/>
              </w:rPr>
              <w:t>3</w:t>
            </w:r>
          </w:p>
        </w:tc>
        <w:tc>
          <w:tcPr>
            <w:tcW w:w="882" w:type="pct"/>
            <w:noWrap/>
            <w:vAlign w:val="bottom"/>
            <w:hideMark/>
          </w:tcPr>
          <w:p w14:paraId="4974227F" w14:textId="77777777" w:rsidR="00DA4975" w:rsidRPr="009B5DB9" w:rsidRDefault="00DA4975" w:rsidP="00363CEC">
            <w:pPr>
              <w:jc w:val="center"/>
              <w:rPr>
                <w:rFonts w:eastAsia="MS Mincho"/>
                <w:sz w:val="18"/>
                <w:szCs w:val="18"/>
              </w:rPr>
            </w:pPr>
            <w:r>
              <w:rPr>
                <w:sz w:val="18"/>
                <w:szCs w:val="18"/>
              </w:rPr>
              <w:t>21</w:t>
            </w:r>
          </w:p>
        </w:tc>
        <w:tc>
          <w:tcPr>
            <w:tcW w:w="909" w:type="pct"/>
            <w:tcBorders>
              <w:top w:val="nil"/>
              <w:left w:val="nil"/>
              <w:bottom w:val="nil"/>
              <w:right w:val="single" w:sz="4" w:space="0" w:color="auto"/>
            </w:tcBorders>
            <w:noWrap/>
            <w:vAlign w:val="bottom"/>
            <w:hideMark/>
          </w:tcPr>
          <w:p w14:paraId="075C499E" w14:textId="77777777" w:rsidR="00DA4975" w:rsidRPr="009B5DB9" w:rsidRDefault="00DA4975" w:rsidP="00363CEC">
            <w:pPr>
              <w:jc w:val="center"/>
              <w:rPr>
                <w:rFonts w:eastAsia="MS Mincho"/>
                <w:sz w:val="18"/>
                <w:szCs w:val="18"/>
              </w:rPr>
            </w:pPr>
            <w:r>
              <w:rPr>
                <w:sz w:val="18"/>
                <w:szCs w:val="18"/>
              </w:rPr>
              <w:t>25</w:t>
            </w:r>
          </w:p>
        </w:tc>
      </w:tr>
      <w:tr w:rsidR="00DA4975" w:rsidRPr="009B5DB9" w14:paraId="397EEFF9" w14:textId="77777777" w:rsidTr="00363CEC">
        <w:trPr>
          <w:cantSplit/>
        </w:trPr>
        <w:tc>
          <w:tcPr>
            <w:tcW w:w="2370" w:type="pct"/>
            <w:tcBorders>
              <w:top w:val="nil"/>
              <w:left w:val="single" w:sz="4" w:space="0" w:color="auto"/>
              <w:bottom w:val="nil"/>
              <w:right w:val="nil"/>
            </w:tcBorders>
            <w:noWrap/>
            <w:vAlign w:val="bottom"/>
            <w:hideMark/>
          </w:tcPr>
          <w:p w14:paraId="3D1C7E44" w14:textId="77777777" w:rsidR="00DA4975" w:rsidRPr="009B5DB9" w:rsidRDefault="00DA4975" w:rsidP="00363CEC">
            <w:pPr>
              <w:jc w:val="both"/>
              <w:rPr>
                <w:rFonts w:eastAsia="MS Mincho"/>
                <w:sz w:val="18"/>
                <w:szCs w:val="18"/>
              </w:rPr>
            </w:pPr>
            <w:r>
              <w:rPr>
                <w:sz w:val="18"/>
                <w:szCs w:val="18"/>
              </w:rPr>
              <w:t xml:space="preserve">Kategorie 7) </w:t>
            </w:r>
          </w:p>
        </w:tc>
        <w:tc>
          <w:tcPr>
            <w:tcW w:w="839" w:type="pct"/>
            <w:tcBorders>
              <w:top w:val="nil"/>
              <w:left w:val="single" w:sz="4" w:space="0" w:color="auto"/>
              <w:bottom w:val="nil"/>
              <w:right w:val="nil"/>
            </w:tcBorders>
            <w:noWrap/>
            <w:vAlign w:val="bottom"/>
            <w:hideMark/>
          </w:tcPr>
          <w:p w14:paraId="0924BC77" w14:textId="77777777" w:rsidR="00DA4975" w:rsidRPr="009B5DB9" w:rsidRDefault="00DA4975" w:rsidP="00363CEC">
            <w:pPr>
              <w:jc w:val="center"/>
              <w:rPr>
                <w:rFonts w:eastAsia="MS Mincho"/>
                <w:sz w:val="18"/>
                <w:szCs w:val="18"/>
              </w:rPr>
            </w:pPr>
            <w:r>
              <w:rPr>
                <w:sz w:val="18"/>
                <w:szCs w:val="18"/>
              </w:rPr>
              <w:t>2</w:t>
            </w:r>
          </w:p>
        </w:tc>
        <w:tc>
          <w:tcPr>
            <w:tcW w:w="882" w:type="pct"/>
            <w:noWrap/>
            <w:vAlign w:val="bottom"/>
            <w:hideMark/>
          </w:tcPr>
          <w:p w14:paraId="615ED8D3" w14:textId="77777777" w:rsidR="00DA4975" w:rsidRPr="009B5DB9" w:rsidRDefault="00DA4975" w:rsidP="00363CEC">
            <w:pPr>
              <w:jc w:val="center"/>
              <w:rPr>
                <w:rFonts w:eastAsia="MS Mincho"/>
                <w:sz w:val="18"/>
                <w:szCs w:val="18"/>
              </w:rPr>
            </w:pPr>
            <w:r>
              <w:rPr>
                <w:sz w:val="18"/>
                <w:szCs w:val="18"/>
              </w:rPr>
              <w:t>18</w:t>
            </w:r>
          </w:p>
        </w:tc>
        <w:tc>
          <w:tcPr>
            <w:tcW w:w="909" w:type="pct"/>
            <w:tcBorders>
              <w:top w:val="nil"/>
              <w:left w:val="nil"/>
              <w:bottom w:val="nil"/>
              <w:right w:val="single" w:sz="4" w:space="0" w:color="auto"/>
            </w:tcBorders>
            <w:noWrap/>
            <w:vAlign w:val="bottom"/>
            <w:hideMark/>
          </w:tcPr>
          <w:p w14:paraId="0EB10E51" w14:textId="77777777" w:rsidR="00DA4975" w:rsidRPr="009B5DB9" w:rsidRDefault="00DA4975" w:rsidP="00363CEC">
            <w:pPr>
              <w:jc w:val="center"/>
              <w:rPr>
                <w:rFonts w:eastAsia="MS Mincho"/>
                <w:sz w:val="18"/>
                <w:szCs w:val="18"/>
              </w:rPr>
            </w:pPr>
            <w:r>
              <w:rPr>
                <w:sz w:val="18"/>
                <w:szCs w:val="18"/>
              </w:rPr>
              <w:t>25</w:t>
            </w:r>
          </w:p>
        </w:tc>
      </w:tr>
      <w:tr w:rsidR="00DA4975" w:rsidRPr="009B5DB9" w14:paraId="1239A207" w14:textId="77777777" w:rsidTr="00363CEC">
        <w:trPr>
          <w:cantSplit/>
        </w:trPr>
        <w:tc>
          <w:tcPr>
            <w:tcW w:w="2370" w:type="pct"/>
            <w:tcBorders>
              <w:top w:val="nil"/>
              <w:left w:val="single" w:sz="4" w:space="0" w:color="auto"/>
              <w:bottom w:val="single" w:sz="4" w:space="0" w:color="auto"/>
              <w:right w:val="nil"/>
            </w:tcBorders>
            <w:noWrap/>
            <w:vAlign w:val="bottom"/>
            <w:hideMark/>
          </w:tcPr>
          <w:p w14:paraId="55C90649" w14:textId="77777777" w:rsidR="00DA4975" w:rsidRPr="009B5DB9" w:rsidRDefault="00DA4975" w:rsidP="00363CEC">
            <w:pPr>
              <w:jc w:val="both"/>
              <w:rPr>
                <w:rFonts w:eastAsia="MS Mincho"/>
                <w:sz w:val="18"/>
                <w:szCs w:val="18"/>
              </w:rPr>
            </w:pPr>
            <w:r>
              <w:rPr>
                <w:sz w:val="18"/>
                <w:szCs w:val="18"/>
              </w:rPr>
              <w:t xml:space="preserve">Kategorie 8) </w:t>
            </w:r>
          </w:p>
        </w:tc>
        <w:tc>
          <w:tcPr>
            <w:tcW w:w="839" w:type="pct"/>
            <w:tcBorders>
              <w:top w:val="nil"/>
              <w:left w:val="single" w:sz="4" w:space="0" w:color="auto"/>
              <w:bottom w:val="single" w:sz="4" w:space="0" w:color="auto"/>
              <w:right w:val="nil"/>
            </w:tcBorders>
            <w:noWrap/>
            <w:vAlign w:val="bottom"/>
            <w:hideMark/>
          </w:tcPr>
          <w:p w14:paraId="1C030EC4" w14:textId="77777777" w:rsidR="00DA4975" w:rsidRPr="009B5DB9" w:rsidRDefault="00DA4975" w:rsidP="00363CEC">
            <w:pPr>
              <w:jc w:val="center"/>
              <w:rPr>
                <w:rFonts w:eastAsia="MS Mincho"/>
                <w:sz w:val="18"/>
                <w:szCs w:val="18"/>
              </w:rPr>
            </w:pPr>
            <w:r>
              <w:rPr>
                <w:sz w:val="18"/>
                <w:szCs w:val="18"/>
              </w:rPr>
              <w:t>4</w:t>
            </w:r>
          </w:p>
        </w:tc>
        <w:tc>
          <w:tcPr>
            <w:tcW w:w="882" w:type="pct"/>
            <w:tcBorders>
              <w:top w:val="nil"/>
              <w:left w:val="nil"/>
              <w:bottom w:val="single" w:sz="4" w:space="0" w:color="auto"/>
              <w:right w:val="nil"/>
            </w:tcBorders>
            <w:noWrap/>
            <w:vAlign w:val="bottom"/>
            <w:hideMark/>
          </w:tcPr>
          <w:p w14:paraId="3C5A2C6D" w14:textId="77777777" w:rsidR="00DA4975" w:rsidRPr="009B5DB9" w:rsidRDefault="00DA4975" w:rsidP="00363CEC">
            <w:pPr>
              <w:jc w:val="center"/>
              <w:rPr>
                <w:rFonts w:eastAsia="MS Mincho"/>
                <w:sz w:val="18"/>
                <w:szCs w:val="18"/>
              </w:rPr>
            </w:pPr>
            <w:r>
              <w:rPr>
                <w:sz w:val="18"/>
                <w:szCs w:val="18"/>
              </w:rPr>
              <w:t>22</w:t>
            </w:r>
          </w:p>
        </w:tc>
        <w:tc>
          <w:tcPr>
            <w:tcW w:w="909" w:type="pct"/>
            <w:tcBorders>
              <w:top w:val="nil"/>
              <w:left w:val="nil"/>
              <w:bottom w:val="single" w:sz="4" w:space="0" w:color="auto"/>
              <w:right w:val="single" w:sz="4" w:space="0" w:color="auto"/>
            </w:tcBorders>
            <w:noWrap/>
            <w:vAlign w:val="bottom"/>
            <w:hideMark/>
          </w:tcPr>
          <w:p w14:paraId="6A67266A" w14:textId="77777777" w:rsidR="00DA4975" w:rsidRPr="009B5DB9" w:rsidRDefault="00DA4975" w:rsidP="00363CEC">
            <w:pPr>
              <w:jc w:val="center"/>
              <w:rPr>
                <w:rFonts w:eastAsia="MS Mincho"/>
                <w:sz w:val="18"/>
                <w:szCs w:val="18"/>
              </w:rPr>
            </w:pPr>
            <w:r>
              <w:rPr>
                <w:sz w:val="18"/>
                <w:szCs w:val="18"/>
              </w:rPr>
              <w:t>25</w:t>
            </w:r>
          </w:p>
        </w:tc>
      </w:tr>
    </w:tbl>
    <w:p w14:paraId="4809A123" w14:textId="77777777" w:rsidR="00DA4975" w:rsidRDefault="00DA4975" w:rsidP="00363CEC">
      <w:pPr>
        <w:jc w:val="both"/>
      </w:pPr>
    </w:p>
    <w:p w14:paraId="34779734" w14:textId="77777777" w:rsidR="00DA4975" w:rsidRDefault="00DA4975" w:rsidP="00363CEC">
      <w:pPr>
        <w:pStyle w:val="LLKappalejako"/>
      </w:pPr>
      <w:r>
        <w:t xml:space="preserve">Proudění odpadního vzduchu se vypočítá za použití hodnot odpovídajících hodnotám proudění vnějšího vzduchu. </w:t>
      </w:r>
    </w:p>
    <w:p w14:paraId="6AF07769" w14:textId="77777777" w:rsidR="00DA4975" w:rsidRDefault="00DA4975" w:rsidP="00363CEC">
      <w:pPr>
        <w:pStyle w:val="LLKappalejako"/>
      </w:pPr>
      <w:r>
        <w:lastRenderedPageBreak/>
        <w:t>U jiných budov než budov v kategoriích použití č. 1 a 2 musí být hodnoty proudění vnějšího vzduchu v obdobích mimo dobu využívání, které mají být použity při výpočtu, nejméně 0,15 dm</w:t>
      </w:r>
      <w:r>
        <w:rPr>
          <w:vertAlign w:val="superscript"/>
        </w:rPr>
        <w:t>3</w:t>
      </w:r>
      <w:r>
        <w:t>/s na metr čtvereční.</w:t>
      </w:r>
    </w:p>
    <w:p w14:paraId="2621E8F6" w14:textId="77777777" w:rsidR="00DA4975" w:rsidRDefault="00DA4975" w:rsidP="00363CEC">
      <w:pPr>
        <w:pStyle w:val="LLKappalejako"/>
      </w:pPr>
      <w:r>
        <w:t>Ve větracích systémech obytných bloků v kategorii použití č. 2, v nichž obyvatelé mohou ovládat proudění vzduchu ve svých bytech tak, že je mohou zvýšit o alespoň 30 % a snížit alespoň o 40 % proudění vzduchu v projektované době využívání, může být jako hodnota proudění vnějšího vzduchu použita hodnota 0,4 dm</w:t>
      </w:r>
      <w:r>
        <w:rPr>
          <w:vertAlign w:val="superscript"/>
        </w:rPr>
        <w:t>3</w:t>
      </w:r>
      <w:r>
        <w:t>/s na metr čtvereční.</w:t>
      </w:r>
    </w:p>
    <w:p w14:paraId="7DF2FBE8" w14:textId="77777777" w:rsidR="00DA4975" w:rsidRDefault="00DA4975" w:rsidP="00363CEC">
      <w:pPr>
        <w:pStyle w:val="LLKappalejako"/>
      </w:pPr>
      <w:r>
        <w:t>U budov vybavených systémem adaptivního větrání, který je ovládán automatickým systémem budovy na základě přítomnosti či měření prostředí, může být hodnota proudění vnějšího vzduchu o 20 % nižší nebo – na základě projektu větrání – může být relativní účinek adaptivního větrání definován podle hodnoty proudění vnějšího vzduchu uvedené v pododdílu 1. Při kontrole prováděné podle projektu větrání nesmí být hodnota pro výpočet odvětrávání prostor nižší než 0,35 dm</w:t>
      </w:r>
      <w:r>
        <w:rPr>
          <w:vertAlign w:val="superscript"/>
        </w:rPr>
        <w:t>3</w:t>
      </w:r>
      <w:r>
        <w:t>/s na metr čtvereční v době využívání budovy. Výpočet proudění vnějšího vzduchu za celou budovu lze snížit v poměru k účinkům adaptivního větrání, s přihlédnutím k poměru mezi plochou budovy vybavené adaptivním větráním a povrchovou plochou celé budovy.</w:t>
      </w:r>
    </w:p>
    <w:p w14:paraId="6DB6EB9D" w14:textId="77777777" w:rsidR="00DA4975" w:rsidRDefault="00DA4975" w:rsidP="00363CEC">
      <w:pPr>
        <w:pStyle w:val="LLNormaali"/>
      </w:pPr>
    </w:p>
    <w:p w14:paraId="1D79DB73" w14:textId="77777777" w:rsidR="00DA4975" w:rsidRDefault="00DA4975" w:rsidP="00363CEC">
      <w:pPr>
        <w:pStyle w:val="LLPykala"/>
        <w:keepNext/>
        <w:keepLines/>
      </w:pPr>
      <w:r>
        <w:t>§ 11</w:t>
      </w:r>
    </w:p>
    <w:p w14:paraId="66E49687" w14:textId="77777777" w:rsidR="00DA4975" w:rsidRDefault="00DA4975" w:rsidP="00363CEC">
      <w:pPr>
        <w:pStyle w:val="LLPykalanOtsikko"/>
        <w:keepNext/>
        <w:keepLines/>
        <w:rPr>
          <w:i w:val="0"/>
          <w:szCs w:val="22"/>
        </w:rPr>
      </w:pPr>
      <w:r>
        <w:t>Standardní použití budovy</w:t>
      </w:r>
    </w:p>
    <w:p w14:paraId="6A6FAB62" w14:textId="77777777" w:rsidR="00DA4975" w:rsidRDefault="00DA4975" w:rsidP="00363CEC">
      <w:pPr>
        <w:pStyle w:val="LLKappalejako"/>
      </w:pPr>
      <w:r>
        <w:t xml:space="preserve">Při výpočtu E-hodnoty mají denní a týdenní doby využívání, průměrné osvětlení, zařízení a stupeň využívání z důvodů přítomnosti osob v budově během doby využívání a interní tepelné zatížení na vytápěnou čistou plochu následující hodnoty: </w:t>
      </w:r>
    </w:p>
    <w:p w14:paraId="590EAF7C"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14:paraId="15F8FCDB"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36EFC91" w14:textId="77777777" w:rsidR="00DA4975" w:rsidRPr="0025799D" w:rsidRDefault="00DA4975" w:rsidP="00363CEC">
            <w:pPr>
              <w:keepNext/>
              <w:keepLines/>
              <w:rPr>
                <w:rFonts w:eastAsia="MS Mincho"/>
                <w:sz w:val="18"/>
                <w:szCs w:val="18"/>
              </w:rPr>
            </w:pPr>
            <w:r>
              <w:rPr>
                <w:sz w:val="18"/>
                <w:szCs w:val="18"/>
              </w:rPr>
              <w:t>Kategorie použití</w:t>
            </w:r>
          </w:p>
        </w:tc>
        <w:tc>
          <w:tcPr>
            <w:tcW w:w="637" w:type="pct"/>
            <w:tcBorders>
              <w:top w:val="single" w:sz="4" w:space="0" w:color="auto"/>
              <w:left w:val="single" w:sz="4" w:space="0" w:color="auto"/>
              <w:bottom w:val="single" w:sz="4" w:space="0" w:color="auto"/>
              <w:right w:val="single" w:sz="4" w:space="0" w:color="auto"/>
            </w:tcBorders>
            <w:noWrap/>
            <w:hideMark/>
          </w:tcPr>
          <w:p w14:paraId="73DC1C51" w14:textId="77777777" w:rsidR="00DA4975" w:rsidRPr="0025799D" w:rsidRDefault="00615985" w:rsidP="00363CEC">
            <w:pPr>
              <w:keepNext/>
              <w:keepLines/>
              <w:jc w:val="center"/>
              <w:rPr>
                <w:rFonts w:eastAsia="MS Mincho"/>
                <w:sz w:val="18"/>
                <w:szCs w:val="18"/>
              </w:rPr>
            </w:pPr>
            <w:r>
              <w:rPr>
                <w:sz w:val="18"/>
                <w:szCs w:val="18"/>
              </w:rPr>
              <w:t>Hodiny</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5E3740DE" w14:textId="77777777" w:rsidR="00DA4975" w:rsidRPr="0025799D" w:rsidRDefault="00DA4975" w:rsidP="00363CEC">
            <w:pPr>
              <w:keepNext/>
              <w:keepLines/>
              <w:jc w:val="center"/>
              <w:rPr>
                <w:rFonts w:eastAsia="MS Mincho"/>
                <w:sz w:val="18"/>
                <w:szCs w:val="18"/>
              </w:rPr>
            </w:pPr>
            <w:r>
              <w:rPr>
                <w:sz w:val="18"/>
                <w:szCs w:val="18"/>
              </w:rPr>
              <w:t>Doba využívání</w:t>
            </w:r>
          </w:p>
          <w:p w14:paraId="08C05ECA" w14:textId="77777777" w:rsidR="00DA4975" w:rsidRPr="0025799D" w:rsidRDefault="00DA4975" w:rsidP="00363CEC">
            <w:pPr>
              <w:keepNext/>
              <w:keepLines/>
              <w:jc w:val="center"/>
              <w:rPr>
                <w:rFonts w:eastAsia="MS Mincho"/>
                <w:sz w:val="18"/>
                <w:szCs w:val="18"/>
              </w:rPr>
            </w:pPr>
            <w:r>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57013290" w14:textId="77777777" w:rsidR="00DA4975" w:rsidRPr="0025799D" w:rsidRDefault="00DA4975" w:rsidP="00363CEC">
            <w:pPr>
              <w:keepNext/>
              <w:keepLines/>
              <w:jc w:val="center"/>
              <w:rPr>
                <w:rFonts w:eastAsia="MS Mincho"/>
                <w:sz w:val="18"/>
                <w:szCs w:val="18"/>
              </w:rPr>
            </w:pPr>
            <w:r>
              <w:rPr>
                <w:sz w:val="18"/>
                <w:szCs w:val="18"/>
              </w:rPr>
              <w:t>Stupeň využití</w:t>
            </w:r>
          </w:p>
        </w:tc>
        <w:tc>
          <w:tcPr>
            <w:tcW w:w="1871" w:type="pct"/>
            <w:gridSpan w:val="3"/>
            <w:tcBorders>
              <w:top w:val="single" w:sz="4" w:space="0" w:color="auto"/>
              <w:left w:val="single" w:sz="4" w:space="0" w:color="auto"/>
              <w:bottom w:val="single" w:sz="4" w:space="0" w:color="auto"/>
              <w:right w:val="single" w:sz="4" w:space="0" w:color="auto"/>
            </w:tcBorders>
            <w:noWrap/>
          </w:tcPr>
          <w:p w14:paraId="63FDAD94" w14:textId="77777777" w:rsidR="00DA4975" w:rsidRPr="0025799D" w:rsidRDefault="00DA4975" w:rsidP="00363CEC">
            <w:pPr>
              <w:keepNext/>
              <w:keepLines/>
              <w:jc w:val="center"/>
              <w:rPr>
                <w:rFonts w:eastAsia="MS Mincho"/>
                <w:sz w:val="18"/>
                <w:szCs w:val="18"/>
              </w:rPr>
            </w:pPr>
            <w:r>
              <w:rPr>
                <w:sz w:val="18"/>
                <w:szCs w:val="18"/>
              </w:rPr>
              <w:t>Interní tepelné zatížení na vytápěnou čistou plochu</w:t>
            </w:r>
          </w:p>
        </w:tc>
      </w:tr>
      <w:tr w:rsidR="00DA4975" w:rsidRPr="0025799D" w14:paraId="778989A2"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0C091B3A"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5466465A"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72A5D311" w14:textId="77777777" w:rsidR="00DA4975" w:rsidRPr="0025799D" w:rsidRDefault="00DA4975" w:rsidP="00363CEC">
            <w:pPr>
              <w:jc w:val="center"/>
              <w:rPr>
                <w:rFonts w:eastAsia="MS Mincho"/>
                <w:sz w:val="18"/>
                <w:szCs w:val="18"/>
              </w:rPr>
            </w:pPr>
            <w:r>
              <w:rPr>
                <w:sz w:val="18"/>
                <w:szCs w:val="18"/>
              </w:rPr>
              <w:t>Denně</w:t>
            </w:r>
          </w:p>
          <w:p w14:paraId="5E9F345A" w14:textId="77777777" w:rsidR="00DA4975" w:rsidRPr="0025799D" w:rsidRDefault="00DA4975" w:rsidP="00363CEC">
            <w:pPr>
              <w:jc w:val="center"/>
              <w:rPr>
                <w:rFonts w:eastAsia="MS Mincho"/>
                <w:sz w:val="18"/>
                <w:szCs w:val="18"/>
              </w:rPr>
            </w:pPr>
            <w:r>
              <w:rPr>
                <w:sz w:val="18"/>
                <w:szCs w:val="18"/>
              </w:rPr>
              <w:t>h/24h</w:t>
            </w:r>
          </w:p>
        </w:tc>
        <w:tc>
          <w:tcPr>
            <w:tcW w:w="564" w:type="pct"/>
            <w:tcBorders>
              <w:top w:val="single" w:sz="4" w:space="0" w:color="auto"/>
              <w:left w:val="single" w:sz="4" w:space="0" w:color="auto"/>
              <w:bottom w:val="single" w:sz="4" w:space="0" w:color="auto"/>
              <w:right w:val="single" w:sz="4" w:space="0" w:color="auto"/>
            </w:tcBorders>
            <w:noWrap/>
            <w:hideMark/>
          </w:tcPr>
          <w:p w14:paraId="1CA8403B" w14:textId="77777777" w:rsidR="00DA4975" w:rsidRPr="0025799D" w:rsidRDefault="00DA4975" w:rsidP="00363CEC">
            <w:pPr>
              <w:jc w:val="center"/>
              <w:rPr>
                <w:rFonts w:eastAsia="MS Mincho"/>
                <w:sz w:val="18"/>
                <w:szCs w:val="18"/>
              </w:rPr>
            </w:pPr>
            <w:r>
              <w:rPr>
                <w:sz w:val="18"/>
                <w:szCs w:val="18"/>
              </w:rPr>
              <w:t>Týdně</w:t>
            </w:r>
          </w:p>
          <w:p w14:paraId="7DB4E19C" w14:textId="77777777" w:rsidR="00DA4975" w:rsidRPr="0025799D" w:rsidRDefault="00DA4975" w:rsidP="00363CEC">
            <w:pPr>
              <w:jc w:val="center"/>
              <w:rPr>
                <w:rFonts w:eastAsia="MS Mincho"/>
                <w:sz w:val="18"/>
                <w:szCs w:val="18"/>
              </w:rPr>
            </w:pPr>
            <w:r>
              <w:rPr>
                <w:sz w:val="18"/>
                <w:szCs w:val="18"/>
              </w:rPr>
              <w:t>d/7d</w:t>
            </w:r>
          </w:p>
        </w:tc>
        <w:tc>
          <w:tcPr>
            <w:tcW w:w="542" w:type="pct"/>
            <w:tcBorders>
              <w:top w:val="single" w:sz="4" w:space="0" w:color="auto"/>
              <w:left w:val="single" w:sz="4" w:space="0" w:color="auto"/>
              <w:bottom w:val="single" w:sz="4" w:space="0" w:color="auto"/>
              <w:right w:val="single" w:sz="4" w:space="0" w:color="auto"/>
            </w:tcBorders>
            <w:noWrap/>
            <w:hideMark/>
          </w:tcPr>
          <w:p w14:paraId="1F401722" w14:textId="77777777" w:rsidR="00DA4975" w:rsidRPr="0025799D" w:rsidRDefault="00DA4975" w:rsidP="00363CEC">
            <w:pPr>
              <w:jc w:val="center"/>
              <w:rPr>
                <w:rFonts w:eastAsia="MS Mincho"/>
                <w:sz w:val="18"/>
                <w:szCs w:val="18"/>
              </w:rPr>
            </w:pPr>
            <w:r>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14:paraId="78C437C2" w14:textId="77777777" w:rsidR="00DA4975" w:rsidRPr="0025799D" w:rsidRDefault="00DA4975" w:rsidP="00363CEC">
            <w:pPr>
              <w:jc w:val="center"/>
              <w:rPr>
                <w:rFonts w:eastAsia="MS Mincho"/>
                <w:sz w:val="18"/>
                <w:szCs w:val="18"/>
              </w:rPr>
            </w:pPr>
            <w:r>
              <w:rPr>
                <w:sz w:val="18"/>
                <w:szCs w:val="18"/>
              </w:rPr>
              <w:t>Osvětlení</w:t>
            </w:r>
          </w:p>
          <w:p w14:paraId="1A9C0776"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6ED7089D" w14:textId="77777777" w:rsidR="00DA4975" w:rsidRPr="0025799D" w:rsidRDefault="00DA4975" w:rsidP="00363CEC">
            <w:pPr>
              <w:jc w:val="center"/>
              <w:rPr>
                <w:rFonts w:eastAsia="MS Mincho"/>
                <w:sz w:val="18"/>
                <w:szCs w:val="18"/>
              </w:rPr>
            </w:pPr>
            <w:r>
              <w:rPr>
                <w:sz w:val="18"/>
                <w:szCs w:val="18"/>
              </w:rPr>
              <w:t>Spotřebitelská zařízení</w:t>
            </w:r>
          </w:p>
          <w:p w14:paraId="4A726B91"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22956F52" w14:textId="77777777" w:rsidR="00DA4975" w:rsidRPr="0025799D" w:rsidRDefault="00DA4975" w:rsidP="00363CEC">
            <w:pPr>
              <w:jc w:val="center"/>
              <w:rPr>
                <w:rFonts w:eastAsia="MS Mincho"/>
                <w:sz w:val="18"/>
                <w:szCs w:val="18"/>
              </w:rPr>
            </w:pPr>
            <w:r>
              <w:rPr>
                <w:sz w:val="18"/>
                <w:szCs w:val="18"/>
              </w:rPr>
              <w:t>Osoby</w:t>
            </w:r>
          </w:p>
          <w:p w14:paraId="59DC67DE" w14:textId="77777777" w:rsidR="00DA4975" w:rsidRPr="0025799D" w:rsidRDefault="00DA4975" w:rsidP="00363CEC">
            <w:pPr>
              <w:jc w:val="center"/>
              <w:rPr>
                <w:rFonts w:eastAsia="MS Mincho"/>
                <w:sz w:val="18"/>
                <w:szCs w:val="18"/>
              </w:rPr>
            </w:pPr>
            <w:r>
              <w:rPr>
                <w:sz w:val="18"/>
                <w:szCs w:val="18"/>
              </w:rPr>
              <w:t>W/m</w:t>
            </w:r>
            <w:r>
              <w:rPr>
                <w:sz w:val="18"/>
                <w:szCs w:val="18"/>
                <w:vertAlign w:val="superscript"/>
              </w:rPr>
              <w:t>2</w:t>
            </w:r>
          </w:p>
        </w:tc>
      </w:tr>
      <w:tr w:rsidR="00DA4975" w:rsidRPr="0025799D" w14:paraId="084274C9"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27211D2" w14:textId="77777777" w:rsidR="00DA4975" w:rsidRPr="0025799D" w:rsidRDefault="00DA4975" w:rsidP="00363CEC">
            <w:pPr>
              <w:rPr>
                <w:rFonts w:eastAsia="MS Mincho"/>
                <w:sz w:val="18"/>
                <w:szCs w:val="18"/>
              </w:rPr>
            </w:pPr>
            <w:r>
              <w:rPr>
                <w:sz w:val="18"/>
                <w:szCs w:val="18"/>
              </w:rPr>
              <w:t>Kategorie 1)</w:t>
            </w:r>
          </w:p>
        </w:tc>
        <w:tc>
          <w:tcPr>
            <w:tcW w:w="637" w:type="pct"/>
            <w:tcBorders>
              <w:top w:val="single" w:sz="4" w:space="0" w:color="auto"/>
              <w:left w:val="single" w:sz="4" w:space="0" w:color="auto"/>
              <w:bottom w:val="single" w:sz="4" w:space="0" w:color="auto"/>
              <w:right w:val="single" w:sz="4" w:space="0" w:color="auto"/>
            </w:tcBorders>
            <w:noWrap/>
            <w:hideMark/>
          </w:tcPr>
          <w:p w14:paraId="1D229CCD"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3E63385"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153675C"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37B0F96F" w14:textId="77777777" w:rsidR="00DA4975" w:rsidRPr="0025799D" w:rsidRDefault="00DA4975" w:rsidP="00363CEC">
            <w:pPr>
              <w:jc w:val="center"/>
              <w:rPr>
                <w:rFonts w:eastAsia="MS Mincho"/>
                <w:sz w:val="18"/>
                <w:szCs w:val="18"/>
              </w:rPr>
            </w:pPr>
            <w:r>
              <w:rPr>
                <w:sz w:val="18"/>
                <w:szCs w:val="18"/>
              </w:rPr>
              <w:t>osvětlení 0,1</w:t>
            </w:r>
          </w:p>
          <w:p w14:paraId="1B5DD5F8" w14:textId="77777777" w:rsidR="00DA4975" w:rsidRPr="0025799D" w:rsidRDefault="00DA4975" w:rsidP="00363CEC">
            <w:pPr>
              <w:jc w:val="center"/>
              <w:rPr>
                <w:rFonts w:eastAsia="MS Mincho"/>
                <w:sz w:val="18"/>
                <w:szCs w:val="18"/>
              </w:rPr>
            </w:pPr>
            <w:r>
              <w:rPr>
                <w:sz w:val="18"/>
                <w:szCs w:val="18"/>
              </w:rPr>
              <w:t>jiné 0,6</w:t>
            </w:r>
          </w:p>
        </w:tc>
        <w:tc>
          <w:tcPr>
            <w:tcW w:w="639" w:type="pct"/>
            <w:tcBorders>
              <w:top w:val="single" w:sz="4" w:space="0" w:color="auto"/>
              <w:left w:val="single" w:sz="4" w:space="0" w:color="auto"/>
              <w:bottom w:val="single" w:sz="4" w:space="0" w:color="auto"/>
              <w:right w:val="single" w:sz="4" w:space="0" w:color="auto"/>
            </w:tcBorders>
            <w:noWrap/>
            <w:hideMark/>
          </w:tcPr>
          <w:p w14:paraId="79E638DF" w14:textId="77777777" w:rsidR="00DA4975" w:rsidRPr="0025799D" w:rsidRDefault="00DA4975" w:rsidP="00363CEC">
            <w:pPr>
              <w:jc w:val="center"/>
              <w:rPr>
                <w:rFonts w:eastAsia="MS Mincho"/>
                <w:sz w:val="18"/>
                <w:szCs w:val="18"/>
              </w:rPr>
            </w:pPr>
            <w:r>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1020C28B" w14:textId="77777777" w:rsidR="00DA4975" w:rsidRPr="0025799D" w:rsidRDefault="00DA4975" w:rsidP="00363CEC">
            <w:pPr>
              <w:jc w:val="center"/>
              <w:rPr>
                <w:rFonts w:eastAsia="MS Mincho"/>
                <w:sz w:val="18"/>
                <w:szCs w:val="18"/>
              </w:rPr>
            </w:pPr>
            <w:r>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53D407F7" w14:textId="77777777" w:rsidR="00DA4975" w:rsidRPr="0025799D" w:rsidRDefault="00DA4975" w:rsidP="00363CEC">
            <w:pPr>
              <w:jc w:val="center"/>
              <w:rPr>
                <w:rFonts w:eastAsia="MS Mincho"/>
                <w:sz w:val="18"/>
                <w:szCs w:val="18"/>
              </w:rPr>
            </w:pPr>
            <w:r>
              <w:rPr>
                <w:sz w:val="18"/>
                <w:szCs w:val="18"/>
              </w:rPr>
              <w:t>2</w:t>
            </w:r>
          </w:p>
        </w:tc>
      </w:tr>
      <w:tr w:rsidR="00DA4975" w:rsidRPr="0025799D" w14:paraId="217B8E29"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88705A1" w14:textId="77777777" w:rsidR="00DA4975" w:rsidRPr="0025799D" w:rsidRDefault="00DA4975" w:rsidP="00363CEC">
            <w:pPr>
              <w:rPr>
                <w:rFonts w:eastAsia="MS Mincho"/>
                <w:sz w:val="18"/>
                <w:szCs w:val="18"/>
              </w:rPr>
            </w:pPr>
            <w:r>
              <w:rPr>
                <w:sz w:val="18"/>
                <w:szCs w:val="18"/>
              </w:rPr>
              <w:t>Kategorie 2</w:t>
            </w:r>
          </w:p>
        </w:tc>
        <w:tc>
          <w:tcPr>
            <w:tcW w:w="637" w:type="pct"/>
            <w:tcBorders>
              <w:top w:val="single" w:sz="4" w:space="0" w:color="auto"/>
              <w:left w:val="single" w:sz="4" w:space="0" w:color="auto"/>
              <w:bottom w:val="single" w:sz="4" w:space="0" w:color="auto"/>
              <w:right w:val="single" w:sz="4" w:space="0" w:color="auto"/>
            </w:tcBorders>
            <w:noWrap/>
            <w:hideMark/>
          </w:tcPr>
          <w:p w14:paraId="6EEFDDAF"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03186782"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5A478D1D"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05FD75CC" w14:textId="77777777" w:rsidR="00DA4975" w:rsidRPr="0025799D" w:rsidRDefault="00DA4975" w:rsidP="00363CEC">
            <w:pPr>
              <w:jc w:val="center"/>
              <w:rPr>
                <w:rFonts w:eastAsia="MS Mincho"/>
                <w:sz w:val="18"/>
                <w:szCs w:val="18"/>
              </w:rPr>
            </w:pPr>
            <w:r>
              <w:rPr>
                <w:sz w:val="18"/>
                <w:szCs w:val="18"/>
              </w:rPr>
              <w:t>osvětlení 0,1</w:t>
            </w:r>
          </w:p>
          <w:p w14:paraId="679CB892" w14:textId="77777777" w:rsidR="00DA4975" w:rsidRPr="0025799D" w:rsidRDefault="00DA4975" w:rsidP="00363CEC">
            <w:pPr>
              <w:jc w:val="center"/>
              <w:rPr>
                <w:rFonts w:eastAsia="MS Mincho"/>
                <w:sz w:val="18"/>
                <w:szCs w:val="18"/>
              </w:rPr>
            </w:pPr>
            <w:r>
              <w:rPr>
                <w:sz w:val="18"/>
                <w:szCs w:val="18"/>
              </w:rPr>
              <w:t>jiné 0,6</w:t>
            </w:r>
          </w:p>
        </w:tc>
        <w:tc>
          <w:tcPr>
            <w:tcW w:w="639" w:type="pct"/>
            <w:tcBorders>
              <w:top w:val="single" w:sz="4" w:space="0" w:color="auto"/>
              <w:left w:val="single" w:sz="4" w:space="0" w:color="auto"/>
              <w:bottom w:val="single" w:sz="4" w:space="0" w:color="auto"/>
              <w:right w:val="single" w:sz="4" w:space="0" w:color="auto"/>
            </w:tcBorders>
            <w:noWrap/>
            <w:hideMark/>
          </w:tcPr>
          <w:p w14:paraId="0261B25A" w14:textId="77777777" w:rsidR="00DA4975" w:rsidRPr="0025799D" w:rsidRDefault="00DA4975" w:rsidP="00363CEC">
            <w:pPr>
              <w:jc w:val="center"/>
              <w:rPr>
                <w:rFonts w:eastAsia="MS Mincho"/>
                <w:sz w:val="18"/>
                <w:szCs w:val="18"/>
              </w:rPr>
            </w:pPr>
            <w:r>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7903DD17"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2445B69E" w14:textId="77777777" w:rsidR="00DA4975" w:rsidRPr="0025799D" w:rsidRDefault="00DA4975" w:rsidP="00363CEC">
            <w:pPr>
              <w:jc w:val="center"/>
              <w:rPr>
                <w:rFonts w:eastAsia="MS Mincho"/>
                <w:sz w:val="18"/>
                <w:szCs w:val="18"/>
              </w:rPr>
            </w:pPr>
            <w:r>
              <w:rPr>
                <w:sz w:val="18"/>
                <w:szCs w:val="18"/>
              </w:rPr>
              <w:t>3</w:t>
            </w:r>
          </w:p>
        </w:tc>
      </w:tr>
      <w:tr w:rsidR="00DA4975" w:rsidRPr="0025799D" w14:paraId="6987390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C098EAB" w14:textId="77777777" w:rsidR="00DA4975" w:rsidRPr="0025799D" w:rsidRDefault="00DA4975" w:rsidP="00363CEC">
            <w:pPr>
              <w:rPr>
                <w:rFonts w:eastAsia="MS Mincho"/>
                <w:sz w:val="18"/>
                <w:szCs w:val="18"/>
              </w:rPr>
            </w:pPr>
            <w:r>
              <w:rPr>
                <w:sz w:val="18"/>
                <w:szCs w:val="18"/>
              </w:rPr>
              <w:t>Kategorie 3)</w:t>
            </w:r>
          </w:p>
        </w:tc>
        <w:tc>
          <w:tcPr>
            <w:tcW w:w="637" w:type="pct"/>
            <w:tcBorders>
              <w:top w:val="single" w:sz="4" w:space="0" w:color="auto"/>
              <w:left w:val="single" w:sz="4" w:space="0" w:color="auto"/>
              <w:bottom w:val="single" w:sz="4" w:space="0" w:color="auto"/>
              <w:right w:val="single" w:sz="4" w:space="0" w:color="auto"/>
            </w:tcBorders>
            <w:noWrap/>
            <w:hideMark/>
          </w:tcPr>
          <w:p w14:paraId="35B2EC72" w14:textId="77777777" w:rsidR="00DA4975" w:rsidRPr="0025799D" w:rsidRDefault="00DA4975" w:rsidP="00363CEC">
            <w:pPr>
              <w:jc w:val="center"/>
              <w:rPr>
                <w:rFonts w:eastAsia="MS Mincho"/>
                <w:sz w:val="18"/>
                <w:szCs w:val="18"/>
              </w:rPr>
            </w:pPr>
            <w:r>
              <w:rPr>
                <w:sz w:val="18"/>
                <w:szCs w:val="18"/>
              </w:rPr>
              <w:t>7:00-18:00</w:t>
            </w:r>
          </w:p>
        </w:tc>
        <w:tc>
          <w:tcPr>
            <w:tcW w:w="624" w:type="pct"/>
            <w:tcBorders>
              <w:top w:val="single" w:sz="4" w:space="0" w:color="auto"/>
              <w:left w:val="single" w:sz="4" w:space="0" w:color="auto"/>
              <w:bottom w:val="single" w:sz="4" w:space="0" w:color="auto"/>
              <w:right w:val="single" w:sz="4" w:space="0" w:color="auto"/>
            </w:tcBorders>
            <w:noWrap/>
            <w:hideMark/>
          </w:tcPr>
          <w:p w14:paraId="2C259F57" w14:textId="77777777" w:rsidR="00DA4975" w:rsidRPr="0025799D" w:rsidRDefault="00DA4975" w:rsidP="00363CEC">
            <w:pPr>
              <w:jc w:val="center"/>
              <w:rPr>
                <w:rFonts w:eastAsia="MS Mincho"/>
                <w:sz w:val="18"/>
                <w:szCs w:val="18"/>
              </w:rPr>
            </w:pPr>
            <w:r>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3A5EA2D9"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5B9A3B4B" w14:textId="77777777" w:rsidR="00DA4975" w:rsidRPr="0025799D" w:rsidRDefault="00DA4975" w:rsidP="00363CEC">
            <w:pPr>
              <w:jc w:val="center"/>
              <w:rPr>
                <w:rFonts w:eastAsia="MS Mincho"/>
                <w:sz w:val="18"/>
                <w:szCs w:val="18"/>
              </w:rPr>
            </w:pPr>
            <w:r>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46E18BA1"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55B68218" w14:textId="77777777" w:rsidR="00DA4975" w:rsidRPr="0025799D" w:rsidRDefault="00DA4975" w:rsidP="00363CEC">
            <w:pPr>
              <w:jc w:val="center"/>
              <w:rPr>
                <w:rFonts w:eastAsia="MS Mincho"/>
                <w:sz w:val="18"/>
                <w:szCs w:val="18"/>
              </w:rPr>
            </w:pPr>
            <w:r>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55A9AE0E" w14:textId="77777777" w:rsidR="00DA4975" w:rsidRPr="0025799D" w:rsidRDefault="00DA4975" w:rsidP="00363CEC">
            <w:pPr>
              <w:jc w:val="center"/>
              <w:rPr>
                <w:rFonts w:eastAsia="MS Mincho"/>
                <w:sz w:val="18"/>
                <w:szCs w:val="18"/>
              </w:rPr>
            </w:pPr>
            <w:r>
              <w:rPr>
                <w:sz w:val="18"/>
                <w:szCs w:val="18"/>
              </w:rPr>
              <w:t>5</w:t>
            </w:r>
          </w:p>
        </w:tc>
      </w:tr>
      <w:tr w:rsidR="00DA4975" w:rsidRPr="0025799D" w14:paraId="4BF1C29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3A3E1F8" w14:textId="77777777" w:rsidR="00DA4975" w:rsidRPr="0025799D" w:rsidRDefault="00DA4975" w:rsidP="00363CEC">
            <w:pPr>
              <w:rPr>
                <w:rFonts w:eastAsia="MS Mincho"/>
                <w:sz w:val="18"/>
                <w:szCs w:val="18"/>
              </w:rPr>
            </w:pPr>
            <w:r>
              <w:rPr>
                <w:sz w:val="18"/>
                <w:szCs w:val="18"/>
              </w:rPr>
              <w:t>Kategorie 4)</w:t>
            </w:r>
          </w:p>
        </w:tc>
        <w:tc>
          <w:tcPr>
            <w:tcW w:w="637" w:type="pct"/>
            <w:tcBorders>
              <w:top w:val="single" w:sz="4" w:space="0" w:color="auto"/>
              <w:left w:val="single" w:sz="4" w:space="0" w:color="auto"/>
              <w:bottom w:val="single" w:sz="4" w:space="0" w:color="auto"/>
              <w:right w:val="single" w:sz="4" w:space="0" w:color="auto"/>
            </w:tcBorders>
            <w:noWrap/>
            <w:hideMark/>
          </w:tcPr>
          <w:p w14:paraId="41209673" w14:textId="77777777" w:rsidR="00DA4975" w:rsidRPr="0025799D" w:rsidRDefault="00DA4975" w:rsidP="00363CEC">
            <w:pPr>
              <w:jc w:val="center"/>
              <w:rPr>
                <w:rFonts w:eastAsia="MS Mincho"/>
                <w:sz w:val="18"/>
                <w:szCs w:val="18"/>
              </w:rPr>
            </w:pPr>
            <w:r>
              <w:rPr>
                <w:sz w:val="18"/>
                <w:szCs w:val="18"/>
              </w:rPr>
              <w:t>8:00-21:00</w:t>
            </w:r>
          </w:p>
        </w:tc>
        <w:tc>
          <w:tcPr>
            <w:tcW w:w="624" w:type="pct"/>
            <w:tcBorders>
              <w:top w:val="single" w:sz="4" w:space="0" w:color="auto"/>
              <w:left w:val="single" w:sz="4" w:space="0" w:color="auto"/>
              <w:bottom w:val="single" w:sz="4" w:space="0" w:color="auto"/>
              <w:right w:val="single" w:sz="4" w:space="0" w:color="auto"/>
            </w:tcBorders>
            <w:noWrap/>
            <w:hideMark/>
          </w:tcPr>
          <w:p w14:paraId="1A388BD4" w14:textId="77777777" w:rsidR="00DA4975" w:rsidRPr="0025799D" w:rsidRDefault="00DA4975" w:rsidP="00363CEC">
            <w:pPr>
              <w:jc w:val="center"/>
              <w:rPr>
                <w:rFonts w:eastAsia="MS Mincho"/>
                <w:sz w:val="18"/>
                <w:szCs w:val="18"/>
              </w:rPr>
            </w:pPr>
            <w:r>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0658F386" w14:textId="77777777" w:rsidR="00DA4975" w:rsidRPr="0025799D" w:rsidRDefault="00DA4975" w:rsidP="00363CEC">
            <w:pPr>
              <w:jc w:val="center"/>
              <w:rPr>
                <w:rFonts w:eastAsia="MS Mincho"/>
                <w:sz w:val="18"/>
                <w:szCs w:val="18"/>
              </w:rPr>
            </w:pPr>
            <w:r>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1D83154D" w14:textId="77777777" w:rsidR="00DA4975" w:rsidRPr="0025799D" w:rsidRDefault="00DA4975" w:rsidP="00363CEC">
            <w:pPr>
              <w:jc w:val="center"/>
              <w:rPr>
                <w:rFonts w:eastAsia="MS Mincho"/>
                <w:sz w:val="18"/>
                <w:szCs w:val="18"/>
              </w:rPr>
            </w:pPr>
            <w:r>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48D4F899" w14:textId="77777777" w:rsidR="00DA4975" w:rsidRPr="0025799D" w:rsidRDefault="00DA4975" w:rsidP="00363CEC">
            <w:pPr>
              <w:jc w:val="center"/>
              <w:rPr>
                <w:rFonts w:eastAsia="MS Mincho"/>
                <w:sz w:val="18"/>
                <w:szCs w:val="18"/>
              </w:rPr>
            </w:pPr>
            <w:r>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2D51E651" w14:textId="77777777" w:rsidR="00DA4975" w:rsidRPr="0025799D" w:rsidRDefault="00DA4975" w:rsidP="00363CEC">
            <w:pPr>
              <w:jc w:val="center"/>
              <w:rPr>
                <w:rFonts w:eastAsia="MS Mincho"/>
                <w:sz w:val="18"/>
                <w:szCs w:val="18"/>
              </w:rPr>
            </w:pPr>
            <w:r>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39FD7802" w14:textId="77777777" w:rsidR="00DA4975" w:rsidRPr="0025799D" w:rsidRDefault="00DA4975" w:rsidP="00363CEC">
            <w:pPr>
              <w:jc w:val="center"/>
              <w:rPr>
                <w:rFonts w:eastAsia="MS Mincho"/>
                <w:sz w:val="18"/>
                <w:szCs w:val="18"/>
              </w:rPr>
            </w:pPr>
            <w:r>
              <w:rPr>
                <w:sz w:val="18"/>
                <w:szCs w:val="18"/>
              </w:rPr>
              <w:t>2</w:t>
            </w:r>
          </w:p>
        </w:tc>
      </w:tr>
      <w:tr w:rsidR="00DA4975" w:rsidRPr="0025799D" w14:paraId="42A69B2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4C3CB5E" w14:textId="77777777" w:rsidR="00DA4975" w:rsidRPr="0025799D" w:rsidRDefault="00DA4975" w:rsidP="00363CEC">
            <w:pPr>
              <w:rPr>
                <w:rFonts w:eastAsia="MS Mincho"/>
                <w:sz w:val="18"/>
                <w:szCs w:val="18"/>
              </w:rPr>
            </w:pPr>
            <w:r>
              <w:rPr>
                <w:sz w:val="18"/>
                <w:szCs w:val="18"/>
              </w:rPr>
              <w:t>Kategorie 5)</w:t>
            </w:r>
          </w:p>
        </w:tc>
        <w:tc>
          <w:tcPr>
            <w:tcW w:w="637" w:type="pct"/>
            <w:tcBorders>
              <w:top w:val="single" w:sz="4" w:space="0" w:color="auto"/>
              <w:left w:val="single" w:sz="4" w:space="0" w:color="auto"/>
              <w:bottom w:val="single" w:sz="4" w:space="0" w:color="auto"/>
              <w:right w:val="single" w:sz="4" w:space="0" w:color="auto"/>
            </w:tcBorders>
            <w:noWrap/>
            <w:hideMark/>
          </w:tcPr>
          <w:p w14:paraId="365D8FD1"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3E632762"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7CEAA800"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13BFA31" w14:textId="77777777" w:rsidR="00DA4975" w:rsidRPr="0025799D" w:rsidRDefault="00DA4975" w:rsidP="00363CEC">
            <w:pPr>
              <w:jc w:val="center"/>
              <w:rPr>
                <w:rFonts w:eastAsia="MS Mincho"/>
                <w:sz w:val="18"/>
                <w:szCs w:val="18"/>
              </w:rPr>
            </w:pPr>
            <w:r>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04F9FCC0" w14:textId="77777777" w:rsidR="00DA4975" w:rsidRPr="0025799D" w:rsidRDefault="00DA4975" w:rsidP="00363CEC">
            <w:pPr>
              <w:jc w:val="center"/>
              <w:rPr>
                <w:rFonts w:eastAsia="MS Mincho"/>
                <w:sz w:val="18"/>
                <w:szCs w:val="18"/>
              </w:rPr>
            </w:pPr>
            <w:r>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05620827" w14:textId="77777777" w:rsidR="00DA4975" w:rsidRPr="0025799D" w:rsidRDefault="00DA4975" w:rsidP="00363CEC">
            <w:pPr>
              <w:jc w:val="center"/>
              <w:rPr>
                <w:rFonts w:eastAsia="MS Mincho"/>
                <w:sz w:val="18"/>
                <w:szCs w:val="18"/>
              </w:rPr>
            </w:pPr>
            <w:r>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1CDF6EB3" w14:textId="77777777" w:rsidR="00DA4975" w:rsidRPr="0025799D" w:rsidRDefault="00DA4975" w:rsidP="00363CEC">
            <w:pPr>
              <w:jc w:val="center"/>
              <w:rPr>
                <w:rFonts w:eastAsia="MS Mincho"/>
                <w:sz w:val="18"/>
                <w:szCs w:val="18"/>
              </w:rPr>
            </w:pPr>
            <w:r>
              <w:rPr>
                <w:sz w:val="18"/>
                <w:szCs w:val="18"/>
              </w:rPr>
              <w:t>4</w:t>
            </w:r>
          </w:p>
        </w:tc>
      </w:tr>
      <w:tr w:rsidR="00DA4975" w:rsidRPr="0025799D" w14:paraId="50CA661B"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C9ADDA5" w14:textId="77777777" w:rsidR="00DA4975" w:rsidRPr="0025799D" w:rsidRDefault="00DA4975" w:rsidP="00363CEC">
            <w:pPr>
              <w:rPr>
                <w:rFonts w:eastAsia="MS Mincho"/>
                <w:sz w:val="18"/>
                <w:szCs w:val="18"/>
              </w:rPr>
            </w:pPr>
            <w:r>
              <w:rPr>
                <w:sz w:val="18"/>
                <w:szCs w:val="18"/>
              </w:rPr>
              <w:t>Kategorie 6)</w:t>
            </w:r>
          </w:p>
        </w:tc>
        <w:tc>
          <w:tcPr>
            <w:tcW w:w="637" w:type="pct"/>
            <w:tcBorders>
              <w:top w:val="single" w:sz="4" w:space="0" w:color="auto"/>
              <w:left w:val="single" w:sz="4" w:space="0" w:color="auto"/>
              <w:bottom w:val="single" w:sz="4" w:space="0" w:color="auto"/>
              <w:right w:val="single" w:sz="4" w:space="0" w:color="auto"/>
            </w:tcBorders>
            <w:noWrap/>
            <w:hideMark/>
          </w:tcPr>
          <w:p w14:paraId="2C35B871" w14:textId="77777777" w:rsidR="00DA4975" w:rsidRPr="0025799D" w:rsidRDefault="00DA4975" w:rsidP="00363CEC">
            <w:pPr>
              <w:jc w:val="center"/>
              <w:rPr>
                <w:rFonts w:eastAsia="MS Mincho"/>
                <w:sz w:val="18"/>
                <w:szCs w:val="18"/>
              </w:rPr>
            </w:pPr>
            <w:r>
              <w:rPr>
                <w:sz w:val="18"/>
                <w:szCs w:val="18"/>
              </w:rPr>
              <w:t>8:00-16:00</w:t>
            </w:r>
          </w:p>
        </w:tc>
        <w:tc>
          <w:tcPr>
            <w:tcW w:w="624" w:type="pct"/>
            <w:tcBorders>
              <w:top w:val="single" w:sz="4" w:space="0" w:color="auto"/>
              <w:left w:val="single" w:sz="4" w:space="0" w:color="auto"/>
              <w:bottom w:val="single" w:sz="4" w:space="0" w:color="auto"/>
              <w:right w:val="single" w:sz="4" w:space="0" w:color="auto"/>
            </w:tcBorders>
            <w:noWrap/>
            <w:hideMark/>
          </w:tcPr>
          <w:p w14:paraId="23F1950E" w14:textId="77777777" w:rsidR="00DA4975" w:rsidRPr="0025799D" w:rsidRDefault="00DA4975" w:rsidP="00363CEC">
            <w:pPr>
              <w:jc w:val="center"/>
              <w:rPr>
                <w:rFonts w:eastAsia="MS Mincho"/>
                <w:sz w:val="18"/>
                <w:szCs w:val="18"/>
              </w:rPr>
            </w:pPr>
            <w:r>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05EFF0F0" w14:textId="77777777" w:rsidR="00DA4975" w:rsidRPr="0025799D" w:rsidRDefault="00DA4975" w:rsidP="00363CEC">
            <w:pPr>
              <w:jc w:val="center"/>
              <w:rPr>
                <w:rFonts w:eastAsia="MS Mincho"/>
                <w:sz w:val="18"/>
                <w:szCs w:val="18"/>
              </w:rPr>
            </w:pPr>
            <w:r>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60FAD92A"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126A0005" w14:textId="77777777" w:rsidR="00DA4975" w:rsidRPr="0025799D" w:rsidRDefault="00DA4975" w:rsidP="00363CEC">
            <w:pPr>
              <w:jc w:val="center"/>
              <w:rPr>
                <w:rFonts w:eastAsia="MS Mincho"/>
                <w:sz w:val="18"/>
                <w:szCs w:val="18"/>
              </w:rPr>
            </w:pPr>
            <w:r>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078F788A" w14:textId="77777777" w:rsidR="00DA4975" w:rsidRPr="0025799D" w:rsidRDefault="00DA4975" w:rsidP="00363CEC">
            <w:pPr>
              <w:jc w:val="center"/>
              <w:rPr>
                <w:rFonts w:eastAsia="MS Mincho"/>
                <w:sz w:val="18"/>
                <w:szCs w:val="18"/>
              </w:rPr>
            </w:pPr>
            <w:r>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26100CDE" w14:textId="77777777" w:rsidR="00DA4975" w:rsidRPr="0025799D" w:rsidRDefault="00DA4975" w:rsidP="00363CEC">
            <w:pPr>
              <w:jc w:val="center"/>
              <w:rPr>
                <w:rFonts w:eastAsia="MS Mincho"/>
                <w:sz w:val="18"/>
                <w:szCs w:val="18"/>
              </w:rPr>
            </w:pPr>
            <w:r>
              <w:rPr>
                <w:sz w:val="18"/>
                <w:szCs w:val="18"/>
              </w:rPr>
              <w:t>14</w:t>
            </w:r>
          </w:p>
        </w:tc>
      </w:tr>
      <w:tr w:rsidR="00DA4975" w:rsidRPr="0025799D" w14:paraId="3160DA8E"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FBC0241" w14:textId="77777777" w:rsidR="00DA4975" w:rsidRPr="0025799D" w:rsidRDefault="00DA4975" w:rsidP="00363CEC">
            <w:pPr>
              <w:rPr>
                <w:rFonts w:eastAsia="MS Mincho"/>
                <w:sz w:val="18"/>
                <w:szCs w:val="18"/>
              </w:rPr>
            </w:pPr>
            <w:r>
              <w:rPr>
                <w:sz w:val="18"/>
                <w:szCs w:val="18"/>
              </w:rPr>
              <w:t>Kategorie 7)</w:t>
            </w:r>
          </w:p>
        </w:tc>
        <w:tc>
          <w:tcPr>
            <w:tcW w:w="637" w:type="pct"/>
            <w:tcBorders>
              <w:top w:val="single" w:sz="4" w:space="0" w:color="auto"/>
              <w:left w:val="single" w:sz="4" w:space="0" w:color="auto"/>
              <w:bottom w:val="single" w:sz="4" w:space="0" w:color="auto"/>
              <w:right w:val="single" w:sz="4" w:space="0" w:color="auto"/>
            </w:tcBorders>
            <w:noWrap/>
            <w:hideMark/>
          </w:tcPr>
          <w:p w14:paraId="6AAF7FC1" w14:textId="77777777" w:rsidR="00DA4975" w:rsidRPr="0025799D" w:rsidRDefault="00DA4975" w:rsidP="00363CEC">
            <w:pPr>
              <w:jc w:val="center"/>
              <w:rPr>
                <w:rFonts w:eastAsia="MS Mincho"/>
                <w:sz w:val="18"/>
                <w:szCs w:val="18"/>
              </w:rPr>
            </w:pPr>
            <w:r>
              <w:rPr>
                <w:sz w:val="18"/>
                <w:szCs w:val="18"/>
              </w:rPr>
              <w:t>8:00-22:00</w:t>
            </w:r>
          </w:p>
        </w:tc>
        <w:tc>
          <w:tcPr>
            <w:tcW w:w="624" w:type="pct"/>
            <w:tcBorders>
              <w:top w:val="single" w:sz="4" w:space="0" w:color="auto"/>
              <w:left w:val="single" w:sz="4" w:space="0" w:color="auto"/>
              <w:bottom w:val="single" w:sz="4" w:space="0" w:color="auto"/>
              <w:right w:val="single" w:sz="4" w:space="0" w:color="auto"/>
            </w:tcBorders>
            <w:noWrap/>
            <w:hideMark/>
          </w:tcPr>
          <w:p w14:paraId="69C510F6" w14:textId="77777777" w:rsidR="00DA4975" w:rsidRPr="0025799D" w:rsidRDefault="00DA4975" w:rsidP="00363CEC">
            <w:pPr>
              <w:jc w:val="center"/>
              <w:rPr>
                <w:rFonts w:eastAsia="MS Mincho"/>
                <w:sz w:val="18"/>
                <w:szCs w:val="18"/>
              </w:rPr>
            </w:pPr>
            <w:r>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4828A541"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A587A11" w14:textId="77777777" w:rsidR="00DA4975" w:rsidRPr="0025799D" w:rsidRDefault="00DA4975" w:rsidP="00363CEC">
            <w:pPr>
              <w:jc w:val="center"/>
              <w:rPr>
                <w:rFonts w:eastAsia="MS Mincho"/>
                <w:sz w:val="18"/>
                <w:szCs w:val="18"/>
              </w:rPr>
            </w:pPr>
            <w:r>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0F4FB4A5" w14:textId="77777777" w:rsidR="00DA4975" w:rsidRPr="0025799D" w:rsidRDefault="00DA4975" w:rsidP="00363CEC">
            <w:pPr>
              <w:jc w:val="center"/>
              <w:rPr>
                <w:rFonts w:eastAsia="MS Mincho"/>
                <w:sz w:val="18"/>
                <w:szCs w:val="18"/>
              </w:rPr>
            </w:pPr>
            <w:r>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7FD1E8F1" w14:textId="77777777" w:rsidR="00DA4975" w:rsidRPr="0025799D" w:rsidRDefault="00DA4975" w:rsidP="00363CEC">
            <w:pPr>
              <w:jc w:val="center"/>
              <w:rPr>
                <w:rFonts w:eastAsia="MS Mincho"/>
                <w:sz w:val="18"/>
                <w:szCs w:val="18"/>
              </w:rPr>
            </w:pPr>
            <w:r>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32E25EF0" w14:textId="77777777" w:rsidR="00DA4975" w:rsidRPr="0025799D" w:rsidRDefault="00DA4975" w:rsidP="00363CEC">
            <w:pPr>
              <w:jc w:val="center"/>
              <w:rPr>
                <w:rFonts w:eastAsia="MS Mincho"/>
                <w:sz w:val="18"/>
                <w:szCs w:val="18"/>
              </w:rPr>
            </w:pPr>
            <w:r>
              <w:rPr>
                <w:sz w:val="18"/>
                <w:szCs w:val="18"/>
              </w:rPr>
              <w:t>5</w:t>
            </w:r>
          </w:p>
        </w:tc>
      </w:tr>
      <w:tr w:rsidR="00DA4975" w:rsidRPr="0025799D" w14:paraId="4630E34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BAD4A5B" w14:textId="77777777" w:rsidR="00DA4975" w:rsidRPr="0025799D" w:rsidRDefault="00DA4975" w:rsidP="00363CEC">
            <w:pPr>
              <w:rPr>
                <w:rFonts w:eastAsia="MS Mincho"/>
                <w:sz w:val="18"/>
                <w:szCs w:val="18"/>
              </w:rPr>
            </w:pPr>
            <w:r>
              <w:rPr>
                <w:sz w:val="18"/>
                <w:szCs w:val="18"/>
              </w:rPr>
              <w:t>Kategorie 8)</w:t>
            </w:r>
          </w:p>
        </w:tc>
        <w:tc>
          <w:tcPr>
            <w:tcW w:w="637" w:type="pct"/>
            <w:tcBorders>
              <w:top w:val="single" w:sz="4" w:space="0" w:color="auto"/>
              <w:left w:val="single" w:sz="4" w:space="0" w:color="auto"/>
              <w:bottom w:val="single" w:sz="4" w:space="0" w:color="auto"/>
              <w:right w:val="single" w:sz="4" w:space="0" w:color="auto"/>
            </w:tcBorders>
            <w:noWrap/>
            <w:hideMark/>
          </w:tcPr>
          <w:p w14:paraId="720A7DEA" w14:textId="77777777" w:rsidR="00DA4975" w:rsidRPr="0025799D" w:rsidRDefault="00DA4975" w:rsidP="00363CEC">
            <w:pPr>
              <w:jc w:val="center"/>
              <w:rPr>
                <w:rFonts w:eastAsia="MS Mincho"/>
                <w:sz w:val="18"/>
                <w:szCs w:val="18"/>
              </w:rPr>
            </w:pPr>
            <w:r>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178D79C3" w14:textId="77777777" w:rsidR="00DA4975" w:rsidRPr="0025799D" w:rsidRDefault="00DA4975" w:rsidP="00363CEC">
            <w:pPr>
              <w:jc w:val="center"/>
              <w:rPr>
                <w:rFonts w:eastAsia="MS Mincho"/>
                <w:sz w:val="18"/>
                <w:szCs w:val="18"/>
              </w:rPr>
            </w:pPr>
            <w:r>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2984FC24" w14:textId="77777777" w:rsidR="00DA4975" w:rsidRPr="0025799D" w:rsidRDefault="00DA4975" w:rsidP="00363CEC">
            <w:pPr>
              <w:jc w:val="center"/>
              <w:rPr>
                <w:rFonts w:eastAsia="MS Mincho"/>
                <w:sz w:val="18"/>
                <w:szCs w:val="18"/>
              </w:rPr>
            </w:pPr>
            <w:r>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6DC9C3CC" w14:textId="77777777" w:rsidR="00DA4975" w:rsidRPr="0025799D" w:rsidRDefault="00DA4975" w:rsidP="00363CEC">
            <w:pPr>
              <w:jc w:val="center"/>
              <w:rPr>
                <w:rFonts w:eastAsia="MS Mincho"/>
                <w:sz w:val="18"/>
                <w:szCs w:val="18"/>
              </w:rPr>
            </w:pPr>
            <w:r>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70695754" w14:textId="77777777" w:rsidR="00DA4975" w:rsidRPr="0025799D" w:rsidRDefault="00DA4975" w:rsidP="00363CEC">
            <w:pPr>
              <w:jc w:val="center"/>
              <w:rPr>
                <w:rFonts w:eastAsia="MS Mincho"/>
                <w:sz w:val="18"/>
                <w:szCs w:val="18"/>
              </w:rPr>
            </w:pPr>
            <w:r>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144812DA" w14:textId="77777777" w:rsidR="00DA4975" w:rsidRPr="0025799D" w:rsidRDefault="00DA4975" w:rsidP="00363CEC">
            <w:pPr>
              <w:jc w:val="center"/>
              <w:rPr>
                <w:rFonts w:eastAsia="MS Mincho"/>
                <w:sz w:val="18"/>
                <w:szCs w:val="18"/>
              </w:rPr>
            </w:pPr>
            <w:r>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2C07E6E0" w14:textId="77777777" w:rsidR="00DA4975" w:rsidRPr="0025799D" w:rsidRDefault="00DA4975" w:rsidP="00363CEC">
            <w:pPr>
              <w:jc w:val="center"/>
              <w:rPr>
                <w:rFonts w:eastAsia="MS Mincho"/>
                <w:sz w:val="18"/>
                <w:szCs w:val="18"/>
              </w:rPr>
            </w:pPr>
            <w:r>
              <w:rPr>
                <w:sz w:val="18"/>
                <w:szCs w:val="18"/>
              </w:rPr>
              <w:t>8</w:t>
            </w:r>
          </w:p>
        </w:tc>
      </w:tr>
    </w:tbl>
    <w:p w14:paraId="5C8B4A8B" w14:textId="77777777" w:rsidR="00DA4975" w:rsidRDefault="00DA4975" w:rsidP="00363CEC">
      <w:pPr>
        <w:jc w:val="both"/>
      </w:pPr>
    </w:p>
    <w:p w14:paraId="66B7A217" w14:textId="77777777" w:rsidR="00DA4975" w:rsidRDefault="00DA4975" w:rsidP="00363CEC">
      <w:pPr>
        <w:pStyle w:val="LLMomentinJohdantoKappale"/>
        <w:keepNext/>
        <w:keepLines/>
      </w:pPr>
      <w:r>
        <w:t>Roční tepelná zátěž Q (kWh/m</w:t>
      </w:r>
      <w:r>
        <w:rPr>
          <w:vertAlign w:val="superscript"/>
        </w:rPr>
        <w:t>2</w:t>
      </w:r>
      <w:r>
        <w:t xml:space="preserve">) způsobená osvětlením, spotřebitelskými zařízeními a lidmi se vypočítá podle následující rovnice: </w:t>
      </w:r>
    </w:p>
    <w:p w14:paraId="2DD24644" w14:textId="77777777" w:rsidR="00DA4975" w:rsidRDefault="00DA4975" w:rsidP="00363CEC">
      <w:pPr>
        <w:jc w:val="both"/>
        <w:rPr>
          <w:sz w:val="20"/>
        </w:rPr>
      </w:pPr>
      <w:r>
        <w:rPr>
          <w:sz w:val="20"/>
        </w:rPr>
        <w:object w:dxaOrig="1908" w:dyaOrig="648" w14:anchorId="3DE0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2pt" o:ole="">
            <v:imagedata r:id="rId11" o:title=""/>
          </v:shape>
          <o:OLEObject Type="Embed" ProgID="Equation.3" ShapeID="_x0000_i1025" DrawAspect="Content" ObjectID="_1660749369" r:id="rId12"/>
        </w:object>
      </w:r>
    </w:p>
    <w:p w14:paraId="76DE667B" w14:textId="77777777" w:rsidR="00DA4975" w:rsidRDefault="00DA4975" w:rsidP="00363CEC">
      <w:pPr>
        <w:pStyle w:val="LLMomentinJohdantoKappale"/>
        <w:keepNext/>
        <w:keepLines/>
      </w:pPr>
      <w:r>
        <w:t>přičemž:</w:t>
      </w:r>
    </w:p>
    <w:p w14:paraId="4D0E7D56" w14:textId="77777777" w:rsidR="00DA4975" w:rsidRDefault="00DA4975" w:rsidP="00363CEC">
      <w:pPr>
        <w:pStyle w:val="LLMomentinKohta"/>
      </w:pPr>
      <w:r>
        <w:t>k je průměrný stupeň osvětlení a spotřebitelských zařízení, jakož i přítomnosti lidí v budově během doby využívání;</w:t>
      </w:r>
    </w:p>
    <w:p w14:paraId="3FEB2170" w14:textId="77777777" w:rsidR="00DA4975" w:rsidRDefault="00DA4975" w:rsidP="00363CEC">
      <w:pPr>
        <w:pStyle w:val="LLMomentinKohta"/>
      </w:pPr>
      <w:r>
        <w:t>P je tepelná zátěž W/m</w:t>
      </w:r>
      <w:r>
        <w:rPr>
          <w:vertAlign w:val="superscript"/>
        </w:rPr>
        <w:t>2</w:t>
      </w:r>
      <w:r>
        <w:t>;</w:t>
      </w:r>
    </w:p>
    <w:p w14:paraId="3A6E8D52" w14:textId="77777777" w:rsidR="00DA4975" w:rsidRDefault="00DA4975" w:rsidP="00363CEC">
      <w:pPr>
        <w:pStyle w:val="LLMomentinKohta"/>
      </w:pPr>
      <w:r>
        <w:rPr>
          <w:rFonts w:ascii="Symbol" w:hAnsi="Symbol"/>
        </w:rPr>
        <w:t></w:t>
      </w:r>
      <w:r>
        <w:rPr>
          <w:vertAlign w:val="subscript"/>
        </w:rPr>
        <w:t>d</w:t>
      </w:r>
      <w:r>
        <w:t xml:space="preserve"> je počet hodin využití budovy za 24 hodin;</w:t>
      </w:r>
    </w:p>
    <w:p w14:paraId="3E304F24" w14:textId="77777777" w:rsidR="00DA4975" w:rsidRDefault="00DA4975" w:rsidP="00363CEC">
      <w:pPr>
        <w:pStyle w:val="LLMomentinKohta"/>
      </w:pPr>
      <w:r>
        <w:rPr>
          <w:rFonts w:ascii="Symbol" w:hAnsi="Symbol"/>
        </w:rPr>
        <w:t></w:t>
      </w:r>
      <w:r>
        <w:rPr>
          <w:vertAlign w:val="subscript"/>
        </w:rPr>
        <w:t>W</w:t>
      </w:r>
      <w:r>
        <w:t xml:space="preserve"> počet dní využití budovy za týden d.</w:t>
      </w:r>
    </w:p>
    <w:p w14:paraId="5E58F570" w14:textId="77777777" w:rsidR="00DA4975" w:rsidRDefault="00DA4975" w:rsidP="00363CEC">
      <w:pPr>
        <w:pStyle w:val="LLKappalejako"/>
      </w:pPr>
      <w:r>
        <w:t>Roční tepelná zátěž způsobená osvětlením, spotřebitelskými zařízeními a lidmi se vypočítá na základě počtu dní v měsíci.</w:t>
      </w:r>
    </w:p>
    <w:p w14:paraId="15CCAFF8" w14:textId="77777777" w:rsidR="00DA4975" w:rsidRDefault="00DA4975" w:rsidP="00363CEC">
      <w:pPr>
        <w:pStyle w:val="LLKappalejako"/>
      </w:pPr>
      <w:r>
        <w:lastRenderedPageBreak/>
        <w:t>Namísto tepelné zátěže v případě hodnoty osvětlení uvedené v pododdílu 1 výše může být použita hodnota podle projektu osvětlení, a to za předpokladu, že je možné stanovit tepelnou zátěž podle typu prostoru na základě hustoty výkonu osvětlení a ovládání osvětlení. Tepelná zátěž budovy osvětlením se vypočítá jako vážený průměr specifického typu prostoru povrchových ploch.</w:t>
      </w:r>
    </w:p>
    <w:p w14:paraId="68876E3F" w14:textId="77777777" w:rsidR="00DA4975" w:rsidRDefault="00DA4975" w:rsidP="00363CEC">
      <w:pPr>
        <w:pStyle w:val="LLKappalejako"/>
      </w:pPr>
      <w:r>
        <w:t>Provozní doby systému větrání se vypočítá přičtením hodiny vždy k začátku a ke konci provozní doby uvedené v pododdílu 1. Přičtení se neprovádí u budov využívaných průběžně.</w:t>
      </w:r>
    </w:p>
    <w:p w14:paraId="2E9D46B9" w14:textId="77777777" w:rsidR="00DA4975" w:rsidRDefault="00DA4975" w:rsidP="00363CEC">
      <w:pPr>
        <w:ind w:firstLine="142"/>
        <w:rPr>
          <w:szCs w:val="22"/>
        </w:rPr>
      </w:pPr>
    </w:p>
    <w:p w14:paraId="62AEE6E5" w14:textId="77777777" w:rsidR="00DA4975" w:rsidRDefault="00DA4975" w:rsidP="00363CEC">
      <w:pPr>
        <w:pStyle w:val="LLPykala"/>
        <w:keepNext/>
        <w:keepLines/>
      </w:pPr>
      <w:r>
        <w:t>§ 12</w:t>
      </w:r>
    </w:p>
    <w:p w14:paraId="6ADCC82A" w14:textId="77777777" w:rsidR="00DA4975" w:rsidRDefault="00DA4975" w:rsidP="00363CEC">
      <w:pPr>
        <w:pStyle w:val="LLPykalanOtsikko"/>
        <w:keepNext/>
        <w:keepLines/>
        <w:rPr>
          <w:i w:val="0"/>
          <w:szCs w:val="22"/>
        </w:rPr>
      </w:pPr>
      <w:r>
        <w:t>Standardní využívání teplé užitkové vody</w:t>
      </w:r>
    </w:p>
    <w:p w14:paraId="32F7DF75" w14:textId="77777777" w:rsidR="00446AF8" w:rsidRDefault="00DA4975" w:rsidP="00363CEC">
      <w:pPr>
        <w:pStyle w:val="LLKappalejako"/>
      </w:pPr>
      <w:r>
        <w:t>Čistá potřeba energie na ohřev za účelem standardního použití teplé užitkové vody se vypočítá za použití níže uvedených potřeb na čistou energii na ohřev podle specifických tříd použití na jednu vytápěnou čistou plochu:</w:t>
      </w:r>
    </w:p>
    <w:p w14:paraId="6A444A11"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9B5DB9" w14:paraId="113F393B" w14:textId="77777777" w:rsidTr="00363CEC">
        <w:trPr>
          <w:cantSplit/>
        </w:trPr>
        <w:tc>
          <w:tcPr>
            <w:tcW w:w="1571" w:type="pct"/>
            <w:tcBorders>
              <w:top w:val="single" w:sz="4" w:space="0" w:color="auto"/>
              <w:left w:val="single" w:sz="4" w:space="0" w:color="auto"/>
              <w:bottom w:val="nil"/>
              <w:right w:val="nil"/>
            </w:tcBorders>
            <w:noWrap/>
            <w:vAlign w:val="bottom"/>
            <w:hideMark/>
          </w:tcPr>
          <w:p w14:paraId="58DA61B7" w14:textId="77777777" w:rsidR="00DA4975" w:rsidRPr="009B5DB9" w:rsidRDefault="00DA4975" w:rsidP="00363CEC">
            <w:pPr>
              <w:keepNext/>
              <w:keepLines/>
              <w:rPr>
                <w:rFonts w:eastAsia="MS Mincho"/>
                <w:sz w:val="18"/>
                <w:szCs w:val="18"/>
              </w:rPr>
            </w:pPr>
            <w:r>
              <w:rPr>
                <w:sz w:val="18"/>
                <w:szCs w:val="18"/>
              </w:rPr>
              <w:t>Kategorie použití</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4CE386C4" w14:textId="77777777" w:rsidR="00DA4975" w:rsidRPr="009B5DB9" w:rsidRDefault="00DA4975" w:rsidP="00363CEC">
            <w:pPr>
              <w:keepNext/>
              <w:keepLines/>
              <w:jc w:val="center"/>
              <w:rPr>
                <w:rFonts w:eastAsia="MS Mincho"/>
                <w:sz w:val="18"/>
                <w:szCs w:val="18"/>
              </w:rPr>
            </w:pPr>
            <w:r>
              <w:rPr>
                <w:sz w:val="18"/>
                <w:szCs w:val="18"/>
              </w:rPr>
              <w:t>Čistá potřeba energie na ohřev teplé užitkové vody za rok</w:t>
            </w:r>
          </w:p>
          <w:p w14:paraId="4FB5EC83" w14:textId="77777777" w:rsidR="00DA4975" w:rsidRPr="009B5DB9" w:rsidRDefault="00DA4975" w:rsidP="00363CEC">
            <w:pPr>
              <w:keepNext/>
              <w:keepLines/>
              <w:jc w:val="center"/>
              <w:rPr>
                <w:rFonts w:eastAsia="MS Mincho"/>
                <w:sz w:val="18"/>
                <w:szCs w:val="18"/>
              </w:rPr>
            </w:pPr>
            <w:r>
              <w:rPr>
                <w:sz w:val="18"/>
                <w:szCs w:val="18"/>
              </w:rPr>
              <w:t>kWh/(m</w:t>
            </w:r>
            <w:r>
              <w:rPr>
                <w:sz w:val="18"/>
                <w:szCs w:val="18"/>
                <w:vertAlign w:val="superscript"/>
              </w:rPr>
              <w:t>2</w:t>
            </w:r>
            <w:r>
              <w:rPr>
                <w:sz w:val="18"/>
                <w:szCs w:val="18"/>
              </w:rPr>
              <w:t xml:space="preserve"> a)</w:t>
            </w:r>
          </w:p>
        </w:tc>
      </w:tr>
      <w:tr w:rsidR="00DA4975" w:rsidRPr="009B5DB9" w14:paraId="3688C59E"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41834587"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640F359D" w14:textId="77777777" w:rsidR="00DA4975" w:rsidRPr="009B5DB9" w:rsidRDefault="00DA4975" w:rsidP="00363CEC">
            <w:pPr>
              <w:keepNext/>
              <w:keepLines/>
              <w:rPr>
                <w:rFonts w:eastAsia="MS Mincho"/>
                <w:sz w:val="18"/>
                <w:szCs w:val="18"/>
                <w:lang w:eastAsia="ja-JP"/>
              </w:rPr>
            </w:pPr>
          </w:p>
        </w:tc>
      </w:tr>
      <w:tr w:rsidR="00DA4975" w:rsidRPr="009B5DB9" w14:paraId="3620D5B2" w14:textId="77777777" w:rsidTr="00363CEC">
        <w:trPr>
          <w:cantSplit/>
        </w:trPr>
        <w:tc>
          <w:tcPr>
            <w:tcW w:w="1571" w:type="pct"/>
            <w:tcBorders>
              <w:top w:val="nil"/>
              <w:left w:val="single" w:sz="4" w:space="0" w:color="auto"/>
              <w:bottom w:val="nil"/>
              <w:right w:val="nil"/>
            </w:tcBorders>
            <w:noWrap/>
            <w:vAlign w:val="bottom"/>
            <w:hideMark/>
          </w:tcPr>
          <w:p w14:paraId="3812025C" w14:textId="77777777" w:rsidR="00DA4975" w:rsidRPr="009B5DB9" w:rsidRDefault="00DA4975" w:rsidP="00363CEC">
            <w:pPr>
              <w:rPr>
                <w:rFonts w:eastAsia="MS Mincho"/>
                <w:sz w:val="18"/>
                <w:szCs w:val="18"/>
              </w:rPr>
            </w:pPr>
            <w:r>
              <w:rPr>
                <w:sz w:val="18"/>
                <w:szCs w:val="18"/>
              </w:rPr>
              <w:t xml:space="preserve">Kategorie 1) </w:t>
            </w:r>
          </w:p>
        </w:tc>
        <w:tc>
          <w:tcPr>
            <w:tcW w:w="3429" w:type="pct"/>
            <w:tcBorders>
              <w:top w:val="nil"/>
              <w:left w:val="single" w:sz="4" w:space="0" w:color="auto"/>
              <w:bottom w:val="nil"/>
              <w:right w:val="single" w:sz="4" w:space="0" w:color="auto"/>
            </w:tcBorders>
            <w:noWrap/>
            <w:vAlign w:val="bottom"/>
            <w:hideMark/>
          </w:tcPr>
          <w:p w14:paraId="25F15399" w14:textId="77777777" w:rsidR="00DA4975" w:rsidRPr="009B5DB9" w:rsidRDefault="00DA4975" w:rsidP="00363CEC">
            <w:pPr>
              <w:jc w:val="center"/>
              <w:rPr>
                <w:rFonts w:eastAsia="MS Mincho"/>
                <w:sz w:val="18"/>
                <w:szCs w:val="18"/>
              </w:rPr>
            </w:pPr>
            <w:r>
              <w:rPr>
                <w:sz w:val="18"/>
                <w:szCs w:val="18"/>
              </w:rPr>
              <w:t>35</w:t>
            </w:r>
          </w:p>
        </w:tc>
      </w:tr>
      <w:tr w:rsidR="00DA4975" w:rsidRPr="009B5DB9" w14:paraId="71BAE0CB" w14:textId="77777777" w:rsidTr="00363CEC">
        <w:trPr>
          <w:cantSplit/>
        </w:trPr>
        <w:tc>
          <w:tcPr>
            <w:tcW w:w="1571" w:type="pct"/>
            <w:tcBorders>
              <w:top w:val="nil"/>
              <w:left w:val="single" w:sz="4" w:space="0" w:color="auto"/>
              <w:bottom w:val="nil"/>
              <w:right w:val="nil"/>
            </w:tcBorders>
            <w:noWrap/>
            <w:vAlign w:val="bottom"/>
            <w:hideMark/>
          </w:tcPr>
          <w:p w14:paraId="24B2E196" w14:textId="77777777" w:rsidR="00DA4975" w:rsidRPr="009B5DB9" w:rsidRDefault="00DA4975" w:rsidP="00363CEC">
            <w:pPr>
              <w:rPr>
                <w:rFonts w:eastAsia="MS Mincho"/>
                <w:sz w:val="18"/>
                <w:szCs w:val="18"/>
              </w:rPr>
            </w:pPr>
            <w:r>
              <w:rPr>
                <w:sz w:val="18"/>
                <w:szCs w:val="18"/>
              </w:rPr>
              <w:t xml:space="preserve">Kategorie 2) </w:t>
            </w:r>
          </w:p>
        </w:tc>
        <w:tc>
          <w:tcPr>
            <w:tcW w:w="3429" w:type="pct"/>
            <w:tcBorders>
              <w:top w:val="nil"/>
              <w:left w:val="single" w:sz="4" w:space="0" w:color="auto"/>
              <w:bottom w:val="nil"/>
              <w:right w:val="single" w:sz="4" w:space="0" w:color="auto"/>
            </w:tcBorders>
            <w:noWrap/>
            <w:vAlign w:val="bottom"/>
            <w:hideMark/>
          </w:tcPr>
          <w:p w14:paraId="7D84FBC0" w14:textId="77777777" w:rsidR="00DA4975" w:rsidRPr="009B5DB9" w:rsidRDefault="00DA4975" w:rsidP="00363CEC">
            <w:pPr>
              <w:jc w:val="center"/>
              <w:rPr>
                <w:rFonts w:eastAsia="MS Mincho"/>
                <w:sz w:val="18"/>
                <w:szCs w:val="18"/>
              </w:rPr>
            </w:pPr>
            <w:r>
              <w:rPr>
                <w:sz w:val="18"/>
                <w:szCs w:val="18"/>
              </w:rPr>
              <w:t>35</w:t>
            </w:r>
          </w:p>
        </w:tc>
      </w:tr>
      <w:tr w:rsidR="00DA4975" w:rsidRPr="009B5DB9" w14:paraId="58AE1179" w14:textId="77777777" w:rsidTr="00363CEC">
        <w:trPr>
          <w:cantSplit/>
        </w:trPr>
        <w:tc>
          <w:tcPr>
            <w:tcW w:w="1571" w:type="pct"/>
            <w:tcBorders>
              <w:top w:val="nil"/>
              <w:left w:val="single" w:sz="4" w:space="0" w:color="auto"/>
              <w:bottom w:val="nil"/>
              <w:right w:val="nil"/>
            </w:tcBorders>
            <w:noWrap/>
            <w:vAlign w:val="bottom"/>
            <w:hideMark/>
          </w:tcPr>
          <w:p w14:paraId="294EC941" w14:textId="77777777" w:rsidR="00DA4975" w:rsidRPr="009B5DB9" w:rsidRDefault="00DA4975" w:rsidP="00363CEC">
            <w:pPr>
              <w:rPr>
                <w:rFonts w:eastAsia="MS Mincho"/>
                <w:sz w:val="18"/>
                <w:szCs w:val="18"/>
              </w:rPr>
            </w:pPr>
            <w:r>
              <w:rPr>
                <w:sz w:val="18"/>
                <w:szCs w:val="18"/>
              </w:rPr>
              <w:t xml:space="preserve">Kategorie 3) </w:t>
            </w:r>
          </w:p>
        </w:tc>
        <w:tc>
          <w:tcPr>
            <w:tcW w:w="3429" w:type="pct"/>
            <w:tcBorders>
              <w:top w:val="nil"/>
              <w:left w:val="single" w:sz="4" w:space="0" w:color="auto"/>
              <w:bottom w:val="nil"/>
              <w:right w:val="single" w:sz="4" w:space="0" w:color="auto"/>
            </w:tcBorders>
            <w:noWrap/>
            <w:vAlign w:val="bottom"/>
            <w:hideMark/>
          </w:tcPr>
          <w:p w14:paraId="4E8B7FAE" w14:textId="77777777" w:rsidR="00DA4975" w:rsidRPr="009B5DB9" w:rsidRDefault="00DA4975" w:rsidP="00363CEC">
            <w:pPr>
              <w:jc w:val="center"/>
              <w:rPr>
                <w:rFonts w:eastAsia="MS Mincho"/>
                <w:sz w:val="18"/>
                <w:szCs w:val="18"/>
              </w:rPr>
            </w:pPr>
            <w:r>
              <w:rPr>
                <w:sz w:val="18"/>
                <w:szCs w:val="18"/>
              </w:rPr>
              <w:t>6</w:t>
            </w:r>
          </w:p>
        </w:tc>
      </w:tr>
      <w:tr w:rsidR="00DA4975" w:rsidRPr="009B5DB9" w14:paraId="237EA7B5" w14:textId="77777777" w:rsidTr="00363CEC">
        <w:trPr>
          <w:cantSplit/>
        </w:trPr>
        <w:tc>
          <w:tcPr>
            <w:tcW w:w="1571" w:type="pct"/>
            <w:tcBorders>
              <w:top w:val="nil"/>
              <w:left w:val="single" w:sz="4" w:space="0" w:color="auto"/>
              <w:bottom w:val="nil"/>
              <w:right w:val="nil"/>
            </w:tcBorders>
            <w:noWrap/>
            <w:vAlign w:val="bottom"/>
            <w:hideMark/>
          </w:tcPr>
          <w:p w14:paraId="28E131F0" w14:textId="77777777" w:rsidR="00DA4975" w:rsidRPr="009B5DB9" w:rsidRDefault="00DA4975" w:rsidP="00363CEC">
            <w:pPr>
              <w:rPr>
                <w:rFonts w:eastAsia="MS Mincho"/>
                <w:sz w:val="18"/>
                <w:szCs w:val="18"/>
              </w:rPr>
            </w:pPr>
            <w:r>
              <w:rPr>
                <w:sz w:val="18"/>
                <w:szCs w:val="18"/>
              </w:rPr>
              <w:t xml:space="preserve">Kategorie 4) </w:t>
            </w:r>
          </w:p>
        </w:tc>
        <w:tc>
          <w:tcPr>
            <w:tcW w:w="3429" w:type="pct"/>
            <w:tcBorders>
              <w:top w:val="nil"/>
              <w:left w:val="single" w:sz="4" w:space="0" w:color="auto"/>
              <w:bottom w:val="nil"/>
              <w:right w:val="single" w:sz="4" w:space="0" w:color="auto"/>
            </w:tcBorders>
            <w:noWrap/>
            <w:vAlign w:val="bottom"/>
            <w:hideMark/>
          </w:tcPr>
          <w:p w14:paraId="62459C00" w14:textId="77777777" w:rsidR="00DA4975" w:rsidRPr="009B5DB9" w:rsidRDefault="00DA4975" w:rsidP="00363CEC">
            <w:pPr>
              <w:jc w:val="center"/>
              <w:rPr>
                <w:rFonts w:eastAsia="MS Mincho"/>
                <w:sz w:val="18"/>
                <w:szCs w:val="18"/>
              </w:rPr>
            </w:pPr>
            <w:r>
              <w:rPr>
                <w:sz w:val="18"/>
                <w:szCs w:val="18"/>
              </w:rPr>
              <w:t>4</w:t>
            </w:r>
          </w:p>
        </w:tc>
      </w:tr>
      <w:tr w:rsidR="00DA4975" w:rsidRPr="009B5DB9" w14:paraId="17286C74" w14:textId="77777777" w:rsidTr="00363CEC">
        <w:trPr>
          <w:cantSplit/>
        </w:trPr>
        <w:tc>
          <w:tcPr>
            <w:tcW w:w="1571" w:type="pct"/>
            <w:tcBorders>
              <w:top w:val="nil"/>
              <w:left w:val="single" w:sz="4" w:space="0" w:color="auto"/>
              <w:bottom w:val="nil"/>
              <w:right w:val="nil"/>
            </w:tcBorders>
            <w:noWrap/>
            <w:vAlign w:val="bottom"/>
            <w:hideMark/>
          </w:tcPr>
          <w:p w14:paraId="4CF4A052" w14:textId="77777777" w:rsidR="00DA4975" w:rsidRPr="009B5DB9" w:rsidRDefault="00DA4975" w:rsidP="00363CEC">
            <w:pPr>
              <w:rPr>
                <w:rFonts w:eastAsia="MS Mincho"/>
                <w:sz w:val="18"/>
                <w:szCs w:val="18"/>
              </w:rPr>
            </w:pPr>
            <w:r>
              <w:rPr>
                <w:sz w:val="18"/>
                <w:szCs w:val="18"/>
              </w:rPr>
              <w:t xml:space="preserve">Kategorie 5) </w:t>
            </w:r>
          </w:p>
        </w:tc>
        <w:tc>
          <w:tcPr>
            <w:tcW w:w="3429" w:type="pct"/>
            <w:tcBorders>
              <w:top w:val="nil"/>
              <w:left w:val="single" w:sz="4" w:space="0" w:color="auto"/>
              <w:bottom w:val="nil"/>
              <w:right w:val="single" w:sz="4" w:space="0" w:color="auto"/>
            </w:tcBorders>
            <w:noWrap/>
            <w:vAlign w:val="bottom"/>
            <w:hideMark/>
          </w:tcPr>
          <w:p w14:paraId="5FB75443" w14:textId="77777777" w:rsidR="00DA4975" w:rsidRPr="009B5DB9" w:rsidRDefault="00DA4975" w:rsidP="00363CEC">
            <w:pPr>
              <w:jc w:val="center"/>
              <w:rPr>
                <w:rFonts w:eastAsia="MS Mincho"/>
                <w:sz w:val="18"/>
                <w:szCs w:val="18"/>
              </w:rPr>
            </w:pPr>
            <w:r>
              <w:rPr>
                <w:sz w:val="18"/>
                <w:szCs w:val="18"/>
              </w:rPr>
              <w:t>40</w:t>
            </w:r>
          </w:p>
        </w:tc>
      </w:tr>
      <w:tr w:rsidR="00DA4975" w:rsidRPr="009B5DB9" w14:paraId="1D43100F" w14:textId="77777777" w:rsidTr="00363CEC">
        <w:trPr>
          <w:cantSplit/>
        </w:trPr>
        <w:tc>
          <w:tcPr>
            <w:tcW w:w="1571" w:type="pct"/>
            <w:tcBorders>
              <w:top w:val="nil"/>
              <w:left w:val="single" w:sz="4" w:space="0" w:color="auto"/>
              <w:bottom w:val="nil"/>
              <w:right w:val="nil"/>
            </w:tcBorders>
            <w:noWrap/>
            <w:vAlign w:val="bottom"/>
            <w:hideMark/>
          </w:tcPr>
          <w:p w14:paraId="04D55704" w14:textId="77777777" w:rsidR="00DA4975" w:rsidRPr="009B5DB9" w:rsidRDefault="00DA4975" w:rsidP="00363CEC">
            <w:pPr>
              <w:rPr>
                <w:rFonts w:eastAsia="MS Mincho"/>
                <w:sz w:val="18"/>
                <w:szCs w:val="18"/>
              </w:rPr>
            </w:pPr>
            <w:r>
              <w:rPr>
                <w:sz w:val="18"/>
                <w:szCs w:val="18"/>
              </w:rPr>
              <w:t xml:space="preserve">Kategorie 6) </w:t>
            </w:r>
          </w:p>
        </w:tc>
        <w:tc>
          <w:tcPr>
            <w:tcW w:w="3429" w:type="pct"/>
            <w:tcBorders>
              <w:top w:val="nil"/>
              <w:left w:val="single" w:sz="4" w:space="0" w:color="auto"/>
              <w:bottom w:val="nil"/>
              <w:right w:val="single" w:sz="4" w:space="0" w:color="auto"/>
            </w:tcBorders>
            <w:noWrap/>
            <w:vAlign w:val="bottom"/>
            <w:hideMark/>
          </w:tcPr>
          <w:p w14:paraId="0777E2C3" w14:textId="77777777" w:rsidR="00DA4975" w:rsidRPr="009B5DB9" w:rsidRDefault="00DA4975" w:rsidP="00363CEC">
            <w:pPr>
              <w:jc w:val="center"/>
              <w:rPr>
                <w:rFonts w:eastAsia="MS Mincho"/>
                <w:sz w:val="18"/>
                <w:szCs w:val="18"/>
              </w:rPr>
            </w:pPr>
            <w:r>
              <w:rPr>
                <w:sz w:val="18"/>
                <w:szCs w:val="18"/>
              </w:rPr>
              <w:t>11</w:t>
            </w:r>
          </w:p>
        </w:tc>
      </w:tr>
      <w:tr w:rsidR="00DA4975" w:rsidRPr="009B5DB9" w14:paraId="72EF5D8A" w14:textId="77777777" w:rsidTr="00363CEC">
        <w:trPr>
          <w:cantSplit/>
        </w:trPr>
        <w:tc>
          <w:tcPr>
            <w:tcW w:w="1571" w:type="pct"/>
            <w:tcBorders>
              <w:top w:val="nil"/>
              <w:left w:val="single" w:sz="4" w:space="0" w:color="auto"/>
              <w:bottom w:val="nil"/>
              <w:right w:val="nil"/>
            </w:tcBorders>
            <w:noWrap/>
            <w:vAlign w:val="bottom"/>
            <w:hideMark/>
          </w:tcPr>
          <w:p w14:paraId="30CBD249" w14:textId="77777777" w:rsidR="00DA4975" w:rsidRPr="009B5DB9" w:rsidRDefault="00DA4975" w:rsidP="00363CEC">
            <w:pPr>
              <w:rPr>
                <w:rFonts w:eastAsia="MS Mincho"/>
                <w:sz w:val="18"/>
                <w:szCs w:val="18"/>
              </w:rPr>
            </w:pPr>
            <w:r>
              <w:rPr>
                <w:sz w:val="18"/>
                <w:szCs w:val="18"/>
              </w:rPr>
              <w:t xml:space="preserve">Kategorie 7) </w:t>
            </w:r>
          </w:p>
        </w:tc>
        <w:tc>
          <w:tcPr>
            <w:tcW w:w="3429" w:type="pct"/>
            <w:tcBorders>
              <w:top w:val="nil"/>
              <w:left w:val="single" w:sz="4" w:space="0" w:color="auto"/>
              <w:bottom w:val="nil"/>
              <w:right w:val="single" w:sz="4" w:space="0" w:color="auto"/>
            </w:tcBorders>
            <w:noWrap/>
            <w:vAlign w:val="bottom"/>
            <w:hideMark/>
          </w:tcPr>
          <w:p w14:paraId="164F1543" w14:textId="77777777" w:rsidR="00DA4975" w:rsidRPr="009B5DB9" w:rsidRDefault="00DA4975" w:rsidP="00363CEC">
            <w:pPr>
              <w:jc w:val="center"/>
              <w:rPr>
                <w:rFonts w:eastAsia="MS Mincho"/>
                <w:sz w:val="18"/>
                <w:szCs w:val="18"/>
              </w:rPr>
            </w:pPr>
            <w:r>
              <w:rPr>
                <w:sz w:val="18"/>
                <w:szCs w:val="18"/>
              </w:rPr>
              <w:t>20</w:t>
            </w:r>
          </w:p>
        </w:tc>
      </w:tr>
      <w:tr w:rsidR="00DA4975" w:rsidRPr="009B5DB9" w14:paraId="5121EA1B" w14:textId="77777777" w:rsidTr="00363CEC">
        <w:trPr>
          <w:cantSplit/>
        </w:trPr>
        <w:tc>
          <w:tcPr>
            <w:tcW w:w="1571" w:type="pct"/>
            <w:tcBorders>
              <w:top w:val="nil"/>
              <w:left w:val="single" w:sz="4" w:space="0" w:color="auto"/>
              <w:bottom w:val="single" w:sz="4" w:space="0" w:color="auto"/>
              <w:right w:val="nil"/>
            </w:tcBorders>
            <w:noWrap/>
            <w:vAlign w:val="bottom"/>
            <w:hideMark/>
          </w:tcPr>
          <w:p w14:paraId="63E46BCB" w14:textId="77777777" w:rsidR="00DA4975" w:rsidRPr="009B5DB9" w:rsidRDefault="00DA4975" w:rsidP="00363CEC">
            <w:pPr>
              <w:rPr>
                <w:rFonts w:eastAsia="MS Mincho"/>
                <w:sz w:val="18"/>
                <w:szCs w:val="18"/>
              </w:rPr>
            </w:pPr>
            <w:r>
              <w:rPr>
                <w:sz w:val="18"/>
                <w:szCs w:val="18"/>
              </w:rPr>
              <w:t xml:space="preserve">Kategorie 8) </w:t>
            </w:r>
          </w:p>
        </w:tc>
        <w:tc>
          <w:tcPr>
            <w:tcW w:w="3429" w:type="pct"/>
            <w:tcBorders>
              <w:top w:val="nil"/>
              <w:left w:val="single" w:sz="4" w:space="0" w:color="auto"/>
              <w:bottom w:val="single" w:sz="4" w:space="0" w:color="auto"/>
              <w:right w:val="single" w:sz="4" w:space="0" w:color="auto"/>
            </w:tcBorders>
            <w:noWrap/>
            <w:vAlign w:val="bottom"/>
            <w:hideMark/>
          </w:tcPr>
          <w:p w14:paraId="4D0843E8" w14:textId="77777777" w:rsidR="00DA4975" w:rsidRPr="009B5DB9" w:rsidRDefault="00DA4975" w:rsidP="00363CEC">
            <w:pPr>
              <w:jc w:val="center"/>
              <w:rPr>
                <w:rFonts w:eastAsia="MS Mincho"/>
                <w:sz w:val="18"/>
                <w:szCs w:val="18"/>
              </w:rPr>
            </w:pPr>
            <w:r>
              <w:rPr>
                <w:sz w:val="18"/>
                <w:szCs w:val="18"/>
              </w:rPr>
              <w:t>30</w:t>
            </w:r>
          </w:p>
        </w:tc>
      </w:tr>
    </w:tbl>
    <w:p w14:paraId="1D1EEAF2" w14:textId="77777777" w:rsidR="00DA4975" w:rsidRDefault="00DA4975" w:rsidP="00363CEC">
      <w:pPr>
        <w:jc w:val="both"/>
      </w:pPr>
    </w:p>
    <w:p w14:paraId="46281749" w14:textId="77777777" w:rsidR="00DA4975" w:rsidRDefault="00DA4975" w:rsidP="00363CEC">
      <w:pPr>
        <w:pStyle w:val="LLKappalejako"/>
      </w:pPr>
      <w:r>
        <w:t xml:space="preserve">V kategorii 1 čistá potřeba energie na ohřev užitkové teplé vody nepřekračuje 4 200 kWh/za jeden rok na jeden byt. </w:t>
      </w:r>
    </w:p>
    <w:p w14:paraId="0B122F67" w14:textId="77777777" w:rsidR="00DA4975" w:rsidRDefault="00DA4975" w:rsidP="00363CEC">
      <w:pPr>
        <w:pStyle w:val="LLKappalejako"/>
      </w:pPr>
      <w:r>
        <w:t xml:space="preserve">Hodnoty, které jsou o 15 % nižší než výše uvedené hodnoty, lze použít při výpočtu čisté potřeby energie na ohřev užitkové teplé vody, pokud je systém užitkové vody v budově vybaven standardním tlakovým ventilem či jiným technologickým řešení k ovládání tlaku. </w:t>
      </w:r>
    </w:p>
    <w:p w14:paraId="53B13AC3" w14:textId="77777777" w:rsidR="00DA4975" w:rsidRDefault="00DA4975" w:rsidP="00363CEC">
      <w:pPr>
        <w:ind w:firstLine="142"/>
        <w:jc w:val="both"/>
        <w:rPr>
          <w:szCs w:val="22"/>
        </w:rPr>
      </w:pPr>
    </w:p>
    <w:p w14:paraId="51283B75" w14:textId="77777777" w:rsidR="00DA4975" w:rsidRDefault="00DA4975" w:rsidP="00363CEC">
      <w:pPr>
        <w:pStyle w:val="LLPykala"/>
        <w:keepNext/>
        <w:keepLines/>
      </w:pPr>
      <w:r>
        <w:t>§ 13</w:t>
      </w:r>
    </w:p>
    <w:p w14:paraId="0F7DD192" w14:textId="77777777" w:rsidR="00DA4975" w:rsidRDefault="00DA4975" w:rsidP="00363CEC">
      <w:pPr>
        <w:pStyle w:val="LLPykalanOtsikko"/>
        <w:keepNext/>
        <w:keepLines/>
        <w:rPr>
          <w:i w:val="0"/>
          <w:szCs w:val="22"/>
        </w:rPr>
      </w:pPr>
      <w:r>
        <w:t>Kalkulační pásma</w:t>
      </w:r>
    </w:p>
    <w:p w14:paraId="68DD8E40" w14:textId="77777777" w:rsidR="00DA4975" w:rsidRDefault="00DA4975" w:rsidP="00363CEC">
      <w:pPr>
        <w:pStyle w:val="LLKappalejako"/>
      </w:pPr>
      <w:r>
        <w:t>Při výpočtu E-hodnoty u budovy zařazené do jedné kategorie použití lze celou budovu považovat za jedno kalkulační pásmo. Při výpočtu E-hodnoty u budovy zařazené do více kategorií použití je nutno budovu rozdělit na různá kalkulační pásma podle účelu a dob využívání.</w:t>
      </w:r>
    </w:p>
    <w:p w14:paraId="16A720A4" w14:textId="77777777" w:rsidR="009B5DB9" w:rsidRDefault="009B5DB9" w:rsidP="00363CEC">
      <w:pPr>
        <w:pStyle w:val="LLNormaali"/>
      </w:pPr>
    </w:p>
    <w:p w14:paraId="249C02EE" w14:textId="77777777" w:rsidR="00DA4975" w:rsidRDefault="00DA4975" w:rsidP="00363CEC">
      <w:pPr>
        <w:pStyle w:val="LLPykala"/>
        <w:keepNext/>
        <w:keepLines/>
      </w:pPr>
      <w:r>
        <w:t>§ 14</w:t>
      </w:r>
    </w:p>
    <w:p w14:paraId="102925A7" w14:textId="77777777" w:rsidR="00DA4975" w:rsidRDefault="00DA4975" w:rsidP="00363CEC">
      <w:pPr>
        <w:pStyle w:val="LLPykalanOtsikko"/>
        <w:keepNext/>
        <w:keepLines/>
      </w:pPr>
      <w:r>
        <w:t xml:space="preserve">Zvláštní prostory a některé technické systémy </w:t>
      </w:r>
    </w:p>
    <w:p w14:paraId="15962C32" w14:textId="77777777" w:rsidR="00DA4975" w:rsidRDefault="00DA4975" w:rsidP="00363CEC">
      <w:pPr>
        <w:pStyle w:val="LLKappalejako"/>
      </w:pPr>
      <w:r>
        <w:t>Do výpočtů se nezahrnují restaurace, jídelny, kavárny, laboratoře a jiné specializované prostory a výpočet E-hodnoty se provádí s výchozími údaji odpovídajícími využití budovy.</w:t>
      </w:r>
    </w:p>
    <w:p w14:paraId="3D2A3A4E" w14:textId="77777777" w:rsidR="00DA4975" w:rsidRDefault="00DA4975" w:rsidP="00363CEC">
      <w:pPr>
        <w:pStyle w:val="LLKappalejako"/>
      </w:pPr>
      <w:r>
        <w:t xml:space="preserve">Další technické systémy, které nejsou uvedeny v této metodě výpočtu, se při výpočtu E-hodnoty nezohledňují. </w:t>
      </w:r>
    </w:p>
    <w:p w14:paraId="180B8866" w14:textId="77777777" w:rsidR="00DA4975" w:rsidRDefault="00DA4975" w:rsidP="00363CEC">
      <w:pPr>
        <w:pStyle w:val="LLNormaali"/>
      </w:pPr>
    </w:p>
    <w:p w14:paraId="0D7C5E2A" w14:textId="77777777" w:rsidR="00DA4975" w:rsidRDefault="00DA4975" w:rsidP="00363CEC">
      <w:pPr>
        <w:pStyle w:val="LLPykala"/>
        <w:keepNext/>
        <w:keepLines/>
      </w:pPr>
      <w:r>
        <w:lastRenderedPageBreak/>
        <w:t>§ 15</w:t>
      </w:r>
    </w:p>
    <w:p w14:paraId="77353211" w14:textId="77777777" w:rsidR="00DA4975" w:rsidRDefault="00DA4975" w:rsidP="00363CEC">
      <w:pPr>
        <w:pStyle w:val="LLPykalanOtsikko"/>
        <w:keepNext/>
        <w:keepLines/>
      </w:pPr>
      <w:r>
        <w:t>Čistá potřeba vytápěcí energie</w:t>
      </w:r>
    </w:p>
    <w:p w14:paraId="4ECEBAF3" w14:textId="77777777" w:rsidR="00DA4975" w:rsidRDefault="00DA4975" w:rsidP="00363CEC">
      <w:pPr>
        <w:pStyle w:val="LLKappalejako"/>
      </w:pPr>
      <w:r>
        <w:t xml:space="preserve">Čistá energie na vytápění prostor se vypočítá na základě ztrát ve vedení, tepelných ztrát z úniků vzduchu, ohřívání odváděného a přiváděného vzduchu na teplotu místnosti mínus účinek slunečního záření a vnitřních tepelných zátěží. Při výpočtu sluneční energie vstupující do budovy je třeba vzít v úvahu opatření na odstínění slunečního záření v budově. </w:t>
      </w:r>
    </w:p>
    <w:p w14:paraId="6BE6D105" w14:textId="77777777" w:rsidR="00DA4975" w:rsidRDefault="00DA4975" w:rsidP="00363CEC">
      <w:pPr>
        <w:pStyle w:val="LLKappalejako"/>
      </w:pPr>
      <w:r>
        <w:t>Čistá potřeba vytápěcí energie na větrání se vypočítá z vytápěcího vzduchu po rekuperaci tepla na teplotu přívodního vzduchu a případně také z vytápění před rekuperací tepla.</w:t>
      </w:r>
    </w:p>
    <w:p w14:paraId="10ED975E" w14:textId="77777777" w:rsidR="00DA4975" w:rsidRDefault="00DA4975" w:rsidP="00363CEC">
      <w:pPr>
        <w:pStyle w:val="LLKappalejako"/>
        <w:rPr>
          <w:szCs w:val="22"/>
        </w:rPr>
      </w:pPr>
      <w:r>
        <w:t>Čistá potřeba energie pro ohřev teplé užitkové vody se vypočítá podle § 12.</w:t>
      </w:r>
    </w:p>
    <w:p w14:paraId="05D4B004" w14:textId="77777777" w:rsidR="00DA4975" w:rsidRDefault="00DA4975" w:rsidP="00363CEC">
      <w:pPr>
        <w:pStyle w:val="LLNormaali"/>
      </w:pPr>
    </w:p>
    <w:p w14:paraId="4B714C24" w14:textId="77777777" w:rsidR="00DA4975" w:rsidRDefault="00DA4975" w:rsidP="00363CEC">
      <w:pPr>
        <w:pStyle w:val="LLPykala"/>
        <w:keepNext/>
        <w:keepLines/>
      </w:pPr>
      <w:r>
        <w:t>§ 16</w:t>
      </w:r>
    </w:p>
    <w:p w14:paraId="5482CDE1" w14:textId="77777777" w:rsidR="00DA4975" w:rsidRDefault="00DA4975" w:rsidP="00363CEC">
      <w:pPr>
        <w:pStyle w:val="LLPykalanOtsikko"/>
        <w:keepNext/>
        <w:keepLines/>
      </w:pPr>
      <w:r>
        <w:t>Zohlednění tepelné ztráty při výpočtu E-hodnoty</w:t>
      </w:r>
    </w:p>
    <w:p w14:paraId="3921118C" w14:textId="77777777" w:rsidR="00DA4975" w:rsidRDefault="00DA4975" w:rsidP="00363CEC">
      <w:pPr>
        <w:pStyle w:val="LLKappalejako"/>
      </w:pPr>
      <w:r>
        <w:t>Při výpočtu E-hodnoty se tepelná ztráta pláště budovy vypočítá na základě vnitřních rozměrů pláště. Při výpočtu se zohledňují tepelné mosty konstrukcí a jejich spojů. Při výpočtu se nezohledňují jednotlivé tepelné mosty pláště budovy a jejich spojů.</w:t>
      </w:r>
    </w:p>
    <w:p w14:paraId="44AAF569" w14:textId="77777777" w:rsidR="00DA4975" w:rsidRDefault="00DA4975" w:rsidP="00363CEC">
      <w:pPr>
        <w:pStyle w:val="LLKappalejako"/>
      </w:pPr>
      <w:r>
        <w:t>Při výpočtu tepelných ztrát se bere v úvahu působení přízemních a průchozích prostor.</w:t>
      </w:r>
    </w:p>
    <w:p w14:paraId="6D9596E8" w14:textId="77777777" w:rsidR="00DA4975" w:rsidRDefault="00DA4975" w:rsidP="00363CEC">
      <w:pPr>
        <w:pStyle w:val="LLNormaali"/>
      </w:pPr>
    </w:p>
    <w:p w14:paraId="1ECB335A" w14:textId="77777777" w:rsidR="00DA4975" w:rsidRDefault="00DA4975" w:rsidP="00363CEC">
      <w:pPr>
        <w:pStyle w:val="LLPykala"/>
        <w:keepNext/>
        <w:keepLines/>
      </w:pPr>
      <w:r>
        <w:t>§ 17</w:t>
      </w:r>
    </w:p>
    <w:p w14:paraId="747DBAEA" w14:textId="77777777" w:rsidR="00DA4975" w:rsidRDefault="00DA4975" w:rsidP="00363CEC">
      <w:pPr>
        <w:pStyle w:val="LLPykalanOtsikko"/>
        <w:keepNext/>
        <w:keepLines/>
        <w:rPr>
          <w:i w:val="0"/>
          <w:szCs w:val="22"/>
        </w:rPr>
      </w:pPr>
      <w:r>
        <w:t>Zohlednění výměny vzduchu při průvzdušnosti ve výpočtu E-hodnoty</w:t>
      </w:r>
    </w:p>
    <w:p w14:paraId="16789E31" w14:textId="408D6689" w:rsidR="00DA4975" w:rsidRDefault="00DA4975" w:rsidP="00363CEC">
      <w:pPr>
        <w:pStyle w:val="LLMomentinJohdantoKappale"/>
      </w:pPr>
      <w:r>
        <w:t>K výpočtu E-hodnoty se použije hodnota průvzdušnosti podle projektové dokumentace pláště budovy, pokud bude vzduchotěsnost prokázána průmyslovou metodou zajištění kvality či měřením. Jinak je projektová hodnota průvzdušnosti pláště budovy 4 m</w:t>
      </w:r>
      <w:r>
        <w:rPr>
          <w:vertAlign w:val="superscript"/>
        </w:rPr>
        <w:t>3</w:t>
      </w:r>
      <w:r>
        <w:t>/(h m</w:t>
      </w:r>
      <w:r>
        <w:rPr>
          <w:vertAlign w:val="superscript"/>
        </w:rPr>
        <w:t>2</w:t>
      </w:r>
      <w:r>
        <w:t xml:space="preserve">). Výměna vzduchu při průvzdušnosti </w:t>
      </w:r>
      <w:proofErr w:type="spellStart"/>
      <w:r>
        <w:t>q</w:t>
      </w:r>
      <w:r w:rsidR="00E86BDF">
        <w:rPr>
          <w:vertAlign w:val="subscript"/>
        </w:rPr>
        <w:t>v,p</w:t>
      </w:r>
      <w:r>
        <w:rPr>
          <w:vertAlign w:val="subscript"/>
        </w:rPr>
        <w:t>růvzdušnost</w:t>
      </w:r>
      <w:proofErr w:type="spellEnd"/>
      <w:r>
        <w:t xml:space="preserve"> se vypočítá podle následující rovnice: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01"/>
        <w:gridCol w:w="801"/>
      </w:tblGrid>
      <w:tr w:rsidR="00E86BDF" w14:paraId="274AEF6F" w14:textId="7E8FC92A" w:rsidTr="00E86BDF">
        <w:tc>
          <w:tcPr>
            <w:tcW w:w="1098" w:type="dxa"/>
            <w:vMerge w:val="restart"/>
            <w:vAlign w:val="center"/>
            <w:hideMark/>
          </w:tcPr>
          <w:p w14:paraId="4F0AA959" w14:textId="402A8F04" w:rsidR="00E86BDF" w:rsidRDefault="00E86BDF" w:rsidP="00E86BDF">
            <w:pPr>
              <w:ind w:right="-254"/>
              <w:jc w:val="both"/>
              <w:rPr>
                <w:i/>
                <w:sz w:val="20"/>
              </w:rPr>
            </w:pPr>
            <w:proofErr w:type="spellStart"/>
            <w:r>
              <w:rPr>
                <w:i/>
                <w:sz w:val="20"/>
              </w:rPr>
              <w:t>q</w:t>
            </w:r>
            <w:r>
              <w:rPr>
                <w:i/>
                <w:sz w:val="20"/>
                <w:vertAlign w:val="subscript"/>
              </w:rPr>
              <w:t>v,průvzdušnost</w:t>
            </w:r>
            <w:proofErr w:type="spellEnd"/>
            <w:r>
              <w:rPr>
                <w:i/>
                <w:sz w:val="20"/>
                <w:vertAlign w:val="subscript"/>
              </w:rPr>
              <w:t xml:space="preserve"> </w:t>
            </w:r>
            <w:r>
              <w:rPr>
                <w:i/>
                <w:sz w:val="20"/>
              </w:rPr>
              <w:t>=</w:t>
            </w:r>
          </w:p>
        </w:tc>
        <w:tc>
          <w:tcPr>
            <w:tcW w:w="900" w:type="dxa"/>
            <w:tcBorders>
              <w:top w:val="nil"/>
              <w:left w:val="nil"/>
              <w:bottom w:val="single" w:sz="4" w:space="0" w:color="auto"/>
              <w:right w:val="nil"/>
            </w:tcBorders>
            <w:vAlign w:val="center"/>
            <w:hideMark/>
          </w:tcPr>
          <w:p w14:paraId="670F8C41" w14:textId="77777777" w:rsidR="00E86BDF" w:rsidRDefault="00E86BDF">
            <w:pPr>
              <w:jc w:val="center"/>
              <w:rPr>
                <w:i/>
                <w:sz w:val="20"/>
              </w:rPr>
            </w:pPr>
            <w:r>
              <w:rPr>
                <w:i/>
                <w:sz w:val="20"/>
              </w:rPr>
              <w:t>q</w:t>
            </w:r>
            <w:r>
              <w:rPr>
                <w:i/>
                <w:sz w:val="20"/>
                <w:vertAlign w:val="subscript"/>
              </w:rPr>
              <w:t>50</w:t>
            </w:r>
          </w:p>
        </w:tc>
        <w:tc>
          <w:tcPr>
            <w:tcW w:w="801" w:type="dxa"/>
            <w:vMerge w:val="restart"/>
            <w:vAlign w:val="center"/>
            <w:hideMark/>
          </w:tcPr>
          <w:p w14:paraId="5A847A0B" w14:textId="51361E30" w:rsidR="00E86BDF" w:rsidRDefault="00E86BDF">
            <w:pPr>
              <w:jc w:val="both"/>
              <w:rPr>
                <w:i/>
                <w:sz w:val="20"/>
              </w:rPr>
            </w:pPr>
            <w:proofErr w:type="spellStart"/>
            <w:r>
              <w:rPr>
                <w:i/>
                <w:sz w:val="20"/>
              </w:rPr>
              <w:t>A</w:t>
            </w:r>
            <w:r>
              <w:rPr>
                <w:i/>
                <w:sz w:val="20"/>
                <w:vertAlign w:val="subscript"/>
              </w:rPr>
              <w:t>plášť</w:t>
            </w:r>
            <w:proofErr w:type="spellEnd"/>
          </w:p>
        </w:tc>
        <w:tc>
          <w:tcPr>
            <w:tcW w:w="801" w:type="dxa"/>
          </w:tcPr>
          <w:p w14:paraId="6D255481" w14:textId="77777777" w:rsidR="00E86BDF" w:rsidRDefault="00E86BDF">
            <w:pPr>
              <w:jc w:val="both"/>
              <w:rPr>
                <w:i/>
                <w:sz w:val="20"/>
              </w:rPr>
            </w:pPr>
          </w:p>
        </w:tc>
      </w:tr>
      <w:tr w:rsidR="00E86BDF" w14:paraId="3EC312A0" w14:textId="4C27C9A1" w:rsidTr="00437312">
        <w:tc>
          <w:tcPr>
            <w:tcW w:w="0" w:type="auto"/>
            <w:vMerge/>
            <w:vAlign w:val="center"/>
            <w:hideMark/>
          </w:tcPr>
          <w:p w14:paraId="00D03D56" w14:textId="77777777" w:rsidR="00E86BDF" w:rsidRDefault="00E86BDF">
            <w:pPr>
              <w:rPr>
                <w:i/>
                <w:sz w:val="20"/>
                <w:lang w:val="en-GB"/>
              </w:rPr>
            </w:pPr>
          </w:p>
        </w:tc>
        <w:tc>
          <w:tcPr>
            <w:tcW w:w="900" w:type="dxa"/>
            <w:tcBorders>
              <w:top w:val="single" w:sz="4" w:space="0" w:color="auto"/>
              <w:left w:val="nil"/>
              <w:bottom w:val="nil"/>
              <w:right w:val="nil"/>
            </w:tcBorders>
            <w:vAlign w:val="center"/>
            <w:hideMark/>
          </w:tcPr>
          <w:p w14:paraId="4FCDAEB5" w14:textId="77777777" w:rsidR="00E86BDF" w:rsidRDefault="00E86BDF">
            <w:pPr>
              <w:jc w:val="center"/>
              <w:rPr>
                <w:i/>
                <w:sz w:val="20"/>
                <w:lang w:val="en-US"/>
              </w:rPr>
            </w:pPr>
            <w:r>
              <w:rPr>
                <w:i/>
                <w:sz w:val="20"/>
              </w:rPr>
              <w:t>3600</w:t>
            </w:r>
            <w:r>
              <w:rPr>
                <w:i/>
                <w:sz w:val="20"/>
                <w:lang w:val="en-US"/>
              </w:rPr>
              <w:t>· x</w:t>
            </w:r>
          </w:p>
        </w:tc>
        <w:tc>
          <w:tcPr>
            <w:tcW w:w="0" w:type="auto"/>
            <w:vMerge/>
            <w:vAlign w:val="center"/>
            <w:hideMark/>
          </w:tcPr>
          <w:p w14:paraId="20B444E0" w14:textId="77777777" w:rsidR="00E86BDF" w:rsidRDefault="00E86BDF">
            <w:pPr>
              <w:rPr>
                <w:i/>
                <w:sz w:val="20"/>
                <w:lang w:val="en-GB"/>
              </w:rPr>
            </w:pPr>
          </w:p>
        </w:tc>
        <w:tc>
          <w:tcPr>
            <w:tcW w:w="0" w:type="auto"/>
          </w:tcPr>
          <w:p w14:paraId="2D6F0D91" w14:textId="77777777" w:rsidR="00E86BDF" w:rsidRDefault="00E86BDF">
            <w:pPr>
              <w:rPr>
                <w:i/>
                <w:sz w:val="20"/>
                <w:lang w:val="en-GB"/>
              </w:rPr>
            </w:pPr>
          </w:p>
        </w:tc>
      </w:tr>
    </w:tbl>
    <w:p w14:paraId="48860495" w14:textId="77777777" w:rsidR="00E86BDF" w:rsidRDefault="00E86BDF" w:rsidP="00363CEC">
      <w:pPr>
        <w:jc w:val="both"/>
      </w:pPr>
    </w:p>
    <w:p w14:paraId="01E7D99A" w14:textId="77777777" w:rsidR="00DA4975" w:rsidRDefault="00DA4975" w:rsidP="00363CEC">
      <w:pPr>
        <w:pStyle w:val="LLMomentinJohdantoKappale"/>
        <w:keepNext/>
        <w:keepLines/>
      </w:pPr>
      <w:r>
        <w:t>přičemž:</w:t>
      </w:r>
    </w:p>
    <w:p w14:paraId="36939E12" w14:textId="748E3490" w:rsidR="00DA4975" w:rsidRDefault="00DA4975" w:rsidP="00363CEC">
      <w:pPr>
        <w:pStyle w:val="LLMomentinKohta"/>
      </w:pPr>
      <w:proofErr w:type="spellStart"/>
      <w:r>
        <w:t>q</w:t>
      </w:r>
      <w:r w:rsidR="00E86BDF">
        <w:rPr>
          <w:vertAlign w:val="subscript"/>
        </w:rPr>
        <w:t>v,p</w:t>
      </w:r>
      <w:r>
        <w:rPr>
          <w:vertAlign w:val="subscript"/>
        </w:rPr>
        <w:t>růvzdušnost</w:t>
      </w:r>
      <w:proofErr w:type="spellEnd"/>
      <w:r>
        <w:t xml:space="preserve"> je výměna vzduchu při průvzdušnosti, m³/s;</w:t>
      </w:r>
    </w:p>
    <w:p w14:paraId="5823EA10" w14:textId="77777777" w:rsidR="00DA4975" w:rsidRDefault="00DA4975" w:rsidP="00363CEC">
      <w:pPr>
        <w:pStyle w:val="LLMomentinKohta"/>
        <w:rPr>
          <w:strike/>
        </w:rPr>
      </w:pPr>
      <w:r>
        <w:t>q</w:t>
      </w:r>
      <w:r>
        <w:rPr>
          <w:vertAlign w:val="subscript"/>
        </w:rPr>
        <w:t>50</w:t>
      </w:r>
      <w:r>
        <w:t xml:space="preserve"> je hodnota průvzdušnosti pláště budovy, m</w:t>
      </w:r>
      <w:r>
        <w:rPr>
          <w:vertAlign w:val="superscript"/>
        </w:rPr>
        <w:t>3</w:t>
      </w:r>
      <w:r>
        <w:t>/(h·m</w:t>
      </w:r>
      <w:r>
        <w:rPr>
          <w:vertAlign w:val="superscript"/>
        </w:rPr>
        <w:t>2</w:t>
      </w:r>
      <w:r>
        <w:t>);</w:t>
      </w:r>
    </w:p>
    <w:p w14:paraId="74D74A44" w14:textId="77777777" w:rsidR="00DA4975" w:rsidRDefault="00DA4975" w:rsidP="00363CEC">
      <w:pPr>
        <w:pStyle w:val="LLMomentinKohta"/>
      </w:pPr>
      <w:proofErr w:type="spellStart"/>
      <w:r>
        <w:t>A</w:t>
      </w:r>
      <w:r>
        <w:rPr>
          <w:vertAlign w:val="subscript"/>
        </w:rPr>
        <w:t>plášť</w:t>
      </w:r>
      <w:proofErr w:type="spellEnd"/>
      <w:r>
        <w:t xml:space="preserve"> je povrchová plocha pláště budovy, m</w:t>
      </w:r>
      <w:r>
        <w:rPr>
          <w:vertAlign w:val="superscript"/>
        </w:rPr>
        <w:t>2</w:t>
      </w:r>
      <w:r>
        <w:t>;</w:t>
      </w:r>
    </w:p>
    <w:p w14:paraId="02490679" w14:textId="77777777" w:rsidR="00DA4975" w:rsidRDefault="00DA4975" w:rsidP="00363CEC">
      <w:pPr>
        <w:pStyle w:val="LLMomentinKohta"/>
      </w:pPr>
      <w:r>
        <w:t>x je koeficient, který je 35 pro budovy s jedním podlažím, 24 pro budovy se dvěma podlažími, 20 pro budovy se třemi a čtyřmi podlažími a 15 pro budovy s více podlažími;</w:t>
      </w:r>
    </w:p>
    <w:p w14:paraId="4689F57F" w14:textId="77777777" w:rsidR="00DA4975" w:rsidRDefault="00DA4975" w:rsidP="00363CEC">
      <w:pPr>
        <w:pStyle w:val="LLMomentinKohta"/>
      </w:pPr>
      <w:r>
        <w:t>3 600 je součinitel přepočtu proudění vzduchu z jednotky m</w:t>
      </w:r>
      <w:r>
        <w:rPr>
          <w:vertAlign w:val="superscript"/>
        </w:rPr>
        <w:t>3</w:t>
      </w:r>
      <w:r>
        <w:t>/h na jednotku m</w:t>
      </w:r>
      <w:r>
        <w:rPr>
          <w:vertAlign w:val="superscript"/>
        </w:rPr>
        <w:t>3</w:t>
      </w:r>
      <w:r>
        <w:t>/s.</w:t>
      </w:r>
    </w:p>
    <w:p w14:paraId="359BE30E" w14:textId="77777777" w:rsidR="009B5DB9" w:rsidRDefault="009B5DB9" w:rsidP="00363CEC">
      <w:pPr>
        <w:pStyle w:val="LLNormaali"/>
      </w:pPr>
    </w:p>
    <w:p w14:paraId="3862595E" w14:textId="77777777" w:rsidR="00DA4975" w:rsidRDefault="00DA4975" w:rsidP="00363CEC">
      <w:pPr>
        <w:pStyle w:val="LLPykala"/>
        <w:keepNext/>
        <w:keepLines/>
      </w:pPr>
      <w:r>
        <w:t>§ 18</w:t>
      </w:r>
    </w:p>
    <w:p w14:paraId="300B375A" w14:textId="77777777" w:rsidR="00DA4975" w:rsidRDefault="00DA4975" w:rsidP="00363CEC">
      <w:pPr>
        <w:pStyle w:val="LLPykalanOtsikko"/>
        <w:keepNext/>
        <w:keepLines/>
      </w:pPr>
      <w:r>
        <w:t>Spotřeba energie otopné soustavy</w:t>
      </w:r>
    </w:p>
    <w:p w14:paraId="3957471F" w14:textId="77777777" w:rsidR="00DA4975" w:rsidRDefault="00DA4975" w:rsidP="00363CEC">
      <w:pPr>
        <w:pStyle w:val="LLKappalejako"/>
      </w:pPr>
      <w:r>
        <w:t xml:space="preserve">Spotřeba energie otopné soustavy budovy zahrnuje použití energie na vytápění prostor, vytápění větrání a výrobu teplé užitkové vody. </w:t>
      </w:r>
    </w:p>
    <w:p w14:paraId="6450386A" w14:textId="77777777" w:rsidR="00DA4975" w:rsidRDefault="00DA4975" w:rsidP="00363CEC">
      <w:pPr>
        <w:pStyle w:val="LLKappalejako"/>
      </w:pPr>
      <w:r>
        <w:t>Výpočet spotřeby energie u otopné soustavy zohledňuje ztráty při distribuci tepla uvnitř i vně budovy, ztráty při přenosu energie, ztráty při výrobě a přeměně energie na vytápění, ztráty při přepravě a cirkulaci užitkové teplé vody uvnitř a vně budovy, ztráty při skladování, jakož i spotřebu elektřiny u přídavných zařízení.</w:t>
      </w:r>
    </w:p>
    <w:p w14:paraId="749137A3" w14:textId="77777777" w:rsidR="00DA4975" w:rsidRDefault="00DA4975" w:rsidP="00363CEC">
      <w:pPr>
        <w:pStyle w:val="LLKappalejako"/>
      </w:pPr>
      <w:r>
        <w:t xml:space="preserve">Pokud je budova připojena k otopné soustavě, v níž je teplo vyváděno potrubím mimo budovu ze společného systému přenosu tepla nebo systému pro výrobu tepla pro více budov, je nutno tepelnou ztrátu příslušných tepelných potrubí rozdělit mezi jednotlivé budovy na základě poměru povrchové plochy. </w:t>
      </w:r>
    </w:p>
    <w:p w14:paraId="02104F18" w14:textId="77777777" w:rsidR="00DA4975" w:rsidRDefault="00DA4975" w:rsidP="00363CEC">
      <w:pPr>
        <w:pStyle w:val="LLKappalejako"/>
      </w:pPr>
      <w:r>
        <w:t xml:space="preserve">Pokud má budova spadající do kategorie 2 systém cirkulace topné vody v obývacích místnostech a systém elektrického podlahového vytápění ve vlhkých místnostech, lze vycházet z předpokladu, že podíl čisté potřeby energie na vytápění je 35 % na vytápění </w:t>
      </w:r>
      <w:r>
        <w:lastRenderedPageBreak/>
        <w:t>vlhkých prostor a 65 % na systém vytápění obývacích místností, ledaže by se čistá potřeba elektrické energie u vlhkých místností vypočítala pomocí přesnějšího přístroje pro dynamický výpočet, s přihlédnutím k hodnotám proudění vzduchu a přenosového proudění vzduchu mezi prostorami na základě projektové dokumentace. U vlhkých místností se za vnitřní teplotu použije 22 °C. Podíl elektrického podlahového vytápění ve vlhkých místnostech jako podíl energie na vytápění u obytných prostor nesmí překročit montážní výkon elektrického podlahového vytápění vypočítaný na základě projektového plánu a 8 760 hodin používání.</w:t>
      </w:r>
    </w:p>
    <w:p w14:paraId="46B70E54" w14:textId="77777777" w:rsidR="00DA4975" w:rsidRDefault="00DA4975" w:rsidP="00363CEC">
      <w:pPr>
        <w:pStyle w:val="LLKappalejako"/>
      </w:pPr>
      <w:r>
        <w:t xml:space="preserve">Je-li cirkulační vedení teplé užitkové vody umístěno vně izolace pláště budovy, nevytváří vypočítaná tepelná ztráta z užitkové teplé vody tepelnou zátěž v prostorách budovy. Je-li cirkulační vedení teplé užitkové vody umístěno uvnitř izolace pláště budovy, připočítá se k tepelné zátěži 25 % vypočítané tepelné ztráty pro cirkulaci užitkové teplé vody. Je-li cirkulační vedení teplé užitkové vody umístěno uvnitř pláště budovy, připočítá se k tepelné zátěži 50 % vypočítané tepelné ztráty pro cirkulaci užitkové teplé vody. Pokud se nádrž na užitkovou teplou vodu nachází uvnitř pláště budovy, připočítá se k tepelné zátěži 50 % vypočítané tepelné ztráty pro cirkulaci užitkové teplé vody. </w:t>
      </w:r>
    </w:p>
    <w:p w14:paraId="77AD98B6" w14:textId="77777777" w:rsidR="00DA4975" w:rsidRDefault="00DA4975" w:rsidP="00363CEC">
      <w:pPr>
        <w:pStyle w:val="LLKappalejako"/>
      </w:pPr>
      <w:r>
        <w:t>Do spotřeby otopné soustavy se započítává i další energie na vytápění pocházející z možných teplotních omezení a parciálního efektu dimenzování otopné soustavy.</w:t>
      </w:r>
    </w:p>
    <w:p w14:paraId="59C87A0C" w14:textId="77777777" w:rsidR="00B64F1D" w:rsidRDefault="00B64F1D" w:rsidP="00363CEC">
      <w:pPr>
        <w:pStyle w:val="LLNormaali"/>
      </w:pPr>
    </w:p>
    <w:p w14:paraId="7AFF08FB" w14:textId="77777777" w:rsidR="00DA4975" w:rsidRDefault="00DA4975" w:rsidP="00363CEC">
      <w:pPr>
        <w:pStyle w:val="LLPykala"/>
        <w:keepNext/>
        <w:keepLines/>
      </w:pPr>
      <w:r>
        <w:t>§ 19</w:t>
      </w:r>
    </w:p>
    <w:p w14:paraId="2508713B" w14:textId="77777777" w:rsidR="00DA4975" w:rsidRDefault="00DA4975" w:rsidP="00363CEC">
      <w:pPr>
        <w:pStyle w:val="LLPykalanOtsikko"/>
        <w:keepNext/>
        <w:keepLines/>
        <w:rPr>
          <w:szCs w:val="22"/>
        </w:rPr>
      </w:pPr>
      <w:r>
        <w:t>Krby a tepelná čerpadla se zdrojem vzduch</w:t>
      </w:r>
    </w:p>
    <w:p w14:paraId="4FECBB93" w14:textId="77777777" w:rsidR="00DA4975" w:rsidRDefault="00DA4975" w:rsidP="00363CEC">
      <w:pPr>
        <w:pStyle w:val="LLKappalejako"/>
      </w:pPr>
      <w:r>
        <w:t xml:space="preserve">Pokud jde o krb se zadržovačem tepla, může být ročně započítáno maximálně 3 000 kWh jako vytápěcí energie produkovaná krbem se zadržovačem tepla. </w:t>
      </w:r>
    </w:p>
    <w:p w14:paraId="47E4D9C2" w14:textId="77777777" w:rsidR="00DA4975" w:rsidRDefault="00DA4975" w:rsidP="00363CEC">
      <w:pPr>
        <w:pStyle w:val="LLKappalejako"/>
      </w:pPr>
      <w:r>
        <w:t xml:space="preserve">Pokud se jedná o tepelné čerpadlo se zdrojem vzduch-vzduch, může být ročně započítáno maximálně 3 000 kWh jako vytápěcí energie produkovaná takovým zařízením, ledaže se provoz zařízení v budově vypočítá přesnějším přístrojem pro dynamický výpočet, s přihlédnutím k proudění vzduchu mezi prostorami a k teplotním rozdílům. </w:t>
      </w:r>
    </w:p>
    <w:p w14:paraId="3182BBC6" w14:textId="77777777" w:rsidR="00DA4975" w:rsidRDefault="00DA4975" w:rsidP="00363CEC">
      <w:pPr>
        <w:pStyle w:val="LLNormaali"/>
      </w:pPr>
    </w:p>
    <w:p w14:paraId="7F6A5BAA" w14:textId="77777777" w:rsidR="00DA4975" w:rsidRDefault="00DA4975" w:rsidP="00363CEC">
      <w:pPr>
        <w:pStyle w:val="LLPykala"/>
        <w:keepNext/>
        <w:keepLines/>
      </w:pPr>
      <w:r>
        <w:t>§ 20</w:t>
      </w:r>
    </w:p>
    <w:p w14:paraId="2E4B8690" w14:textId="77777777" w:rsidR="00DA4975" w:rsidRDefault="00DA4975" w:rsidP="00363CEC">
      <w:pPr>
        <w:pStyle w:val="LLPykalanOtsikko"/>
        <w:keepNext/>
        <w:keepLines/>
      </w:pPr>
      <w:r>
        <w:t>Větrací systém</w:t>
      </w:r>
    </w:p>
    <w:p w14:paraId="22761B41" w14:textId="77777777" w:rsidR="00DA4975" w:rsidRDefault="00DA4975" w:rsidP="00363CEC">
      <w:pPr>
        <w:pStyle w:val="LLKappalejako"/>
      </w:pPr>
      <w:r>
        <w:t xml:space="preserve">Proudění vzduchu a provozní doby větracích systémů se vypočítají podle § 10 a § 11. Spotřeba elektrické energie systému větrání se vypočítá s použitím hodnot proudění vzduchu, specifického poměru účinnosti a provozních dob všech větracích zařízení a extraktorů v budově. </w:t>
      </w:r>
    </w:p>
    <w:p w14:paraId="28005765" w14:textId="77777777" w:rsidR="009B5DB9" w:rsidRDefault="009B5DB9" w:rsidP="00363CEC">
      <w:pPr>
        <w:pStyle w:val="LLNormaali"/>
      </w:pPr>
    </w:p>
    <w:p w14:paraId="30257BCF" w14:textId="77777777" w:rsidR="00DA4975" w:rsidRDefault="00DA4975" w:rsidP="00363CEC">
      <w:pPr>
        <w:pStyle w:val="LLPykala"/>
        <w:keepNext/>
        <w:keepLines/>
      </w:pPr>
      <w:r>
        <w:t>§ 21</w:t>
      </w:r>
    </w:p>
    <w:p w14:paraId="290B7DEE" w14:textId="77777777" w:rsidR="00DA4975" w:rsidRDefault="00DA4975" w:rsidP="00363CEC">
      <w:pPr>
        <w:pStyle w:val="LLPykalanOtsikko"/>
        <w:keepNext/>
        <w:keepLines/>
      </w:pPr>
      <w:r>
        <w:t>Chladicí systém</w:t>
      </w:r>
    </w:p>
    <w:p w14:paraId="38EAE31C" w14:textId="77777777" w:rsidR="00DA4975" w:rsidRDefault="00DA4975" w:rsidP="00363CEC">
      <w:pPr>
        <w:pStyle w:val="LLKappalejako"/>
      </w:pPr>
      <w:r>
        <w:t xml:space="preserve">Při výpočtu využití energie chladicího systému je nutno vzít v úvahu spotřebu energie na výrobu chladicí energie a spotřebu elektřiny u pomocných zařízení v míře, v níž jsou takové systémy požadovány pro udržení vnitřní teploty. </w:t>
      </w:r>
    </w:p>
    <w:p w14:paraId="2617863C" w14:textId="77777777" w:rsidR="00DA4975" w:rsidRDefault="00DA4975" w:rsidP="00363CEC">
      <w:pPr>
        <w:ind w:firstLine="142"/>
        <w:rPr>
          <w:szCs w:val="22"/>
        </w:rPr>
      </w:pPr>
    </w:p>
    <w:p w14:paraId="6F857633" w14:textId="77777777" w:rsidR="00DA4975" w:rsidRDefault="00DA4975" w:rsidP="00363CEC">
      <w:pPr>
        <w:pStyle w:val="LLPykala"/>
        <w:keepNext/>
        <w:keepLines/>
      </w:pPr>
      <w:r>
        <w:t>§ 22</w:t>
      </w:r>
    </w:p>
    <w:p w14:paraId="6E146A86" w14:textId="77777777" w:rsidR="00DA4975" w:rsidRDefault="00DA4975" w:rsidP="00363CEC">
      <w:pPr>
        <w:pStyle w:val="LLPykalanOtsikko"/>
        <w:keepNext/>
        <w:keepLines/>
      </w:pPr>
      <w:r>
        <w:t>Spotřeba elektřiny na osvětlení a přístrojů</w:t>
      </w:r>
    </w:p>
    <w:p w14:paraId="20479B61" w14:textId="77777777" w:rsidR="00DA4975" w:rsidRDefault="00DA4975" w:rsidP="00363CEC">
      <w:pPr>
        <w:pStyle w:val="LLKappalejako"/>
      </w:pPr>
      <w:r>
        <w:t>Roční spotřeba elektřiny na osvětlení a přístrojů se vypočítá způsobem, který je uveden v § 11 na základě hodnot jejich tepelných zátěží. Spotřeba elektřiny na osvětlení a chod přístrojů se rovná jejich tepelné zátěži.</w:t>
      </w:r>
    </w:p>
    <w:p w14:paraId="7620A616" w14:textId="77777777" w:rsidR="00DA4975" w:rsidRDefault="00DA4975" w:rsidP="00363CEC">
      <w:pPr>
        <w:pStyle w:val="LLNormaali"/>
      </w:pPr>
    </w:p>
    <w:p w14:paraId="5D908FA1" w14:textId="77777777" w:rsidR="00DA4975" w:rsidRDefault="00DA4975" w:rsidP="00363CEC">
      <w:pPr>
        <w:pStyle w:val="LLLuku"/>
        <w:keepNext/>
        <w:keepLines/>
        <w:rPr>
          <w:szCs w:val="22"/>
        </w:rPr>
      </w:pPr>
      <w:r>
        <w:lastRenderedPageBreak/>
        <w:t>Kapitola 3</w:t>
      </w:r>
    </w:p>
    <w:p w14:paraId="0DE2F439" w14:textId="77777777" w:rsidR="00DA4975" w:rsidRDefault="00DA4975" w:rsidP="00363CEC">
      <w:pPr>
        <w:pStyle w:val="LLLuvunOtsikko"/>
        <w:keepNext/>
        <w:keepLines/>
        <w:rPr>
          <w:szCs w:val="22"/>
        </w:rPr>
      </w:pPr>
      <w:r>
        <w:t>Tepelné ztráty budovy</w:t>
      </w:r>
    </w:p>
    <w:p w14:paraId="56BFF54A" w14:textId="77777777" w:rsidR="00DA4975" w:rsidRDefault="00DA4975" w:rsidP="00363CEC">
      <w:pPr>
        <w:pStyle w:val="LLPykala"/>
        <w:keepNext/>
        <w:keepLines/>
      </w:pPr>
      <w:r>
        <w:t>§ 23</w:t>
      </w:r>
    </w:p>
    <w:p w14:paraId="1D31F5C5" w14:textId="77777777" w:rsidR="00DA4975" w:rsidRDefault="00DA4975" w:rsidP="00363CEC">
      <w:pPr>
        <w:pStyle w:val="LLPykalanOtsikko"/>
        <w:keepNext/>
        <w:keepLines/>
        <w:rPr>
          <w:i w:val="0"/>
          <w:szCs w:val="22"/>
        </w:rPr>
      </w:pPr>
      <w:r>
        <w:t>Stanovení tepelné ztráty budovy</w:t>
      </w:r>
    </w:p>
    <w:p w14:paraId="20AE50E6" w14:textId="77777777" w:rsidR="00DA4975" w:rsidRDefault="00DA4975" w:rsidP="00363CEC">
      <w:pPr>
        <w:pStyle w:val="LLKappalejako"/>
      </w:pPr>
      <w:r>
        <w:t xml:space="preserve">Tepelná ztráta budovy je suma tepelné ztráty pláště budovy, průvzdušnosti a větrání. Maximální tepelná ztráta budovy nesmí překročit referenční tepelnou ztrátu uvedenou pro budovu pomocí referenčních hodnot. Soulad s požadavky na tepelnou ztrátu se dokazuje výpočtem, který se provádí zvlášť pro teplé a temperované prostory. </w:t>
      </w:r>
    </w:p>
    <w:p w14:paraId="5A624239" w14:textId="77777777" w:rsidR="00DA4975" w:rsidRDefault="00DA4975" w:rsidP="00363CEC">
      <w:pPr>
        <w:pStyle w:val="LLKappalejako"/>
      </w:pPr>
      <w:r>
        <w:t xml:space="preserve">V případě rozšíření budovy nebo rozšíření podlahové plochy, v nichž lze používat stávající větrací či otopnou soustavu k větrání či vytápění, platí požadavky na tepelnou ztrátu pouze pro plášť. U malých domů určených jako rekreační objekty, které jsou obývány alespoň čtyři měsíce ročně, platí požadavky na tepelnou ztrátu pouze pro plášť. Požadavek na tepelné ztráty neplatí pro mobilní budovy vyrobené z prefabrikovaných součástí před 1. červencem 2012, které se stále používají pro tentýž účel. </w:t>
      </w:r>
    </w:p>
    <w:p w14:paraId="0693672B" w14:textId="77777777" w:rsidR="00DA4975" w:rsidRDefault="00DA4975" w:rsidP="00363CEC">
      <w:pPr>
        <w:pStyle w:val="LLKappalejako"/>
      </w:pPr>
    </w:p>
    <w:p w14:paraId="5FE983A8" w14:textId="77777777" w:rsidR="00DA4975" w:rsidRDefault="00DA4975" w:rsidP="00363CEC">
      <w:pPr>
        <w:pStyle w:val="LLPykala"/>
        <w:keepNext/>
        <w:keepLines/>
      </w:pPr>
      <w:r>
        <w:t>§ 24</w:t>
      </w:r>
    </w:p>
    <w:p w14:paraId="1C6CB639" w14:textId="77777777" w:rsidR="00DA4975" w:rsidRDefault="00DA4975" w:rsidP="00363CEC">
      <w:pPr>
        <w:pStyle w:val="LLPykalanOtsikko"/>
        <w:keepNext/>
        <w:keepLines/>
        <w:rPr>
          <w:i w:val="0"/>
        </w:rPr>
      </w:pPr>
      <w:r>
        <w:t>Tepelné ztráty pláště budovy</w:t>
      </w:r>
    </w:p>
    <w:p w14:paraId="11977BA8" w14:textId="77777777" w:rsidR="00DA4975" w:rsidRDefault="00DA4975" w:rsidP="00363CEC">
      <w:pPr>
        <w:pStyle w:val="LLMomentinJohdantoKappale"/>
      </w:pPr>
      <w:r>
        <w:t>Tepelná ztráta pláště budovy se vypočítá na základě povrchových ploch a součinitelů prostupu tepla různých součástí budovy za použití následující rovnice:</w:t>
      </w:r>
    </w:p>
    <w:p w14:paraId="7B6F926D" w14:textId="77777777" w:rsidR="00DA4975" w:rsidRDefault="00DA4975" w:rsidP="00363CEC">
      <w:pPr>
        <w:pStyle w:val="LLMomentinKohta"/>
      </w:pPr>
    </w:p>
    <w:p w14:paraId="061755C2" w14:textId="5D306BCB" w:rsidR="00B64F1D" w:rsidRDefault="00E86BDF" w:rsidP="00363CEC">
      <w:pPr>
        <w:pStyle w:val="LLNormaali"/>
      </w:pPr>
      <w:r>
        <w:rPr>
          <w:i/>
        </w:rPr>
        <w:t>∑</w:t>
      </w:r>
      <w:proofErr w:type="spellStart"/>
      <w:r>
        <w:rPr>
          <w:i/>
        </w:rPr>
        <w:t>H</w:t>
      </w:r>
      <w:r w:rsidR="00004593">
        <w:rPr>
          <w:i/>
          <w:vertAlign w:val="subscript"/>
        </w:rPr>
        <w:t>vodivost</w:t>
      </w:r>
      <w:proofErr w:type="spellEnd"/>
      <w:r>
        <w:rPr>
          <w:i/>
        </w:rPr>
        <w:t xml:space="preserve"> = ∑(</w:t>
      </w:r>
      <w:proofErr w:type="spellStart"/>
      <w:r>
        <w:rPr>
          <w:i/>
        </w:rPr>
        <w:t>U</w:t>
      </w:r>
      <w:r>
        <w:rPr>
          <w:i/>
          <w:vertAlign w:val="subscript"/>
        </w:rPr>
        <w:t>vnější</w:t>
      </w:r>
      <w:proofErr w:type="spellEnd"/>
      <w:r>
        <w:rPr>
          <w:i/>
          <w:vertAlign w:val="subscript"/>
        </w:rPr>
        <w:t xml:space="preserve"> </w:t>
      </w:r>
      <w:proofErr w:type="spellStart"/>
      <w:r>
        <w:rPr>
          <w:i/>
          <w:vertAlign w:val="subscript"/>
        </w:rPr>
        <w:t>stěna</w:t>
      </w:r>
      <w:r>
        <w:rPr>
          <w:i/>
        </w:rPr>
        <w:t>A</w:t>
      </w:r>
      <w:r>
        <w:rPr>
          <w:i/>
          <w:vertAlign w:val="subscript"/>
        </w:rPr>
        <w:t>vnější</w:t>
      </w:r>
      <w:proofErr w:type="spellEnd"/>
      <w:r>
        <w:rPr>
          <w:i/>
          <w:vertAlign w:val="subscript"/>
        </w:rPr>
        <w:t xml:space="preserve"> stěna</w:t>
      </w:r>
      <w:r>
        <w:rPr>
          <w:i/>
        </w:rPr>
        <w:t>) + ∑(</w:t>
      </w:r>
      <w:proofErr w:type="spellStart"/>
      <w:r>
        <w:rPr>
          <w:i/>
        </w:rPr>
        <w:t>U</w:t>
      </w:r>
      <w:r>
        <w:rPr>
          <w:i/>
          <w:vertAlign w:val="subscript"/>
        </w:rPr>
        <w:t>strop</w:t>
      </w:r>
      <w:r>
        <w:rPr>
          <w:i/>
        </w:rPr>
        <w:t>A</w:t>
      </w:r>
      <w:r>
        <w:rPr>
          <w:i/>
          <w:vertAlign w:val="subscript"/>
        </w:rPr>
        <w:t>strop</w:t>
      </w:r>
      <w:proofErr w:type="spellEnd"/>
      <w:r>
        <w:rPr>
          <w:i/>
        </w:rPr>
        <w:t>) + ∑(</w:t>
      </w:r>
      <w:proofErr w:type="spellStart"/>
      <w:r>
        <w:rPr>
          <w:i/>
        </w:rPr>
        <w:t>U</w:t>
      </w:r>
      <w:r>
        <w:rPr>
          <w:i/>
          <w:vertAlign w:val="subscript"/>
        </w:rPr>
        <w:t>podlaha</w:t>
      </w:r>
      <w:r>
        <w:rPr>
          <w:i/>
        </w:rPr>
        <w:t>A</w:t>
      </w:r>
      <w:r>
        <w:rPr>
          <w:i/>
          <w:vertAlign w:val="subscript"/>
        </w:rPr>
        <w:t>podlaha</w:t>
      </w:r>
      <w:proofErr w:type="spellEnd"/>
      <w:r>
        <w:rPr>
          <w:i/>
        </w:rPr>
        <w:t>) + ∑(</w:t>
      </w:r>
      <w:proofErr w:type="spellStart"/>
      <w:r>
        <w:rPr>
          <w:i/>
        </w:rPr>
        <w:t>U</w:t>
      </w:r>
      <w:r>
        <w:rPr>
          <w:i/>
          <w:vertAlign w:val="subscript"/>
        </w:rPr>
        <w:t>okno</w:t>
      </w:r>
      <w:r>
        <w:rPr>
          <w:i/>
        </w:rPr>
        <w:t>A</w:t>
      </w:r>
      <w:r>
        <w:rPr>
          <w:i/>
          <w:vertAlign w:val="subscript"/>
        </w:rPr>
        <w:t>okno</w:t>
      </w:r>
      <w:proofErr w:type="spellEnd"/>
      <w:r>
        <w:rPr>
          <w:i/>
        </w:rPr>
        <w:t>) + ∑(</w:t>
      </w:r>
      <w:proofErr w:type="spellStart"/>
      <w:r>
        <w:rPr>
          <w:i/>
        </w:rPr>
        <w:t>U</w:t>
      </w:r>
      <w:r>
        <w:rPr>
          <w:i/>
          <w:vertAlign w:val="subscript"/>
        </w:rPr>
        <w:t>dveře</w:t>
      </w:r>
      <w:r>
        <w:rPr>
          <w:i/>
        </w:rPr>
        <w:t>A</w:t>
      </w:r>
      <w:r>
        <w:rPr>
          <w:i/>
          <w:vertAlign w:val="subscript"/>
        </w:rPr>
        <w:t>dveře</w:t>
      </w:r>
      <w:proofErr w:type="spellEnd"/>
      <w:r>
        <w:rPr>
          <w:i/>
        </w:rPr>
        <w:t>)</w:t>
      </w:r>
    </w:p>
    <w:p w14:paraId="4841B0EC" w14:textId="77777777" w:rsidR="00DA4975" w:rsidRDefault="00DA4975" w:rsidP="00363CEC">
      <w:pPr>
        <w:pStyle w:val="LLMomentinJohdantoKappale"/>
        <w:keepNext/>
        <w:keepLines/>
      </w:pPr>
      <w:r>
        <w:t>přičemž:</w:t>
      </w:r>
    </w:p>
    <w:p w14:paraId="1B2D161C" w14:textId="427B48ED" w:rsidR="00DA4975" w:rsidRDefault="00DA4975" w:rsidP="00363CEC">
      <w:pPr>
        <w:pStyle w:val="LLMomentinKohta"/>
      </w:pPr>
      <w:r>
        <w:t>∑</w:t>
      </w:r>
      <w:proofErr w:type="spellStart"/>
      <w:r>
        <w:t>H</w:t>
      </w:r>
      <w:r w:rsidR="00004593">
        <w:rPr>
          <w:vertAlign w:val="subscript"/>
        </w:rPr>
        <w:t>vodivost</w:t>
      </w:r>
      <w:proofErr w:type="spellEnd"/>
      <w:r>
        <w:t xml:space="preserve"> je tepelná ztráta pláště budovy, W/K;</w:t>
      </w:r>
    </w:p>
    <w:p w14:paraId="2BB5E632" w14:textId="77777777" w:rsidR="00DA4975" w:rsidRDefault="00DA4975" w:rsidP="00363CEC">
      <w:pPr>
        <w:pStyle w:val="LLMomentinKohta"/>
      </w:pPr>
      <w:r>
        <w:t>U</w:t>
      </w:r>
      <w:r>
        <w:rPr>
          <w:vertAlign w:val="subscript"/>
        </w:rPr>
        <w:t xml:space="preserve"> </w:t>
      </w:r>
      <w:r>
        <w:t>je součinitel prostupu tepla u stavební součásti, W/(m²K);</w:t>
      </w:r>
    </w:p>
    <w:p w14:paraId="7C4CE493" w14:textId="77777777" w:rsidR="00DA4975" w:rsidRDefault="00DA4975" w:rsidP="00363CEC">
      <w:pPr>
        <w:pStyle w:val="LLMomentinKohta"/>
      </w:pPr>
      <w:r>
        <w:t>A je povrchová plocha části budovy, m².</w:t>
      </w:r>
    </w:p>
    <w:p w14:paraId="2CE9E87E" w14:textId="77777777" w:rsidR="00DA4975" w:rsidRDefault="00DA4975" w:rsidP="00363CEC">
      <w:pPr>
        <w:pStyle w:val="LLMomentinKohta"/>
        <w:rPr>
          <w:szCs w:val="22"/>
        </w:rPr>
      </w:pPr>
      <w:r>
        <w:t>Referenční hodnota tepelné ztráty pláště budovy u teplé či chlazené studené místnosti se vypočítá za použití následujících referenčních hodnot coby součinitelů prostupu tepla u stavebních součástí:</w:t>
      </w:r>
    </w:p>
    <w:tbl>
      <w:tblPr>
        <w:tblW w:w="0" w:type="auto"/>
        <w:tblInd w:w="70" w:type="dxa"/>
        <w:tblLook w:val="04A0" w:firstRow="1" w:lastRow="0" w:firstColumn="1" w:lastColumn="0" w:noHBand="0" w:noVBand="1"/>
      </w:tblPr>
      <w:tblGrid>
        <w:gridCol w:w="4680"/>
        <w:gridCol w:w="3596"/>
      </w:tblGrid>
      <w:tr w:rsidR="00363CEC" w:rsidRPr="00363CEC" w14:paraId="549CEA65" w14:textId="77777777" w:rsidTr="00363CEC">
        <w:tc>
          <w:tcPr>
            <w:tcW w:w="4680" w:type="dxa"/>
            <w:shd w:val="clear" w:color="auto" w:fill="auto"/>
          </w:tcPr>
          <w:p w14:paraId="248904D0" w14:textId="77777777" w:rsidR="00363CEC" w:rsidRPr="00363CEC" w:rsidRDefault="00363CEC" w:rsidP="00363CEC">
            <w:pPr>
              <w:widowControl w:val="0"/>
              <w:suppressAutoHyphens/>
              <w:rPr>
                <w:sz w:val="22"/>
                <w:szCs w:val="22"/>
              </w:rPr>
            </w:pPr>
            <w:r>
              <w:rPr>
                <w:sz w:val="22"/>
                <w:szCs w:val="22"/>
              </w:rPr>
              <w:t>a) stěna</w:t>
            </w:r>
          </w:p>
        </w:tc>
        <w:tc>
          <w:tcPr>
            <w:tcW w:w="3596" w:type="dxa"/>
            <w:shd w:val="clear" w:color="auto" w:fill="auto"/>
          </w:tcPr>
          <w:p w14:paraId="378A6DA3" w14:textId="77777777" w:rsidR="00363CEC" w:rsidRPr="00363CEC" w:rsidRDefault="00363CEC" w:rsidP="00437312">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26F5C7DB" w14:textId="77777777" w:rsidTr="00363CEC">
        <w:tc>
          <w:tcPr>
            <w:tcW w:w="4680" w:type="dxa"/>
            <w:shd w:val="clear" w:color="auto" w:fill="auto"/>
          </w:tcPr>
          <w:p w14:paraId="22D8F8EA" w14:textId="77777777" w:rsidR="00363CEC" w:rsidRPr="00363CEC" w:rsidRDefault="00363CEC" w:rsidP="00363CEC">
            <w:pPr>
              <w:widowControl w:val="0"/>
              <w:suppressAutoHyphens/>
              <w:rPr>
                <w:sz w:val="22"/>
                <w:szCs w:val="22"/>
              </w:rPr>
            </w:pPr>
            <w:r>
              <w:rPr>
                <w:sz w:val="22"/>
                <w:szCs w:val="22"/>
              </w:rPr>
              <w:t>b) stěna z dřevěného masivu o průměrné tloušťce alespoň 180 mm</w:t>
            </w:r>
          </w:p>
        </w:tc>
        <w:tc>
          <w:tcPr>
            <w:tcW w:w="3596" w:type="dxa"/>
            <w:shd w:val="clear" w:color="auto" w:fill="auto"/>
          </w:tcPr>
          <w:p w14:paraId="78D1E2C6" w14:textId="77777777" w:rsidR="00363CEC" w:rsidRPr="00363CEC" w:rsidRDefault="00363CEC" w:rsidP="00437312">
            <w:pPr>
              <w:widowControl w:val="0"/>
              <w:suppressAutoHyphens/>
              <w:jc w:val="both"/>
              <w:rPr>
                <w:sz w:val="22"/>
                <w:szCs w:val="22"/>
              </w:rPr>
            </w:pPr>
            <w:r>
              <w:rPr>
                <w:sz w:val="22"/>
                <w:szCs w:val="22"/>
              </w:rPr>
              <w:t>0,40 W/(m</w:t>
            </w:r>
            <w:r>
              <w:rPr>
                <w:sz w:val="22"/>
                <w:szCs w:val="22"/>
                <w:vertAlign w:val="superscript"/>
              </w:rPr>
              <w:t>2</w:t>
            </w:r>
            <w:r>
              <w:rPr>
                <w:sz w:val="22"/>
                <w:szCs w:val="22"/>
              </w:rPr>
              <w:t xml:space="preserve"> K);</w:t>
            </w:r>
          </w:p>
        </w:tc>
      </w:tr>
      <w:tr w:rsidR="00363CEC" w:rsidRPr="00363CEC" w14:paraId="2A32B2B6" w14:textId="77777777" w:rsidTr="00363CEC">
        <w:tc>
          <w:tcPr>
            <w:tcW w:w="4680" w:type="dxa"/>
            <w:shd w:val="clear" w:color="auto" w:fill="auto"/>
          </w:tcPr>
          <w:p w14:paraId="3E00F533" w14:textId="77777777" w:rsidR="00363CEC" w:rsidRPr="00363CEC" w:rsidRDefault="00363CEC" w:rsidP="00363CEC">
            <w:pPr>
              <w:widowControl w:val="0"/>
              <w:suppressAutoHyphens/>
              <w:rPr>
                <w:sz w:val="22"/>
                <w:szCs w:val="22"/>
              </w:rPr>
            </w:pPr>
            <w:r>
              <w:rPr>
                <w:sz w:val="22"/>
                <w:szCs w:val="22"/>
              </w:rPr>
              <w:t>c) strop a podlaha dosedající na vnější vzduch</w:t>
            </w:r>
          </w:p>
        </w:tc>
        <w:tc>
          <w:tcPr>
            <w:tcW w:w="3596" w:type="dxa"/>
            <w:shd w:val="clear" w:color="auto" w:fill="auto"/>
          </w:tcPr>
          <w:p w14:paraId="45CB7ACC" w14:textId="77777777" w:rsidR="00363CEC" w:rsidRPr="00363CEC" w:rsidRDefault="00363CEC" w:rsidP="00437312">
            <w:pPr>
              <w:widowControl w:val="0"/>
              <w:suppressAutoHyphens/>
              <w:jc w:val="both"/>
              <w:rPr>
                <w:sz w:val="22"/>
                <w:szCs w:val="22"/>
              </w:rPr>
            </w:pPr>
            <w:r>
              <w:rPr>
                <w:sz w:val="22"/>
                <w:szCs w:val="22"/>
              </w:rPr>
              <w:t>0,09 W/(m</w:t>
            </w:r>
            <w:r>
              <w:rPr>
                <w:sz w:val="22"/>
                <w:szCs w:val="22"/>
                <w:vertAlign w:val="superscript"/>
              </w:rPr>
              <w:t>2</w:t>
            </w:r>
            <w:r>
              <w:rPr>
                <w:sz w:val="22"/>
                <w:szCs w:val="22"/>
              </w:rPr>
              <w:t xml:space="preserve"> K);</w:t>
            </w:r>
          </w:p>
        </w:tc>
      </w:tr>
      <w:tr w:rsidR="00363CEC" w:rsidRPr="00363CEC" w14:paraId="5222CB01" w14:textId="77777777" w:rsidTr="00363CEC">
        <w:tc>
          <w:tcPr>
            <w:tcW w:w="4680" w:type="dxa"/>
            <w:shd w:val="clear" w:color="auto" w:fill="auto"/>
          </w:tcPr>
          <w:p w14:paraId="75FEB858" w14:textId="77777777" w:rsidR="00363CEC" w:rsidRPr="00363CEC" w:rsidRDefault="00363CEC" w:rsidP="00363CEC">
            <w:pPr>
              <w:widowControl w:val="0"/>
              <w:suppressAutoHyphens/>
              <w:rPr>
                <w:sz w:val="22"/>
                <w:szCs w:val="22"/>
              </w:rPr>
            </w:pPr>
            <w:r>
              <w:rPr>
                <w:sz w:val="22"/>
                <w:szCs w:val="22"/>
              </w:rPr>
              <w:t>d) podlaha dosedající na průchozí prostory</w:t>
            </w:r>
          </w:p>
        </w:tc>
        <w:tc>
          <w:tcPr>
            <w:tcW w:w="3596" w:type="dxa"/>
            <w:shd w:val="clear" w:color="auto" w:fill="auto"/>
          </w:tcPr>
          <w:p w14:paraId="47F30C11" w14:textId="77777777" w:rsidR="00363CEC" w:rsidRPr="00363CEC" w:rsidRDefault="00363CEC" w:rsidP="00437312">
            <w:pPr>
              <w:widowControl w:val="0"/>
              <w:suppressAutoHyphens/>
              <w:jc w:val="both"/>
              <w:rPr>
                <w:sz w:val="22"/>
                <w:szCs w:val="22"/>
              </w:rPr>
            </w:pPr>
            <w:r>
              <w:rPr>
                <w:sz w:val="22"/>
                <w:szCs w:val="22"/>
              </w:rPr>
              <w:t>0,17 W/(m</w:t>
            </w:r>
            <w:r>
              <w:rPr>
                <w:sz w:val="22"/>
                <w:szCs w:val="22"/>
                <w:vertAlign w:val="superscript"/>
              </w:rPr>
              <w:t>2</w:t>
            </w:r>
            <w:r>
              <w:rPr>
                <w:sz w:val="22"/>
                <w:szCs w:val="22"/>
              </w:rPr>
              <w:t xml:space="preserve"> K);</w:t>
            </w:r>
          </w:p>
        </w:tc>
      </w:tr>
      <w:tr w:rsidR="00363CEC" w:rsidRPr="00363CEC" w14:paraId="3D7FBE03" w14:textId="77777777" w:rsidTr="00363CEC">
        <w:tc>
          <w:tcPr>
            <w:tcW w:w="4680" w:type="dxa"/>
            <w:shd w:val="clear" w:color="auto" w:fill="auto"/>
          </w:tcPr>
          <w:p w14:paraId="1BD2D59C" w14:textId="77777777" w:rsidR="00363CEC" w:rsidRPr="00363CEC" w:rsidRDefault="00363CEC" w:rsidP="00363CEC">
            <w:pPr>
              <w:widowControl w:val="0"/>
              <w:suppressAutoHyphens/>
              <w:rPr>
                <w:sz w:val="22"/>
                <w:szCs w:val="22"/>
              </w:rPr>
            </w:pPr>
            <w:r>
              <w:rPr>
                <w:sz w:val="22"/>
                <w:szCs w:val="22"/>
              </w:rPr>
              <w:t>e) stavební součást dosedající na zem</w:t>
            </w:r>
          </w:p>
        </w:tc>
        <w:tc>
          <w:tcPr>
            <w:tcW w:w="3596" w:type="dxa"/>
            <w:shd w:val="clear" w:color="auto" w:fill="auto"/>
          </w:tcPr>
          <w:p w14:paraId="025978E6" w14:textId="77777777" w:rsidR="00363CEC" w:rsidRPr="00363CEC" w:rsidRDefault="00363CEC" w:rsidP="00437312">
            <w:pPr>
              <w:widowControl w:val="0"/>
              <w:suppressAutoHyphens/>
              <w:jc w:val="both"/>
              <w:rPr>
                <w:sz w:val="22"/>
                <w:szCs w:val="22"/>
              </w:rPr>
            </w:pPr>
            <w:r>
              <w:rPr>
                <w:sz w:val="22"/>
                <w:szCs w:val="22"/>
              </w:rPr>
              <w:t>0,16 W/(m</w:t>
            </w:r>
            <w:r>
              <w:rPr>
                <w:sz w:val="22"/>
                <w:szCs w:val="22"/>
                <w:vertAlign w:val="superscript"/>
              </w:rPr>
              <w:t>2</w:t>
            </w:r>
            <w:r>
              <w:rPr>
                <w:sz w:val="22"/>
                <w:szCs w:val="22"/>
              </w:rPr>
              <w:t xml:space="preserve"> K);</w:t>
            </w:r>
          </w:p>
        </w:tc>
      </w:tr>
      <w:tr w:rsidR="00363CEC" w:rsidRPr="00363CEC" w14:paraId="201BC578" w14:textId="77777777" w:rsidTr="00363CEC">
        <w:tc>
          <w:tcPr>
            <w:tcW w:w="4680" w:type="dxa"/>
            <w:shd w:val="clear" w:color="auto" w:fill="auto"/>
          </w:tcPr>
          <w:p w14:paraId="68A9443E" w14:textId="77777777" w:rsidR="00363CEC" w:rsidRPr="00363CEC" w:rsidRDefault="00363CEC" w:rsidP="00363CEC">
            <w:pPr>
              <w:widowControl w:val="0"/>
              <w:suppressAutoHyphens/>
              <w:rPr>
                <w:sz w:val="22"/>
                <w:szCs w:val="22"/>
              </w:rPr>
            </w:pPr>
            <w:r>
              <w:rPr>
                <w:sz w:val="22"/>
                <w:szCs w:val="22"/>
              </w:rPr>
              <w:t>f) okno, střešní okno, dveře, světlík, odvod kouře a výstupní dveře</w:t>
            </w:r>
          </w:p>
        </w:tc>
        <w:tc>
          <w:tcPr>
            <w:tcW w:w="3596" w:type="dxa"/>
            <w:shd w:val="clear" w:color="auto" w:fill="auto"/>
          </w:tcPr>
          <w:p w14:paraId="40ABF67C" w14:textId="77777777" w:rsidR="00363CEC" w:rsidRPr="00363CEC" w:rsidRDefault="00363CEC" w:rsidP="00437312">
            <w:pPr>
              <w:widowControl w:val="0"/>
              <w:suppressAutoHyphens/>
              <w:jc w:val="both"/>
              <w:rPr>
                <w:sz w:val="22"/>
                <w:szCs w:val="22"/>
              </w:rPr>
            </w:pPr>
            <w:r>
              <w:rPr>
                <w:sz w:val="22"/>
                <w:szCs w:val="22"/>
              </w:rPr>
              <w:t>1,0 W/(m</w:t>
            </w:r>
            <w:r>
              <w:rPr>
                <w:sz w:val="22"/>
                <w:szCs w:val="22"/>
                <w:vertAlign w:val="superscript"/>
              </w:rPr>
              <w:t>2</w:t>
            </w:r>
            <w:r>
              <w:rPr>
                <w:sz w:val="22"/>
                <w:szCs w:val="22"/>
              </w:rPr>
              <w:t xml:space="preserve"> K).</w:t>
            </w:r>
          </w:p>
        </w:tc>
      </w:tr>
    </w:tbl>
    <w:p w14:paraId="64735EF0" w14:textId="77777777" w:rsidR="00DA4975" w:rsidRDefault="00DA4975" w:rsidP="00363CEC">
      <w:pPr>
        <w:pStyle w:val="LLMomentinKohta"/>
        <w:rPr>
          <w:szCs w:val="22"/>
        </w:rPr>
      </w:pPr>
      <w:r>
        <w:t>Referenční hodnota tepelné ztráty pláště budovy u mobilní budovy či temperovaných prostor se vypočítá za použití následujících referenčních hodnot coby součinitelů prostupu tepla u stavebních součástí:</w:t>
      </w:r>
    </w:p>
    <w:tbl>
      <w:tblPr>
        <w:tblW w:w="0" w:type="auto"/>
        <w:tblInd w:w="70" w:type="dxa"/>
        <w:tblLook w:val="04A0" w:firstRow="1" w:lastRow="0" w:firstColumn="1" w:lastColumn="0" w:noHBand="0" w:noVBand="1"/>
      </w:tblPr>
      <w:tblGrid>
        <w:gridCol w:w="4680"/>
        <w:gridCol w:w="3596"/>
      </w:tblGrid>
      <w:tr w:rsidR="00363CEC" w:rsidRPr="00363CEC" w14:paraId="4C229F7E" w14:textId="77777777" w:rsidTr="00363CEC">
        <w:tc>
          <w:tcPr>
            <w:tcW w:w="4680" w:type="dxa"/>
            <w:shd w:val="clear" w:color="auto" w:fill="auto"/>
          </w:tcPr>
          <w:p w14:paraId="390E0EEE" w14:textId="77777777" w:rsidR="00363CEC" w:rsidRPr="00363CEC" w:rsidRDefault="00363CEC" w:rsidP="00363CEC">
            <w:pPr>
              <w:widowControl w:val="0"/>
              <w:suppressAutoHyphens/>
              <w:rPr>
                <w:sz w:val="22"/>
                <w:szCs w:val="22"/>
              </w:rPr>
            </w:pPr>
            <w:r>
              <w:rPr>
                <w:sz w:val="22"/>
                <w:szCs w:val="22"/>
              </w:rPr>
              <w:t>a) stěna</w:t>
            </w:r>
          </w:p>
        </w:tc>
        <w:tc>
          <w:tcPr>
            <w:tcW w:w="3596" w:type="dxa"/>
            <w:shd w:val="clear" w:color="auto" w:fill="auto"/>
          </w:tcPr>
          <w:p w14:paraId="6B5F8FF5" w14:textId="77777777" w:rsidR="00363CEC" w:rsidRPr="00363CEC" w:rsidRDefault="00363CEC" w:rsidP="00437312">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55E229A4" w14:textId="77777777" w:rsidTr="00363CEC">
        <w:tc>
          <w:tcPr>
            <w:tcW w:w="4680" w:type="dxa"/>
            <w:shd w:val="clear" w:color="auto" w:fill="auto"/>
          </w:tcPr>
          <w:p w14:paraId="674D776B" w14:textId="77777777" w:rsidR="00363CEC" w:rsidRPr="00363CEC" w:rsidRDefault="00363CEC" w:rsidP="00363CEC">
            <w:pPr>
              <w:widowControl w:val="0"/>
              <w:suppressAutoHyphens/>
              <w:rPr>
                <w:sz w:val="22"/>
                <w:szCs w:val="22"/>
              </w:rPr>
            </w:pPr>
            <w:r>
              <w:rPr>
                <w:sz w:val="22"/>
                <w:szCs w:val="22"/>
              </w:rPr>
              <w:t>b) stěna z dřevěného masivu o konstrukční průměrné tloušťce alespoň 180 mm</w:t>
            </w:r>
          </w:p>
        </w:tc>
        <w:tc>
          <w:tcPr>
            <w:tcW w:w="3596" w:type="dxa"/>
            <w:shd w:val="clear" w:color="auto" w:fill="auto"/>
          </w:tcPr>
          <w:p w14:paraId="21EB2B20" w14:textId="77777777" w:rsidR="00363CEC" w:rsidRPr="00363CEC" w:rsidRDefault="00363CEC" w:rsidP="00437312">
            <w:pPr>
              <w:widowControl w:val="0"/>
              <w:suppressAutoHyphens/>
              <w:jc w:val="both"/>
              <w:rPr>
                <w:sz w:val="22"/>
                <w:szCs w:val="22"/>
              </w:rPr>
            </w:pPr>
            <w:r>
              <w:rPr>
                <w:sz w:val="22"/>
                <w:szCs w:val="22"/>
              </w:rPr>
              <w:t>0,60 W/(m</w:t>
            </w:r>
            <w:r>
              <w:rPr>
                <w:sz w:val="22"/>
                <w:szCs w:val="22"/>
                <w:vertAlign w:val="superscript"/>
              </w:rPr>
              <w:t>2</w:t>
            </w:r>
            <w:r>
              <w:rPr>
                <w:sz w:val="22"/>
                <w:szCs w:val="22"/>
              </w:rPr>
              <w:t xml:space="preserve"> K);</w:t>
            </w:r>
          </w:p>
        </w:tc>
      </w:tr>
      <w:tr w:rsidR="00363CEC" w:rsidRPr="00363CEC" w14:paraId="2E726156" w14:textId="77777777" w:rsidTr="00363CEC">
        <w:tc>
          <w:tcPr>
            <w:tcW w:w="4680" w:type="dxa"/>
            <w:shd w:val="clear" w:color="auto" w:fill="auto"/>
          </w:tcPr>
          <w:p w14:paraId="60644933" w14:textId="77777777" w:rsidR="00363CEC" w:rsidRPr="00363CEC" w:rsidRDefault="00363CEC" w:rsidP="00363CEC">
            <w:pPr>
              <w:widowControl w:val="0"/>
              <w:suppressAutoHyphens/>
              <w:rPr>
                <w:sz w:val="22"/>
                <w:szCs w:val="22"/>
              </w:rPr>
            </w:pPr>
            <w:r>
              <w:rPr>
                <w:sz w:val="22"/>
                <w:szCs w:val="22"/>
              </w:rPr>
              <w:t>c) strop a podlaha dosedající na vnější vzduch</w:t>
            </w:r>
          </w:p>
        </w:tc>
        <w:tc>
          <w:tcPr>
            <w:tcW w:w="3596" w:type="dxa"/>
            <w:shd w:val="clear" w:color="auto" w:fill="auto"/>
          </w:tcPr>
          <w:p w14:paraId="02591474" w14:textId="77777777" w:rsidR="00363CEC" w:rsidRPr="00363CEC" w:rsidRDefault="00363CEC" w:rsidP="00437312">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30CD28F2" w14:textId="77777777" w:rsidTr="00363CEC">
        <w:tc>
          <w:tcPr>
            <w:tcW w:w="4680" w:type="dxa"/>
            <w:shd w:val="clear" w:color="auto" w:fill="auto"/>
          </w:tcPr>
          <w:p w14:paraId="750CE6C0" w14:textId="77777777" w:rsidR="00363CEC" w:rsidRPr="00363CEC" w:rsidRDefault="00363CEC" w:rsidP="00363CEC">
            <w:pPr>
              <w:widowControl w:val="0"/>
              <w:suppressAutoHyphens/>
              <w:rPr>
                <w:sz w:val="22"/>
                <w:szCs w:val="22"/>
              </w:rPr>
            </w:pPr>
            <w:r>
              <w:rPr>
                <w:sz w:val="22"/>
                <w:szCs w:val="22"/>
              </w:rPr>
              <w:t>d) podlaha dosedající na průchozí prostory</w:t>
            </w:r>
          </w:p>
        </w:tc>
        <w:tc>
          <w:tcPr>
            <w:tcW w:w="3596" w:type="dxa"/>
            <w:shd w:val="clear" w:color="auto" w:fill="auto"/>
          </w:tcPr>
          <w:p w14:paraId="0AFD41AC" w14:textId="77777777" w:rsidR="00363CEC" w:rsidRPr="00363CEC" w:rsidRDefault="00363CEC" w:rsidP="00437312">
            <w:pPr>
              <w:widowControl w:val="0"/>
              <w:suppressAutoHyphens/>
              <w:jc w:val="both"/>
              <w:rPr>
                <w:sz w:val="22"/>
                <w:szCs w:val="22"/>
              </w:rPr>
            </w:pPr>
            <w:r>
              <w:rPr>
                <w:sz w:val="22"/>
                <w:szCs w:val="22"/>
              </w:rPr>
              <w:t>0,26 W/(m</w:t>
            </w:r>
            <w:r>
              <w:rPr>
                <w:sz w:val="22"/>
                <w:szCs w:val="22"/>
                <w:vertAlign w:val="superscript"/>
              </w:rPr>
              <w:t>2</w:t>
            </w:r>
            <w:r>
              <w:rPr>
                <w:sz w:val="22"/>
                <w:szCs w:val="22"/>
              </w:rPr>
              <w:t xml:space="preserve"> K);</w:t>
            </w:r>
          </w:p>
        </w:tc>
      </w:tr>
      <w:tr w:rsidR="00363CEC" w:rsidRPr="00363CEC" w14:paraId="106C0F12" w14:textId="77777777" w:rsidTr="00363CEC">
        <w:tc>
          <w:tcPr>
            <w:tcW w:w="4680" w:type="dxa"/>
            <w:shd w:val="clear" w:color="auto" w:fill="auto"/>
          </w:tcPr>
          <w:p w14:paraId="49A88E00" w14:textId="77777777" w:rsidR="00363CEC" w:rsidRPr="00363CEC" w:rsidRDefault="00363CEC" w:rsidP="00363CEC">
            <w:pPr>
              <w:widowControl w:val="0"/>
              <w:suppressAutoHyphens/>
              <w:rPr>
                <w:sz w:val="22"/>
                <w:szCs w:val="22"/>
              </w:rPr>
            </w:pPr>
            <w:r>
              <w:rPr>
                <w:sz w:val="22"/>
                <w:szCs w:val="22"/>
              </w:rPr>
              <w:t>e) stavební součást dosedající na zem</w:t>
            </w:r>
          </w:p>
        </w:tc>
        <w:tc>
          <w:tcPr>
            <w:tcW w:w="3596" w:type="dxa"/>
            <w:shd w:val="clear" w:color="auto" w:fill="auto"/>
          </w:tcPr>
          <w:p w14:paraId="625C77C8" w14:textId="77777777" w:rsidR="00363CEC" w:rsidRPr="00363CEC" w:rsidRDefault="00363CEC" w:rsidP="00437312">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6BC44B56" w14:textId="77777777" w:rsidTr="00363CEC">
        <w:tc>
          <w:tcPr>
            <w:tcW w:w="4680" w:type="dxa"/>
            <w:shd w:val="clear" w:color="auto" w:fill="auto"/>
          </w:tcPr>
          <w:p w14:paraId="1C8AF018" w14:textId="77777777" w:rsidR="00363CEC" w:rsidRPr="00363CEC" w:rsidRDefault="00363CEC" w:rsidP="00363CEC">
            <w:pPr>
              <w:widowControl w:val="0"/>
              <w:suppressAutoHyphens/>
              <w:rPr>
                <w:sz w:val="22"/>
                <w:szCs w:val="22"/>
              </w:rPr>
            </w:pPr>
            <w:r>
              <w:rPr>
                <w:sz w:val="22"/>
                <w:szCs w:val="22"/>
              </w:rPr>
              <w:t>f) okno, střešní okno, dveře, světlík, odvod kouře a výstupní dveře</w:t>
            </w:r>
          </w:p>
        </w:tc>
        <w:tc>
          <w:tcPr>
            <w:tcW w:w="3596" w:type="dxa"/>
            <w:shd w:val="clear" w:color="auto" w:fill="auto"/>
          </w:tcPr>
          <w:p w14:paraId="1929984C" w14:textId="77777777" w:rsidR="00363CEC" w:rsidRPr="00363CEC" w:rsidRDefault="00363CEC" w:rsidP="00437312">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648B1721" w14:textId="77777777" w:rsidR="00DA4975" w:rsidRDefault="00DA4975" w:rsidP="00363CEC">
      <w:pPr>
        <w:pStyle w:val="LLMomentinKohta"/>
        <w:rPr>
          <w:szCs w:val="22"/>
        </w:rPr>
      </w:pPr>
      <w:r>
        <w:lastRenderedPageBreak/>
        <w:t>V případě malých domů určených jako rekreační objekty, které jsou obývány alespoň čtyři měsíce v roce, se referenční hodnota tepelné ztráty pláště vypočítá za použití následujících referenčních hodnot coby součinitelů prostupu tepla stavebními součástmi:</w:t>
      </w:r>
    </w:p>
    <w:tbl>
      <w:tblPr>
        <w:tblW w:w="0" w:type="auto"/>
        <w:tblInd w:w="70" w:type="dxa"/>
        <w:tblLook w:val="04A0" w:firstRow="1" w:lastRow="0" w:firstColumn="1" w:lastColumn="0" w:noHBand="0" w:noVBand="1"/>
      </w:tblPr>
      <w:tblGrid>
        <w:gridCol w:w="4680"/>
        <w:gridCol w:w="3596"/>
      </w:tblGrid>
      <w:tr w:rsidR="00363CEC" w:rsidRPr="00363CEC" w14:paraId="49C0A935" w14:textId="77777777" w:rsidTr="00363CEC">
        <w:tc>
          <w:tcPr>
            <w:tcW w:w="4680" w:type="dxa"/>
            <w:shd w:val="clear" w:color="auto" w:fill="auto"/>
          </w:tcPr>
          <w:p w14:paraId="4703349D" w14:textId="77777777" w:rsidR="00363CEC" w:rsidRPr="00363CEC" w:rsidRDefault="00363CEC" w:rsidP="00363CEC">
            <w:pPr>
              <w:widowControl w:val="0"/>
              <w:suppressAutoHyphens/>
              <w:rPr>
                <w:sz w:val="22"/>
                <w:szCs w:val="22"/>
              </w:rPr>
            </w:pPr>
            <w:r>
              <w:rPr>
                <w:sz w:val="22"/>
                <w:szCs w:val="22"/>
              </w:rPr>
              <w:t>a) stěna</w:t>
            </w:r>
          </w:p>
        </w:tc>
        <w:tc>
          <w:tcPr>
            <w:tcW w:w="3596" w:type="dxa"/>
            <w:shd w:val="clear" w:color="auto" w:fill="auto"/>
          </w:tcPr>
          <w:p w14:paraId="61064CE4" w14:textId="77777777" w:rsidR="00363CEC" w:rsidRPr="00363CEC" w:rsidRDefault="00363CEC" w:rsidP="00437312">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2D62AE22" w14:textId="77777777" w:rsidTr="00363CEC">
        <w:tc>
          <w:tcPr>
            <w:tcW w:w="4680" w:type="dxa"/>
            <w:shd w:val="clear" w:color="auto" w:fill="auto"/>
          </w:tcPr>
          <w:p w14:paraId="7F28430C" w14:textId="77777777" w:rsidR="00363CEC" w:rsidRPr="00363CEC" w:rsidRDefault="00363CEC" w:rsidP="00363CEC">
            <w:pPr>
              <w:widowControl w:val="0"/>
              <w:suppressAutoHyphens/>
              <w:rPr>
                <w:sz w:val="22"/>
                <w:szCs w:val="22"/>
              </w:rPr>
            </w:pPr>
            <w:r>
              <w:rPr>
                <w:sz w:val="22"/>
                <w:szCs w:val="22"/>
              </w:rPr>
              <w:t>b) stěna z dřevěného masivu o konstrukční průměrné tloušťce alespoň 130 mm</w:t>
            </w:r>
          </w:p>
        </w:tc>
        <w:tc>
          <w:tcPr>
            <w:tcW w:w="3596" w:type="dxa"/>
            <w:shd w:val="clear" w:color="auto" w:fill="auto"/>
          </w:tcPr>
          <w:p w14:paraId="46A119AC" w14:textId="77777777" w:rsidR="00363CEC" w:rsidRPr="00363CEC" w:rsidRDefault="00363CEC" w:rsidP="00437312">
            <w:pPr>
              <w:widowControl w:val="0"/>
              <w:suppressAutoHyphens/>
              <w:jc w:val="both"/>
              <w:rPr>
                <w:sz w:val="22"/>
                <w:szCs w:val="22"/>
              </w:rPr>
            </w:pPr>
            <w:r>
              <w:rPr>
                <w:sz w:val="22"/>
                <w:szCs w:val="22"/>
              </w:rPr>
              <w:t>0,80 W/(m</w:t>
            </w:r>
            <w:r>
              <w:rPr>
                <w:sz w:val="22"/>
                <w:szCs w:val="22"/>
                <w:vertAlign w:val="superscript"/>
              </w:rPr>
              <w:t>2</w:t>
            </w:r>
            <w:r>
              <w:rPr>
                <w:sz w:val="22"/>
                <w:szCs w:val="22"/>
              </w:rPr>
              <w:t xml:space="preserve"> K);</w:t>
            </w:r>
          </w:p>
        </w:tc>
      </w:tr>
      <w:tr w:rsidR="00363CEC" w:rsidRPr="00363CEC" w14:paraId="718E8AC1" w14:textId="77777777" w:rsidTr="00363CEC">
        <w:tc>
          <w:tcPr>
            <w:tcW w:w="4680" w:type="dxa"/>
            <w:shd w:val="clear" w:color="auto" w:fill="auto"/>
          </w:tcPr>
          <w:p w14:paraId="3DBF0F3D" w14:textId="77777777" w:rsidR="00363CEC" w:rsidRPr="00363CEC" w:rsidRDefault="00363CEC" w:rsidP="00363CEC">
            <w:pPr>
              <w:widowControl w:val="0"/>
              <w:suppressAutoHyphens/>
              <w:rPr>
                <w:sz w:val="22"/>
                <w:szCs w:val="22"/>
              </w:rPr>
            </w:pPr>
            <w:r>
              <w:rPr>
                <w:sz w:val="22"/>
                <w:szCs w:val="22"/>
              </w:rPr>
              <w:t>c) strop a podlaha dosedající na vnější vzduch</w:t>
            </w:r>
          </w:p>
        </w:tc>
        <w:tc>
          <w:tcPr>
            <w:tcW w:w="3596" w:type="dxa"/>
            <w:shd w:val="clear" w:color="auto" w:fill="auto"/>
          </w:tcPr>
          <w:p w14:paraId="65B87C89" w14:textId="77777777" w:rsidR="00363CEC" w:rsidRPr="00363CEC" w:rsidRDefault="00363CEC" w:rsidP="00437312">
            <w:pPr>
              <w:widowControl w:val="0"/>
              <w:suppressAutoHyphens/>
              <w:jc w:val="both"/>
              <w:rPr>
                <w:sz w:val="22"/>
                <w:szCs w:val="22"/>
              </w:rPr>
            </w:pPr>
            <w:r>
              <w:rPr>
                <w:sz w:val="22"/>
                <w:szCs w:val="22"/>
              </w:rPr>
              <w:t>0,15 W/(m</w:t>
            </w:r>
            <w:r>
              <w:rPr>
                <w:sz w:val="22"/>
                <w:szCs w:val="22"/>
                <w:vertAlign w:val="superscript"/>
              </w:rPr>
              <w:t>2</w:t>
            </w:r>
            <w:r>
              <w:rPr>
                <w:sz w:val="22"/>
                <w:szCs w:val="22"/>
              </w:rPr>
              <w:t xml:space="preserve"> K);</w:t>
            </w:r>
          </w:p>
        </w:tc>
      </w:tr>
      <w:tr w:rsidR="00363CEC" w:rsidRPr="00363CEC" w14:paraId="7E23FE64" w14:textId="77777777" w:rsidTr="00363CEC">
        <w:tc>
          <w:tcPr>
            <w:tcW w:w="4680" w:type="dxa"/>
            <w:shd w:val="clear" w:color="auto" w:fill="auto"/>
          </w:tcPr>
          <w:p w14:paraId="046DF90A" w14:textId="77777777" w:rsidR="00363CEC" w:rsidRPr="00363CEC" w:rsidRDefault="00363CEC" w:rsidP="00363CEC">
            <w:pPr>
              <w:widowControl w:val="0"/>
              <w:suppressAutoHyphens/>
              <w:rPr>
                <w:sz w:val="22"/>
                <w:szCs w:val="22"/>
              </w:rPr>
            </w:pPr>
            <w:r>
              <w:rPr>
                <w:sz w:val="22"/>
                <w:szCs w:val="22"/>
              </w:rPr>
              <w:t>d) podlaha dosedající na průchozí prostory</w:t>
            </w:r>
          </w:p>
        </w:tc>
        <w:tc>
          <w:tcPr>
            <w:tcW w:w="3596" w:type="dxa"/>
            <w:shd w:val="clear" w:color="auto" w:fill="auto"/>
          </w:tcPr>
          <w:p w14:paraId="09F7AFE8" w14:textId="77777777" w:rsidR="00363CEC" w:rsidRPr="00363CEC" w:rsidRDefault="00363CEC" w:rsidP="00437312">
            <w:pPr>
              <w:widowControl w:val="0"/>
              <w:suppressAutoHyphens/>
              <w:jc w:val="both"/>
              <w:rPr>
                <w:sz w:val="22"/>
                <w:szCs w:val="22"/>
              </w:rPr>
            </w:pPr>
            <w:r>
              <w:rPr>
                <w:sz w:val="22"/>
                <w:szCs w:val="22"/>
              </w:rPr>
              <w:t>0,19 W/(m</w:t>
            </w:r>
            <w:r>
              <w:rPr>
                <w:sz w:val="22"/>
                <w:szCs w:val="22"/>
                <w:vertAlign w:val="superscript"/>
              </w:rPr>
              <w:t>2</w:t>
            </w:r>
            <w:r>
              <w:rPr>
                <w:sz w:val="22"/>
                <w:szCs w:val="22"/>
              </w:rPr>
              <w:t xml:space="preserve"> K);</w:t>
            </w:r>
          </w:p>
        </w:tc>
      </w:tr>
      <w:tr w:rsidR="00363CEC" w:rsidRPr="00363CEC" w14:paraId="4B022FCE" w14:textId="77777777" w:rsidTr="00363CEC">
        <w:tc>
          <w:tcPr>
            <w:tcW w:w="4680" w:type="dxa"/>
            <w:shd w:val="clear" w:color="auto" w:fill="auto"/>
          </w:tcPr>
          <w:p w14:paraId="45E33B7D" w14:textId="77777777" w:rsidR="00363CEC" w:rsidRPr="00363CEC" w:rsidRDefault="00363CEC" w:rsidP="00363CEC">
            <w:pPr>
              <w:widowControl w:val="0"/>
              <w:suppressAutoHyphens/>
              <w:rPr>
                <w:sz w:val="22"/>
                <w:szCs w:val="22"/>
              </w:rPr>
            </w:pPr>
            <w:r>
              <w:rPr>
                <w:sz w:val="22"/>
                <w:szCs w:val="22"/>
              </w:rPr>
              <w:t>e) stavební součást dosedající na zem</w:t>
            </w:r>
          </w:p>
        </w:tc>
        <w:tc>
          <w:tcPr>
            <w:tcW w:w="3596" w:type="dxa"/>
            <w:shd w:val="clear" w:color="auto" w:fill="auto"/>
          </w:tcPr>
          <w:p w14:paraId="396DF94F" w14:textId="77777777" w:rsidR="00363CEC" w:rsidRPr="00363CEC" w:rsidRDefault="00363CEC" w:rsidP="00437312">
            <w:pPr>
              <w:widowControl w:val="0"/>
              <w:suppressAutoHyphens/>
              <w:jc w:val="both"/>
              <w:rPr>
                <w:sz w:val="22"/>
                <w:szCs w:val="22"/>
              </w:rPr>
            </w:pPr>
            <w:r>
              <w:rPr>
                <w:sz w:val="22"/>
                <w:szCs w:val="22"/>
              </w:rPr>
              <w:t>0,24 W/(m</w:t>
            </w:r>
            <w:r>
              <w:rPr>
                <w:sz w:val="22"/>
                <w:szCs w:val="22"/>
                <w:vertAlign w:val="superscript"/>
              </w:rPr>
              <w:t>2</w:t>
            </w:r>
            <w:r>
              <w:rPr>
                <w:sz w:val="22"/>
                <w:szCs w:val="22"/>
              </w:rPr>
              <w:t xml:space="preserve"> K);</w:t>
            </w:r>
          </w:p>
        </w:tc>
      </w:tr>
      <w:tr w:rsidR="00363CEC" w:rsidRPr="00363CEC" w14:paraId="2720B314" w14:textId="77777777" w:rsidTr="00363CEC">
        <w:tc>
          <w:tcPr>
            <w:tcW w:w="4680" w:type="dxa"/>
            <w:shd w:val="clear" w:color="auto" w:fill="auto"/>
          </w:tcPr>
          <w:p w14:paraId="2DF0BF17" w14:textId="77777777" w:rsidR="00363CEC" w:rsidRPr="00363CEC" w:rsidRDefault="00363CEC" w:rsidP="00363CEC">
            <w:pPr>
              <w:widowControl w:val="0"/>
              <w:suppressAutoHyphens/>
              <w:rPr>
                <w:sz w:val="22"/>
                <w:szCs w:val="22"/>
              </w:rPr>
            </w:pPr>
            <w:r>
              <w:rPr>
                <w:sz w:val="22"/>
                <w:szCs w:val="22"/>
              </w:rPr>
              <w:t>f) okno, střešní okno, dveře, světlík, odvod kouře a výstupní dveře</w:t>
            </w:r>
          </w:p>
        </w:tc>
        <w:tc>
          <w:tcPr>
            <w:tcW w:w="3596" w:type="dxa"/>
            <w:shd w:val="clear" w:color="auto" w:fill="auto"/>
          </w:tcPr>
          <w:p w14:paraId="07DF9340" w14:textId="77777777" w:rsidR="00363CEC" w:rsidRPr="00363CEC" w:rsidRDefault="00363CEC" w:rsidP="00437312">
            <w:pPr>
              <w:widowControl w:val="0"/>
              <w:suppressAutoHyphens/>
              <w:jc w:val="both"/>
              <w:rPr>
                <w:sz w:val="22"/>
                <w:szCs w:val="22"/>
              </w:rPr>
            </w:pPr>
            <w:r>
              <w:rPr>
                <w:sz w:val="22"/>
                <w:szCs w:val="22"/>
              </w:rPr>
              <w:t>1,4 W/(m</w:t>
            </w:r>
            <w:r>
              <w:rPr>
                <w:sz w:val="22"/>
                <w:szCs w:val="22"/>
                <w:vertAlign w:val="superscript"/>
              </w:rPr>
              <w:t>2</w:t>
            </w:r>
            <w:r>
              <w:rPr>
                <w:sz w:val="22"/>
                <w:szCs w:val="22"/>
              </w:rPr>
              <w:t xml:space="preserve"> K).</w:t>
            </w:r>
          </w:p>
        </w:tc>
      </w:tr>
    </w:tbl>
    <w:p w14:paraId="2C82BBEA" w14:textId="77777777" w:rsidR="00DA4975" w:rsidRDefault="00DA4975" w:rsidP="00363CEC">
      <w:pPr>
        <w:pStyle w:val="LLKappalejako"/>
        <w:rPr>
          <w:szCs w:val="22"/>
        </w:rPr>
      </w:pPr>
      <w:r>
        <w:t>Referenční hodnota celkové plochy oken v budově je 15 % podlahové plochy u podlaží, která jsou zcela nebo zčásti na zemi, ale nesmí překročit 50 % celkové plochy vnějších stěn. Plocha oken se vypočítá podle rozměrů vnějšího rámu.</w:t>
      </w:r>
    </w:p>
    <w:p w14:paraId="2E6FDBF2" w14:textId="77777777" w:rsidR="00DA4975" w:rsidRDefault="00DA4975" w:rsidP="00363CEC">
      <w:pPr>
        <w:pStyle w:val="LLKappalejako"/>
        <w:rPr>
          <w:szCs w:val="22"/>
        </w:rPr>
      </w:pPr>
      <w:r>
        <w:t>Při výpočtu se použijí údaje o rozměrech a geometrii plánované budovy. Oblasti různých součástí budovy v plášti budovy se stanoví podle celkových vnitřních rozměrů budovy.</w:t>
      </w:r>
    </w:p>
    <w:p w14:paraId="1455A7E3" w14:textId="77777777" w:rsidR="00DA4975" w:rsidRDefault="00DA4975" w:rsidP="00363CEC">
      <w:pPr>
        <w:pStyle w:val="LLKappalejako"/>
        <w:rPr>
          <w:szCs w:val="22"/>
        </w:rPr>
      </w:pPr>
      <w:r>
        <w:t xml:space="preserve">Při výpočtech tepelné ztráty projektového řešení budovy se používají projektové měrné součinitele prostupu tepla stavebních prvků a plochy oken. </w:t>
      </w:r>
    </w:p>
    <w:p w14:paraId="35166231" w14:textId="77777777" w:rsidR="00DA4975" w:rsidRDefault="00DA4975" w:rsidP="00363CEC">
      <w:pPr>
        <w:pStyle w:val="LLNormaali"/>
      </w:pPr>
    </w:p>
    <w:p w14:paraId="36C1CA84" w14:textId="77777777" w:rsidR="00DA4975" w:rsidRDefault="00DA4975" w:rsidP="00363CEC">
      <w:pPr>
        <w:pStyle w:val="LLPykala"/>
        <w:keepNext/>
        <w:keepLines/>
      </w:pPr>
      <w:r>
        <w:t>§ 25</w:t>
      </w:r>
    </w:p>
    <w:p w14:paraId="43830631" w14:textId="77777777" w:rsidR="00DA4975" w:rsidRDefault="00DA4975" w:rsidP="00363CEC">
      <w:pPr>
        <w:pStyle w:val="LLPykalanOtsikko"/>
        <w:keepNext/>
        <w:keepLines/>
      </w:pPr>
      <w:r>
        <w:t>Výpočet tepelné ztráty budovy způsobené průvzdušností</w:t>
      </w:r>
    </w:p>
    <w:p w14:paraId="14915048" w14:textId="77777777" w:rsidR="00DA4975" w:rsidRDefault="00DA4975" w:rsidP="00363CEC">
      <w:pPr>
        <w:pStyle w:val="LLMomentinJohdantoKappale"/>
        <w:keepNext/>
        <w:keepLines/>
      </w:pPr>
      <w:r>
        <w:t>Tepelná ztráta v důsledku průvzdušnosti se vypočítá pomocí následující rovnice:</w:t>
      </w:r>
    </w:p>
    <w:p w14:paraId="25C1A2C4" w14:textId="77777777" w:rsidR="00DA4975" w:rsidRDefault="00DA4975" w:rsidP="00363CEC">
      <w:pPr>
        <w:pStyle w:val="LLMomentinKohta"/>
        <w:keepNext/>
        <w:keepLines/>
      </w:pPr>
    </w:p>
    <w:p w14:paraId="2FCC003D" w14:textId="499C5C1F" w:rsidR="00363CEC" w:rsidRPr="00437312" w:rsidRDefault="00437312" w:rsidP="00437312">
      <w:pPr>
        <w:pStyle w:val="LLMomentinJohdantoKappale"/>
        <w:rPr>
          <w:i/>
        </w:rPr>
      </w:pPr>
      <w:proofErr w:type="spellStart"/>
      <w:r>
        <w:rPr>
          <w:i/>
        </w:rPr>
        <w:t>H</w:t>
      </w:r>
      <w:r>
        <w:rPr>
          <w:i/>
          <w:vertAlign w:val="subscript"/>
        </w:rPr>
        <w:t>průvzdušnost</w:t>
      </w:r>
      <w:proofErr w:type="spellEnd"/>
      <w:r>
        <w:rPr>
          <w:i/>
        </w:rPr>
        <w:t xml:space="preserve"> = </w:t>
      </w:r>
      <w:proofErr w:type="spellStart"/>
      <w:r>
        <w:rPr>
          <w:i/>
        </w:rPr>
        <w:t>ρ</w:t>
      </w:r>
      <w:r>
        <w:rPr>
          <w:i/>
          <w:vertAlign w:val="subscript"/>
        </w:rPr>
        <w:t>i</w:t>
      </w:r>
      <w:r>
        <w:rPr>
          <w:i/>
        </w:rPr>
        <w:t>c</w:t>
      </w:r>
      <w:r>
        <w:rPr>
          <w:i/>
          <w:vertAlign w:val="subscript"/>
        </w:rPr>
        <w:t>pi</w:t>
      </w:r>
      <w:r>
        <w:rPr>
          <w:i/>
        </w:rPr>
        <w:t>q</w:t>
      </w:r>
      <w:r>
        <w:rPr>
          <w:i/>
          <w:vertAlign w:val="subscript"/>
        </w:rPr>
        <w:t>v</w:t>
      </w:r>
      <w:proofErr w:type="spellEnd"/>
      <w:r>
        <w:rPr>
          <w:i/>
          <w:vertAlign w:val="subscript"/>
        </w:rPr>
        <w:t>, průvzdušnost</w:t>
      </w:r>
    </w:p>
    <w:p w14:paraId="4031E8F2" w14:textId="77777777" w:rsidR="00DA4975" w:rsidRDefault="00DA4975" w:rsidP="00363CEC">
      <w:pPr>
        <w:pStyle w:val="LLMomentinJohdantoKappale"/>
        <w:keepNext/>
        <w:keepLines/>
      </w:pPr>
      <w:r>
        <w:t xml:space="preserve">přičemž: </w:t>
      </w:r>
    </w:p>
    <w:p w14:paraId="55C25C03" w14:textId="77777777" w:rsidR="00DA4975" w:rsidRDefault="00DA4975" w:rsidP="00363CEC">
      <w:pPr>
        <w:pStyle w:val="LLMomentinKohta"/>
      </w:pPr>
      <w:proofErr w:type="spellStart"/>
      <w:r>
        <w:t>H</w:t>
      </w:r>
      <w:r>
        <w:rPr>
          <w:vertAlign w:val="subscript"/>
        </w:rPr>
        <w:t>průvzdušnost</w:t>
      </w:r>
      <w:proofErr w:type="spellEnd"/>
      <w:r>
        <w:t xml:space="preserve"> je tepelná ztráta v důsledku průvzdušnosti, W/K;</w:t>
      </w:r>
    </w:p>
    <w:p w14:paraId="1C50BF9A" w14:textId="77777777" w:rsidR="00DA4975" w:rsidRDefault="00DA4975" w:rsidP="00363CEC">
      <w:pPr>
        <w:pStyle w:val="LLMomentinKohta"/>
      </w:pPr>
      <w:r>
        <w:sym w:font="Symbol" w:char="F072"/>
      </w:r>
      <w:r>
        <w:rPr>
          <w:vertAlign w:val="subscript"/>
        </w:rPr>
        <w:t>i</w:t>
      </w:r>
      <w:r>
        <w:t xml:space="preserve"> je hustota vzduchu, 1,2 kg/m³;</w:t>
      </w:r>
    </w:p>
    <w:p w14:paraId="60D3289F" w14:textId="77777777" w:rsidR="00DA4975" w:rsidRDefault="00DA4975" w:rsidP="00363CEC">
      <w:pPr>
        <w:pStyle w:val="LLMomentinKohta"/>
      </w:pPr>
      <w:r>
        <w:t>c</w:t>
      </w:r>
      <w:r>
        <w:rPr>
          <w:vertAlign w:val="subscript"/>
        </w:rPr>
        <w:t>pi</w:t>
      </w:r>
      <w:r>
        <w:t xml:space="preserve"> je měrná tepelná kapacita vzduchu, 1000 Ws/(kg K);</w:t>
      </w:r>
    </w:p>
    <w:p w14:paraId="1FCA4603" w14:textId="215CBA28" w:rsidR="00DA4975" w:rsidRDefault="00DA4975" w:rsidP="00363CEC">
      <w:pPr>
        <w:pStyle w:val="LLMomentinKohta"/>
      </w:pPr>
      <w:proofErr w:type="spellStart"/>
      <w:r>
        <w:t>q</w:t>
      </w:r>
      <w:r w:rsidR="00437312">
        <w:rPr>
          <w:vertAlign w:val="subscript"/>
        </w:rPr>
        <w:t>v,p</w:t>
      </w:r>
      <w:r>
        <w:rPr>
          <w:vertAlign w:val="subscript"/>
        </w:rPr>
        <w:t>růvzdušnost</w:t>
      </w:r>
      <w:proofErr w:type="spellEnd"/>
      <w:r>
        <w:t xml:space="preserve"> je výměna vzduchu při průvzdušnosti, m³/s.</w:t>
      </w:r>
    </w:p>
    <w:p w14:paraId="2DECAA4C" w14:textId="7D5E4521" w:rsidR="00DA4975" w:rsidRDefault="00DA4975" w:rsidP="00363CEC">
      <w:pPr>
        <w:pStyle w:val="LLKappalejako"/>
      </w:pPr>
      <w:r>
        <w:t xml:space="preserve">Výměna vzduchu při průvzdušnosti </w:t>
      </w:r>
      <w:proofErr w:type="spellStart"/>
      <w:r>
        <w:t>q</w:t>
      </w:r>
      <w:r w:rsidR="00E90AB7">
        <w:rPr>
          <w:vertAlign w:val="subscript"/>
        </w:rPr>
        <w:t>v,p</w:t>
      </w:r>
      <w:r>
        <w:rPr>
          <w:vertAlign w:val="subscript"/>
        </w:rPr>
        <w:t>růvzdušnost</w:t>
      </w:r>
      <w:proofErr w:type="spellEnd"/>
      <w:r>
        <w:t xml:space="preserve"> se stanoví podle § 17. Při výpočtu referenční hodnoty budovy je hodnota, která má být použita jako referenční pro průvzdušnost pláště, 2,0 m</w:t>
      </w:r>
      <w:r>
        <w:rPr>
          <w:vertAlign w:val="superscript"/>
        </w:rPr>
        <w:t>3</w:t>
      </w:r>
      <w:r>
        <w:t>/(h m</w:t>
      </w:r>
      <w:r>
        <w:rPr>
          <w:vertAlign w:val="superscript"/>
        </w:rPr>
        <w:t>2</w:t>
      </w:r>
      <w:r>
        <w:t>).</w:t>
      </w:r>
    </w:p>
    <w:p w14:paraId="6B4DEAD7" w14:textId="77777777" w:rsidR="00DA4975" w:rsidRDefault="00DA4975" w:rsidP="00363CEC">
      <w:pPr>
        <w:pStyle w:val="LLKappalejako"/>
      </w:pPr>
      <w:r>
        <w:t>Při výpočtu tepelné ztráty projektového řešení budovy se pro hodnotu průvzdušnosti pláště použije návrhová hodnota. Není-li možné prokázat projektovou hodnotu vzduchotěsnosti měřením či průmyslovými kontrolními metodami kvality stavby, bude hodnota, která se použije pro průvzdušnost pláště budovy, 4,0 m</w:t>
      </w:r>
      <w:r>
        <w:rPr>
          <w:vertAlign w:val="superscript"/>
        </w:rPr>
        <w:t>3</w:t>
      </w:r>
      <w:r>
        <w:t>/(h m</w:t>
      </w:r>
      <w:r>
        <w:rPr>
          <w:vertAlign w:val="superscript"/>
        </w:rPr>
        <w:t>2</w:t>
      </w:r>
      <w:r>
        <w:t>).</w:t>
      </w:r>
    </w:p>
    <w:p w14:paraId="27373404" w14:textId="77777777" w:rsidR="009B5DB9" w:rsidRDefault="009B5DB9" w:rsidP="00363CEC">
      <w:pPr>
        <w:pStyle w:val="LLNormaali"/>
      </w:pPr>
    </w:p>
    <w:p w14:paraId="0BD34550" w14:textId="77777777" w:rsidR="00DA4975" w:rsidRDefault="00DA4975" w:rsidP="00363CEC">
      <w:pPr>
        <w:pStyle w:val="LLPykala"/>
        <w:keepNext/>
        <w:keepLines/>
      </w:pPr>
      <w:r>
        <w:t>§ 26</w:t>
      </w:r>
    </w:p>
    <w:p w14:paraId="4316C8F5" w14:textId="77777777" w:rsidR="00DA4975" w:rsidRDefault="00DA4975" w:rsidP="00363CEC">
      <w:pPr>
        <w:pStyle w:val="LLPykalanOtsikko"/>
        <w:keepNext/>
        <w:keepLines/>
        <w:rPr>
          <w:i w:val="0"/>
        </w:rPr>
      </w:pPr>
      <w:r>
        <w:t>Výpočet tepelné ztráty větrání budovy</w:t>
      </w:r>
    </w:p>
    <w:p w14:paraId="5C283000" w14:textId="77777777" w:rsidR="00DA4975" w:rsidRDefault="00DA4975" w:rsidP="00363CEC">
      <w:pPr>
        <w:pStyle w:val="LLMomentinJohdantoKappale"/>
        <w:keepNext/>
        <w:keepLines/>
      </w:pPr>
      <w:r>
        <w:t>Tepelná ztráta v případě větrání budovy se vypočítá za použití následující rovnice:</w:t>
      </w:r>
    </w:p>
    <w:p w14:paraId="0CC65768" w14:textId="77777777" w:rsidR="00DA4975" w:rsidRDefault="00DA4975" w:rsidP="00363CEC">
      <w:pPr>
        <w:pStyle w:val="LLMomentinKohta"/>
        <w:keepNext/>
        <w:keepLines/>
      </w:pPr>
    </w:p>
    <w:p w14:paraId="043A1FE5" w14:textId="610117A7" w:rsidR="00B64F1D" w:rsidRPr="00E90AB7" w:rsidRDefault="00E90AB7" w:rsidP="00E90AB7">
      <w:pPr>
        <w:pStyle w:val="LLNormaali"/>
        <w:ind w:firstLine="180"/>
        <w:rPr>
          <w:i/>
          <w:sz w:val="24"/>
        </w:rPr>
      </w:pPr>
      <w:proofErr w:type="spellStart"/>
      <w:r>
        <w:rPr>
          <w:i/>
          <w:sz w:val="24"/>
        </w:rPr>
        <w:t>H</w:t>
      </w:r>
      <w:r>
        <w:rPr>
          <w:i/>
          <w:sz w:val="24"/>
          <w:vertAlign w:val="subscript"/>
        </w:rPr>
        <w:t>iv</w:t>
      </w:r>
      <w:proofErr w:type="spellEnd"/>
      <w:r>
        <w:rPr>
          <w:i/>
          <w:sz w:val="24"/>
        </w:rPr>
        <w:t xml:space="preserve"> = </w:t>
      </w:r>
      <w:proofErr w:type="spellStart"/>
      <w:r>
        <w:rPr>
          <w:i/>
          <w:sz w:val="24"/>
        </w:rPr>
        <w:t>ρ</w:t>
      </w:r>
      <w:r>
        <w:rPr>
          <w:i/>
          <w:sz w:val="24"/>
          <w:vertAlign w:val="subscript"/>
        </w:rPr>
        <w:t>i</w:t>
      </w:r>
      <w:r>
        <w:rPr>
          <w:i/>
          <w:sz w:val="24"/>
        </w:rPr>
        <w:t>c</w:t>
      </w:r>
      <w:r>
        <w:rPr>
          <w:i/>
          <w:sz w:val="24"/>
          <w:vertAlign w:val="subscript"/>
        </w:rPr>
        <w:t>pi</w:t>
      </w:r>
      <w:r>
        <w:rPr>
          <w:i/>
          <w:sz w:val="24"/>
        </w:rPr>
        <w:t>q</w:t>
      </w:r>
      <w:r>
        <w:rPr>
          <w:i/>
          <w:sz w:val="24"/>
          <w:vertAlign w:val="subscript"/>
        </w:rPr>
        <w:t>v,odváděný</w:t>
      </w:r>
      <w:proofErr w:type="spellEnd"/>
      <w:r>
        <w:rPr>
          <w:i/>
          <w:sz w:val="24"/>
        </w:rPr>
        <w:t xml:space="preserve"> </w:t>
      </w:r>
      <w:proofErr w:type="spellStart"/>
      <w:r>
        <w:rPr>
          <w:i/>
          <w:sz w:val="24"/>
        </w:rPr>
        <w:t>t</w:t>
      </w:r>
      <w:r>
        <w:rPr>
          <w:i/>
          <w:sz w:val="24"/>
          <w:vertAlign w:val="subscript"/>
        </w:rPr>
        <w:t>d</w:t>
      </w:r>
      <w:proofErr w:type="spellEnd"/>
      <w:r>
        <w:rPr>
          <w:i/>
          <w:sz w:val="24"/>
        </w:rPr>
        <w:t xml:space="preserve"> </w:t>
      </w:r>
      <w:proofErr w:type="spellStart"/>
      <w:r>
        <w:rPr>
          <w:i/>
          <w:sz w:val="24"/>
        </w:rPr>
        <w:t>t</w:t>
      </w:r>
      <w:r>
        <w:rPr>
          <w:i/>
          <w:sz w:val="24"/>
          <w:vertAlign w:val="subscript"/>
        </w:rPr>
        <w:t>v</w:t>
      </w:r>
      <w:proofErr w:type="spellEnd"/>
      <w:r>
        <w:rPr>
          <w:i/>
          <w:sz w:val="24"/>
        </w:rPr>
        <w:t xml:space="preserve"> (1 – </w:t>
      </w:r>
      <w:proofErr w:type="spellStart"/>
      <w:r>
        <w:rPr>
          <w:i/>
          <w:sz w:val="24"/>
        </w:rPr>
        <w:t>η</w:t>
      </w:r>
      <w:r>
        <w:rPr>
          <w:i/>
          <w:sz w:val="24"/>
          <w:vertAlign w:val="subscript"/>
        </w:rPr>
        <w:t>a</w:t>
      </w:r>
      <w:proofErr w:type="spellEnd"/>
      <w:r>
        <w:rPr>
          <w:i/>
          <w:sz w:val="24"/>
        </w:rPr>
        <w:t>)</w:t>
      </w:r>
    </w:p>
    <w:p w14:paraId="44E65980" w14:textId="77777777" w:rsidR="00DA4975" w:rsidRDefault="00DA4975" w:rsidP="00363CEC">
      <w:pPr>
        <w:pStyle w:val="LLMomentinJohdantoKappale"/>
        <w:keepNext/>
        <w:keepLines/>
      </w:pPr>
      <w:r>
        <w:t xml:space="preserve">přičemž: </w:t>
      </w:r>
    </w:p>
    <w:p w14:paraId="54045E03" w14:textId="77777777" w:rsidR="00DA4975" w:rsidRDefault="00DA4975" w:rsidP="00363CEC">
      <w:pPr>
        <w:pStyle w:val="LLMomentinKohta"/>
      </w:pPr>
      <w:proofErr w:type="spellStart"/>
      <w:r>
        <w:t>H</w:t>
      </w:r>
      <w:r>
        <w:rPr>
          <w:vertAlign w:val="subscript"/>
        </w:rPr>
        <w:t>iv</w:t>
      </w:r>
      <w:proofErr w:type="spellEnd"/>
      <w:r>
        <w:t xml:space="preserve"> je měrná tepelná ztráta větrání, W/K;</w:t>
      </w:r>
    </w:p>
    <w:p w14:paraId="4697831D" w14:textId="77777777" w:rsidR="00DA4975" w:rsidRDefault="00DA4975" w:rsidP="00363CEC">
      <w:pPr>
        <w:pStyle w:val="LLMomentinKohta"/>
      </w:pPr>
      <w:r>
        <w:sym w:font="Symbol" w:char="F072"/>
      </w:r>
      <w:r>
        <w:rPr>
          <w:vertAlign w:val="subscript"/>
        </w:rPr>
        <w:t>i</w:t>
      </w:r>
      <w:r>
        <w:t xml:space="preserve"> je hustota vzduchu, 1,2 kg/m³;</w:t>
      </w:r>
    </w:p>
    <w:p w14:paraId="3D8DCA33" w14:textId="77777777" w:rsidR="00DA4975" w:rsidRDefault="00DA4975" w:rsidP="00363CEC">
      <w:pPr>
        <w:pStyle w:val="LLMomentinKohta"/>
      </w:pPr>
      <w:r>
        <w:t>c</w:t>
      </w:r>
      <w:r>
        <w:rPr>
          <w:vertAlign w:val="subscript"/>
        </w:rPr>
        <w:t>pi</w:t>
      </w:r>
      <w:r>
        <w:t xml:space="preserve"> je měrná tepelná kapacita vzduchu, 1000 Ws/(kg K);</w:t>
      </w:r>
    </w:p>
    <w:p w14:paraId="0392D821" w14:textId="77777777" w:rsidR="00DA4975" w:rsidRDefault="00DA4975" w:rsidP="00363CEC">
      <w:pPr>
        <w:pStyle w:val="LLMomentinKohta"/>
      </w:pPr>
      <w:proofErr w:type="spellStart"/>
      <w:r>
        <w:t>q</w:t>
      </w:r>
      <w:r>
        <w:rPr>
          <w:vertAlign w:val="subscript"/>
        </w:rPr>
        <w:t>v</w:t>
      </w:r>
      <w:proofErr w:type="spellEnd"/>
      <w:r>
        <w:rPr>
          <w:vertAlign w:val="subscript"/>
        </w:rPr>
        <w:t>, odváděný</w:t>
      </w:r>
      <w:r>
        <w:t xml:space="preserve"> je vypočtené proudění odváděného vzduchu pro standardizované použití, m³/s;</w:t>
      </w:r>
    </w:p>
    <w:p w14:paraId="337A160C" w14:textId="77777777" w:rsidR="00DA4975" w:rsidRDefault="00DA4975" w:rsidP="00363CEC">
      <w:pPr>
        <w:pStyle w:val="LLMomentinKohta"/>
      </w:pPr>
      <w:r>
        <w:rPr>
          <w:vertAlign w:val="subscript"/>
        </w:rPr>
        <w:t>d</w:t>
      </w:r>
      <w:r>
        <w:t xml:space="preserve"> je průměrný podíl provozní doby větracího systému za 24 hodin, h/24 h;</w:t>
      </w:r>
    </w:p>
    <w:p w14:paraId="6DAC9CB4" w14:textId="26E1B085" w:rsidR="00DA4975" w:rsidRDefault="0055143C" w:rsidP="00363CEC">
      <w:pPr>
        <w:pStyle w:val="LLMomentinKohta"/>
      </w:pPr>
      <w:proofErr w:type="spellStart"/>
      <w:r>
        <w:t>t</w:t>
      </w:r>
      <w:r w:rsidR="00DA4975">
        <w:rPr>
          <w:vertAlign w:val="subscript"/>
        </w:rPr>
        <w:t>v</w:t>
      </w:r>
      <w:proofErr w:type="spellEnd"/>
      <w:r w:rsidR="00DA4975">
        <w:t xml:space="preserve"> je týdenní poměr provozní doby větracího systému, den/7 dní;</w:t>
      </w:r>
    </w:p>
    <w:p w14:paraId="12049723" w14:textId="77777777" w:rsidR="00DA4975" w:rsidRDefault="00DA4975" w:rsidP="00363CEC">
      <w:pPr>
        <w:pStyle w:val="LLMomentinKohta"/>
      </w:pPr>
      <w:proofErr w:type="spellStart"/>
      <w:r>
        <w:t>η</w:t>
      </w:r>
      <w:r>
        <w:rPr>
          <w:vertAlign w:val="subscript"/>
        </w:rPr>
        <w:t>a</w:t>
      </w:r>
      <w:proofErr w:type="spellEnd"/>
      <w:r>
        <w:t xml:space="preserve"> je roční poměr účinnosti rekuperace tepla odváděného vzduchu.</w:t>
      </w:r>
    </w:p>
    <w:p w14:paraId="5526C300" w14:textId="77777777" w:rsidR="00DA4975" w:rsidRDefault="00DA4975" w:rsidP="00363CEC">
      <w:pPr>
        <w:pStyle w:val="LLKappalejako"/>
      </w:pPr>
      <w:r>
        <w:t xml:space="preserve">Při výpočtu referenční hodnoty tepelné ztráty z větrání a tepelné ztráty projektového řešení se použijí stejné hodnoty průtoku vzduchu a provozní doby. </w:t>
      </w:r>
    </w:p>
    <w:p w14:paraId="4B13B410" w14:textId="77777777" w:rsidR="00DA4975" w:rsidRDefault="00DA4975" w:rsidP="00363CEC">
      <w:pPr>
        <w:pStyle w:val="LLKappalejako"/>
      </w:pPr>
      <w:r>
        <w:lastRenderedPageBreak/>
        <w:t>Průtok větracího vzduchu se vypočítá podle § 10. Ve výpočtu tepelné ztráty z větrání a tepelné ztráty projektového řešení není zahrnuto adaptivní větrání. Provozní doba systému větrání se vypočítá přičtením hodiny vždy k začátku a ke konci provozní doby uvedené v § 11. Přičtení se neprovádí u budov využívaných průběžně. Hodnoty projektového návrhu u budov v kategorii použití 9 jsou průtok vzduchu a provozní doby větrání.</w:t>
      </w:r>
    </w:p>
    <w:p w14:paraId="4DEF9437" w14:textId="77777777" w:rsidR="00DA4975" w:rsidRDefault="00DA4975" w:rsidP="00363CEC">
      <w:pPr>
        <w:pStyle w:val="LLKappalejako"/>
      </w:pPr>
      <w:r>
        <w:t xml:space="preserve">Při výpočtu referenční tepelné ztráty se jako roční poměr účinnosti rekuperace tepla z odvětraného vzduchu použije hodnota 55 %. Při výpočtu referenční tepelné ztráty jednotlivých prostor je roční poměr účinnosti 0 %, např. pokud je rekuperaci tepla bráněno mimořádným znečištěním odváděného vzduchu nebo pokud je teplota prostor v topné sezoně nižší než +10 °C a teplo z odváděného vzduchu nelze </w:t>
      </w:r>
      <w:proofErr w:type="spellStart"/>
      <w:r>
        <w:t>rekuperovat</w:t>
      </w:r>
      <w:proofErr w:type="spellEnd"/>
      <w:r>
        <w:t xml:space="preserve"> účinným způsobem či pokud systém funguje na bázi rozdílů tlaku způsobených výškovým či teplotním rozdílem nebo větrem.</w:t>
      </w:r>
    </w:p>
    <w:p w14:paraId="7B15E9FA" w14:textId="77777777" w:rsidR="00DA4975" w:rsidRDefault="00DA4975" w:rsidP="00363CEC">
      <w:pPr>
        <w:pStyle w:val="LLKappalejako"/>
      </w:pPr>
      <w:r>
        <w:t xml:space="preserve">Pokud se používá mechanická ventilace, stanovuje se roční poměr účinnosti rekuperace tepla z odváděného vzduchu podle vlastností rekuperačních zařízení a návrhových průtoků vzduchu větracího zařízení a údajů o počasí pro klimatické pásmo I stanovené v příloze č. 1. </w:t>
      </w:r>
    </w:p>
    <w:p w14:paraId="12BE2085" w14:textId="77777777" w:rsidR="00DA4975" w:rsidRDefault="00DA4975" w:rsidP="00363CEC">
      <w:pPr>
        <w:pStyle w:val="LLKappalejako"/>
      </w:pPr>
      <w:r>
        <w:t>Roční poměr účinnosti rekuperace tepla u odváděného vzduchu v případě dvou či více větracích zařízení bude stanoven jako roční poměr účinnosti vážených návrhových průtoků a provozních dob. Tepelná ztráta projektového řešení v případě systému větrání v budově se vypočítá pomocí zadaného ročního poměru účinnosti odváděného vzduchu u rekuperace tepla a hodnot průtoků vzduchu a provozních dob stanovených v pododdílu 3.</w:t>
      </w:r>
    </w:p>
    <w:p w14:paraId="22F25C2B" w14:textId="77777777" w:rsidR="002C17E7" w:rsidRDefault="002C17E7" w:rsidP="00363CEC">
      <w:pPr>
        <w:pStyle w:val="LLNormaali"/>
      </w:pPr>
    </w:p>
    <w:p w14:paraId="46C6ACE5" w14:textId="77777777" w:rsidR="00DA4975" w:rsidRDefault="00DA4975" w:rsidP="00363CEC">
      <w:pPr>
        <w:pStyle w:val="LLLuku"/>
        <w:keepNext/>
        <w:keepLines/>
        <w:rPr>
          <w:szCs w:val="22"/>
        </w:rPr>
      </w:pPr>
      <w:r>
        <w:t>Kapitola 4</w:t>
      </w:r>
    </w:p>
    <w:p w14:paraId="4EE3ADC6" w14:textId="77777777" w:rsidR="00DA4975" w:rsidRDefault="00DA4975" w:rsidP="00363CEC">
      <w:pPr>
        <w:pStyle w:val="LLLuvunOtsikko"/>
        <w:keepNext/>
        <w:keepLines/>
        <w:rPr>
          <w:szCs w:val="22"/>
        </w:rPr>
      </w:pPr>
      <w:r>
        <w:t>Zvláštní ustanovení</w:t>
      </w:r>
    </w:p>
    <w:p w14:paraId="0F8E63F1" w14:textId="77777777" w:rsidR="00DA4975" w:rsidRDefault="00DA4975" w:rsidP="00363CEC">
      <w:pPr>
        <w:pStyle w:val="LLPykala"/>
        <w:keepNext/>
        <w:keepLines/>
      </w:pPr>
      <w:r>
        <w:t>§ 27</w:t>
      </w:r>
    </w:p>
    <w:p w14:paraId="649CD450" w14:textId="77777777" w:rsidR="00DA4975" w:rsidRDefault="00DA4975" w:rsidP="00363CEC">
      <w:pPr>
        <w:pStyle w:val="LLPykalanOtsikko"/>
        <w:keepNext/>
        <w:keepLines/>
        <w:rPr>
          <w:szCs w:val="22"/>
        </w:rPr>
      </w:pPr>
      <w:r>
        <w:t>Vzduchotěsnost budovy</w:t>
      </w:r>
    </w:p>
    <w:p w14:paraId="6F89F101" w14:textId="77777777" w:rsidR="00DA4975" w:rsidRDefault="00DA4975" w:rsidP="00363CEC">
      <w:pPr>
        <w:pStyle w:val="LLKappalejako"/>
      </w:pPr>
      <w:r>
        <w:t>Hodnota průvzdušnosti pláště budovy (q</w:t>
      </w:r>
      <w:r>
        <w:rPr>
          <w:vertAlign w:val="subscript"/>
        </w:rPr>
        <w:t>50</w:t>
      </w:r>
      <w:r>
        <w:t>) nesmí překročit 4,0 m</w:t>
      </w:r>
      <w:r>
        <w:rPr>
          <w:vertAlign w:val="superscript"/>
        </w:rPr>
        <w:t>3</w:t>
      </w:r>
      <w:r>
        <w:t>/(h m</w:t>
      </w:r>
      <w:r>
        <w:rPr>
          <w:vertAlign w:val="superscript"/>
        </w:rPr>
        <w:t>2</w:t>
      </w:r>
      <w:r>
        <w:t>). Hodnota průvzdušnosti může překročit 4,0 m</w:t>
      </w:r>
      <w:r>
        <w:rPr>
          <w:vertAlign w:val="superscript"/>
        </w:rPr>
        <w:t>3</w:t>
      </w:r>
      <w:r>
        <w:t>/(h m</w:t>
      </w:r>
      <w:r>
        <w:rPr>
          <w:vertAlign w:val="superscript"/>
        </w:rPr>
        <w:t>2</w:t>
      </w:r>
      <w:r>
        <w:t>) v případě, že to vyžaduje konstrukční řešení účelu použití dané budovy.</w:t>
      </w:r>
    </w:p>
    <w:p w14:paraId="19EF9B71" w14:textId="77777777" w:rsidR="009B5DB9" w:rsidRDefault="009B5DB9" w:rsidP="00363CEC">
      <w:pPr>
        <w:pStyle w:val="LLNormaali"/>
      </w:pPr>
    </w:p>
    <w:p w14:paraId="182AFD11" w14:textId="77777777" w:rsidR="00DA4975" w:rsidRDefault="00DA4975" w:rsidP="00363CEC">
      <w:pPr>
        <w:pStyle w:val="LLPykala"/>
        <w:keepNext/>
        <w:keepLines/>
      </w:pPr>
      <w:r>
        <w:t>§ 28</w:t>
      </w:r>
    </w:p>
    <w:p w14:paraId="443B45CC" w14:textId="77777777" w:rsidR="00DA4975" w:rsidRDefault="00DA4975" w:rsidP="00363CEC">
      <w:pPr>
        <w:pStyle w:val="LLPykalanOtsikko"/>
        <w:keepNext/>
        <w:keepLines/>
        <w:rPr>
          <w:szCs w:val="22"/>
        </w:rPr>
      </w:pPr>
      <w:proofErr w:type="spellStart"/>
      <w:r>
        <w:t>Protimrazová</w:t>
      </w:r>
      <w:proofErr w:type="spellEnd"/>
      <w:r>
        <w:t xml:space="preserve"> izolace, tepelná izolace podezdívky a izolace některých prostor</w:t>
      </w:r>
    </w:p>
    <w:p w14:paraId="30F18E09" w14:textId="77777777" w:rsidR="00DA4975" w:rsidRDefault="00DA4975" w:rsidP="00363CEC">
      <w:pPr>
        <w:pStyle w:val="LLKappalejako"/>
      </w:pPr>
      <w:r>
        <w:t xml:space="preserve">Tepelná izolace podlahy přízemí musí být projektována společně s </w:t>
      </w:r>
      <w:proofErr w:type="spellStart"/>
      <w:r>
        <w:t>protimrazovou</w:t>
      </w:r>
      <w:proofErr w:type="spellEnd"/>
      <w:r>
        <w:t xml:space="preserve"> izolací a s tepelnou izolací případné podezdívky, která není součástí pláště budovy, a musí být provedena tak, aby se zabránilo škodám způsobeným mrazem.</w:t>
      </w:r>
    </w:p>
    <w:p w14:paraId="3DE2AA77" w14:textId="77777777" w:rsidR="00DA4975" w:rsidRDefault="00DA4975" w:rsidP="00363CEC">
      <w:pPr>
        <w:pStyle w:val="LLKappalejako"/>
      </w:pPr>
      <w:r>
        <w:t xml:space="preserve">Hodnota součinitele prostupu tepla stěny a </w:t>
      </w:r>
      <w:proofErr w:type="spellStart"/>
      <w:r>
        <w:t>mezipodlaží</w:t>
      </w:r>
      <w:proofErr w:type="spellEnd"/>
      <w:r>
        <w:t xml:space="preserve"> oddělujících studené místnosti a jiné místnosti, které mají být chlazeny, nesmí překročit 0,27 W/(m</w:t>
      </w:r>
      <w:r>
        <w:rPr>
          <w:vertAlign w:val="superscript"/>
        </w:rPr>
        <w:t>2</w:t>
      </w:r>
      <w:r>
        <w:t xml:space="preserve"> K) a u dveří 1,4 W/(m</w:t>
      </w:r>
      <w:r>
        <w:rPr>
          <w:vertAlign w:val="superscript"/>
        </w:rPr>
        <w:t>2</w:t>
      </w:r>
      <w:r>
        <w:t xml:space="preserve"> K).</w:t>
      </w:r>
    </w:p>
    <w:p w14:paraId="3BB25DBD" w14:textId="77777777" w:rsidR="00DA4975" w:rsidRDefault="00DA4975" w:rsidP="00363CEC">
      <w:pPr>
        <w:pStyle w:val="LLKappalejako"/>
      </w:pPr>
      <w:r>
        <w:t xml:space="preserve">Hodnota součinitele prostupu tepla stěny a </w:t>
      </w:r>
      <w:proofErr w:type="spellStart"/>
      <w:r>
        <w:t>mezipodlaží</w:t>
      </w:r>
      <w:proofErr w:type="spellEnd"/>
      <w:r>
        <w:t xml:space="preserve"> oddělujících teplé a temperované prostory nesmí překročit 0,60 W/(m2 K) a u dveří a oken 2,8 W/(m2 K), s výjimkou malých domů určených k rekreaci.</w:t>
      </w:r>
    </w:p>
    <w:p w14:paraId="44C2F294" w14:textId="77777777" w:rsidR="00DA4975" w:rsidRDefault="00DA4975" w:rsidP="00363CEC">
      <w:pPr>
        <w:ind w:firstLine="142"/>
        <w:jc w:val="both"/>
        <w:rPr>
          <w:szCs w:val="22"/>
        </w:rPr>
      </w:pPr>
    </w:p>
    <w:p w14:paraId="05E0E638" w14:textId="77777777" w:rsidR="00DA4975" w:rsidRDefault="00DA4975" w:rsidP="00363CEC">
      <w:pPr>
        <w:pStyle w:val="LLPykala"/>
        <w:keepNext/>
        <w:keepLines/>
      </w:pPr>
      <w:r>
        <w:t>§ 29</w:t>
      </w:r>
    </w:p>
    <w:p w14:paraId="1FECACA4" w14:textId="77777777" w:rsidR="00DA4975" w:rsidRDefault="00DA4975" w:rsidP="00363CEC">
      <w:pPr>
        <w:pStyle w:val="LLPykalanOtsikko"/>
        <w:keepNext/>
        <w:keepLines/>
        <w:rPr>
          <w:szCs w:val="22"/>
        </w:rPr>
      </w:pPr>
      <w:r>
        <w:t>Vypočtená teplota místnosti v letní sezoně</w:t>
      </w:r>
    </w:p>
    <w:p w14:paraId="55A7CF31" w14:textId="77777777" w:rsidR="00B22106" w:rsidRDefault="00DA4975" w:rsidP="00363CEC">
      <w:pPr>
        <w:pStyle w:val="LLKappalejako"/>
      </w:pPr>
      <w:r>
        <w:t xml:space="preserve">Vypočtená teplota místnosti v letní sezoně nesmí překročit limit chlazení stanovený na 27 °C v kategorii použití č. 2 a na 25 °C v kategoriích použití č. 3 až 8 o více než 150 </w:t>
      </w:r>
      <w:proofErr w:type="spellStart"/>
      <w:r>
        <w:t>stupňohodin</w:t>
      </w:r>
      <w:proofErr w:type="spellEnd"/>
      <w:r>
        <w:t xml:space="preserve"> v období od 1. června do 31. srpna za použití hodnot proudění vzduchu podle projektového řešení. Soulad s vnitřní teplotou v létě se prokazuje pomocí výpočtu teploty pro různé typy prostor. S výjimkou proudění vzduchu se při výpočtu E-hodnoty použijí zdrojová data. Požadavek na letní teplotu v místnosti neplatí pro budovy v kategoriích použití 1 a 9. Při výpočtu teploty v místnosti se použije nástroj pro dynamický výpočet.</w:t>
      </w:r>
    </w:p>
    <w:p w14:paraId="21C46CCF" w14:textId="77777777" w:rsidR="001D4C30" w:rsidRDefault="001D4C30" w:rsidP="00363CEC">
      <w:pPr>
        <w:pStyle w:val="LLNormaali"/>
      </w:pPr>
    </w:p>
    <w:p w14:paraId="078F0B28" w14:textId="77777777" w:rsidR="00DA4975" w:rsidRDefault="00DA4975" w:rsidP="00363CEC">
      <w:pPr>
        <w:pStyle w:val="LLPykala"/>
        <w:keepNext/>
        <w:keepLines/>
      </w:pPr>
      <w:r>
        <w:lastRenderedPageBreak/>
        <w:t>§ 30</w:t>
      </w:r>
    </w:p>
    <w:p w14:paraId="15ABBBBA" w14:textId="77777777" w:rsidR="00DA4975" w:rsidRDefault="00DA4975" w:rsidP="00363CEC">
      <w:pPr>
        <w:pStyle w:val="LLPykalanOtsikko"/>
        <w:keepNext/>
        <w:keepLines/>
        <w:rPr>
          <w:i w:val="0"/>
        </w:rPr>
      </w:pPr>
      <w:r>
        <w:t>Měrný výkon mechanického systému větrání budovy</w:t>
      </w:r>
    </w:p>
    <w:p w14:paraId="784D78E7" w14:textId="77777777" w:rsidR="00DA4975" w:rsidRDefault="00DA4975" w:rsidP="00363CEC">
      <w:pPr>
        <w:pStyle w:val="LLKappalejako"/>
      </w:pPr>
      <w:r>
        <w:t>V budově s mechanickým systémem větrání nesmí měrný výkon mechanického systému přiváděného a odváděného vzduchu překročit 1,8 kW/(m</w:t>
      </w:r>
      <w:r>
        <w:rPr>
          <w:vertAlign w:val="superscript"/>
        </w:rPr>
        <w:t>3</w:t>
      </w:r>
      <w:r>
        <w:t>/s) a měrný výkon mechanického systému odváděného vzduchu nesmí překročit 0,9 kW/(m</w:t>
      </w:r>
      <w:r>
        <w:rPr>
          <w:vertAlign w:val="superscript"/>
        </w:rPr>
        <w:t>3</w:t>
      </w:r>
      <w:r>
        <w:t>/s).</w:t>
      </w:r>
    </w:p>
    <w:p w14:paraId="4F2427CF" w14:textId="77777777" w:rsidR="00DA4975" w:rsidRDefault="00DA4975" w:rsidP="00363CEC">
      <w:pPr>
        <w:pStyle w:val="LLKappalejako"/>
      </w:pPr>
      <w:r>
        <w:t xml:space="preserve">Měrný výkon systému větrání nesmí překročit výše uvedené hodnoty, pokud je to požadováno pro vnitřní vzduch v souladu s účelem použití budovy. </w:t>
      </w:r>
    </w:p>
    <w:p w14:paraId="39180DA3" w14:textId="77777777" w:rsidR="00112783" w:rsidRDefault="00112783" w:rsidP="00363CEC">
      <w:pPr>
        <w:pStyle w:val="LLKappalejako"/>
      </w:pPr>
    </w:p>
    <w:p w14:paraId="6ACFED18" w14:textId="77777777" w:rsidR="00DA4975" w:rsidRDefault="00DA4975" w:rsidP="00363CEC">
      <w:pPr>
        <w:pStyle w:val="LLPykala"/>
        <w:keepNext/>
        <w:keepLines/>
      </w:pPr>
      <w:r>
        <w:t>§ 31</w:t>
      </w:r>
    </w:p>
    <w:p w14:paraId="45C7AB7A" w14:textId="77777777" w:rsidR="00DA4975" w:rsidRDefault="00DA4975" w:rsidP="00363CEC">
      <w:pPr>
        <w:pStyle w:val="LLPykalanOtsikko"/>
        <w:keepNext/>
        <w:keepLines/>
        <w:rPr>
          <w:i w:val="0"/>
        </w:rPr>
      </w:pPr>
      <w:r>
        <w:t>Měření spotřeby energie v budově</w:t>
      </w:r>
    </w:p>
    <w:p w14:paraId="180A479B" w14:textId="77777777" w:rsidR="00DA4975" w:rsidRDefault="00DA4975" w:rsidP="00363CEC">
      <w:pPr>
        <w:pStyle w:val="LLKappalejako"/>
      </w:pPr>
      <w:r>
        <w:t xml:space="preserve">Budova musí mít taková zařízení na měření spotřeby energie, aby bylo možné sledovat spotřebu energie v budově s ohledem na nejdůležitější body spotřeby a velikost budovy; taková možnost sledování musí být snadno uskutečnitelná. </w:t>
      </w:r>
    </w:p>
    <w:p w14:paraId="5D69C871" w14:textId="77777777" w:rsidR="00363CEC" w:rsidRDefault="00363CEC" w:rsidP="00363CEC">
      <w:pPr>
        <w:pStyle w:val="LLKappalejako"/>
        <w:rPr>
          <w:szCs w:val="22"/>
        </w:rPr>
      </w:pPr>
    </w:p>
    <w:p w14:paraId="3E3B8DAA" w14:textId="77777777" w:rsidR="00DA4975" w:rsidRDefault="00DA4975" w:rsidP="00363CEC">
      <w:pPr>
        <w:pStyle w:val="LLPykala"/>
        <w:keepNext/>
        <w:keepLines/>
      </w:pPr>
      <w:r>
        <w:t>§ 32</w:t>
      </w:r>
    </w:p>
    <w:p w14:paraId="0DB67AD8" w14:textId="77777777" w:rsidR="00DA4975" w:rsidRDefault="00DA4975" w:rsidP="00363CEC">
      <w:pPr>
        <w:pStyle w:val="LLPykalanOtsikko"/>
        <w:keepNext/>
        <w:keepLines/>
        <w:rPr>
          <w:szCs w:val="22"/>
        </w:rPr>
      </w:pPr>
      <w:r>
        <w:t>Požadavky na teplo a elektřinu v budově</w:t>
      </w:r>
    </w:p>
    <w:p w14:paraId="2C9359E8" w14:textId="77777777" w:rsidR="00DA4975" w:rsidRDefault="00DA4975" w:rsidP="00363CEC">
      <w:pPr>
        <w:pStyle w:val="LLKappalejako"/>
      </w:pPr>
      <w:r>
        <w:t xml:space="preserve">Výkon otopné soustavy budovy je nutno navrhnout tak, aby bylo možné udržet plánované teplotní podmínky v prostorách budovy dle místních klimatických pásem navržených podle venkovních teplot uvedených v příloze č. 1. </w:t>
      </w:r>
    </w:p>
    <w:p w14:paraId="2BECDDEB" w14:textId="77777777" w:rsidR="00DA4975" w:rsidRDefault="00DA4975" w:rsidP="00363CEC">
      <w:pPr>
        <w:pStyle w:val="LLKappalejako"/>
      </w:pPr>
      <w:r>
        <w:t xml:space="preserve">Tyto plány musí brát v úvahu možnosti, jak omezit požadavky na špičkový výkon elektrické energie a zlepšit řízení elektrické energie. </w:t>
      </w:r>
    </w:p>
    <w:p w14:paraId="390A4289" w14:textId="77777777" w:rsidR="009B5DB9" w:rsidRDefault="009B5DB9" w:rsidP="00363CEC">
      <w:pPr>
        <w:pStyle w:val="LLNormaali"/>
      </w:pPr>
    </w:p>
    <w:p w14:paraId="59A74428" w14:textId="77777777" w:rsidR="00DA4975" w:rsidRDefault="00DA4975" w:rsidP="00363CEC">
      <w:pPr>
        <w:pStyle w:val="LLPykala"/>
        <w:keepNext/>
        <w:keepLines/>
      </w:pPr>
      <w:r>
        <w:t>§ 33</w:t>
      </w:r>
    </w:p>
    <w:p w14:paraId="00EE89D4" w14:textId="77777777" w:rsidR="00DA4975" w:rsidRDefault="00DA4975" w:rsidP="00363CEC">
      <w:pPr>
        <w:pStyle w:val="LLPykalanOtsikko"/>
        <w:keepNext/>
        <w:keepLines/>
        <w:rPr>
          <w:szCs w:val="22"/>
        </w:rPr>
      </w:pPr>
      <w:r>
        <w:t>Energetická náročnost objektu</w:t>
      </w:r>
    </w:p>
    <w:p w14:paraId="5A2A2E94" w14:textId="77777777" w:rsidR="00DA4975" w:rsidRDefault="00DA4975" w:rsidP="00363CEC">
      <w:pPr>
        <w:pStyle w:val="LLKappalejako"/>
      </w:pPr>
      <w:r>
        <w:t xml:space="preserve">Odchylně od § 4 lze požadavky na dodržování předpisů týkajících se energetické náročnosti budovy stanovené v § 4 demonstrovat pomocí energetické náročnosti objektu. </w:t>
      </w:r>
    </w:p>
    <w:p w14:paraId="1F49D62F" w14:textId="77777777" w:rsidR="00DA4975" w:rsidRDefault="00DA4975" w:rsidP="00363CEC">
      <w:pPr>
        <w:pStyle w:val="LLMomentinJohdantoKappale"/>
      </w:pPr>
      <w:r>
        <w:t>Budova v kategoriích použití č. 1 a 2 splňuje požadavky na energetickou náročnost, pokud:</w:t>
      </w:r>
    </w:p>
    <w:p w14:paraId="6EAA9606" w14:textId="77777777" w:rsidR="00DA4975" w:rsidRDefault="00DA4975" w:rsidP="00363CEC">
      <w:pPr>
        <w:pStyle w:val="LLMomentinKohta"/>
      </w:pPr>
      <w:r>
        <w:t>1) Maximální tepelná ztráta budovy nepřekračuje referenční tepelnou ztrátu určenou pro budovu, pokud je tato hodnota vypočítána pomocí referenčních hodnot pro energetickou náročnost uvedených v § 24, 25 a 26. Referenční hodnoty součinitele prostupu tepla, hodnota průvzdušnosti a roční poměr rekuperace tepla v odváděném vzduchu jsou:</w:t>
      </w:r>
    </w:p>
    <w:tbl>
      <w:tblPr>
        <w:tblW w:w="0" w:type="auto"/>
        <w:tblInd w:w="70" w:type="dxa"/>
        <w:tblLook w:val="04A0" w:firstRow="1" w:lastRow="0" w:firstColumn="1" w:lastColumn="0" w:noHBand="0" w:noVBand="1"/>
      </w:tblPr>
      <w:tblGrid>
        <w:gridCol w:w="5787"/>
        <w:gridCol w:w="2489"/>
      </w:tblGrid>
      <w:tr w:rsidR="00363CEC" w:rsidRPr="00363CEC" w14:paraId="56671709" w14:textId="77777777" w:rsidTr="00363CEC">
        <w:tc>
          <w:tcPr>
            <w:tcW w:w="5787" w:type="dxa"/>
            <w:shd w:val="clear" w:color="auto" w:fill="auto"/>
          </w:tcPr>
          <w:p w14:paraId="214A52ED" w14:textId="77777777" w:rsidR="00363CEC" w:rsidRPr="00363CEC" w:rsidRDefault="00363CEC" w:rsidP="00363CEC">
            <w:pPr>
              <w:widowControl w:val="0"/>
              <w:suppressAutoHyphens/>
              <w:rPr>
                <w:sz w:val="22"/>
                <w:szCs w:val="22"/>
              </w:rPr>
            </w:pPr>
            <w:r>
              <w:rPr>
                <w:sz w:val="22"/>
                <w:szCs w:val="22"/>
              </w:rPr>
              <w:t>a) stěna, kategorie použití č. 1</w:t>
            </w:r>
          </w:p>
        </w:tc>
        <w:tc>
          <w:tcPr>
            <w:tcW w:w="2489" w:type="dxa"/>
            <w:shd w:val="clear" w:color="auto" w:fill="auto"/>
          </w:tcPr>
          <w:p w14:paraId="3B5C138F" w14:textId="77777777" w:rsidR="00363CEC" w:rsidRPr="00363CEC" w:rsidRDefault="00363CEC" w:rsidP="00437312">
            <w:pPr>
              <w:widowControl w:val="0"/>
              <w:suppressAutoHyphens/>
              <w:jc w:val="both"/>
              <w:rPr>
                <w:sz w:val="22"/>
                <w:szCs w:val="22"/>
              </w:rPr>
            </w:pPr>
            <w:r>
              <w:rPr>
                <w:sz w:val="22"/>
                <w:szCs w:val="22"/>
              </w:rPr>
              <w:t>0,12 W/(m</w:t>
            </w:r>
            <w:r>
              <w:rPr>
                <w:sz w:val="22"/>
                <w:szCs w:val="22"/>
                <w:vertAlign w:val="superscript"/>
              </w:rPr>
              <w:t>2</w:t>
            </w:r>
            <w:r>
              <w:rPr>
                <w:sz w:val="22"/>
                <w:szCs w:val="22"/>
              </w:rPr>
              <w:t xml:space="preserve"> K);</w:t>
            </w:r>
          </w:p>
        </w:tc>
      </w:tr>
      <w:tr w:rsidR="00363CEC" w:rsidRPr="00363CEC" w14:paraId="15BDA545" w14:textId="77777777" w:rsidTr="00363CEC">
        <w:tc>
          <w:tcPr>
            <w:tcW w:w="5787" w:type="dxa"/>
            <w:shd w:val="clear" w:color="auto" w:fill="auto"/>
          </w:tcPr>
          <w:p w14:paraId="4BEB960D" w14:textId="77777777" w:rsidR="00363CEC" w:rsidRPr="00363CEC" w:rsidRDefault="00363CEC" w:rsidP="00363CEC">
            <w:pPr>
              <w:widowControl w:val="0"/>
              <w:suppressAutoHyphens/>
              <w:rPr>
                <w:sz w:val="22"/>
                <w:szCs w:val="22"/>
              </w:rPr>
            </w:pPr>
            <w:r>
              <w:rPr>
                <w:sz w:val="22"/>
                <w:szCs w:val="22"/>
              </w:rPr>
              <w:t>b) stěna, kategorie použití č. 2</w:t>
            </w:r>
          </w:p>
        </w:tc>
        <w:tc>
          <w:tcPr>
            <w:tcW w:w="2489" w:type="dxa"/>
            <w:shd w:val="clear" w:color="auto" w:fill="auto"/>
          </w:tcPr>
          <w:p w14:paraId="27E84C23" w14:textId="77777777" w:rsidR="00363CEC" w:rsidRPr="00363CEC" w:rsidRDefault="00363CEC" w:rsidP="00437312">
            <w:pPr>
              <w:widowControl w:val="0"/>
              <w:suppressAutoHyphens/>
              <w:jc w:val="both"/>
              <w:rPr>
                <w:sz w:val="22"/>
                <w:szCs w:val="22"/>
              </w:rPr>
            </w:pPr>
            <w:r>
              <w:rPr>
                <w:sz w:val="22"/>
                <w:szCs w:val="22"/>
              </w:rPr>
              <w:t>0,14 W/(m</w:t>
            </w:r>
            <w:r>
              <w:rPr>
                <w:sz w:val="22"/>
                <w:szCs w:val="22"/>
                <w:vertAlign w:val="superscript"/>
              </w:rPr>
              <w:t>2</w:t>
            </w:r>
            <w:r>
              <w:rPr>
                <w:sz w:val="22"/>
                <w:szCs w:val="22"/>
              </w:rPr>
              <w:t xml:space="preserve"> K);</w:t>
            </w:r>
          </w:p>
        </w:tc>
      </w:tr>
      <w:tr w:rsidR="00363CEC" w:rsidRPr="00363CEC" w14:paraId="502AC902" w14:textId="77777777" w:rsidTr="00363CEC">
        <w:tc>
          <w:tcPr>
            <w:tcW w:w="5787" w:type="dxa"/>
            <w:shd w:val="clear" w:color="auto" w:fill="auto"/>
          </w:tcPr>
          <w:p w14:paraId="277A17A4" w14:textId="77777777" w:rsidR="00363CEC" w:rsidRPr="00363CEC" w:rsidRDefault="00363CEC" w:rsidP="00363CEC">
            <w:pPr>
              <w:widowControl w:val="0"/>
              <w:suppressAutoHyphens/>
              <w:rPr>
                <w:sz w:val="22"/>
                <w:szCs w:val="22"/>
              </w:rPr>
            </w:pPr>
            <w:r>
              <w:rPr>
                <w:sz w:val="22"/>
                <w:szCs w:val="22"/>
              </w:rPr>
              <w:t>c) strop a podlaha dosedající na vnější vzduch</w:t>
            </w:r>
          </w:p>
        </w:tc>
        <w:tc>
          <w:tcPr>
            <w:tcW w:w="2489" w:type="dxa"/>
            <w:shd w:val="clear" w:color="auto" w:fill="auto"/>
          </w:tcPr>
          <w:p w14:paraId="11E9C4AD" w14:textId="77777777" w:rsidR="00363CEC" w:rsidRPr="00363CEC" w:rsidRDefault="00363CEC" w:rsidP="00437312">
            <w:pPr>
              <w:widowControl w:val="0"/>
              <w:suppressAutoHyphens/>
              <w:jc w:val="both"/>
              <w:rPr>
                <w:sz w:val="22"/>
                <w:szCs w:val="22"/>
              </w:rPr>
            </w:pPr>
            <w:r>
              <w:rPr>
                <w:sz w:val="22"/>
                <w:szCs w:val="22"/>
              </w:rPr>
              <w:t>0,07 W/(m</w:t>
            </w:r>
            <w:r>
              <w:rPr>
                <w:sz w:val="22"/>
                <w:szCs w:val="22"/>
                <w:vertAlign w:val="superscript"/>
              </w:rPr>
              <w:t>2</w:t>
            </w:r>
            <w:r>
              <w:rPr>
                <w:sz w:val="22"/>
                <w:szCs w:val="22"/>
              </w:rPr>
              <w:t xml:space="preserve"> K);</w:t>
            </w:r>
          </w:p>
        </w:tc>
      </w:tr>
      <w:tr w:rsidR="00363CEC" w:rsidRPr="00363CEC" w14:paraId="4F49EA9A" w14:textId="77777777" w:rsidTr="00363CEC">
        <w:tc>
          <w:tcPr>
            <w:tcW w:w="5787" w:type="dxa"/>
            <w:shd w:val="clear" w:color="auto" w:fill="auto"/>
          </w:tcPr>
          <w:p w14:paraId="146E395B" w14:textId="77777777" w:rsidR="00363CEC" w:rsidRPr="00363CEC" w:rsidRDefault="00363CEC" w:rsidP="00363CEC">
            <w:pPr>
              <w:widowControl w:val="0"/>
              <w:suppressAutoHyphens/>
              <w:rPr>
                <w:sz w:val="22"/>
                <w:szCs w:val="22"/>
              </w:rPr>
            </w:pPr>
            <w:r>
              <w:rPr>
                <w:sz w:val="22"/>
                <w:szCs w:val="22"/>
              </w:rPr>
              <w:t>d) větrané podlaží dosedající na průchozí prostory a stavební součást dosedající na zem</w:t>
            </w:r>
          </w:p>
        </w:tc>
        <w:tc>
          <w:tcPr>
            <w:tcW w:w="2489" w:type="dxa"/>
            <w:shd w:val="clear" w:color="auto" w:fill="auto"/>
          </w:tcPr>
          <w:p w14:paraId="639B138D" w14:textId="77777777" w:rsidR="00363CEC" w:rsidRPr="00363CEC" w:rsidRDefault="00363CEC" w:rsidP="00437312">
            <w:pPr>
              <w:widowControl w:val="0"/>
              <w:suppressAutoHyphens/>
              <w:jc w:val="both"/>
              <w:rPr>
                <w:sz w:val="22"/>
                <w:szCs w:val="22"/>
              </w:rPr>
            </w:pPr>
            <w:r>
              <w:rPr>
                <w:sz w:val="22"/>
                <w:szCs w:val="22"/>
              </w:rPr>
              <w:t>0,10 W/(m</w:t>
            </w:r>
            <w:r>
              <w:rPr>
                <w:sz w:val="22"/>
                <w:szCs w:val="22"/>
                <w:vertAlign w:val="superscript"/>
              </w:rPr>
              <w:t>2</w:t>
            </w:r>
            <w:r>
              <w:rPr>
                <w:sz w:val="22"/>
                <w:szCs w:val="22"/>
              </w:rPr>
              <w:t xml:space="preserve"> K);</w:t>
            </w:r>
          </w:p>
        </w:tc>
      </w:tr>
      <w:tr w:rsidR="00363CEC" w:rsidRPr="00363CEC" w14:paraId="2666DD08" w14:textId="77777777" w:rsidTr="00363CEC">
        <w:tc>
          <w:tcPr>
            <w:tcW w:w="5787" w:type="dxa"/>
            <w:shd w:val="clear" w:color="auto" w:fill="auto"/>
          </w:tcPr>
          <w:p w14:paraId="61BA02BD" w14:textId="77777777" w:rsidR="00363CEC" w:rsidRPr="00363CEC" w:rsidRDefault="00363CEC" w:rsidP="00363CEC">
            <w:pPr>
              <w:widowControl w:val="0"/>
              <w:suppressAutoHyphens/>
              <w:rPr>
                <w:sz w:val="22"/>
                <w:szCs w:val="22"/>
              </w:rPr>
            </w:pPr>
            <w:r>
              <w:rPr>
                <w:sz w:val="22"/>
                <w:szCs w:val="22"/>
              </w:rPr>
              <w:t>e) okno, střešní okno, dveře, světlík, odvod kouře a výstupní dveře</w:t>
            </w:r>
          </w:p>
        </w:tc>
        <w:tc>
          <w:tcPr>
            <w:tcW w:w="2489" w:type="dxa"/>
            <w:shd w:val="clear" w:color="auto" w:fill="auto"/>
          </w:tcPr>
          <w:p w14:paraId="380802F9" w14:textId="77777777" w:rsidR="00363CEC" w:rsidRPr="00363CEC" w:rsidRDefault="00363CEC" w:rsidP="00437312">
            <w:pPr>
              <w:widowControl w:val="0"/>
              <w:suppressAutoHyphens/>
              <w:jc w:val="both"/>
              <w:rPr>
                <w:sz w:val="22"/>
                <w:szCs w:val="22"/>
              </w:rPr>
            </w:pPr>
            <w:r>
              <w:rPr>
                <w:sz w:val="22"/>
                <w:szCs w:val="22"/>
              </w:rPr>
              <w:t>0,70 W/(m</w:t>
            </w:r>
            <w:r>
              <w:rPr>
                <w:sz w:val="22"/>
                <w:szCs w:val="22"/>
                <w:vertAlign w:val="superscript"/>
              </w:rPr>
              <w:t>2</w:t>
            </w:r>
            <w:r>
              <w:rPr>
                <w:sz w:val="22"/>
                <w:szCs w:val="22"/>
              </w:rPr>
              <w:t xml:space="preserve"> K);</w:t>
            </w:r>
          </w:p>
        </w:tc>
      </w:tr>
      <w:tr w:rsidR="00363CEC" w:rsidRPr="00363CEC" w14:paraId="7344AD6A" w14:textId="77777777" w:rsidTr="00363CEC">
        <w:tc>
          <w:tcPr>
            <w:tcW w:w="5787" w:type="dxa"/>
            <w:shd w:val="clear" w:color="auto" w:fill="auto"/>
          </w:tcPr>
          <w:p w14:paraId="533A35D3" w14:textId="77777777" w:rsidR="00363CEC" w:rsidRPr="00363CEC" w:rsidRDefault="00363CEC" w:rsidP="00363CEC">
            <w:pPr>
              <w:widowControl w:val="0"/>
              <w:suppressAutoHyphens/>
              <w:rPr>
                <w:sz w:val="22"/>
                <w:szCs w:val="22"/>
              </w:rPr>
            </w:pPr>
            <w:r>
              <w:rPr>
                <w:sz w:val="22"/>
                <w:szCs w:val="22"/>
              </w:rPr>
              <w:t>f) hodnota průvzdušnosti budovy (q</w:t>
            </w:r>
            <w:r>
              <w:rPr>
                <w:sz w:val="22"/>
                <w:szCs w:val="22"/>
                <w:vertAlign w:val="subscript"/>
              </w:rPr>
              <w:t>50</w:t>
            </w:r>
            <w:r>
              <w:rPr>
                <w:sz w:val="22"/>
                <w:szCs w:val="22"/>
              </w:rPr>
              <w:t>)</w:t>
            </w:r>
          </w:p>
        </w:tc>
        <w:tc>
          <w:tcPr>
            <w:tcW w:w="2489" w:type="dxa"/>
            <w:shd w:val="clear" w:color="auto" w:fill="auto"/>
          </w:tcPr>
          <w:p w14:paraId="7B2FC926" w14:textId="77777777" w:rsidR="00363CEC" w:rsidRPr="00363CEC" w:rsidRDefault="00363CEC" w:rsidP="00437312">
            <w:pPr>
              <w:widowControl w:val="0"/>
              <w:suppressAutoHyphens/>
              <w:jc w:val="both"/>
              <w:rPr>
                <w:sz w:val="22"/>
                <w:szCs w:val="22"/>
              </w:rPr>
            </w:pPr>
            <w:r>
              <w:rPr>
                <w:sz w:val="22"/>
                <w:szCs w:val="22"/>
              </w:rPr>
              <w:t>0,60 m</w:t>
            </w:r>
            <w:r>
              <w:rPr>
                <w:sz w:val="22"/>
                <w:szCs w:val="22"/>
                <w:vertAlign w:val="superscript"/>
              </w:rPr>
              <w:t>3</w:t>
            </w:r>
            <w:r>
              <w:rPr>
                <w:sz w:val="22"/>
                <w:szCs w:val="22"/>
              </w:rPr>
              <w:t>/(h m</w:t>
            </w:r>
            <w:r>
              <w:rPr>
                <w:sz w:val="22"/>
                <w:szCs w:val="22"/>
                <w:vertAlign w:val="superscript"/>
              </w:rPr>
              <w:t>2</w:t>
            </w:r>
            <w:r>
              <w:rPr>
                <w:sz w:val="22"/>
                <w:szCs w:val="22"/>
              </w:rPr>
              <w:t>);</w:t>
            </w:r>
          </w:p>
        </w:tc>
      </w:tr>
      <w:tr w:rsidR="00363CEC" w:rsidRPr="00363CEC" w14:paraId="7C458E71" w14:textId="77777777" w:rsidTr="00363CEC">
        <w:tc>
          <w:tcPr>
            <w:tcW w:w="5787" w:type="dxa"/>
            <w:shd w:val="clear" w:color="auto" w:fill="auto"/>
          </w:tcPr>
          <w:p w14:paraId="2CBDAA07" w14:textId="77777777" w:rsidR="00363CEC" w:rsidRPr="00363CEC" w:rsidRDefault="00363CEC" w:rsidP="00363CEC">
            <w:pPr>
              <w:widowControl w:val="0"/>
              <w:suppressAutoHyphens/>
              <w:rPr>
                <w:sz w:val="22"/>
                <w:szCs w:val="22"/>
              </w:rPr>
            </w:pPr>
            <w:r>
              <w:rPr>
                <w:sz w:val="22"/>
                <w:szCs w:val="22"/>
              </w:rPr>
              <w:t>g) roční poměr účinnosti rekuperace tepla u odváděného vzduchu</w:t>
            </w:r>
          </w:p>
        </w:tc>
        <w:tc>
          <w:tcPr>
            <w:tcW w:w="2489" w:type="dxa"/>
            <w:shd w:val="clear" w:color="auto" w:fill="auto"/>
          </w:tcPr>
          <w:p w14:paraId="0330A564" w14:textId="77777777" w:rsidR="00363CEC" w:rsidRPr="00363CEC" w:rsidRDefault="00363CEC" w:rsidP="00437312">
            <w:pPr>
              <w:widowControl w:val="0"/>
              <w:suppressAutoHyphens/>
              <w:jc w:val="both"/>
              <w:rPr>
                <w:sz w:val="22"/>
                <w:szCs w:val="22"/>
              </w:rPr>
            </w:pPr>
            <w:r>
              <w:rPr>
                <w:sz w:val="22"/>
              </w:rPr>
              <w:t>65 procent;</w:t>
            </w:r>
          </w:p>
        </w:tc>
      </w:tr>
    </w:tbl>
    <w:p w14:paraId="13769033" w14:textId="77777777" w:rsidR="00DA4975" w:rsidRDefault="00DA4975" w:rsidP="00363CEC">
      <w:pPr>
        <w:pStyle w:val="LLMomentinKohta"/>
      </w:pPr>
      <w:r>
        <w:t>2) Budova je vybavena mechanickým systémem pro výměnu přiváděného a odváděného vzduchu s měrným elektrickým výkonem nepřekračujícím 1,5 kW/(m</w:t>
      </w:r>
      <w:r>
        <w:rPr>
          <w:vertAlign w:val="superscript"/>
        </w:rPr>
        <w:t>3</w:t>
      </w:r>
      <w:r>
        <w:t>/s);</w:t>
      </w:r>
    </w:p>
    <w:p w14:paraId="4686A468" w14:textId="77777777" w:rsidR="00DA4975" w:rsidRDefault="00DA4975" w:rsidP="00363CEC">
      <w:pPr>
        <w:pStyle w:val="LLMomentinKohta"/>
      </w:pPr>
      <w:r>
        <w:t>3) Otopným systémem budovy je dálkové vytápění, geotermální čerpadlo nebo tepelné čerpadlo vzduch-voda.</w:t>
      </w:r>
    </w:p>
    <w:p w14:paraId="365E063E" w14:textId="77777777" w:rsidR="00C92A63" w:rsidRDefault="00C92A63" w:rsidP="00363CEC">
      <w:pPr>
        <w:pStyle w:val="LLNormaali"/>
      </w:pPr>
    </w:p>
    <w:p w14:paraId="502257E8" w14:textId="77777777" w:rsidR="00DA4975" w:rsidRDefault="00DA4975" w:rsidP="00363CEC">
      <w:pPr>
        <w:pStyle w:val="LLPykala"/>
        <w:keepNext/>
        <w:keepLines/>
      </w:pPr>
      <w:r>
        <w:lastRenderedPageBreak/>
        <w:t>§ 34</w:t>
      </w:r>
    </w:p>
    <w:p w14:paraId="509341E3" w14:textId="77777777" w:rsidR="00DA4975" w:rsidRDefault="00DA4975" w:rsidP="00363CEC">
      <w:pPr>
        <w:pStyle w:val="LLPykalanOtsikko"/>
        <w:keepNext/>
        <w:keepLines/>
        <w:rPr>
          <w:szCs w:val="22"/>
        </w:rPr>
      </w:pPr>
      <w:r>
        <w:t>Energetická deklarace</w:t>
      </w:r>
    </w:p>
    <w:p w14:paraId="3C537CCE" w14:textId="77777777" w:rsidR="00DA4975" w:rsidRDefault="00DA4975" w:rsidP="00363CEC">
      <w:pPr>
        <w:pStyle w:val="LLMomentinJohdantoKappale"/>
        <w:keepNext/>
        <w:keepLines/>
      </w:pPr>
      <w:r>
        <w:t>Energetická deklarace se zpracovává při plánování budovy. Energetická deklarace obecně zahrnuje následující kontroly:</w:t>
      </w:r>
    </w:p>
    <w:p w14:paraId="69E7AE6B" w14:textId="77777777" w:rsidR="00DA4975" w:rsidRDefault="00DA4975" w:rsidP="00403752">
      <w:pPr>
        <w:pStyle w:val="LLMomentinAlakohta"/>
        <w:numPr>
          <w:ilvl w:val="0"/>
          <w:numId w:val="8"/>
        </w:numPr>
        <w:tabs>
          <w:tab w:val="left" w:pos="567"/>
        </w:tabs>
        <w:ind w:left="0" w:firstLine="170"/>
      </w:pPr>
      <w:r>
        <w:t>E-hodnoty podle § 4 a ústředních zdrojových údajů a výsledků výpočtu E-hodnoty, souladu s předpisy pro tepelnou ztrátu v souladu s § 23 a měrného výkonu systému mechanického větrání v souladu s § 30 nebo</w:t>
      </w:r>
    </w:p>
    <w:p w14:paraId="781B38ED" w14:textId="77777777" w:rsidR="00DA4975" w:rsidRDefault="00DA4975" w:rsidP="00403752">
      <w:pPr>
        <w:pStyle w:val="LLMomentinAlakohta"/>
        <w:numPr>
          <w:ilvl w:val="0"/>
          <w:numId w:val="8"/>
        </w:numPr>
        <w:tabs>
          <w:tab w:val="left" w:pos="567"/>
        </w:tabs>
        <w:ind w:left="0" w:firstLine="170"/>
      </w:pPr>
      <w:r>
        <w:t>souladu s pravidly pro energetickou náročnost objektu podle § 33.</w:t>
      </w:r>
    </w:p>
    <w:p w14:paraId="4763D82E" w14:textId="77777777" w:rsidR="00DA4975" w:rsidRDefault="00DA4975" w:rsidP="00363CEC">
      <w:pPr>
        <w:pStyle w:val="LLMomentinJohdantoKappale"/>
        <w:keepNext/>
        <w:keepLines/>
      </w:pPr>
      <w:r>
        <w:t>Energetická deklarace také zahrnuje následující kontroly:</w:t>
      </w:r>
    </w:p>
    <w:p w14:paraId="5C692EC2" w14:textId="77777777" w:rsidR="00DA4975" w:rsidRDefault="00DA4975" w:rsidP="00403752">
      <w:pPr>
        <w:pStyle w:val="LLMomentinAlakohta"/>
        <w:numPr>
          <w:ilvl w:val="0"/>
          <w:numId w:val="9"/>
        </w:numPr>
        <w:tabs>
          <w:tab w:val="left" w:pos="567"/>
        </w:tabs>
        <w:ind w:left="0" w:firstLine="170"/>
      </w:pPr>
      <w:r>
        <w:t>vypočtené teploty pro letní sezonu podle § 29;</w:t>
      </w:r>
    </w:p>
    <w:p w14:paraId="4A339E58" w14:textId="77777777" w:rsidR="00DA4975" w:rsidRDefault="00DA4975" w:rsidP="00403752">
      <w:pPr>
        <w:pStyle w:val="LLMomentinAlakohta"/>
        <w:numPr>
          <w:ilvl w:val="0"/>
          <w:numId w:val="9"/>
        </w:numPr>
        <w:tabs>
          <w:tab w:val="left" w:pos="567"/>
        </w:tabs>
        <w:ind w:left="0" w:firstLine="170"/>
      </w:pPr>
      <w:r>
        <w:t>energetického osvědčení budovy, pokud to požaduje zákon.</w:t>
      </w:r>
    </w:p>
    <w:p w14:paraId="394E75F4" w14:textId="77777777" w:rsidR="00DA4975" w:rsidRDefault="00DA4975" w:rsidP="00363CEC">
      <w:pPr>
        <w:pStyle w:val="LLKappalejako"/>
      </w:pPr>
      <w:r>
        <w:t>Pokud byly projektové plány, které vycházely z energetické deklarace, upraveny ve fázi povolování, musí být energetická deklarace datována termínem před zprovozněním budovy. Ve fázi výstavby musí odpovědná osoba zaznamenat do evidence stavební kontroly, že stavební práce odpovídá stavebním pracím uvedeným v energetické deklaraci.</w:t>
      </w:r>
    </w:p>
    <w:p w14:paraId="120FDF45" w14:textId="77777777" w:rsidR="002C17E7" w:rsidRDefault="002C17E7" w:rsidP="00363CEC">
      <w:pPr>
        <w:pStyle w:val="LLNormaali"/>
      </w:pPr>
    </w:p>
    <w:p w14:paraId="05F51470" w14:textId="77777777" w:rsidR="00DA4975" w:rsidRDefault="00DA4975" w:rsidP="00363CEC">
      <w:pPr>
        <w:pStyle w:val="LLLuku"/>
        <w:keepNext/>
        <w:keepLines/>
        <w:rPr>
          <w:szCs w:val="22"/>
        </w:rPr>
      </w:pPr>
      <w:r>
        <w:t>Kapitola 5</w:t>
      </w:r>
    </w:p>
    <w:p w14:paraId="261DD346" w14:textId="77777777" w:rsidR="00DA4975" w:rsidRDefault="00DA4975" w:rsidP="00363CEC">
      <w:pPr>
        <w:pStyle w:val="LLLuvunOtsikko"/>
        <w:keepNext/>
        <w:keepLines/>
        <w:rPr>
          <w:szCs w:val="22"/>
        </w:rPr>
      </w:pPr>
      <w:r>
        <w:t>Nabytí účinnosti a přechodná ustanovení</w:t>
      </w:r>
    </w:p>
    <w:p w14:paraId="613EDBF3" w14:textId="77777777" w:rsidR="00DA4975" w:rsidRDefault="00DA4975" w:rsidP="00363CEC">
      <w:pPr>
        <w:pStyle w:val="LLVoimaantuloPykala"/>
        <w:keepNext/>
        <w:keepLines/>
        <w:numPr>
          <w:ilvl w:val="0"/>
          <w:numId w:val="0"/>
        </w:numPr>
      </w:pPr>
      <w:r>
        <w:t>§ 35</w:t>
      </w:r>
    </w:p>
    <w:p w14:paraId="4388E9F8" w14:textId="77777777" w:rsidR="00DA4975" w:rsidRDefault="00DA4975" w:rsidP="00363CEC">
      <w:pPr>
        <w:pStyle w:val="LLPykalanOtsikko"/>
        <w:keepNext/>
        <w:keepLines/>
        <w:rPr>
          <w:szCs w:val="22"/>
        </w:rPr>
      </w:pPr>
      <w:r>
        <w:t>Nabytí účinnosti</w:t>
      </w:r>
    </w:p>
    <w:p w14:paraId="7684B01F" w14:textId="77777777" w:rsidR="00DA4975" w:rsidRDefault="00DA4975" w:rsidP="00363CEC">
      <w:pPr>
        <w:pStyle w:val="LLKappalejako"/>
      </w:pPr>
      <w:r>
        <w:t xml:space="preserve">Tento výnos nabývá účinnosti dnem 1. ledna 2018. </w:t>
      </w:r>
    </w:p>
    <w:p w14:paraId="5B659E14" w14:textId="77777777" w:rsidR="00DA4975" w:rsidRDefault="00DA4975" w:rsidP="00363CEC">
      <w:pPr>
        <w:pStyle w:val="LLKappalejako"/>
      </w:pPr>
      <w:r>
        <w:t>Tímto výnosem se zrušuje výnos ministerstva životního prostředí 2/11 o energetické náročnosti budov.</w:t>
      </w:r>
    </w:p>
    <w:p w14:paraId="646E592E" w14:textId="77777777" w:rsidR="00DA4975" w:rsidRDefault="00DA4975" w:rsidP="00363CEC">
      <w:pPr>
        <w:pStyle w:val="LLKappalejako"/>
      </w:pPr>
      <w:r>
        <w:t>Na všechny probíhající projekty se vztahují ustanovení platná v době nabytí účinnosti tohoto výnosu.</w:t>
      </w:r>
    </w:p>
    <w:p w14:paraId="78601379" w14:textId="77777777" w:rsidR="009B5DB9" w:rsidRDefault="009B5DB9" w:rsidP="00363CEC">
      <w:pPr>
        <w:pStyle w:val="LLNormaali"/>
      </w:pPr>
    </w:p>
    <w:p w14:paraId="18D7FA07" w14:textId="77777777" w:rsidR="00DA4975" w:rsidRDefault="000B7B65" w:rsidP="00363CEC">
      <w:pPr>
        <w:pStyle w:val="LLPaivays"/>
      </w:pPr>
      <w:r>
        <w:t>V Helsinkách, dne 20. prosince 2017</w:t>
      </w:r>
    </w:p>
    <w:p w14:paraId="309F95C4" w14:textId="77777777" w:rsidR="00DA4975" w:rsidRDefault="00DA4975" w:rsidP="00363CEC">
      <w:pPr>
        <w:pStyle w:val="LLNormaali"/>
      </w:pPr>
    </w:p>
    <w:p w14:paraId="75415505" w14:textId="77777777" w:rsidR="001D4C30" w:rsidRDefault="001D4C30" w:rsidP="00363CEC">
      <w:pPr>
        <w:pStyle w:val="LLNormaali"/>
      </w:pPr>
    </w:p>
    <w:p w14:paraId="66679255" w14:textId="77777777" w:rsidR="000B7B65" w:rsidRDefault="000B7B65" w:rsidP="00363CEC">
      <w:pPr>
        <w:pStyle w:val="LLNormaali"/>
      </w:pPr>
    </w:p>
    <w:p w14:paraId="2E65A7EA" w14:textId="77777777" w:rsidR="00DA4975" w:rsidRDefault="00A31EC8" w:rsidP="00363CEC">
      <w:pPr>
        <w:pStyle w:val="LLAllekirjoitus"/>
        <w:rPr>
          <w:b w:val="0"/>
          <w:sz w:val="22"/>
        </w:rPr>
      </w:pPr>
      <w:r>
        <w:rPr>
          <w:b w:val="0"/>
          <w:sz w:val="22"/>
        </w:rPr>
        <w:t xml:space="preserve">Ministr pro bydlení, energetiku a životní prostředí, </w:t>
      </w:r>
      <w:proofErr w:type="spellStart"/>
      <w:r>
        <w:rPr>
          <w:b w:val="0"/>
          <w:sz w:val="22"/>
        </w:rPr>
        <w:t>Kimmo</w:t>
      </w:r>
      <w:proofErr w:type="spellEnd"/>
      <w:r>
        <w:rPr>
          <w:b w:val="0"/>
          <w:sz w:val="22"/>
        </w:rPr>
        <w:t xml:space="preserve"> </w:t>
      </w:r>
      <w:proofErr w:type="spellStart"/>
      <w:r>
        <w:rPr>
          <w:b w:val="0"/>
          <w:sz w:val="22"/>
        </w:rPr>
        <w:t>Tiilikainen</w:t>
      </w:r>
      <w:proofErr w:type="spellEnd"/>
    </w:p>
    <w:p w14:paraId="0CE7781B" w14:textId="77777777" w:rsidR="00DA4975" w:rsidRDefault="00DA4975" w:rsidP="00363CEC">
      <w:pPr>
        <w:pStyle w:val="LLNormaali"/>
      </w:pPr>
    </w:p>
    <w:p w14:paraId="26F74AD9" w14:textId="77777777" w:rsidR="000B7B65" w:rsidRDefault="000B7B65" w:rsidP="00363CEC">
      <w:pPr>
        <w:pStyle w:val="LLNormaali"/>
      </w:pPr>
    </w:p>
    <w:p w14:paraId="77FF32A8" w14:textId="77777777" w:rsidR="009B5DB9" w:rsidRDefault="009B5DB9" w:rsidP="00363CEC">
      <w:pPr>
        <w:pStyle w:val="LLNormaali"/>
      </w:pPr>
    </w:p>
    <w:p w14:paraId="14475058" w14:textId="77777777" w:rsidR="00DA4975" w:rsidRDefault="00A31EC8" w:rsidP="00363CEC">
      <w:pPr>
        <w:pStyle w:val="LLVarmennus"/>
      </w:pPr>
      <w:r>
        <w:t xml:space="preserve">Poradce pro výstavbu </w:t>
      </w:r>
      <w:proofErr w:type="spellStart"/>
      <w:r>
        <w:t>Pekka</w:t>
      </w:r>
      <w:proofErr w:type="spellEnd"/>
      <w:r>
        <w:t xml:space="preserve"> </w:t>
      </w:r>
      <w:proofErr w:type="spellStart"/>
      <w:r>
        <w:t>Kalliomäki</w:t>
      </w:r>
      <w:proofErr w:type="spellEnd"/>
    </w:p>
    <w:p w14:paraId="0EE1F672" w14:textId="77777777" w:rsidR="008D4711" w:rsidRDefault="008D4711" w:rsidP="00363CEC">
      <w:pPr>
        <w:pStyle w:val="LLLiite"/>
        <w:keepNext/>
        <w:keepLines/>
        <w:pageBreakBefore/>
        <w:ind w:left="0"/>
        <w:jc w:val="right"/>
      </w:pPr>
      <w:r>
        <w:lastRenderedPageBreak/>
        <w:t>Příloha 1</w:t>
      </w:r>
    </w:p>
    <w:p w14:paraId="0DB828EB" w14:textId="77777777" w:rsidR="008D4711" w:rsidRPr="000353BF" w:rsidRDefault="008D4711" w:rsidP="00363CEC">
      <w:pPr>
        <w:pStyle w:val="LLLiiteOtsikko"/>
        <w:keepNext/>
        <w:keepLines/>
      </w:pPr>
      <w:r>
        <w:t>Údaje o povětrnostních podmínkách používané při výpočtu E-hodnoty a topného výkonu</w:t>
      </w:r>
    </w:p>
    <w:p w14:paraId="6D066701" w14:textId="77777777" w:rsidR="008D4711" w:rsidRPr="000353BF" w:rsidRDefault="008D4711" w:rsidP="00363CEC">
      <w:pPr>
        <w:keepNext/>
        <w:keepLines/>
        <w:rPr>
          <w:szCs w:val="22"/>
        </w:rPr>
      </w:pPr>
    </w:p>
    <w:p w14:paraId="29AA94F0" w14:textId="77777777" w:rsidR="008D4711" w:rsidRDefault="008D4711" w:rsidP="00363CEC">
      <w:pPr>
        <w:pStyle w:val="LLKappalejako"/>
      </w:pPr>
      <w:r>
        <w:t>Údaje o povětrnostních podmínkách používané při výpočtu E-hodnoty a topného výkonu. Hodinové údaje o povětrnostních podmínkách jsou dostupné z internetových stránek Ministerstva životního prostředí.</w:t>
      </w:r>
    </w:p>
    <w:p w14:paraId="10209388" w14:textId="77777777" w:rsidR="008D4711" w:rsidRDefault="008D4711" w:rsidP="00363CEC">
      <w:pPr>
        <w:pStyle w:val="LLKappalejako"/>
      </w:pPr>
      <w:r>
        <w:t xml:space="preserve">Požadavek na topný výkon se vypočítá za použití venkovních teplot v daném klimatickém pásmu, který odpovídá zeměpisnému umístění budovy (obr. L1.1 a tabulka L1.1). . </w:t>
      </w:r>
    </w:p>
    <w:p w14:paraId="4CC881CD"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0353BF" w14:paraId="2EB2F709" w14:textId="77777777" w:rsidTr="00437312">
        <w:trPr>
          <w:trHeight w:val="5892"/>
        </w:trPr>
        <w:tc>
          <w:tcPr>
            <w:tcW w:w="4605" w:type="dxa"/>
          </w:tcPr>
          <w:p w14:paraId="4328748F" w14:textId="77777777" w:rsidR="00363CEC" w:rsidRPr="000353BF" w:rsidRDefault="00363CEC" w:rsidP="00437312">
            <w:pPr>
              <w:widowControl w:val="0"/>
              <w:rPr>
                <w:szCs w:val="22"/>
              </w:rPr>
            </w:pPr>
            <w:r>
              <w:rPr>
                <w:noProof/>
                <w:sz w:val="20"/>
              </w:rPr>
              <w:drawing>
                <wp:inline distT="0" distB="0" distL="0" distR="0" wp14:anchorId="2F253941" wp14:editId="421231C7">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020C58B0" w14:textId="77777777" w:rsidR="00363CEC" w:rsidRPr="000353BF" w:rsidRDefault="00363CEC" w:rsidP="00437312">
            <w:pPr>
              <w:widowControl w:val="0"/>
              <w:rPr>
                <w:szCs w:val="22"/>
              </w:rPr>
            </w:pPr>
            <w:r>
              <w:rPr>
                <w:noProof/>
              </w:rPr>
              <mc:AlternateContent>
                <mc:Choice Requires="wps">
                  <w:drawing>
                    <wp:anchor distT="0" distB="0" distL="114300" distR="114300" simplePos="0" relativeHeight="251661312" behindDoc="0" locked="0" layoutInCell="1" allowOverlap="1" wp14:anchorId="4F0C7DDA" wp14:editId="2D44F6E1">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32AB0" w14:textId="77777777" w:rsidR="00437312" w:rsidRDefault="00437312" w:rsidP="00363CEC">
                                  <w:pPr>
                                    <w:jc w:val="center"/>
                                  </w:pPr>
                                  <w:r>
                                    <w:t>Východ</w:t>
                                  </w:r>
                                </w:p>
                                <w:p w14:paraId="3A296C58" w14:textId="77777777" w:rsidR="00437312" w:rsidRDefault="00437312" w:rsidP="00363CEC">
                                  <w:pPr>
                                    <w:jc w:val="center"/>
                                  </w:pPr>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C7DDA"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" filled="f" stroked="f">
                      <v:textbox>
                        <w:txbxContent>
                          <w:p w14:paraId="22232AB0" w14:textId="77777777" w:rsidR="00437312" w:rsidRDefault="00437312" w:rsidP="00363CEC">
                            <w:pPr>
                              <w:jc w:val="center"/>
                            </w:pPr>
                            <w:r>
                              <w:t>Východ</w:t>
                            </w:r>
                          </w:p>
                          <w:p w14:paraId="3A296C58" w14:textId="77777777" w:rsidR="00437312" w:rsidRDefault="00437312" w:rsidP="00363CEC">
                            <w:pPr>
                              <w:jc w:val="center"/>
                            </w:pPr>
                            <w:r>
                              <w:t>(V)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BFD1AE" wp14:editId="5EDBE609">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71A5" w14:textId="77777777" w:rsidR="00437312" w:rsidRDefault="00437312" w:rsidP="00363CEC">
                                  <w:pPr>
                                    <w:jc w:val="center"/>
                                  </w:pPr>
                                  <w:r>
                                    <w:t>Severozápad</w:t>
                                  </w:r>
                                </w:p>
                                <w:p w14:paraId="134C94B8" w14:textId="77777777" w:rsidR="00437312" w:rsidRDefault="00437312" w:rsidP="00363CEC">
                                  <w:pPr>
                                    <w:jc w:val="center"/>
                                  </w:pPr>
                                  <w:r>
                                    <w:t>(SZ)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FD1AE"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" filled="f" stroked="f">
                      <v:textbox>
                        <w:txbxContent>
                          <w:p w14:paraId="209871A5" w14:textId="77777777" w:rsidR="00437312" w:rsidRDefault="00437312" w:rsidP="00363CEC">
                            <w:pPr>
                              <w:jc w:val="center"/>
                            </w:pPr>
                            <w:r>
                              <w:t>Severozápad</w:t>
                            </w:r>
                          </w:p>
                          <w:p w14:paraId="134C94B8" w14:textId="77777777" w:rsidR="00437312" w:rsidRDefault="00437312" w:rsidP="00363CEC">
                            <w:pPr>
                              <w:jc w:val="center"/>
                            </w:pPr>
                            <w:r>
                              <w:t>(SZ)</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514E1B4" wp14:editId="7D238895">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D983" w14:textId="77777777" w:rsidR="00437312" w:rsidRDefault="00437312" w:rsidP="00363CEC">
                                  <w:pPr>
                                    <w:jc w:val="center"/>
                                  </w:pPr>
                                  <w:r>
                                    <w:t>Jihozápad</w:t>
                                  </w:r>
                                </w:p>
                                <w:p w14:paraId="66222EDC" w14:textId="77777777" w:rsidR="00437312" w:rsidRDefault="00437312" w:rsidP="00363CEC">
                                  <w:pPr>
                                    <w:jc w:val="center"/>
                                  </w:pPr>
                                  <w:r>
                                    <w:t>(JZ)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E1B4"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" filled="f" stroked="f">
                      <v:textbox>
                        <w:txbxContent>
                          <w:p w14:paraId="12A1D983" w14:textId="77777777" w:rsidR="00437312" w:rsidRDefault="00437312" w:rsidP="00363CEC">
                            <w:pPr>
                              <w:jc w:val="center"/>
                            </w:pPr>
                            <w:r>
                              <w:t>Jihozápad</w:t>
                            </w:r>
                          </w:p>
                          <w:p w14:paraId="66222EDC" w14:textId="77777777" w:rsidR="00437312" w:rsidRDefault="00437312" w:rsidP="00363CEC">
                            <w:pPr>
                              <w:jc w:val="center"/>
                            </w:pPr>
                            <w:r>
                              <w:t>(JZ)</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73BC64C" wp14:editId="2B33295A">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9A3A" w14:textId="77777777" w:rsidR="00437312" w:rsidRDefault="00437312" w:rsidP="00363CEC">
                                  <w:pPr>
                                    <w:jc w:val="center"/>
                                  </w:pPr>
                                  <w:r>
                                    <w:t>Jihovýchod</w:t>
                                  </w:r>
                                </w:p>
                                <w:p w14:paraId="50CC62E9" w14:textId="77777777" w:rsidR="00437312" w:rsidRPr="00232339" w:rsidRDefault="00437312" w:rsidP="00363CEC">
                                  <w:pPr>
                                    <w:jc w:val="center"/>
                                  </w:pPr>
                                  <w:r>
                                    <w:t>(JV)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BC64C"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" filled="f" stroked="f">
                      <v:textbox>
                        <w:txbxContent>
                          <w:p w14:paraId="08FF9A3A" w14:textId="77777777" w:rsidR="00437312" w:rsidRDefault="00437312" w:rsidP="00363CEC">
                            <w:pPr>
                              <w:jc w:val="center"/>
                            </w:pPr>
                            <w:r>
                              <w:t>Jihovýchod</w:t>
                            </w:r>
                          </w:p>
                          <w:p w14:paraId="50CC62E9" w14:textId="77777777" w:rsidR="00437312" w:rsidRPr="00232339" w:rsidRDefault="00437312" w:rsidP="00363CEC">
                            <w:pPr>
                              <w:jc w:val="center"/>
                            </w:pPr>
                            <w:r>
                              <w:t>(JV)</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4C63012" wp14:editId="222EFC3B">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1CC2" w14:textId="77777777" w:rsidR="00437312" w:rsidRDefault="00437312" w:rsidP="00363CEC">
                                  <w:pPr>
                                    <w:jc w:val="center"/>
                                  </w:pPr>
                                  <w:r>
                                    <w:t>Severovýchod</w:t>
                                  </w:r>
                                </w:p>
                                <w:p w14:paraId="135BFDCB" w14:textId="77777777" w:rsidR="00437312" w:rsidRDefault="00437312" w:rsidP="00363CEC">
                                  <w:pPr>
                                    <w:jc w:val="center"/>
                                  </w:pPr>
                                  <w: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3012"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" filled="f" stroked="f">
                      <v:textbox>
                        <w:txbxContent>
                          <w:p w14:paraId="04001CC2" w14:textId="77777777" w:rsidR="00437312" w:rsidRDefault="00437312" w:rsidP="00363CEC">
                            <w:pPr>
                              <w:jc w:val="center"/>
                            </w:pPr>
                            <w:r>
                              <w:t>Severovýchod</w:t>
                            </w:r>
                          </w:p>
                          <w:p w14:paraId="135BFDCB" w14:textId="77777777" w:rsidR="00437312" w:rsidRDefault="00437312" w:rsidP="00363CEC">
                            <w:pPr>
                              <w:jc w:val="center"/>
                            </w:pPr>
                            <w:r>
                              <w:t>(SV)</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F8F272A" wp14:editId="31DE7E41">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8042D" w14:textId="77777777" w:rsidR="00437312" w:rsidRDefault="00437312" w:rsidP="00363CEC">
                                  <w:pPr>
                                    <w:jc w:val="center"/>
                                  </w:pPr>
                                  <w:r>
                                    <w:t>Západ</w:t>
                                  </w:r>
                                </w:p>
                                <w:p w14:paraId="71351566" w14:textId="77777777" w:rsidR="00437312" w:rsidRPr="00232339" w:rsidRDefault="00437312" w:rsidP="00363CEC">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272A"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" filled="f" stroked="f">
                      <v:textbox>
                        <w:txbxContent>
                          <w:p w14:paraId="4328042D" w14:textId="77777777" w:rsidR="00437312" w:rsidRDefault="00437312" w:rsidP="00363CEC">
                            <w:pPr>
                              <w:jc w:val="center"/>
                            </w:pPr>
                            <w:r>
                              <w:t>Západ</w:t>
                            </w:r>
                          </w:p>
                          <w:p w14:paraId="71351566" w14:textId="77777777" w:rsidR="00437312" w:rsidRPr="00232339" w:rsidRDefault="00437312" w:rsidP="00363CEC">
                            <w:pPr>
                              <w:jc w:val="center"/>
                            </w:pPr>
                            <w:r>
                              <w:t>(Z)</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F9E512A" wp14:editId="379C9206">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F6F30" w14:textId="77777777" w:rsidR="00437312" w:rsidRDefault="00437312" w:rsidP="00363CEC">
                                  <w:r>
                                    <w:t>Jih</w:t>
                                  </w:r>
                                </w:p>
                                <w:p w14:paraId="5EF96159" w14:textId="77777777" w:rsidR="00437312" w:rsidRDefault="00437312" w:rsidP="00363CEC">
                                  <w:pPr>
                                    <w:jc w:val="center"/>
                                  </w:pPr>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512A"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" filled="f" stroked="f">
                      <v:textbox>
                        <w:txbxContent>
                          <w:p w14:paraId="661F6F30" w14:textId="77777777" w:rsidR="00437312" w:rsidRDefault="00437312" w:rsidP="00363CEC">
                            <w:r>
                              <w:t>Jih</w:t>
                            </w:r>
                          </w:p>
                          <w:p w14:paraId="5EF96159" w14:textId="77777777" w:rsidR="00437312" w:rsidRDefault="00437312" w:rsidP="00363CEC">
                            <w:pPr>
                              <w:jc w:val="center"/>
                            </w:pPr>
                            <w:r>
                              <w:t>(J)</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C9ABAE3" wp14:editId="27004D9D">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F323" w14:textId="77777777" w:rsidR="00437312" w:rsidRDefault="00437312" w:rsidP="00363CEC">
                                  <w:pPr>
                                    <w:jc w:val="center"/>
                                  </w:pPr>
                                  <w:r>
                                    <w:t>Sever</w:t>
                                  </w:r>
                                </w:p>
                                <w:p w14:paraId="1271634E" w14:textId="77777777" w:rsidR="00437312" w:rsidRDefault="00437312"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BAE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" filled="f" stroked="f">
                      <v:textbox>
                        <w:txbxContent>
                          <w:p w14:paraId="6579F323" w14:textId="77777777" w:rsidR="00437312" w:rsidRDefault="00437312" w:rsidP="00363CEC">
                            <w:pPr>
                              <w:jc w:val="center"/>
                            </w:pPr>
                            <w:r>
                              <w:t>Sever</w:t>
                            </w:r>
                          </w:p>
                          <w:p w14:paraId="1271634E" w14:textId="77777777" w:rsidR="00437312" w:rsidRDefault="00437312" w:rsidP="00363CEC">
                            <w:pPr>
                              <w:jc w:val="center"/>
                            </w:pPr>
                            <w:r>
                              <w:t>(S)</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51AE4DE3" wp14:editId="26EECCBE">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3EFC16"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">
                      <v:line id="Line 4" o:spid="_x0000_s1027" style="position:absolute;flip:y;visibility:visible;mso-wrap-style:square" from="8008,7023" to="8008,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" strokeweight="4.5pt">
                        <v:stroke endarrow="block"/>
                      </v:line>
                      <v:line id="Line 5" o:spid="_x0000_s1028" style="position:absolute;rotation:-90;flip:y;visibility:visible;mso-wrap-style:square" from="8001,7204" to="80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" strokeweight="4.5pt"/>
                      <v:line id="Line 6" o:spid="_x0000_s1029" style="position:absolute;rotation:-45;visibility:visible;mso-wrap-style:square" from="6994,8464" to="9012,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"/>
                      <v:line id="Line 7" o:spid="_x0000_s1030" style="position:absolute;visibility:visible;mso-wrap-style:square" from="7281,7744" to="8721,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tc>
      </w:tr>
    </w:tbl>
    <w:p w14:paraId="22BBD65C" w14:textId="77777777" w:rsidR="008D4711" w:rsidRDefault="008D4711" w:rsidP="00363CEC">
      <w:pPr>
        <w:jc w:val="both"/>
        <w:rPr>
          <w:szCs w:val="22"/>
        </w:rPr>
      </w:pPr>
    </w:p>
    <w:p w14:paraId="1B1B59D8" w14:textId="77777777" w:rsidR="008D4711" w:rsidRPr="000353BF" w:rsidRDefault="008D4711" w:rsidP="00363CEC">
      <w:pPr>
        <w:rPr>
          <w:szCs w:val="22"/>
        </w:rPr>
      </w:pPr>
    </w:p>
    <w:p w14:paraId="035285D2" w14:textId="77777777" w:rsidR="008D4711" w:rsidRPr="007A2DDE" w:rsidRDefault="008D4711" w:rsidP="00363CEC">
      <w:pPr>
        <w:pStyle w:val="LLTaulukonOtsikko"/>
        <w:keepNext/>
        <w:keepLines/>
      </w:pPr>
      <w:r>
        <w:t>Obrázek L1.1. Zkratky klimatických pásem a zeměpisných stran.</w:t>
      </w:r>
    </w:p>
    <w:p w14:paraId="0FE46E4F"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14:paraId="3392CC98" w14:textId="77777777" w:rsidTr="00363CEC">
        <w:trPr>
          <w:cantSplit/>
        </w:trPr>
        <w:tc>
          <w:tcPr>
            <w:tcW w:w="936" w:type="pct"/>
            <w:tcBorders>
              <w:top w:val="single" w:sz="12" w:space="0" w:color="auto"/>
              <w:left w:val="nil"/>
              <w:bottom w:val="single" w:sz="12" w:space="0" w:color="auto"/>
              <w:right w:val="nil"/>
            </w:tcBorders>
            <w:vAlign w:val="center"/>
          </w:tcPr>
          <w:p w14:paraId="496875D6" w14:textId="77777777" w:rsidR="008D4711" w:rsidRPr="00CF77E5" w:rsidRDefault="008D4711" w:rsidP="00D04920">
            <w:pPr>
              <w:keepNext/>
              <w:keepLines/>
              <w:jc w:val="center"/>
              <w:rPr>
                <w:i/>
                <w:sz w:val="22"/>
                <w:szCs w:val="22"/>
              </w:rPr>
            </w:pPr>
            <w:r>
              <w:rPr>
                <w:i/>
                <w:sz w:val="22"/>
                <w:szCs w:val="22"/>
              </w:rPr>
              <w:t xml:space="preserve">Tabulka L1.1. </w:t>
            </w:r>
          </w:p>
        </w:tc>
        <w:tc>
          <w:tcPr>
            <w:tcW w:w="4064" w:type="pct"/>
            <w:gridSpan w:val="10"/>
            <w:tcBorders>
              <w:top w:val="single" w:sz="12" w:space="0" w:color="auto"/>
              <w:left w:val="nil"/>
              <w:bottom w:val="single" w:sz="12" w:space="0" w:color="auto"/>
              <w:right w:val="nil"/>
            </w:tcBorders>
            <w:vAlign w:val="center"/>
          </w:tcPr>
          <w:p w14:paraId="477D78DF" w14:textId="77777777" w:rsidR="008D4711" w:rsidRPr="00CF77E5" w:rsidRDefault="008D4711" w:rsidP="00D04920">
            <w:pPr>
              <w:keepNext/>
              <w:keepLines/>
              <w:rPr>
                <w:i/>
                <w:sz w:val="22"/>
                <w:szCs w:val="22"/>
              </w:rPr>
            </w:pPr>
            <w:r>
              <w:rPr>
                <w:i/>
                <w:sz w:val="22"/>
                <w:szCs w:val="22"/>
              </w:rPr>
              <w:t>Návrhové teploty venkovního vzduchu v různých klimatických pásmech.</w:t>
            </w:r>
          </w:p>
        </w:tc>
      </w:tr>
      <w:tr w:rsidR="008D4711" w:rsidRPr="00CF77E5" w14:paraId="0893DFDD" w14:textId="77777777" w:rsidTr="00363CEC">
        <w:trPr>
          <w:cantSplit/>
        </w:trPr>
        <w:tc>
          <w:tcPr>
            <w:tcW w:w="936" w:type="pct"/>
            <w:tcBorders>
              <w:left w:val="nil"/>
              <w:right w:val="nil"/>
            </w:tcBorders>
            <w:vAlign w:val="center"/>
          </w:tcPr>
          <w:p w14:paraId="21BFA4EF" w14:textId="77777777" w:rsidR="008D4711" w:rsidRPr="00CF77E5" w:rsidRDefault="008D4711" w:rsidP="00D04920">
            <w:pPr>
              <w:keepNext/>
              <w:keepLines/>
              <w:jc w:val="center"/>
              <w:rPr>
                <w:sz w:val="22"/>
                <w:szCs w:val="22"/>
              </w:rPr>
            </w:pPr>
            <w:r>
              <w:rPr>
                <w:sz w:val="22"/>
                <w:szCs w:val="22"/>
              </w:rPr>
              <w:t>Klimatické pásmo</w:t>
            </w:r>
          </w:p>
        </w:tc>
        <w:tc>
          <w:tcPr>
            <w:tcW w:w="4064" w:type="pct"/>
            <w:gridSpan w:val="10"/>
            <w:tcBorders>
              <w:top w:val="nil"/>
              <w:left w:val="nil"/>
              <w:right w:val="nil"/>
            </w:tcBorders>
            <w:vAlign w:val="center"/>
          </w:tcPr>
          <w:p w14:paraId="502723C3" w14:textId="77777777" w:rsidR="008D4711" w:rsidRPr="00CF77E5" w:rsidRDefault="008D4711" w:rsidP="00D04920">
            <w:pPr>
              <w:keepNext/>
              <w:keepLines/>
              <w:jc w:val="center"/>
              <w:rPr>
                <w:sz w:val="22"/>
                <w:szCs w:val="22"/>
              </w:rPr>
            </w:pPr>
            <w:r>
              <w:rPr>
                <w:sz w:val="22"/>
                <w:szCs w:val="22"/>
              </w:rPr>
              <w:t>Návrhová teplota venkovního vzduchu, °C</w:t>
            </w:r>
          </w:p>
        </w:tc>
      </w:tr>
      <w:tr w:rsidR="008D4711" w:rsidRPr="00CF77E5" w14:paraId="558347F5" w14:textId="77777777" w:rsidTr="00363CEC">
        <w:trPr>
          <w:cantSplit/>
        </w:trPr>
        <w:tc>
          <w:tcPr>
            <w:tcW w:w="936" w:type="pct"/>
            <w:tcBorders>
              <w:left w:val="nil"/>
              <w:bottom w:val="nil"/>
              <w:right w:val="nil"/>
            </w:tcBorders>
            <w:vAlign w:val="center"/>
          </w:tcPr>
          <w:p w14:paraId="2BFFC39B" w14:textId="77777777" w:rsidR="008D4711" w:rsidRPr="00CF77E5" w:rsidRDefault="008D4711" w:rsidP="00D04920">
            <w:pPr>
              <w:jc w:val="center"/>
              <w:rPr>
                <w:sz w:val="22"/>
                <w:szCs w:val="22"/>
              </w:rPr>
            </w:pPr>
            <w:r>
              <w:rPr>
                <w:sz w:val="22"/>
                <w:szCs w:val="22"/>
              </w:rPr>
              <w:t>I</w:t>
            </w:r>
          </w:p>
        </w:tc>
        <w:tc>
          <w:tcPr>
            <w:tcW w:w="4064" w:type="pct"/>
            <w:gridSpan w:val="10"/>
            <w:vMerge w:val="restart"/>
            <w:tcBorders>
              <w:left w:val="nil"/>
              <w:right w:val="nil"/>
            </w:tcBorders>
            <w:vAlign w:val="center"/>
          </w:tcPr>
          <w:p w14:paraId="0DFFCC21" w14:textId="77777777" w:rsidR="008D4711" w:rsidRPr="00CF77E5" w:rsidRDefault="008D4711" w:rsidP="00D04920">
            <w:pPr>
              <w:jc w:val="center"/>
              <w:rPr>
                <w:sz w:val="22"/>
                <w:szCs w:val="22"/>
              </w:rPr>
            </w:pPr>
            <w:r>
              <w:rPr>
                <w:sz w:val="22"/>
                <w:szCs w:val="22"/>
              </w:rPr>
              <w:t>-26</w:t>
            </w:r>
          </w:p>
          <w:p w14:paraId="2946D805" w14:textId="77777777" w:rsidR="008D4711" w:rsidRPr="00CF77E5" w:rsidRDefault="008D4711" w:rsidP="00D04920">
            <w:pPr>
              <w:jc w:val="center"/>
              <w:rPr>
                <w:sz w:val="22"/>
                <w:szCs w:val="22"/>
              </w:rPr>
            </w:pPr>
            <w:r>
              <w:rPr>
                <w:sz w:val="22"/>
                <w:szCs w:val="22"/>
              </w:rPr>
              <w:t>-29</w:t>
            </w:r>
          </w:p>
          <w:p w14:paraId="1DD9FCFA" w14:textId="77777777" w:rsidR="008D4711" w:rsidRPr="00CF77E5" w:rsidRDefault="008D4711" w:rsidP="00D04920">
            <w:pPr>
              <w:jc w:val="center"/>
              <w:rPr>
                <w:sz w:val="22"/>
                <w:szCs w:val="22"/>
              </w:rPr>
            </w:pPr>
            <w:r>
              <w:rPr>
                <w:sz w:val="22"/>
                <w:szCs w:val="22"/>
              </w:rPr>
              <w:t>-32</w:t>
            </w:r>
          </w:p>
          <w:p w14:paraId="4ECACF65" w14:textId="77777777" w:rsidR="008D4711" w:rsidRPr="00CF77E5" w:rsidRDefault="008D4711" w:rsidP="00D04920">
            <w:pPr>
              <w:jc w:val="center"/>
              <w:rPr>
                <w:sz w:val="22"/>
                <w:szCs w:val="22"/>
              </w:rPr>
            </w:pPr>
            <w:r>
              <w:rPr>
                <w:sz w:val="22"/>
                <w:szCs w:val="22"/>
              </w:rPr>
              <w:t>-38</w:t>
            </w:r>
          </w:p>
        </w:tc>
      </w:tr>
      <w:tr w:rsidR="008D4711" w:rsidRPr="00CF77E5" w14:paraId="3F258B5C" w14:textId="77777777" w:rsidTr="00363CEC">
        <w:trPr>
          <w:cantSplit/>
        </w:trPr>
        <w:tc>
          <w:tcPr>
            <w:tcW w:w="936" w:type="pct"/>
            <w:tcBorders>
              <w:top w:val="nil"/>
              <w:left w:val="nil"/>
              <w:bottom w:val="nil"/>
              <w:right w:val="nil"/>
            </w:tcBorders>
            <w:vAlign w:val="center"/>
          </w:tcPr>
          <w:p w14:paraId="286C5BEB" w14:textId="77777777" w:rsidR="008D4711" w:rsidRPr="00CF77E5" w:rsidRDefault="008D4711" w:rsidP="00D04920">
            <w:pPr>
              <w:jc w:val="center"/>
              <w:rPr>
                <w:sz w:val="22"/>
                <w:szCs w:val="22"/>
              </w:rPr>
            </w:pPr>
            <w:r>
              <w:rPr>
                <w:sz w:val="22"/>
                <w:szCs w:val="22"/>
              </w:rPr>
              <w:t>II</w:t>
            </w:r>
          </w:p>
        </w:tc>
        <w:tc>
          <w:tcPr>
            <w:tcW w:w="4064" w:type="pct"/>
            <w:gridSpan w:val="10"/>
            <w:vMerge/>
            <w:tcBorders>
              <w:left w:val="nil"/>
              <w:right w:val="nil"/>
            </w:tcBorders>
            <w:vAlign w:val="center"/>
          </w:tcPr>
          <w:p w14:paraId="600F1F02" w14:textId="77777777" w:rsidR="008D4711" w:rsidRPr="00CF77E5" w:rsidRDefault="008D4711" w:rsidP="00D04920">
            <w:pPr>
              <w:jc w:val="right"/>
              <w:rPr>
                <w:sz w:val="22"/>
                <w:szCs w:val="22"/>
              </w:rPr>
            </w:pPr>
          </w:p>
        </w:tc>
      </w:tr>
      <w:tr w:rsidR="008D4711" w:rsidRPr="00CF77E5" w14:paraId="6A55DEE1" w14:textId="77777777" w:rsidTr="00363CEC">
        <w:trPr>
          <w:cantSplit/>
        </w:trPr>
        <w:tc>
          <w:tcPr>
            <w:tcW w:w="936" w:type="pct"/>
            <w:tcBorders>
              <w:top w:val="nil"/>
              <w:left w:val="nil"/>
              <w:bottom w:val="nil"/>
              <w:right w:val="nil"/>
            </w:tcBorders>
            <w:vAlign w:val="center"/>
          </w:tcPr>
          <w:p w14:paraId="1E601706" w14:textId="77777777" w:rsidR="008D4711" w:rsidRPr="00CF77E5" w:rsidRDefault="008D4711" w:rsidP="00D04920">
            <w:pPr>
              <w:jc w:val="center"/>
              <w:rPr>
                <w:sz w:val="22"/>
                <w:szCs w:val="22"/>
              </w:rPr>
            </w:pPr>
            <w:r>
              <w:rPr>
                <w:sz w:val="22"/>
                <w:szCs w:val="22"/>
              </w:rPr>
              <w:t>III</w:t>
            </w:r>
          </w:p>
        </w:tc>
        <w:tc>
          <w:tcPr>
            <w:tcW w:w="4064" w:type="pct"/>
            <w:gridSpan w:val="10"/>
            <w:vMerge/>
            <w:tcBorders>
              <w:left w:val="nil"/>
              <w:right w:val="nil"/>
            </w:tcBorders>
            <w:vAlign w:val="center"/>
          </w:tcPr>
          <w:p w14:paraId="67600969" w14:textId="77777777" w:rsidR="008D4711" w:rsidRPr="00CF77E5" w:rsidRDefault="008D4711" w:rsidP="00D04920">
            <w:pPr>
              <w:jc w:val="right"/>
              <w:rPr>
                <w:sz w:val="22"/>
                <w:szCs w:val="22"/>
              </w:rPr>
            </w:pPr>
          </w:p>
        </w:tc>
      </w:tr>
      <w:tr w:rsidR="008D4711" w:rsidRPr="00CF77E5" w14:paraId="7623AD23" w14:textId="77777777" w:rsidTr="00363CEC">
        <w:trPr>
          <w:cantSplit/>
        </w:trPr>
        <w:tc>
          <w:tcPr>
            <w:tcW w:w="936" w:type="pct"/>
            <w:tcBorders>
              <w:top w:val="nil"/>
              <w:left w:val="nil"/>
              <w:right w:val="nil"/>
            </w:tcBorders>
          </w:tcPr>
          <w:p w14:paraId="7B54407E" w14:textId="77777777" w:rsidR="008D4711" w:rsidRPr="00CF77E5" w:rsidRDefault="008D4711" w:rsidP="00D04920">
            <w:pPr>
              <w:jc w:val="center"/>
              <w:rPr>
                <w:sz w:val="22"/>
                <w:szCs w:val="22"/>
              </w:rPr>
            </w:pPr>
            <w:r>
              <w:rPr>
                <w:sz w:val="22"/>
                <w:szCs w:val="22"/>
              </w:rPr>
              <w:t>IV</w:t>
            </w:r>
          </w:p>
        </w:tc>
        <w:tc>
          <w:tcPr>
            <w:tcW w:w="4064" w:type="pct"/>
            <w:gridSpan w:val="10"/>
            <w:vMerge/>
            <w:tcBorders>
              <w:left w:val="nil"/>
              <w:bottom w:val="single" w:sz="4" w:space="0" w:color="auto"/>
              <w:right w:val="nil"/>
            </w:tcBorders>
            <w:vAlign w:val="center"/>
          </w:tcPr>
          <w:p w14:paraId="6A3B0B0C" w14:textId="77777777" w:rsidR="008D4711" w:rsidRPr="00CF77E5" w:rsidRDefault="008D4711" w:rsidP="00D04920">
            <w:pPr>
              <w:jc w:val="right"/>
              <w:rPr>
                <w:sz w:val="22"/>
                <w:szCs w:val="22"/>
              </w:rPr>
            </w:pPr>
          </w:p>
        </w:tc>
      </w:tr>
      <w:tr w:rsidR="008D4711" w:rsidRPr="00CF77E5" w14:paraId="315EDF73" w14:textId="77777777" w:rsidTr="00363CEC">
        <w:trPr>
          <w:cantSplit/>
        </w:trPr>
        <w:tc>
          <w:tcPr>
            <w:tcW w:w="936" w:type="pct"/>
            <w:tcBorders>
              <w:top w:val="nil"/>
              <w:left w:val="nil"/>
              <w:bottom w:val="nil"/>
              <w:right w:val="nil"/>
            </w:tcBorders>
            <w:vAlign w:val="center"/>
          </w:tcPr>
          <w:p w14:paraId="51B6197D"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51FCC154"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68918316" w14:textId="77777777" w:rsidR="008D4711" w:rsidRPr="00CF77E5" w:rsidRDefault="008D4711" w:rsidP="00D04920">
            <w:pPr>
              <w:jc w:val="right"/>
              <w:rPr>
                <w:sz w:val="22"/>
                <w:szCs w:val="22"/>
              </w:rPr>
            </w:pPr>
          </w:p>
        </w:tc>
      </w:tr>
      <w:tr w:rsidR="008D4711" w:rsidRPr="00CF77E5" w14:paraId="63D5117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1FAF0D4E" w14:textId="77777777" w:rsidR="008D4711" w:rsidRPr="00CF77E5" w:rsidRDefault="008D4711" w:rsidP="00D04920">
            <w:pPr>
              <w:keepNext/>
              <w:keepLines/>
              <w:jc w:val="center"/>
              <w:rPr>
                <w:b/>
                <w:bCs/>
                <w:sz w:val="22"/>
                <w:szCs w:val="22"/>
              </w:rPr>
            </w:pPr>
            <w:r>
              <w:lastRenderedPageBreak/>
              <w:br w:type="page"/>
            </w:r>
            <w:r>
              <w:rPr>
                <w:i/>
                <w:sz w:val="22"/>
                <w:szCs w:val="22"/>
              </w:rPr>
              <w:t>Tabulka L1.2.</w:t>
            </w:r>
          </w:p>
        </w:tc>
        <w:tc>
          <w:tcPr>
            <w:tcW w:w="4064" w:type="pct"/>
            <w:gridSpan w:val="10"/>
            <w:tcBorders>
              <w:top w:val="single" w:sz="4" w:space="0" w:color="auto"/>
              <w:left w:val="nil"/>
              <w:bottom w:val="single" w:sz="4" w:space="0" w:color="auto"/>
              <w:right w:val="nil"/>
            </w:tcBorders>
            <w:noWrap/>
            <w:tcMar>
              <w:right w:w="85" w:type="dxa"/>
            </w:tcMar>
            <w:vAlign w:val="bottom"/>
          </w:tcPr>
          <w:p w14:paraId="199E2A9A" w14:textId="77777777" w:rsidR="008D4711" w:rsidRPr="00CF77E5" w:rsidRDefault="008D4711" w:rsidP="00D04920">
            <w:pPr>
              <w:keepNext/>
              <w:keepLines/>
              <w:jc w:val="both"/>
              <w:rPr>
                <w:sz w:val="22"/>
                <w:szCs w:val="22"/>
              </w:rPr>
            </w:pPr>
            <w:r>
              <w:rPr>
                <w:i/>
                <w:sz w:val="22"/>
                <w:szCs w:val="22"/>
              </w:rPr>
              <w:t>Měsíční údaje o povětrnostních podmínkách v klimatických pásmech I a II.</w:t>
            </w:r>
          </w:p>
        </w:tc>
      </w:tr>
      <w:tr w:rsidR="00363CEC" w:rsidRPr="00CF77E5" w14:paraId="54B21D7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000AD813" w14:textId="77777777" w:rsidR="008D4711" w:rsidRPr="00CF77E5" w:rsidRDefault="008D4711" w:rsidP="00D04920">
            <w:pPr>
              <w:keepNext/>
              <w:keepLines/>
              <w:rPr>
                <w:sz w:val="22"/>
                <w:szCs w:val="22"/>
              </w:rPr>
            </w:pPr>
            <w:r>
              <w:rPr>
                <w:sz w:val="22"/>
                <w:szCs w:val="22"/>
              </w:rPr>
              <w:t>Měsíc</w:t>
            </w:r>
          </w:p>
        </w:tc>
        <w:tc>
          <w:tcPr>
            <w:tcW w:w="1355" w:type="pct"/>
            <w:gridSpan w:val="3"/>
            <w:tcBorders>
              <w:top w:val="single" w:sz="4" w:space="0" w:color="auto"/>
              <w:left w:val="nil"/>
              <w:bottom w:val="single" w:sz="4" w:space="0" w:color="auto"/>
              <w:right w:val="nil"/>
            </w:tcBorders>
            <w:noWrap/>
            <w:tcMar>
              <w:right w:w="85" w:type="dxa"/>
            </w:tcMar>
            <w:vAlign w:val="center"/>
          </w:tcPr>
          <w:p w14:paraId="3B0FF0F9" w14:textId="77777777" w:rsidR="008D4711" w:rsidRPr="00CF77E5" w:rsidRDefault="008D4711" w:rsidP="00D04920">
            <w:pPr>
              <w:keepNext/>
              <w:keepLines/>
              <w:jc w:val="center"/>
              <w:rPr>
                <w:sz w:val="22"/>
                <w:szCs w:val="22"/>
              </w:rPr>
            </w:pPr>
            <w:r>
              <w:rPr>
                <w:sz w:val="22"/>
                <w:szCs w:val="22"/>
              </w:rPr>
              <w:t>Průměrná venkovní teplota,</w:t>
            </w:r>
            <w:r>
              <w:rPr>
                <w:sz w:val="22"/>
                <w:szCs w:val="22"/>
              </w:rPr>
              <w:br/>
              <w:t>T</w:t>
            </w:r>
            <w:r>
              <w:rPr>
                <w:sz w:val="22"/>
                <w:szCs w:val="22"/>
                <w:vertAlign w:val="subscript"/>
              </w:rPr>
              <w:t xml:space="preserve">u </w:t>
            </w:r>
            <w:r>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6D9C5068" w14:textId="77777777" w:rsidR="008D4711" w:rsidRPr="00CF77E5" w:rsidRDefault="008D4711" w:rsidP="00D04920">
            <w:pPr>
              <w:keepNext/>
              <w:keepLines/>
              <w:jc w:val="center"/>
              <w:rPr>
                <w:sz w:val="22"/>
                <w:szCs w:val="22"/>
              </w:rPr>
            </w:pPr>
            <w:r>
              <w:rPr>
                <w:sz w:val="22"/>
                <w:szCs w:val="22"/>
              </w:rPr>
              <w:t>Celková energie slunečního zařízení na vodorovnou rovinu,</w:t>
            </w:r>
            <w:r>
              <w:rPr>
                <w:sz w:val="22"/>
                <w:szCs w:val="22"/>
              </w:rPr>
              <w:br/>
            </w:r>
            <w:proofErr w:type="spellStart"/>
            <w:r>
              <w:rPr>
                <w:sz w:val="22"/>
                <w:szCs w:val="22"/>
              </w:rPr>
              <w:t>G</w:t>
            </w:r>
            <w:r>
              <w:rPr>
                <w:sz w:val="22"/>
                <w:szCs w:val="22"/>
                <w:vertAlign w:val="subscript"/>
              </w:rPr>
              <w:t>záření</w:t>
            </w:r>
            <w:proofErr w:type="spellEnd"/>
            <w:r>
              <w:rPr>
                <w:sz w:val="22"/>
                <w:szCs w:val="22"/>
                <w:vertAlign w:val="subscript"/>
              </w:rPr>
              <w:t>, vodorovná rovina</w:t>
            </w:r>
            <w:r>
              <w:rPr>
                <w:sz w:val="22"/>
                <w:szCs w:val="22"/>
              </w:rPr>
              <w:t>, kWh/m²</w:t>
            </w:r>
          </w:p>
        </w:tc>
        <w:tc>
          <w:tcPr>
            <w:tcW w:w="1355" w:type="pct"/>
            <w:gridSpan w:val="3"/>
            <w:tcBorders>
              <w:bottom w:val="single" w:sz="4" w:space="0" w:color="auto"/>
            </w:tcBorders>
            <w:tcMar>
              <w:right w:w="85" w:type="dxa"/>
            </w:tcMar>
          </w:tcPr>
          <w:p w14:paraId="20C585FE" w14:textId="77777777" w:rsidR="008D4711" w:rsidRPr="00CF77E5" w:rsidRDefault="008D4711" w:rsidP="00D04920">
            <w:pPr>
              <w:keepNext/>
              <w:keepLines/>
              <w:jc w:val="center"/>
              <w:rPr>
                <w:sz w:val="22"/>
                <w:szCs w:val="22"/>
              </w:rPr>
            </w:pPr>
          </w:p>
        </w:tc>
      </w:tr>
      <w:tr w:rsidR="00363CEC" w:rsidRPr="00CF77E5" w14:paraId="364C92E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50204C6B" w14:textId="77777777" w:rsidR="008D4711" w:rsidRPr="00CF77E5" w:rsidRDefault="008D4711" w:rsidP="00D04920">
            <w:pPr>
              <w:rPr>
                <w:sz w:val="22"/>
                <w:szCs w:val="22"/>
              </w:rPr>
            </w:pPr>
            <w:r>
              <w:rPr>
                <w:sz w:val="22"/>
                <w:szCs w:val="22"/>
              </w:rPr>
              <w:t>Leden</w:t>
            </w:r>
          </w:p>
        </w:tc>
        <w:tc>
          <w:tcPr>
            <w:tcW w:w="1355" w:type="pct"/>
            <w:gridSpan w:val="3"/>
            <w:tcBorders>
              <w:top w:val="single" w:sz="4" w:space="0" w:color="auto"/>
              <w:left w:val="nil"/>
              <w:bottom w:val="nil"/>
              <w:right w:val="nil"/>
            </w:tcBorders>
            <w:noWrap/>
            <w:vAlign w:val="bottom"/>
          </w:tcPr>
          <w:p w14:paraId="022092F2" w14:textId="77777777" w:rsidR="008D4711" w:rsidRPr="00CF77E5" w:rsidRDefault="008D4711" w:rsidP="00D04920">
            <w:pPr>
              <w:jc w:val="center"/>
              <w:rPr>
                <w:sz w:val="22"/>
                <w:szCs w:val="22"/>
              </w:rPr>
            </w:pPr>
            <w:r>
              <w:rPr>
                <w:sz w:val="22"/>
                <w:szCs w:val="22"/>
              </w:rPr>
              <w:t>-3,97</w:t>
            </w:r>
          </w:p>
        </w:tc>
        <w:tc>
          <w:tcPr>
            <w:tcW w:w="1355" w:type="pct"/>
            <w:gridSpan w:val="4"/>
            <w:tcBorders>
              <w:top w:val="single" w:sz="4" w:space="0" w:color="auto"/>
              <w:left w:val="nil"/>
              <w:bottom w:val="nil"/>
              <w:right w:val="nil"/>
            </w:tcBorders>
            <w:noWrap/>
            <w:vAlign w:val="bottom"/>
          </w:tcPr>
          <w:p w14:paraId="36B1FADF" w14:textId="77777777" w:rsidR="008D4711" w:rsidRPr="00CF77E5" w:rsidRDefault="008D4711" w:rsidP="00D04920">
            <w:pPr>
              <w:jc w:val="center"/>
              <w:rPr>
                <w:sz w:val="22"/>
                <w:szCs w:val="22"/>
              </w:rPr>
            </w:pPr>
            <w:r>
              <w:rPr>
                <w:sz w:val="22"/>
                <w:szCs w:val="22"/>
              </w:rPr>
              <w:t>6,2</w:t>
            </w:r>
          </w:p>
        </w:tc>
        <w:tc>
          <w:tcPr>
            <w:tcW w:w="1355" w:type="pct"/>
            <w:gridSpan w:val="3"/>
            <w:tcBorders>
              <w:top w:val="single" w:sz="4" w:space="0" w:color="auto"/>
            </w:tcBorders>
            <w:vAlign w:val="bottom"/>
          </w:tcPr>
          <w:p w14:paraId="64F21640" w14:textId="77777777" w:rsidR="008D4711" w:rsidRPr="00CF77E5" w:rsidRDefault="008D4711" w:rsidP="00D04920">
            <w:pPr>
              <w:jc w:val="center"/>
              <w:rPr>
                <w:sz w:val="22"/>
                <w:szCs w:val="22"/>
              </w:rPr>
            </w:pPr>
          </w:p>
        </w:tc>
      </w:tr>
      <w:tr w:rsidR="00363CEC" w:rsidRPr="00CF77E5" w14:paraId="4B469E9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2AC9936" w14:textId="77777777" w:rsidR="008D4711" w:rsidRPr="00CF77E5" w:rsidRDefault="008D4711" w:rsidP="00D04920">
            <w:pPr>
              <w:rPr>
                <w:sz w:val="22"/>
                <w:szCs w:val="22"/>
              </w:rPr>
            </w:pPr>
            <w:r>
              <w:rPr>
                <w:sz w:val="22"/>
                <w:szCs w:val="22"/>
              </w:rPr>
              <w:t>Únor</w:t>
            </w:r>
          </w:p>
        </w:tc>
        <w:tc>
          <w:tcPr>
            <w:tcW w:w="1355" w:type="pct"/>
            <w:gridSpan w:val="3"/>
            <w:tcBorders>
              <w:top w:val="nil"/>
              <w:left w:val="nil"/>
              <w:bottom w:val="nil"/>
              <w:right w:val="nil"/>
            </w:tcBorders>
            <w:noWrap/>
            <w:vAlign w:val="bottom"/>
          </w:tcPr>
          <w:p w14:paraId="227E78AC"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68E81FF8" w14:textId="77777777" w:rsidR="008D4711" w:rsidRPr="00CF77E5" w:rsidRDefault="008D4711" w:rsidP="00D04920">
            <w:pPr>
              <w:jc w:val="center"/>
              <w:rPr>
                <w:sz w:val="22"/>
                <w:szCs w:val="22"/>
              </w:rPr>
            </w:pPr>
            <w:r>
              <w:rPr>
                <w:sz w:val="22"/>
                <w:szCs w:val="22"/>
              </w:rPr>
              <w:t>22,4</w:t>
            </w:r>
          </w:p>
        </w:tc>
        <w:tc>
          <w:tcPr>
            <w:tcW w:w="1355" w:type="pct"/>
            <w:gridSpan w:val="3"/>
            <w:vAlign w:val="bottom"/>
          </w:tcPr>
          <w:p w14:paraId="2C1F63DB" w14:textId="77777777" w:rsidR="008D4711" w:rsidRPr="00CF77E5" w:rsidRDefault="008D4711" w:rsidP="00D04920">
            <w:pPr>
              <w:jc w:val="center"/>
              <w:rPr>
                <w:sz w:val="22"/>
                <w:szCs w:val="22"/>
              </w:rPr>
            </w:pPr>
          </w:p>
        </w:tc>
      </w:tr>
      <w:tr w:rsidR="00363CEC" w:rsidRPr="00CF77E5" w14:paraId="2484B52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F3E5B52" w14:textId="77777777" w:rsidR="008D4711" w:rsidRPr="00CF77E5" w:rsidRDefault="008D4711" w:rsidP="00D04920">
            <w:pPr>
              <w:rPr>
                <w:sz w:val="22"/>
                <w:szCs w:val="22"/>
              </w:rPr>
            </w:pPr>
            <w:r>
              <w:rPr>
                <w:sz w:val="22"/>
                <w:szCs w:val="22"/>
              </w:rPr>
              <w:t>Březen</w:t>
            </w:r>
          </w:p>
        </w:tc>
        <w:tc>
          <w:tcPr>
            <w:tcW w:w="1355" w:type="pct"/>
            <w:gridSpan w:val="3"/>
            <w:tcBorders>
              <w:top w:val="nil"/>
              <w:left w:val="nil"/>
              <w:bottom w:val="nil"/>
              <w:right w:val="nil"/>
            </w:tcBorders>
            <w:noWrap/>
            <w:vAlign w:val="bottom"/>
          </w:tcPr>
          <w:p w14:paraId="46424489" w14:textId="77777777" w:rsidR="008D4711" w:rsidRPr="00CF77E5" w:rsidRDefault="008D4711" w:rsidP="00D04920">
            <w:pPr>
              <w:jc w:val="center"/>
              <w:rPr>
                <w:sz w:val="22"/>
                <w:szCs w:val="22"/>
              </w:rPr>
            </w:pPr>
            <w:r>
              <w:rPr>
                <w:sz w:val="22"/>
                <w:szCs w:val="22"/>
              </w:rPr>
              <w:t>-2,58</w:t>
            </w:r>
          </w:p>
        </w:tc>
        <w:tc>
          <w:tcPr>
            <w:tcW w:w="1355" w:type="pct"/>
            <w:gridSpan w:val="4"/>
            <w:tcBorders>
              <w:top w:val="nil"/>
              <w:left w:val="nil"/>
              <w:bottom w:val="nil"/>
              <w:right w:val="nil"/>
            </w:tcBorders>
            <w:noWrap/>
            <w:vAlign w:val="bottom"/>
          </w:tcPr>
          <w:p w14:paraId="774C1D66" w14:textId="77777777" w:rsidR="008D4711" w:rsidRPr="00CF77E5" w:rsidRDefault="008D4711" w:rsidP="00D04920">
            <w:pPr>
              <w:jc w:val="center"/>
              <w:rPr>
                <w:sz w:val="22"/>
                <w:szCs w:val="22"/>
              </w:rPr>
            </w:pPr>
            <w:r>
              <w:rPr>
                <w:sz w:val="22"/>
                <w:szCs w:val="22"/>
              </w:rPr>
              <w:t>64,3</w:t>
            </w:r>
          </w:p>
        </w:tc>
        <w:tc>
          <w:tcPr>
            <w:tcW w:w="1355" w:type="pct"/>
            <w:gridSpan w:val="3"/>
            <w:vAlign w:val="bottom"/>
          </w:tcPr>
          <w:p w14:paraId="3E10C5E5" w14:textId="77777777" w:rsidR="008D4711" w:rsidRPr="00CF77E5" w:rsidRDefault="008D4711" w:rsidP="00D04920">
            <w:pPr>
              <w:jc w:val="center"/>
              <w:rPr>
                <w:sz w:val="22"/>
                <w:szCs w:val="22"/>
              </w:rPr>
            </w:pPr>
          </w:p>
        </w:tc>
      </w:tr>
      <w:tr w:rsidR="00363CEC" w:rsidRPr="00CF77E5" w14:paraId="7703DD1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225DC7B" w14:textId="77777777" w:rsidR="008D4711" w:rsidRPr="00CF77E5" w:rsidRDefault="008D4711" w:rsidP="00D04920">
            <w:pPr>
              <w:rPr>
                <w:sz w:val="22"/>
                <w:szCs w:val="22"/>
              </w:rPr>
            </w:pPr>
            <w:r>
              <w:rPr>
                <w:sz w:val="22"/>
                <w:szCs w:val="22"/>
              </w:rPr>
              <w:t>Duben</w:t>
            </w:r>
          </w:p>
        </w:tc>
        <w:tc>
          <w:tcPr>
            <w:tcW w:w="1355" w:type="pct"/>
            <w:gridSpan w:val="3"/>
            <w:tcBorders>
              <w:top w:val="nil"/>
              <w:left w:val="nil"/>
              <w:bottom w:val="nil"/>
              <w:right w:val="nil"/>
            </w:tcBorders>
            <w:noWrap/>
            <w:vAlign w:val="bottom"/>
          </w:tcPr>
          <w:p w14:paraId="51880937" w14:textId="77777777" w:rsidR="008D4711" w:rsidRPr="00CF77E5" w:rsidRDefault="008D4711" w:rsidP="00D04920">
            <w:pPr>
              <w:jc w:val="center"/>
              <w:rPr>
                <w:sz w:val="22"/>
                <w:szCs w:val="22"/>
              </w:rPr>
            </w:pPr>
            <w:r>
              <w:rPr>
                <w:sz w:val="22"/>
                <w:szCs w:val="22"/>
              </w:rPr>
              <w:t>4,50</w:t>
            </w:r>
          </w:p>
        </w:tc>
        <w:tc>
          <w:tcPr>
            <w:tcW w:w="1355" w:type="pct"/>
            <w:gridSpan w:val="4"/>
            <w:tcBorders>
              <w:top w:val="nil"/>
              <w:left w:val="nil"/>
              <w:bottom w:val="nil"/>
              <w:right w:val="nil"/>
            </w:tcBorders>
            <w:noWrap/>
            <w:vAlign w:val="bottom"/>
          </w:tcPr>
          <w:p w14:paraId="6AD65519" w14:textId="77777777" w:rsidR="008D4711" w:rsidRPr="00CF77E5" w:rsidRDefault="008D4711" w:rsidP="00D04920">
            <w:pPr>
              <w:jc w:val="center"/>
              <w:rPr>
                <w:sz w:val="22"/>
                <w:szCs w:val="22"/>
              </w:rPr>
            </w:pPr>
            <w:r>
              <w:rPr>
                <w:sz w:val="22"/>
                <w:szCs w:val="22"/>
              </w:rPr>
              <w:t>119,9</w:t>
            </w:r>
          </w:p>
        </w:tc>
        <w:tc>
          <w:tcPr>
            <w:tcW w:w="1355" w:type="pct"/>
            <w:gridSpan w:val="3"/>
            <w:vAlign w:val="bottom"/>
          </w:tcPr>
          <w:p w14:paraId="3B8BA348" w14:textId="77777777" w:rsidR="008D4711" w:rsidRPr="00CF77E5" w:rsidRDefault="008D4711" w:rsidP="00D04920">
            <w:pPr>
              <w:jc w:val="center"/>
              <w:rPr>
                <w:sz w:val="22"/>
                <w:szCs w:val="22"/>
              </w:rPr>
            </w:pPr>
          </w:p>
        </w:tc>
      </w:tr>
      <w:tr w:rsidR="00363CEC" w:rsidRPr="00CF77E5" w14:paraId="6ADAE8F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A45B6AF" w14:textId="77777777" w:rsidR="008D4711" w:rsidRPr="00CF77E5" w:rsidRDefault="008D4711" w:rsidP="00D04920">
            <w:pPr>
              <w:rPr>
                <w:sz w:val="22"/>
                <w:szCs w:val="22"/>
              </w:rPr>
            </w:pPr>
            <w:r>
              <w:rPr>
                <w:sz w:val="22"/>
                <w:szCs w:val="22"/>
              </w:rPr>
              <w:t>Květen</w:t>
            </w:r>
          </w:p>
        </w:tc>
        <w:tc>
          <w:tcPr>
            <w:tcW w:w="1355" w:type="pct"/>
            <w:gridSpan w:val="3"/>
            <w:tcBorders>
              <w:top w:val="nil"/>
              <w:left w:val="nil"/>
              <w:bottom w:val="nil"/>
              <w:right w:val="nil"/>
            </w:tcBorders>
            <w:noWrap/>
            <w:vAlign w:val="bottom"/>
          </w:tcPr>
          <w:p w14:paraId="0F7E572E" w14:textId="77777777" w:rsidR="008D4711" w:rsidRPr="00CF77E5" w:rsidRDefault="008D4711" w:rsidP="00D04920">
            <w:pPr>
              <w:jc w:val="center"/>
              <w:rPr>
                <w:sz w:val="22"/>
                <w:szCs w:val="22"/>
              </w:rPr>
            </w:pPr>
            <w:r>
              <w:rPr>
                <w:sz w:val="22"/>
                <w:szCs w:val="22"/>
              </w:rPr>
              <w:t>10,76</w:t>
            </w:r>
          </w:p>
        </w:tc>
        <w:tc>
          <w:tcPr>
            <w:tcW w:w="1355" w:type="pct"/>
            <w:gridSpan w:val="4"/>
            <w:tcBorders>
              <w:top w:val="nil"/>
              <w:left w:val="nil"/>
              <w:bottom w:val="nil"/>
              <w:right w:val="nil"/>
            </w:tcBorders>
            <w:noWrap/>
            <w:vAlign w:val="bottom"/>
          </w:tcPr>
          <w:p w14:paraId="7CE33FFF" w14:textId="77777777" w:rsidR="008D4711" w:rsidRPr="00CF77E5" w:rsidRDefault="008D4711" w:rsidP="00D04920">
            <w:pPr>
              <w:jc w:val="center"/>
              <w:rPr>
                <w:sz w:val="22"/>
                <w:szCs w:val="22"/>
              </w:rPr>
            </w:pPr>
            <w:r>
              <w:rPr>
                <w:sz w:val="22"/>
                <w:szCs w:val="22"/>
              </w:rPr>
              <w:t>165,5</w:t>
            </w:r>
          </w:p>
        </w:tc>
        <w:tc>
          <w:tcPr>
            <w:tcW w:w="1355" w:type="pct"/>
            <w:gridSpan w:val="3"/>
            <w:vAlign w:val="bottom"/>
          </w:tcPr>
          <w:p w14:paraId="351B13FF" w14:textId="77777777" w:rsidR="008D4711" w:rsidRPr="00CF77E5" w:rsidRDefault="008D4711" w:rsidP="00D04920">
            <w:pPr>
              <w:jc w:val="center"/>
              <w:rPr>
                <w:sz w:val="22"/>
                <w:szCs w:val="22"/>
              </w:rPr>
            </w:pPr>
          </w:p>
        </w:tc>
      </w:tr>
      <w:tr w:rsidR="00363CEC" w:rsidRPr="00CF77E5" w14:paraId="57845EF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B272E14" w14:textId="77777777" w:rsidR="008D4711" w:rsidRPr="00CF77E5" w:rsidRDefault="008D4711" w:rsidP="00D04920">
            <w:pPr>
              <w:rPr>
                <w:sz w:val="22"/>
                <w:szCs w:val="22"/>
              </w:rPr>
            </w:pPr>
            <w:r>
              <w:rPr>
                <w:sz w:val="22"/>
                <w:szCs w:val="22"/>
              </w:rPr>
              <w:t>Červen</w:t>
            </w:r>
          </w:p>
        </w:tc>
        <w:tc>
          <w:tcPr>
            <w:tcW w:w="1355" w:type="pct"/>
            <w:gridSpan w:val="3"/>
            <w:tcBorders>
              <w:top w:val="nil"/>
              <w:left w:val="nil"/>
              <w:bottom w:val="nil"/>
              <w:right w:val="nil"/>
            </w:tcBorders>
            <w:noWrap/>
            <w:vAlign w:val="bottom"/>
          </w:tcPr>
          <w:p w14:paraId="591FAEDF" w14:textId="77777777" w:rsidR="008D4711" w:rsidRPr="00CF77E5" w:rsidRDefault="008D4711" w:rsidP="00D04920">
            <w:pPr>
              <w:jc w:val="center"/>
              <w:rPr>
                <w:sz w:val="22"/>
                <w:szCs w:val="22"/>
              </w:rPr>
            </w:pPr>
            <w:r>
              <w:rPr>
                <w:sz w:val="22"/>
                <w:szCs w:val="22"/>
              </w:rPr>
              <w:t>14,23</w:t>
            </w:r>
          </w:p>
        </w:tc>
        <w:tc>
          <w:tcPr>
            <w:tcW w:w="1355" w:type="pct"/>
            <w:gridSpan w:val="4"/>
            <w:tcBorders>
              <w:top w:val="nil"/>
              <w:left w:val="nil"/>
              <w:bottom w:val="nil"/>
              <w:right w:val="nil"/>
            </w:tcBorders>
            <w:noWrap/>
            <w:vAlign w:val="bottom"/>
          </w:tcPr>
          <w:p w14:paraId="2F8499B9" w14:textId="77777777" w:rsidR="008D4711" w:rsidRPr="00CF77E5" w:rsidRDefault="008D4711" w:rsidP="00D04920">
            <w:pPr>
              <w:jc w:val="center"/>
              <w:rPr>
                <w:sz w:val="22"/>
                <w:szCs w:val="22"/>
              </w:rPr>
            </w:pPr>
            <w:r>
              <w:rPr>
                <w:sz w:val="22"/>
                <w:szCs w:val="22"/>
              </w:rPr>
              <w:t>168,6</w:t>
            </w:r>
          </w:p>
        </w:tc>
        <w:tc>
          <w:tcPr>
            <w:tcW w:w="1355" w:type="pct"/>
            <w:gridSpan w:val="3"/>
            <w:vAlign w:val="bottom"/>
          </w:tcPr>
          <w:p w14:paraId="0D0A1997" w14:textId="77777777" w:rsidR="008D4711" w:rsidRPr="00CF77E5" w:rsidRDefault="008D4711" w:rsidP="00D04920">
            <w:pPr>
              <w:jc w:val="center"/>
              <w:rPr>
                <w:sz w:val="22"/>
                <w:szCs w:val="22"/>
              </w:rPr>
            </w:pPr>
          </w:p>
        </w:tc>
      </w:tr>
      <w:tr w:rsidR="00363CEC" w:rsidRPr="00CF77E5" w14:paraId="45F1D39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0C3D0567" w14:textId="77777777" w:rsidR="008D4711" w:rsidRPr="00CF77E5" w:rsidRDefault="008D4711" w:rsidP="00D04920">
            <w:pPr>
              <w:rPr>
                <w:sz w:val="22"/>
                <w:szCs w:val="22"/>
              </w:rPr>
            </w:pPr>
            <w:r>
              <w:rPr>
                <w:sz w:val="22"/>
                <w:szCs w:val="22"/>
              </w:rPr>
              <w:t>Červenec</w:t>
            </w:r>
          </w:p>
        </w:tc>
        <w:tc>
          <w:tcPr>
            <w:tcW w:w="1355" w:type="pct"/>
            <w:gridSpan w:val="3"/>
            <w:tcBorders>
              <w:top w:val="nil"/>
              <w:left w:val="nil"/>
              <w:bottom w:val="nil"/>
              <w:right w:val="nil"/>
            </w:tcBorders>
            <w:noWrap/>
            <w:vAlign w:val="bottom"/>
          </w:tcPr>
          <w:p w14:paraId="1C04ECB4" w14:textId="77777777" w:rsidR="008D4711" w:rsidRPr="00CF77E5" w:rsidRDefault="008D4711" w:rsidP="00D04920">
            <w:pPr>
              <w:jc w:val="center"/>
              <w:rPr>
                <w:sz w:val="22"/>
                <w:szCs w:val="22"/>
              </w:rPr>
            </w:pPr>
            <w:r>
              <w:rPr>
                <w:sz w:val="22"/>
                <w:szCs w:val="22"/>
              </w:rPr>
              <w:t>17,30</w:t>
            </w:r>
          </w:p>
        </w:tc>
        <w:tc>
          <w:tcPr>
            <w:tcW w:w="1355" w:type="pct"/>
            <w:gridSpan w:val="4"/>
            <w:tcBorders>
              <w:top w:val="nil"/>
              <w:left w:val="nil"/>
              <w:bottom w:val="nil"/>
              <w:right w:val="nil"/>
            </w:tcBorders>
            <w:noWrap/>
            <w:vAlign w:val="bottom"/>
          </w:tcPr>
          <w:p w14:paraId="03F97648" w14:textId="77777777" w:rsidR="008D4711" w:rsidRPr="00CF77E5" w:rsidRDefault="008D4711" w:rsidP="00D04920">
            <w:pPr>
              <w:jc w:val="center"/>
              <w:rPr>
                <w:sz w:val="22"/>
                <w:szCs w:val="22"/>
              </w:rPr>
            </w:pPr>
            <w:r>
              <w:rPr>
                <w:sz w:val="22"/>
                <w:szCs w:val="22"/>
              </w:rPr>
              <w:t>180,9</w:t>
            </w:r>
          </w:p>
        </w:tc>
        <w:tc>
          <w:tcPr>
            <w:tcW w:w="1355" w:type="pct"/>
            <w:gridSpan w:val="3"/>
            <w:vAlign w:val="bottom"/>
          </w:tcPr>
          <w:p w14:paraId="143B672D" w14:textId="77777777" w:rsidR="008D4711" w:rsidRPr="00CF77E5" w:rsidRDefault="008D4711" w:rsidP="00D04920">
            <w:pPr>
              <w:jc w:val="center"/>
              <w:rPr>
                <w:sz w:val="22"/>
                <w:szCs w:val="22"/>
              </w:rPr>
            </w:pPr>
          </w:p>
        </w:tc>
      </w:tr>
      <w:tr w:rsidR="00363CEC" w:rsidRPr="00CF77E5" w14:paraId="1DB832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94FCC3B" w14:textId="77777777" w:rsidR="008D4711" w:rsidRPr="00CF77E5" w:rsidRDefault="008D4711" w:rsidP="00D04920">
            <w:pPr>
              <w:rPr>
                <w:sz w:val="22"/>
                <w:szCs w:val="22"/>
              </w:rPr>
            </w:pPr>
            <w:r>
              <w:rPr>
                <w:sz w:val="22"/>
                <w:szCs w:val="22"/>
              </w:rPr>
              <w:t>Srpen</w:t>
            </w:r>
          </w:p>
        </w:tc>
        <w:tc>
          <w:tcPr>
            <w:tcW w:w="1355" w:type="pct"/>
            <w:gridSpan w:val="3"/>
            <w:tcBorders>
              <w:top w:val="nil"/>
              <w:left w:val="nil"/>
              <w:bottom w:val="nil"/>
              <w:right w:val="nil"/>
            </w:tcBorders>
            <w:noWrap/>
            <w:vAlign w:val="bottom"/>
          </w:tcPr>
          <w:p w14:paraId="355AD4FE" w14:textId="77777777" w:rsidR="008D4711" w:rsidRPr="00CF77E5" w:rsidRDefault="008D4711" w:rsidP="00D04920">
            <w:pPr>
              <w:jc w:val="center"/>
              <w:rPr>
                <w:sz w:val="22"/>
                <w:szCs w:val="22"/>
              </w:rPr>
            </w:pPr>
            <w:r>
              <w:rPr>
                <w:sz w:val="22"/>
                <w:szCs w:val="22"/>
              </w:rPr>
              <w:t>16,05</w:t>
            </w:r>
          </w:p>
        </w:tc>
        <w:tc>
          <w:tcPr>
            <w:tcW w:w="1355" w:type="pct"/>
            <w:gridSpan w:val="4"/>
            <w:tcBorders>
              <w:top w:val="nil"/>
              <w:left w:val="nil"/>
              <w:bottom w:val="nil"/>
              <w:right w:val="nil"/>
            </w:tcBorders>
            <w:noWrap/>
            <w:vAlign w:val="bottom"/>
          </w:tcPr>
          <w:p w14:paraId="78A9DAC7" w14:textId="77777777" w:rsidR="008D4711" w:rsidRPr="00CF77E5" w:rsidRDefault="008D4711" w:rsidP="00D04920">
            <w:pPr>
              <w:jc w:val="center"/>
              <w:rPr>
                <w:sz w:val="22"/>
                <w:szCs w:val="22"/>
              </w:rPr>
            </w:pPr>
            <w:r>
              <w:rPr>
                <w:sz w:val="22"/>
                <w:szCs w:val="22"/>
              </w:rPr>
              <w:t>126,7</w:t>
            </w:r>
          </w:p>
        </w:tc>
        <w:tc>
          <w:tcPr>
            <w:tcW w:w="1355" w:type="pct"/>
            <w:gridSpan w:val="3"/>
            <w:vAlign w:val="bottom"/>
          </w:tcPr>
          <w:p w14:paraId="273B0193" w14:textId="77777777" w:rsidR="008D4711" w:rsidRPr="00CF77E5" w:rsidRDefault="008D4711" w:rsidP="00D04920">
            <w:pPr>
              <w:jc w:val="center"/>
              <w:rPr>
                <w:sz w:val="22"/>
                <w:szCs w:val="22"/>
              </w:rPr>
            </w:pPr>
          </w:p>
        </w:tc>
      </w:tr>
      <w:tr w:rsidR="00363CEC" w:rsidRPr="00CF77E5" w14:paraId="3E0F62A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E83B5DA" w14:textId="77777777" w:rsidR="008D4711" w:rsidRPr="00CF77E5" w:rsidRDefault="008D4711" w:rsidP="00D04920">
            <w:pPr>
              <w:rPr>
                <w:sz w:val="22"/>
                <w:szCs w:val="22"/>
              </w:rPr>
            </w:pPr>
            <w:r>
              <w:rPr>
                <w:sz w:val="22"/>
                <w:szCs w:val="22"/>
              </w:rPr>
              <w:t>Září</w:t>
            </w:r>
          </w:p>
        </w:tc>
        <w:tc>
          <w:tcPr>
            <w:tcW w:w="1355" w:type="pct"/>
            <w:gridSpan w:val="3"/>
            <w:tcBorders>
              <w:top w:val="nil"/>
              <w:left w:val="nil"/>
              <w:bottom w:val="nil"/>
              <w:right w:val="nil"/>
            </w:tcBorders>
            <w:noWrap/>
            <w:vAlign w:val="bottom"/>
          </w:tcPr>
          <w:p w14:paraId="5DE4522C" w14:textId="77777777" w:rsidR="008D4711" w:rsidRPr="00CF77E5" w:rsidRDefault="008D4711" w:rsidP="00D04920">
            <w:pPr>
              <w:jc w:val="center"/>
              <w:rPr>
                <w:sz w:val="22"/>
                <w:szCs w:val="22"/>
              </w:rPr>
            </w:pPr>
            <w:r>
              <w:rPr>
                <w:sz w:val="22"/>
                <w:szCs w:val="22"/>
              </w:rPr>
              <w:t>10,53</w:t>
            </w:r>
          </w:p>
        </w:tc>
        <w:tc>
          <w:tcPr>
            <w:tcW w:w="1355" w:type="pct"/>
            <w:gridSpan w:val="4"/>
            <w:tcBorders>
              <w:top w:val="nil"/>
              <w:left w:val="nil"/>
              <w:bottom w:val="nil"/>
              <w:right w:val="nil"/>
            </w:tcBorders>
            <w:noWrap/>
            <w:vAlign w:val="bottom"/>
          </w:tcPr>
          <w:p w14:paraId="1B3143FE" w14:textId="77777777" w:rsidR="008D4711" w:rsidRPr="00CF77E5" w:rsidRDefault="008D4711" w:rsidP="00D04920">
            <w:pPr>
              <w:jc w:val="center"/>
              <w:rPr>
                <w:sz w:val="22"/>
                <w:szCs w:val="22"/>
              </w:rPr>
            </w:pPr>
            <w:r>
              <w:rPr>
                <w:sz w:val="22"/>
                <w:szCs w:val="22"/>
              </w:rPr>
              <w:t>82,0</w:t>
            </w:r>
          </w:p>
        </w:tc>
        <w:tc>
          <w:tcPr>
            <w:tcW w:w="1355" w:type="pct"/>
            <w:gridSpan w:val="3"/>
            <w:vAlign w:val="bottom"/>
          </w:tcPr>
          <w:p w14:paraId="4C0A313A" w14:textId="77777777" w:rsidR="008D4711" w:rsidRPr="00CF77E5" w:rsidRDefault="008D4711" w:rsidP="00D04920">
            <w:pPr>
              <w:jc w:val="center"/>
              <w:rPr>
                <w:sz w:val="22"/>
                <w:szCs w:val="22"/>
              </w:rPr>
            </w:pPr>
          </w:p>
        </w:tc>
      </w:tr>
      <w:tr w:rsidR="00363CEC" w:rsidRPr="00CF77E5" w14:paraId="709CD35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F4764D2" w14:textId="77777777" w:rsidR="008D4711" w:rsidRPr="00CF77E5" w:rsidRDefault="008D4711" w:rsidP="00D04920">
            <w:pPr>
              <w:rPr>
                <w:sz w:val="22"/>
                <w:szCs w:val="22"/>
              </w:rPr>
            </w:pPr>
            <w:r>
              <w:rPr>
                <w:sz w:val="22"/>
                <w:szCs w:val="22"/>
              </w:rPr>
              <w:t>Říjen</w:t>
            </w:r>
          </w:p>
        </w:tc>
        <w:tc>
          <w:tcPr>
            <w:tcW w:w="1355" w:type="pct"/>
            <w:gridSpan w:val="3"/>
            <w:tcBorders>
              <w:top w:val="nil"/>
              <w:left w:val="nil"/>
              <w:bottom w:val="nil"/>
              <w:right w:val="nil"/>
            </w:tcBorders>
            <w:noWrap/>
            <w:vAlign w:val="bottom"/>
          </w:tcPr>
          <w:p w14:paraId="20F3BE2F" w14:textId="77777777" w:rsidR="008D4711" w:rsidRPr="00CF77E5" w:rsidRDefault="008D4711" w:rsidP="00D04920">
            <w:pPr>
              <w:jc w:val="center"/>
              <w:rPr>
                <w:sz w:val="22"/>
                <w:szCs w:val="22"/>
              </w:rPr>
            </w:pPr>
            <w:r>
              <w:rPr>
                <w:sz w:val="22"/>
                <w:szCs w:val="22"/>
              </w:rPr>
              <w:t>6,20</w:t>
            </w:r>
          </w:p>
        </w:tc>
        <w:tc>
          <w:tcPr>
            <w:tcW w:w="1355" w:type="pct"/>
            <w:gridSpan w:val="4"/>
            <w:tcBorders>
              <w:top w:val="nil"/>
              <w:left w:val="nil"/>
              <w:bottom w:val="nil"/>
              <w:right w:val="nil"/>
            </w:tcBorders>
            <w:noWrap/>
            <w:vAlign w:val="bottom"/>
          </w:tcPr>
          <w:p w14:paraId="41D3C826" w14:textId="77777777" w:rsidR="008D4711" w:rsidRPr="00CF77E5" w:rsidRDefault="008D4711" w:rsidP="00D04920">
            <w:pPr>
              <w:jc w:val="center"/>
              <w:rPr>
                <w:sz w:val="22"/>
                <w:szCs w:val="22"/>
              </w:rPr>
            </w:pPr>
            <w:r>
              <w:rPr>
                <w:sz w:val="22"/>
                <w:szCs w:val="22"/>
              </w:rPr>
              <w:t>26,2</w:t>
            </w:r>
          </w:p>
        </w:tc>
        <w:tc>
          <w:tcPr>
            <w:tcW w:w="1355" w:type="pct"/>
            <w:gridSpan w:val="3"/>
            <w:vAlign w:val="bottom"/>
          </w:tcPr>
          <w:p w14:paraId="74B220AF" w14:textId="77777777" w:rsidR="008D4711" w:rsidRPr="00CF77E5" w:rsidRDefault="008D4711" w:rsidP="00D04920">
            <w:pPr>
              <w:jc w:val="center"/>
              <w:rPr>
                <w:sz w:val="22"/>
                <w:szCs w:val="22"/>
              </w:rPr>
            </w:pPr>
          </w:p>
        </w:tc>
      </w:tr>
      <w:tr w:rsidR="00363CEC" w:rsidRPr="00CF77E5" w14:paraId="125463D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B644429" w14:textId="77777777" w:rsidR="008D4711" w:rsidRPr="00CF77E5" w:rsidRDefault="008D4711" w:rsidP="00D04920">
            <w:pPr>
              <w:rPr>
                <w:sz w:val="22"/>
                <w:szCs w:val="22"/>
              </w:rPr>
            </w:pPr>
            <w:r>
              <w:rPr>
                <w:sz w:val="22"/>
                <w:szCs w:val="22"/>
              </w:rPr>
              <w:t>Listopad</w:t>
            </w:r>
          </w:p>
        </w:tc>
        <w:tc>
          <w:tcPr>
            <w:tcW w:w="1355" w:type="pct"/>
            <w:gridSpan w:val="3"/>
            <w:tcBorders>
              <w:top w:val="nil"/>
              <w:left w:val="nil"/>
              <w:bottom w:val="nil"/>
              <w:right w:val="nil"/>
            </w:tcBorders>
            <w:noWrap/>
            <w:vAlign w:val="bottom"/>
          </w:tcPr>
          <w:p w14:paraId="6097C278" w14:textId="77777777" w:rsidR="008D4711" w:rsidRPr="00CF77E5" w:rsidRDefault="008D4711" w:rsidP="00D04920">
            <w:pPr>
              <w:jc w:val="center"/>
              <w:rPr>
                <w:sz w:val="22"/>
                <w:szCs w:val="22"/>
              </w:rPr>
            </w:pPr>
            <w:r>
              <w:rPr>
                <w:sz w:val="22"/>
                <w:szCs w:val="22"/>
              </w:rPr>
              <w:t>0,50</w:t>
            </w:r>
          </w:p>
        </w:tc>
        <w:tc>
          <w:tcPr>
            <w:tcW w:w="1355" w:type="pct"/>
            <w:gridSpan w:val="4"/>
            <w:tcBorders>
              <w:top w:val="nil"/>
              <w:left w:val="nil"/>
              <w:bottom w:val="nil"/>
              <w:right w:val="nil"/>
            </w:tcBorders>
            <w:noWrap/>
            <w:vAlign w:val="bottom"/>
          </w:tcPr>
          <w:p w14:paraId="390C4CD0" w14:textId="77777777" w:rsidR="008D4711" w:rsidRPr="00CF77E5" w:rsidRDefault="008D4711" w:rsidP="00D04920">
            <w:pPr>
              <w:jc w:val="center"/>
              <w:rPr>
                <w:sz w:val="22"/>
                <w:szCs w:val="22"/>
              </w:rPr>
            </w:pPr>
            <w:r>
              <w:rPr>
                <w:sz w:val="22"/>
                <w:szCs w:val="22"/>
              </w:rPr>
              <w:t>8,1</w:t>
            </w:r>
          </w:p>
        </w:tc>
        <w:tc>
          <w:tcPr>
            <w:tcW w:w="1355" w:type="pct"/>
            <w:gridSpan w:val="3"/>
            <w:vAlign w:val="bottom"/>
          </w:tcPr>
          <w:p w14:paraId="27EB8B86" w14:textId="77777777" w:rsidR="008D4711" w:rsidRPr="00CF77E5" w:rsidRDefault="008D4711" w:rsidP="00D04920">
            <w:pPr>
              <w:jc w:val="center"/>
              <w:rPr>
                <w:sz w:val="22"/>
                <w:szCs w:val="22"/>
              </w:rPr>
            </w:pPr>
          </w:p>
        </w:tc>
      </w:tr>
      <w:tr w:rsidR="00363CEC" w:rsidRPr="00CF77E5" w14:paraId="0FD14E5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4A8789AC" w14:textId="77777777" w:rsidR="008D4711" w:rsidRPr="00CF77E5" w:rsidRDefault="008D4711" w:rsidP="00D04920">
            <w:pPr>
              <w:rPr>
                <w:sz w:val="22"/>
                <w:szCs w:val="22"/>
              </w:rPr>
            </w:pPr>
            <w:r>
              <w:rPr>
                <w:sz w:val="22"/>
                <w:szCs w:val="22"/>
              </w:rPr>
              <w:t>Prosinec</w:t>
            </w:r>
          </w:p>
        </w:tc>
        <w:tc>
          <w:tcPr>
            <w:tcW w:w="1355" w:type="pct"/>
            <w:gridSpan w:val="3"/>
            <w:tcBorders>
              <w:top w:val="nil"/>
              <w:left w:val="nil"/>
              <w:bottom w:val="single" w:sz="4" w:space="0" w:color="auto"/>
              <w:right w:val="nil"/>
            </w:tcBorders>
            <w:noWrap/>
            <w:vAlign w:val="bottom"/>
          </w:tcPr>
          <w:p w14:paraId="4CB95F67" w14:textId="77777777" w:rsidR="008D4711" w:rsidRPr="00CF77E5" w:rsidRDefault="008D4711" w:rsidP="00D04920">
            <w:pPr>
              <w:jc w:val="center"/>
              <w:rPr>
                <w:sz w:val="22"/>
                <w:szCs w:val="22"/>
              </w:rPr>
            </w:pPr>
            <w:r>
              <w:rPr>
                <w:sz w:val="22"/>
                <w:szCs w:val="22"/>
              </w:rPr>
              <w:t>-2,19</w:t>
            </w:r>
          </w:p>
        </w:tc>
        <w:tc>
          <w:tcPr>
            <w:tcW w:w="1355" w:type="pct"/>
            <w:gridSpan w:val="4"/>
            <w:tcBorders>
              <w:top w:val="nil"/>
              <w:left w:val="nil"/>
              <w:bottom w:val="single" w:sz="4" w:space="0" w:color="auto"/>
              <w:right w:val="nil"/>
            </w:tcBorders>
            <w:noWrap/>
            <w:vAlign w:val="bottom"/>
          </w:tcPr>
          <w:p w14:paraId="7E8DDD0A" w14:textId="77777777" w:rsidR="008D4711" w:rsidRPr="00CF77E5" w:rsidRDefault="008D4711" w:rsidP="00D04920">
            <w:pPr>
              <w:jc w:val="center"/>
              <w:rPr>
                <w:sz w:val="22"/>
                <w:szCs w:val="22"/>
              </w:rPr>
            </w:pPr>
            <w:r>
              <w:rPr>
                <w:sz w:val="22"/>
                <w:szCs w:val="22"/>
              </w:rPr>
              <w:t>4,4</w:t>
            </w:r>
          </w:p>
        </w:tc>
        <w:tc>
          <w:tcPr>
            <w:tcW w:w="1355" w:type="pct"/>
            <w:gridSpan w:val="3"/>
            <w:tcBorders>
              <w:bottom w:val="single" w:sz="4" w:space="0" w:color="auto"/>
            </w:tcBorders>
            <w:vAlign w:val="bottom"/>
          </w:tcPr>
          <w:p w14:paraId="2365B4AE" w14:textId="77777777" w:rsidR="008D4711" w:rsidRPr="00CF77E5" w:rsidRDefault="008D4711" w:rsidP="00D04920">
            <w:pPr>
              <w:jc w:val="center"/>
              <w:rPr>
                <w:sz w:val="22"/>
                <w:szCs w:val="22"/>
              </w:rPr>
            </w:pPr>
          </w:p>
        </w:tc>
      </w:tr>
      <w:tr w:rsidR="00363CEC" w:rsidRPr="00CF77E5" w14:paraId="5D64A24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BB7B60C" w14:textId="77777777" w:rsidR="008D4711" w:rsidRPr="00CF77E5" w:rsidRDefault="008D4711" w:rsidP="00D04920">
            <w:pPr>
              <w:rPr>
                <w:sz w:val="22"/>
                <w:szCs w:val="22"/>
              </w:rPr>
            </w:pPr>
            <w:r>
              <w:rPr>
                <w:sz w:val="22"/>
                <w:szCs w:val="22"/>
              </w:rPr>
              <w:t>Celý rok</w:t>
            </w:r>
          </w:p>
        </w:tc>
        <w:tc>
          <w:tcPr>
            <w:tcW w:w="1355" w:type="pct"/>
            <w:gridSpan w:val="3"/>
            <w:tcBorders>
              <w:top w:val="single" w:sz="4" w:space="0" w:color="auto"/>
              <w:left w:val="nil"/>
              <w:bottom w:val="single" w:sz="4" w:space="0" w:color="auto"/>
              <w:right w:val="nil"/>
            </w:tcBorders>
            <w:noWrap/>
            <w:vAlign w:val="bottom"/>
          </w:tcPr>
          <w:p w14:paraId="01CFE505" w14:textId="77777777" w:rsidR="008D4711" w:rsidRPr="00CF77E5" w:rsidRDefault="008D4711" w:rsidP="00D04920">
            <w:pPr>
              <w:jc w:val="center"/>
              <w:rPr>
                <w:sz w:val="22"/>
                <w:szCs w:val="22"/>
              </w:rPr>
            </w:pPr>
            <w:r>
              <w:rPr>
                <w:sz w:val="22"/>
                <w:szCs w:val="22"/>
              </w:rPr>
              <w:t>5,57</w:t>
            </w:r>
          </w:p>
        </w:tc>
        <w:tc>
          <w:tcPr>
            <w:tcW w:w="1355" w:type="pct"/>
            <w:gridSpan w:val="4"/>
            <w:tcBorders>
              <w:top w:val="single" w:sz="4" w:space="0" w:color="auto"/>
              <w:left w:val="nil"/>
              <w:bottom w:val="single" w:sz="4" w:space="0" w:color="auto"/>
              <w:right w:val="nil"/>
            </w:tcBorders>
            <w:noWrap/>
            <w:vAlign w:val="bottom"/>
          </w:tcPr>
          <w:p w14:paraId="1F91B1A2" w14:textId="77777777" w:rsidR="008D4711" w:rsidRPr="00CF77E5" w:rsidRDefault="008D4711" w:rsidP="00D04920">
            <w:pPr>
              <w:jc w:val="center"/>
              <w:rPr>
                <w:sz w:val="22"/>
                <w:szCs w:val="22"/>
              </w:rPr>
            </w:pPr>
            <w:r>
              <w:rPr>
                <w:sz w:val="22"/>
                <w:szCs w:val="22"/>
              </w:rPr>
              <w:t>975</w:t>
            </w:r>
          </w:p>
        </w:tc>
        <w:tc>
          <w:tcPr>
            <w:tcW w:w="1355" w:type="pct"/>
            <w:gridSpan w:val="3"/>
            <w:tcBorders>
              <w:top w:val="single" w:sz="4" w:space="0" w:color="auto"/>
              <w:bottom w:val="single" w:sz="4" w:space="0" w:color="auto"/>
            </w:tcBorders>
            <w:vAlign w:val="bottom"/>
          </w:tcPr>
          <w:p w14:paraId="33584BE7" w14:textId="77777777" w:rsidR="008D4711" w:rsidRPr="00CF77E5" w:rsidRDefault="008D4711" w:rsidP="00D04920">
            <w:pPr>
              <w:jc w:val="center"/>
              <w:rPr>
                <w:sz w:val="22"/>
                <w:szCs w:val="22"/>
              </w:rPr>
            </w:pPr>
          </w:p>
        </w:tc>
      </w:tr>
      <w:tr w:rsidR="008D4711" w:rsidRPr="00CF77E5" w14:paraId="0D70D60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78B34574"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107C590C" w14:textId="77777777" w:rsidR="008D4711" w:rsidRPr="00CF77E5" w:rsidRDefault="008D4711" w:rsidP="00D04920">
            <w:pPr>
              <w:rPr>
                <w:sz w:val="22"/>
                <w:szCs w:val="22"/>
              </w:rPr>
            </w:pPr>
          </w:p>
        </w:tc>
      </w:tr>
      <w:tr w:rsidR="008D4711" w:rsidRPr="00CF77E5" w14:paraId="68CF970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CCFE558"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0E9E4527" w14:textId="77777777" w:rsidR="008D4711" w:rsidRPr="00CF77E5" w:rsidRDefault="008D4711" w:rsidP="00D04920">
            <w:pPr>
              <w:keepNext/>
              <w:keepLines/>
              <w:rPr>
                <w:sz w:val="22"/>
                <w:szCs w:val="22"/>
              </w:rPr>
            </w:pPr>
            <w:r>
              <w:rPr>
                <w:sz w:val="22"/>
                <w:szCs w:val="22"/>
              </w:rPr>
              <w:t>Celková energie slunečního záření na svislý povrch na různých zeměpisných stranách,</w:t>
            </w:r>
            <w:r>
              <w:rPr>
                <w:sz w:val="22"/>
                <w:szCs w:val="22"/>
              </w:rPr>
              <w:br/>
            </w:r>
            <w:proofErr w:type="spellStart"/>
            <w:r>
              <w:rPr>
                <w:sz w:val="22"/>
                <w:szCs w:val="22"/>
              </w:rPr>
              <w:t>G</w:t>
            </w:r>
            <w:r>
              <w:rPr>
                <w:sz w:val="22"/>
                <w:szCs w:val="22"/>
                <w:vertAlign w:val="subscript"/>
              </w:rPr>
              <w:t>záření</w:t>
            </w:r>
            <w:proofErr w:type="spellEnd"/>
            <w:r>
              <w:rPr>
                <w:sz w:val="22"/>
                <w:szCs w:val="22"/>
                <w:vertAlign w:val="subscript"/>
              </w:rPr>
              <w:t>, svislý povrch</w:t>
            </w:r>
            <w:r>
              <w:rPr>
                <w:sz w:val="22"/>
                <w:szCs w:val="22"/>
              </w:rPr>
              <w:t>, kWh/m²</w:t>
            </w:r>
          </w:p>
        </w:tc>
      </w:tr>
      <w:tr w:rsidR="00363CEC" w:rsidRPr="00CF77E5" w14:paraId="799A5F9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7EE1A14F" w14:textId="77777777" w:rsidR="008D4711" w:rsidRPr="00CF77E5" w:rsidRDefault="008D4711" w:rsidP="00D04920">
            <w:pPr>
              <w:rPr>
                <w:sz w:val="22"/>
                <w:szCs w:val="22"/>
              </w:rPr>
            </w:pPr>
            <w:r>
              <w:rPr>
                <w:sz w:val="22"/>
                <w:szCs w:val="22"/>
              </w:rPr>
              <w:t>Měsíc</w:t>
            </w:r>
          </w:p>
        </w:tc>
        <w:tc>
          <w:tcPr>
            <w:tcW w:w="508" w:type="pct"/>
            <w:vAlign w:val="center"/>
          </w:tcPr>
          <w:p w14:paraId="30F655A0" w14:textId="77777777" w:rsidR="008D4711" w:rsidRPr="00CF77E5" w:rsidRDefault="008D4711" w:rsidP="00D04920">
            <w:pPr>
              <w:jc w:val="center"/>
              <w:rPr>
                <w:sz w:val="22"/>
                <w:szCs w:val="22"/>
              </w:rPr>
            </w:pPr>
            <w:r>
              <w:rPr>
                <w:sz w:val="22"/>
                <w:szCs w:val="22"/>
              </w:rPr>
              <w:t>S</w:t>
            </w:r>
          </w:p>
        </w:tc>
        <w:tc>
          <w:tcPr>
            <w:tcW w:w="508" w:type="pct"/>
            <w:vAlign w:val="center"/>
          </w:tcPr>
          <w:p w14:paraId="753FB3C3" w14:textId="77777777" w:rsidR="008D4711" w:rsidRPr="00CF77E5" w:rsidRDefault="008D4711" w:rsidP="00D04920">
            <w:pPr>
              <w:jc w:val="center"/>
              <w:rPr>
                <w:sz w:val="22"/>
                <w:szCs w:val="22"/>
              </w:rPr>
            </w:pPr>
            <w:r>
              <w:rPr>
                <w:sz w:val="22"/>
                <w:szCs w:val="22"/>
              </w:rPr>
              <w:t>SV</w:t>
            </w:r>
          </w:p>
        </w:tc>
        <w:tc>
          <w:tcPr>
            <w:tcW w:w="509" w:type="pct"/>
            <w:gridSpan w:val="2"/>
            <w:vAlign w:val="center"/>
          </w:tcPr>
          <w:p w14:paraId="27E03B79" w14:textId="77777777" w:rsidR="008D4711" w:rsidRPr="00CF77E5" w:rsidRDefault="008D4711" w:rsidP="00D04920">
            <w:pPr>
              <w:jc w:val="center"/>
              <w:rPr>
                <w:sz w:val="22"/>
                <w:szCs w:val="22"/>
              </w:rPr>
            </w:pPr>
            <w:r>
              <w:rPr>
                <w:sz w:val="22"/>
                <w:szCs w:val="22"/>
              </w:rPr>
              <w:t>V</w:t>
            </w:r>
          </w:p>
        </w:tc>
        <w:tc>
          <w:tcPr>
            <w:tcW w:w="508" w:type="pct"/>
            <w:vAlign w:val="center"/>
          </w:tcPr>
          <w:p w14:paraId="60565FB4" w14:textId="77777777" w:rsidR="008D4711" w:rsidRPr="00CF77E5" w:rsidRDefault="008D4711" w:rsidP="00D04920">
            <w:pPr>
              <w:jc w:val="center"/>
              <w:rPr>
                <w:sz w:val="22"/>
                <w:szCs w:val="22"/>
              </w:rPr>
            </w:pPr>
            <w:r>
              <w:rPr>
                <w:sz w:val="22"/>
                <w:szCs w:val="22"/>
              </w:rPr>
              <w:t>JV</w:t>
            </w:r>
          </w:p>
        </w:tc>
        <w:tc>
          <w:tcPr>
            <w:tcW w:w="508" w:type="pct"/>
            <w:vAlign w:val="center"/>
          </w:tcPr>
          <w:p w14:paraId="6CA278EB" w14:textId="77777777" w:rsidR="008D4711" w:rsidRPr="00CF77E5" w:rsidRDefault="008D4711" w:rsidP="00D04920">
            <w:pPr>
              <w:jc w:val="center"/>
              <w:rPr>
                <w:sz w:val="22"/>
                <w:szCs w:val="22"/>
              </w:rPr>
            </w:pPr>
            <w:r>
              <w:rPr>
                <w:sz w:val="22"/>
                <w:szCs w:val="22"/>
              </w:rPr>
              <w:t>J</w:t>
            </w:r>
          </w:p>
        </w:tc>
        <w:tc>
          <w:tcPr>
            <w:tcW w:w="508" w:type="pct"/>
            <w:gridSpan w:val="2"/>
            <w:vAlign w:val="center"/>
          </w:tcPr>
          <w:p w14:paraId="3005CB3B" w14:textId="77777777" w:rsidR="008D4711" w:rsidRPr="00CF77E5" w:rsidRDefault="008D4711" w:rsidP="00D04920">
            <w:pPr>
              <w:jc w:val="center"/>
              <w:rPr>
                <w:sz w:val="22"/>
                <w:szCs w:val="22"/>
              </w:rPr>
            </w:pPr>
            <w:r>
              <w:rPr>
                <w:sz w:val="22"/>
                <w:szCs w:val="22"/>
              </w:rPr>
              <w:t>JZ</w:t>
            </w:r>
          </w:p>
        </w:tc>
        <w:tc>
          <w:tcPr>
            <w:tcW w:w="508" w:type="pct"/>
            <w:vAlign w:val="center"/>
          </w:tcPr>
          <w:p w14:paraId="695253A6" w14:textId="77777777" w:rsidR="008D4711" w:rsidRPr="00CF77E5" w:rsidRDefault="008D4711" w:rsidP="00D04920">
            <w:pPr>
              <w:jc w:val="center"/>
              <w:rPr>
                <w:sz w:val="22"/>
                <w:szCs w:val="22"/>
              </w:rPr>
            </w:pPr>
            <w:r>
              <w:rPr>
                <w:sz w:val="22"/>
                <w:szCs w:val="22"/>
              </w:rPr>
              <w:t>Z</w:t>
            </w:r>
          </w:p>
        </w:tc>
        <w:tc>
          <w:tcPr>
            <w:tcW w:w="507" w:type="pct"/>
            <w:vAlign w:val="center"/>
          </w:tcPr>
          <w:p w14:paraId="165FF082" w14:textId="77777777" w:rsidR="008D4711" w:rsidRPr="00CF77E5" w:rsidRDefault="008D4711" w:rsidP="00D04920">
            <w:pPr>
              <w:jc w:val="center"/>
              <w:rPr>
                <w:sz w:val="22"/>
                <w:szCs w:val="22"/>
              </w:rPr>
            </w:pPr>
            <w:r>
              <w:rPr>
                <w:sz w:val="22"/>
                <w:szCs w:val="22"/>
              </w:rPr>
              <w:t>SZ</w:t>
            </w:r>
          </w:p>
        </w:tc>
      </w:tr>
      <w:tr w:rsidR="00363CEC" w:rsidRPr="00CF77E5" w14:paraId="6987A34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2526F83" w14:textId="77777777" w:rsidR="008D4711" w:rsidRPr="00CF77E5" w:rsidRDefault="008D4711" w:rsidP="00D04920">
            <w:pPr>
              <w:rPr>
                <w:sz w:val="22"/>
                <w:szCs w:val="22"/>
              </w:rPr>
            </w:pPr>
            <w:r>
              <w:rPr>
                <w:sz w:val="22"/>
                <w:szCs w:val="22"/>
              </w:rPr>
              <w:t>Leden</w:t>
            </w:r>
          </w:p>
        </w:tc>
        <w:tc>
          <w:tcPr>
            <w:tcW w:w="508" w:type="pct"/>
            <w:vAlign w:val="bottom"/>
          </w:tcPr>
          <w:p w14:paraId="1F8CC30B" w14:textId="77777777" w:rsidR="008D4711" w:rsidRPr="00CF77E5" w:rsidRDefault="008D4711" w:rsidP="00D04920">
            <w:pPr>
              <w:jc w:val="center"/>
              <w:rPr>
                <w:sz w:val="22"/>
                <w:szCs w:val="22"/>
              </w:rPr>
            </w:pPr>
            <w:r>
              <w:rPr>
                <w:sz w:val="22"/>
                <w:szCs w:val="22"/>
              </w:rPr>
              <w:t>6,2</w:t>
            </w:r>
          </w:p>
        </w:tc>
        <w:tc>
          <w:tcPr>
            <w:tcW w:w="508" w:type="pct"/>
            <w:vAlign w:val="bottom"/>
          </w:tcPr>
          <w:p w14:paraId="7623374A" w14:textId="77777777" w:rsidR="008D4711" w:rsidRPr="00CF77E5" w:rsidRDefault="008D4711" w:rsidP="00D04920">
            <w:pPr>
              <w:jc w:val="center"/>
              <w:rPr>
                <w:sz w:val="22"/>
                <w:szCs w:val="22"/>
              </w:rPr>
            </w:pPr>
            <w:r>
              <w:rPr>
                <w:sz w:val="22"/>
                <w:szCs w:val="22"/>
              </w:rPr>
              <w:t>4,7</w:t>
            </w:r>
          </w:p>
        </w:tc>
        <w:tc>
          <w:tcPr>
            <w:tcW w:w="509" w:type="pct"/>
            <w:gridSpan w:val="2"/>
            <w:vAlign w:val="bottom"/>
          </w:tcPr>
          <w:p w14:paraId="400CF7DC" w14:textId="77777777" w:rsidR="008D4711" w:rsidRPr="00CF77E5" w:rsidRDefault="008D4711" w:rsidP="00D04920">
            <w:pPr>
              <w:jc w:val="center"/>
              <w:rPr>
                <w:sz w:val="22"/>
                <w:szCs w:val="22"/>
              </w:rPr>
            </w:pPr>
            <w:r>
              <w:rPr>
                <w:sz w:val="22"/>
                <w:szCs w:val="22"/>
              </w:rPr>
              <w:t>3,8</w:t>
            </w:r>
          </w:p>
        </w:tc>
        <w:tc>
          <w:tcPr>
            <w:tcW w:w="508" w:type="pct"/>
            <w:vAlign w:val="bottom"/>
          </w:tcPr>
          <w:p w14:paraId="4C8D9501" w14:textId="77777777" w:rsidR="008D4711" w:rsidRPr="00CF77E5" w:rsidRDefault="008D4711" w:rsidP="00D04920">
            <w:pPr>
              <w:jc w:val="center"/>
              <w:rPr>
                <w:sz w:val="22"/>
                <w:szCs w:val="22"/>
              </w:rPr>
            </w:pPr>
            <w:r>
              <w:rPr>
                <w:sz w:val="22"/>
                <w:szCs w:val="22"/>
              </w:rPr>
              <w:t>9,5</w:t>
            </w:r>
          </w:p>
        </w:tc>
        <w:tc>
          <w:tcPr>
            <w:tcW w:w="508" w:type="pct"/>
            <w:vAlign w:val="bottom"/>
          </w:tcPr>
          <w:p w14:paraId="6E9A1849" w14:textId="77777777" w:rsidR="008D4711" w:rsidRPr="00CF77E5" w:rsidRDefault="008D4711" w:rsidP="00D04920">
            <w:pPr>
              <w:jc w:val="center"/>
              <w:rPr>
                <w:sz w:val="22"/>
                <w:szCs w:val="22"/>
              </w:rPr>
            </w:pPr>
            <w:r>
              <w:rPr>
                <w:sz w:val="22"/>
                <w:szCs w:val="22"/>
              </w:rPr>
              <w:t>12,9</w:t>
            </w:r>
          </w:p>
        </w:tc>
        <w:tc>
          <w:tcPr>
            <w:tcW w:w="508" w:type="pct"/>
            <w:gridSpan w:val="2"/>
            <w:vAlign w:val="bottom"/>
          </w:tcPr>
          <w:p w14:paraId="28A288F4" w14:textId="77777777" w:rsidR="008D4711" w:rsidRPr="00CF77E5" w:rsidRDefault="008D4711" w:rsidP="00D04920">
            <w:pPr>
              <w:jc w:val="center"/>
              <w:rPr>
                <w:sz w:val="22"/>
                <w:szCs w:val="22"/>
              </w:rPr>
            </w:pPr>
            <w:r>
              <w:rPr>
                <w:sz w:val="22"/>
                <w:szCs w:val="22"/>
              </w:rPr>
              <w:t>9,5</w:t>
            </w:r>
          </w:p>
        </w:tc>
        <w:tc>
          <w:tcPr>
            <w:tcW w:w="508" w:type="pct"/>
            <w:vAlign w:val="bottom"/>
          </w:tcPr>
          <w:p w14:paraId="7E6CC9C9" w14:textId="77777777" w:rsidR="008D4711" w:rsidRPr="00CF77E5" w:rsidRDefault="008D4711" w:rsidP="00D04920">
            <w:pPr>
              <w:jc w:val="center"/>
              <w:rPr>
                <w:sz w:val="22"/>
                <w:szCs w:val="22"/>
              </w:rPr>
            </w:pPr>
            <w:r>
              <w:rPr>
                <w:sz w:val="22"/>
                <w:szCs w:val="22"/>
              </w:rPr>
              <w:t>3,8</w:t>
            </w:r>
          </w:p>
        </w:tc>
        <w:tc>
          <w:tcPr>
            <w:tcW w:w="507" w:type="pct"/>
            <w:vAlign w:val="bottom"/>
          </w:tcPr>
          <w:p w14:paraId="2E86195C" w14:textId="77777777" w:rsidR="008D4711" w:rsidRPr="00CF77E5" w:rsidRDefault="008D4711" w:rsidP="00D04920">
            <w:pPr>
              <w:jc w:val="center"/>
              <w:rPr>
                <w:sz w:val="22"/>
                <w:szCs w:val="22"/>
              </w:rPr>
            </w:pPr>
            <w:r>
              <w:rPr>
                <w:sz w:val="22"/>
                <w:szCs w:val="22"/>
              </w:rPr>
              <w:t>4,7</w:t>
            </w:r>
          </w:p>
        </w:tc>
      </w:tr>
      <w:tr w:rsidR="00363CEC" w:rsidRPr="00CF77E5" w14:paraId="65D41D9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38FD83A" w14:textId="77777777" w:rsidR="008D4711" w:rsidRPr="00CF77E5" w:rsidRDefault="008D4711" w:rsidP="00D04920">
            <w:pPr>
              <w:rPr>
                <w:sz w:val="22"/>
                <w:szCs w:val="22"/>
              </w:rPr>
            </w:pPr>
            <w:r>
              <w:rPr>
                <w:sz w:val="22"/>
                <w:szCs w:val="22"/>
              </w:rPr>
              <w:t>Únor</w:t>
            </w:r>
          </w:p>
        </w:tc>
        <w:tc>
          <w:tcPr>
            <w:tcW w:w="508" w:type="pct"/>
            <w:vAlign w:val="bottom"/>
          </w:tcPr>
          <w:p w14:paraId="1066DF19" w14:textId="77777777" w:rsidR="008D4711" w:rsidRPr="00CF77E5" w:rsidRDefault="008D4711" w:rsidP="00D04920">
            <w:pPr>
              <w:jc w:val="center"/>
              <w:rPr>
                <w:sz w:val="22"/>
                <w:szCs w:val="22"/>
              </w:rPr>
            </w:pPr>
            <w:r>
              <w:rPr>
                <w:sz w:val="22"/>
                <w:szCs w:val="22"/>
              </w:rPr>
              <w:t>17,3</w:t>
            </w:r>
          </w:p>
        </w:tc>
        <w:tc>
          <w:tcPr>
            <w:tcW w:w="508" w:type="pct"/>
            <w:vAlign w:val="bottom"/>
          </w:tcPr>
          <w:p w14:paraId="55897422" w14:textId="77777777" w:rsidR="008D4711" w:rsidRPr="00CF77E5" w:rsidRDefault="008D4711" w:rsidP="00D04920">
            <w:pPr>
              <w:jc w:val="center"/>
              <w:rPr>
                <w:sz w:val="22"/>
                <w:szCs w:val="22"/>
              </w:rPr>
            </w:pPr>
            <w:r>
              <w:rPr>
                <w:sz w:val="22"/>
                <w:szCs w:val="22"/>
              </w:rPr>
              <w:t>13,8</w:t>
            </w:r>
          </w:p>
        </w:tc>
        <w:tc>
          <w:tcPr>
            <w:tcW w:w="509" w:type="pct"/>
            <w:gridSpan w:val="2"/>
            <w:vAlign w:val="bottom"/>
          </w:tcPr>
          <w:p w14:paraId="15392315" w14:textId="77777777" w:rsidR="008D4711" w:rsidRPr="00CF77E5" w:rsidRDefault="008D4711" w:rsidP="00D04920">
            <w:pPr>
              <w:jc w:val="center"/>
              <w:rPr>
                <w:sz w:val="22"/>
                <w:szCs w:val="22"/>
              </w:rPr>
            </w:pPr>
            <w:r>
              <w:rPr>
                <w:sz w:val="22"/>
                <w:szCs w:val="22"/>
              </w:rPr>
              <w:t>15,6</w:t>
            </w:r>
          </w:p>
        </w:tc>
        <w:tc>
          <w:tcPr>
            <w:tcW w:w="508" w:type="pct"/>
            <w:vAlign w:val="bottom"/>
          </w:tcPr>
          <w:p w14:paraId="4C03913A" w14:textId="77777777" w:rsidR="008D4711" w:rsidRPr="00CF77E5" w:rsidRDefault="008D4711" w:rsidP="00D04920">
            <w:pPr>
              <w:jc w:val="center"/>
              <w:rPr>
                <w:sz w:val="22"/>
                <w:szCs w:val="22"/>
              </w:rPr>
            </w:pPr>
            <w:r>
              <w:rPr>
                <w:sz w:val="22"/>
                <w:szCs w:val="22"/>
              </w:rPr>
              <w:t>31,0</w:t>
            </w:r>
          </w:p>
        </w:tc>
        <w:tc>
          <w:tcPr>
            <w:tcW w:w="508" w:type="pct"/>
            <w:vAlign w:val="bottom"/>
          </w:tcPr>
          <w:p w14:paraId="3FE74B8A" w14:textId="77777777" w:rsidR="008D4711" w:rsidRPr="00CF77E5" w:rsidRDefault="008D4711" w:rsidP="00D04920">
            <w:pPr>
              <w:jc w:val="center"/>
              <w:rPr>
                <w:sz w:val="22"/>
                <w:szCs w:val="22"/>
              </w:rPr>
            </w:pPr>
            <w:r>
              <w:rPr>
                <w:sz w:val="22"/>
                <w:szCs w:val="22"/>
              </w:rPr>
              <w:t>41,4</w:t>
            </w:r>
          </w:p>
        </w:tc>
        <w:tc>
          <w:tcPr>
            <w:tcW w:w="508" w:type="pct"/>
            <w:gridSpan w:val="2"/>
            <w:vAlign w:val="bottom"/>
          </w:tcPr>
          <w:p w14:paraId="2749D56F" w14:textId="77777777" w:rsidR="008D4711" w:rsidRPr="00CF77E5" w:rsidRDefault="008D4711" w:rsidP="00D04920">
            <w:pPr>
              <w:jc w:val="center"/>
              <w:rPr>
                <w:sz w:val="22"/>
                <w:szCs w:val="22"/>
              </w:rPr>
            </w:pPr>
            <w:r>
              <w:rPr>
                <w:sz w:val="22"/>
                <w:szCs w:val="22"/>
              </w:rPr>
              <w:t>30,9</w:t>
            </w:r>
          </w:p>
        </w:tc>
        <w:tc>
          <w:tcPr>
            <w:tcW w:w="508" w:type="pct"/>
            <w:vAlign w:val="bottom"/>
          </w:tcPr>
          <w:p w14:paraId="568DD72B" w14:textId="77777777" w:rsidR="008D4711" w:rsidRPr="00CF77E5" w:rsidRDefault="008D4711" w:rsidP="00D04920">
            <w:pPr>
              <w:jc w:val="center"/>
              <w:rPr>
                <w:sz w:val="22"/>
                <w:szCs w:val="22"/>
              </w:rPr>
            </w:pPr>
            <w:r>
              <w:rPr>
                <w:sz w:val="22"/>
                <w:szCs w:val="22"/>
              </w:rPr>
              <w:t>15,6</w:t>
            </w:r>
          </w:p>
        </w:tc>
        <w:tc>
          <w:tcPr>
            <w:tcW w:w="507" w:type="pct"/>
            <w:vAlign w:val="bottom"/>
          </w:tcPr>
          <w:p w14:paraId="1A847047" w14:textId="77777777" w:rsidR="008D4711" w:rsidRPr="00CF77E5" w:rsidRDefault="008D4711" w:rsidP="00D04920">
            <w:pPr>
              <w:jc w:val="center"/>
              <w:rPr>
                <w:sz w:val="22"/>
                <w:szCs w:val="22"/>
              </w:rPr>
            </w:pPr>
            <w:r>
              <w:rPr>
                <w:sz w:val="22"/>
                <w:szCs w:val="22"/>
              </w:rPr>
              <w:t>14,0</w:t>
            </w:r>
          </w:p>
        </w:tc>
      </w:tr>
      <w:tr w:rsidR="00363CEC" w:rsidRPr="00CF77E5" w14:paraId="1F67E14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5804D34" w14:textId="77777777" w:rsidR="008D4711" w:rsidRPr="00CF77E5" w:rsidRDefault="008D4711" w:rsidP="00D04920">
            <w:pPr>
              <w:rPr>
                <w:sz w:val="22"/>
                <w:szCs w:val="22"/>
              </w:rPr>
            </w:pPr>
            <w:r>
              <w:rPr>
                <w:sz w:val="22"/>
                <w:szCs w:val="22"/>
              </w:rPr>
              <w:t>Březen</w:t>
            </w:r>
          </w:p>
        </w:tc>
        <w:tc>
          <w:tcPr>
            <w:tcW w:w="508" w:type="pct"/>
            <w:vAlign w:val="bottom"/>
          </w:tcPr>
          <w:p w14:paraId="761E7677" w14:textId="77777777" w:rsidR="008D4711" w:rsidRPr="00CF77E5" w:rsidRDefault="008D4711" w:rsidP="00D04920">
            <w:pPr>
              <w:jc w:val="center"/>
              <w:rPr>
                <w:sz w:val="22"/>
                <w:szCs w:val="22"/>
              </w:rPr>
            </w:pPr>
            <w:r>
              <w:rPr>
                <w:sz w:val="22"/>
                <w:szCs w:val="22"/>
              </w:rPr>
              <w:t>40,3</w:t>
            </w:r>
          </w:p>
        </w:tc>
        <w:tc>
          <w:tcPr>
            <w:tcW w:w="508" w:type="pct"/>
            <w:vAlign w:val="bottom"/>
          </w:tcPr>
          <w:p w14:paraId="09B3A460" w14:textId="77777777" w:rsidR="008D4711" w:rsidRPr="00CF77E5" w:rsidRDefault="008D4711" w:rsidP="00D04920">
            <w:pPr>
              <w:jc w:val="center"/>
              <w:rPr>
                <w:sz w:val="22"/>
                <w:szCs w:val="22"/>
              </w:rPr>
            </w:pPr>
            <w:r>
              <w:rPr>
                <w:sz w:val="22"/>
                <w:szCs w:val="22"/>
              </w:rPr>
              <w:t>38,1</w:t>
            </w:r>
          </w:p>
        </w:tc>
        <w:tc>
          <w:tcPr>
            <w:tcW w:w="509" w:type="pct"/>
            <w:gridSpan w:val="2"/>
            <w:vAlign w:val="bottom"/>
          </w:tcPr>
          <w:p w14:paraId="4BB5B524" w14:textId="77777777" w:rsidR="008D4711" w:rsidRPr="00CF77E5" w:rsidRDefault="008D4711" w:rsidP="00D04920">
            <w:pPr>
              <w:jc w:val="center"/>
              <w:rPr>
                <w:sz w:val="22"/>
                <w:szCs w:val="22"/>
              </w:rPr>
            </w:pPr>
            <w:r>
              <w:rPr>
                <w:sz w:val="22"/>
                <w:szCs w:val="22"/>
              </w:rPr>
              <w:t>48,5</w:t>
            </w:r>
          </w:p>
        </w:tc>
        <w:tc>
          <w:tcPr>
            <w:tcW w:w="508" w:type="pct"/>
            <w:vAlign w:val="bottom"/>
          </w:tcPr>
          <w:p w14:paraId="14F2FDBF" w14:textId="77777777" w:rsidR="008D4711" w:rsidRPr="00CF77E5" w:rsidRDefault="008D4711" w:rsidP="00D04920">
            <w:pPr>
              <w:jc w:val="center"/>
              <w:rPr>
                <w:sz w:val="22"/>
                <w:szCs w:val="22"/>
              </w:rPr>
            </w:pPr>
            <w:r>
              <w:rPr>
                <w:sz w:val="22"/>
                <w:szCs w:val="22"/>
              </w:rPr>
              <w:t>75,1</w:t>
            </w:r>
          </w:p>
        </w:tc>
        <w:tc>
          <w:tcPr>
            <w:tcW w:w="508" w:type="pct"/>
            <w:vAlign w:val="bottom"/>
          </w:tcPr>
          <w:p w14:paraId="48FD4FCB" w14:textId="77777777" w:rsidR="008D4711" w:rsidRPr="00CF77E5" w:rsidRDefault="008D4711" w:rsidP="00D04920">
            <w:pPr>
              <w:jc w:val="center"/>
              <w:rPr>
                <w:sz w:val="22"/>
                <w:szCs w:val="22"/>
              </w:rPr>
            </w:pPr>
            <w:r>
              <w:rPr>
                <w:sz w:val="22"/>
                <w:szCs w:val="22"/>
              </w:rPr>
              <w:t>89,5</w:t>
            </w:r>
          </w:p>
        </w:tc>
        <w:tc>
          <w:tcPr>
            <w:tcW w:w="508" w:type="pct"/>
            <w:gridSpan w:val="2"/>
            <w:vAlign w:val="bottom"/>
          </w:tcPr>
          <w:p w14:paraId="38EAFC8F" w14:textId="77777777" w:rsidR="008D4711" w:rsidRPr="00CF77E5" w:rsidRDefault="008D4711" w:rsidP="00D04920">
            <w:pPr>
              <w:jc w:val="center"/>
              <w:rPr>
                <w:sz w:val="22"/>
                <w:szCs w:val="22"/>
              </w:rPr>
            </w:pPr>
            <w:r>
              <w:rPr>
                <w:sz w:val="22"/>
                <w:szCs w:val="22"/>
              </w:rPr>
              <w:t>69,4</w:t>
            </w:r>
          </w:p>
        </w:tc>
        <w:tc>
          <w:tcPr>
            <w:tcW w:w="508" w:type="pct"/>
            <w:vAlign w:val="bottom"/>
          </w:tcPr>
          <w:p w14:paraId="29E7BD50" w14:textId="77777777" w:rsidR="008D4711" w:rsidRPr="00CF77E5" w:rsidRDefault="008D4711" w:rsidP="00D04920">
            <w:pPr>
              <w:jc w:val="center"/>
              <w:rPr>
                <w:sz w:val="22"/>
                <w:szCs w:val="22"/>
              </w:rPr>
            </w:pPr>
            <w:r>
              <w:rPr>
                <w:sz w:val="22"/>
                <w:szCs w:val="22"/>
              </w:rPr>
              <w:t>43,7</w:t>
            </w:r>
          </w:p>
        </w:tc>
        <w:tc>
          <w:tcPr>
            <w:tcW w:w="507" w:type="pct"/>
            <w:vAlign w:val="bottom"/>
          </w:tcPr>
          <w:p w14:paraId="3A5664DA" w14:textId="77777777" w:rsidR="008D4711" w:rsidRPr="00CF77E5" w:rsidRDefault="008D4711" w:rsidP="00D04920">
            <w:pPr>
              <w:jc w:val="center"/>
              <w:rPr>
                <w:sz w:val="22"/>
                <w:szCs w:val="22"/>
              </w:rPr>
            </w:pPr>
            <w:r>
              <w:rPr>
                <w:sz w:val="22"/>
                <w:szCs w:val="22"/>
              </w:rPr>
              <w:t>36,9</w:t>
            </w:r>
          </w:p>
        </w:tc>
      </w:tr>
      <w:tr w:rsidR="00363CEC" w:rsidRPr="00CF77E5" w14:paraId="2EFD300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F3A31B7" w14:textId="77777777" w:rsidR="008D4711" w:rsidRPr="00CF77E5" w:rsidRDefault="008D4711" w:rsidP="00D04920">
            <w:pPr>
              <w:rPr>
                <w:sz w:val="22"/>
                <w:szCs w:val="22"/>
              </w:rPr>
            </w:pPr>
            <w:r>
              <w:rPr>
                <w:sz w:val="22"/>
                <w:szCs w:val="22"/>
              </w:rPr>
              <w:t>Duben</w:t>
            </w:r>
          </w:p>
        </w:tc>
        <w:tc>
          <w:tcPr>
            <w:tcW w:w="508" w:type="pct"/>
            <w:vAlign w:val="bottom"/>
          </w:tcPr>
          <w:p w14:paraId="269219EA" w14:textId="77777777" w:rsidR="008D4711" w:rsidRPr="00CF77E5" w:rsidRDefault="008D4711" w:rsidP="00D04920">
            <w:pPr>
              <w:jc w:val="center"/>
              <w:rPr>
                <w:sz w:val="22"/>
                <w:szCs w:val="22"/>
              </w:rPr>
            </w:pPr>
            <w:r>
              <w:rPr>
                <w:sz w:val="22"/>
                <w:szCs w:val="22"/>
              </w:rPr>
              <w:t>43,9</w:t>
            </w:r>
          </w:p>
        </w:tc>
        <w:tc>
          <w:tcPr>
            <w:tcW w:w="508" w:type="pct"/>
            <w:vAlign w:val="bottom"/>
          </w:tcPr>
          <w:p w14:paraId="4DF8F728" w14:textId="77777777" w:rsidR="008D4711" w:rsidRPr="00CF77E5" w:rsidRDefault="008D4711" w:rsidP="00D04920">
            <w:pPr>
              <w:jc w:val="center"/>
              <w:rPr>
                <w:sz w:val="22"/>
                <w:szCs w:val="22"/>
              </w:rPr>
            </w:pPr>
            <w:r>
              <w:rPr>
                <w:sz w:val="22"/>
                <w:szCs w:val="22"/>
              </w:rPr>
              <w:t>56,3</w:t>
            </w:r>
          </w:p>
        </w:tc>
        <w:tc>
          <w:tcPr>
            <w:tcW w:w="509" w:type="pct"/>
            <w:gridSpan w:val="2"/>
            <w:vAlign w:val="bottom"/>
          </w:tcPr>
          <w:p w14:paraId="632E8881" w14:textId="77777777" w:rsidR="008D4711" w:rsidRPr="00CF77E5" w:rsidRDefault="008D4711" w:rsidP="00D04920">
            <w:pPr>
              <w:jc w:val="center"/>
              <w:rPr>
                <w:sz w:val="22"/>
                <w:szCs w:val="22"/>
              </w:rPr>
            </w:pPr>
            <w:r>
              <w:rPr>
                <w:sz w:val="22"/>
                <w:szCs w:val="22"/>
              </w:rPr>
              <w:t>79,9</w:t>
            </w:r>
          </w:p>
        </w:tc>
        <w:tc>
          <w:tcPr>
            <w:tcW w:w="508" w:type="pct"/>
            <w:vAlign w:val="bottom"/>
          </w:tcPr>
          <w:p w14:paraId="0B37A7F0" w14:textId="77777777" w:rsidR="008D4711" w:rsidRPr="00CF77E5" w:rsidRDefault="008D4711" w:rsidP="00D04920">
            <w:pPr>
              <w:jc w:val="center"/>
              <w:rPr>
                <w:sz w:val="22"/>
                <w:szCs w:val="22"/>
              </w:rPr>
            </w:pPr>
            <w:r>
              <w:rPr>
                <w:sz w:val="22"/>
                <w:szCs w:val="22"/>
              </w:rPr>
              <w:t>101,1</w:t>
            </w:r>
          </w:p>
        </w:tc>
        <w:tc>
          <w:tcPr>
            <w:tcW w:w="508" w:type="pct"/>
            <w:vAlign w:val="bottom"/>
          </w:tcPr>
          <w:p w14:paraId="71326B51" w14:textId="77777777" w:rsidR="008D4711" w:rsidRPr="00CF77E5" w:rsidRDefault="008D4711" w:rsidP="00D04920">
            <w:pPr>
              <w:jc w:val="center"/>
              <w:rPr>
                <w:sz w:val="22"/>
                <w:szCs w:val="22"/>
              </w:rPr>
            </w:pPr>
            <w:r>
              <w:rPr>
                <w:sz w:val="22"/>
                <w:szCs w:val="22"/>
              </w:rPr>
              <w:t>107,3</w:t>
            </w:r>
          </w:p>
        </w:tc>
        <w:tc>
          <w:tcPr>
            <w:tcW w:w="508" w:type="pct"/>
            <w:gridSpan w:val="2"/>
            <w:vAlign w:val="bottom"/>
          </w:tcPr>
          <w:p w14:paraId="364BE70E" w14:textId="77777777" w:rsidR="008D4711" w:rsidRPr="00CF77E5" w:rsidRDefault="008D4711" w:rsidP="00D04920">
            <w:pPr>
              <w:jc w:val="center"/>
              <w:rPr>
                <w:sz w:val="22"/>
                <w:szCs w:val="22"/>
              </w:rPr>
            </w:pPr>
            <w:r>
              <w:rPr>
                <w:sz w:val="22"/>
                <w:szCs w:val="22"/>
              </w:rPr>
              <w:t>101,6</w:t>
            </w:r>
          </w:p>
        </w:tc>
        <w:tc>
          <w:tcPr>
            <w:tcW w:w="508" w:type="pct"/>
            <w:vAlign w:val="bottom"/>
          </w:tcPr>
          <w:p w14:paraId="18EBDBD4" w14:textId="77777777" w:rsidR="008D4711" w:rsidRPr="00CF77E5" w:rsidRDefault="008D4711" w:rsidP="00D04920">
            <w:pPr>
              <w:jc w:val="center"/>
              <w:rPr>
                <w:sz w:val="22"/>
                <w:szCs w:val="22"/>
              </w:rPr>
            </w:pPr>
            <w:r>
              <w:rPr>
                <w:sz w:val="22"/>
                <w:szCs w:val="22"/>
              </w:rPr>
              <w:t>80,6</w:t>
            </w:r>
          </w:p>
        </w:tc>
        <w:tc>
          <w:tcPr>
            <w:tcW w:w="507" w:type="pct"/>
            <w:vAlign w:val="bottom"/>
          </w:tcPr>
          <w:p w14:paraId="2B5D2264" w14:textId="77777777" w:rsidR="008D4711" w:rsidRPr="00CF77E5" w:rsidRDefault="008D4711" w:rsidP="00D04920">
            <w:pPr>
              <w:jc w:val="center"/>
              <w:rPr>
                <w:sz w:val="22"/>
                <w:szCs w:val="22"/>
              </w:rPr>
            </w:pPr>
            <w:r>
              <w:rPr>
                <w:sz w:val="22"/>
                <w:szCs w:val="22"/>
              </w:rPr>
              <w:t>56,8</w:t>
            </w:r>
          </w:p>
        </w:tc>
      </w:tr>
      <w:tr w:rsidR="00363CEC" w:rsidRPr="00CF77E5" w14:paraId="7F562B7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227F38D" w14:textId="77777777" w:rsidR="008D4711" w:rsidRPr="00CF77E5" w:rsidRDefault="008D4711" w:rsidP="00D04920">
            <w:pPr>
              <w:rPr>
                <w:sz w:val="22"/>
                <w:szCs w:val="22"/>
              </w:rPr>
            </w:pPr>
            <w:r>
              <w:rPr>
                <w:sz w:val="22"/>
                <w:szCs w:val="22"/>
              </w:rPr>
              <w:t>Květen</w:t>
            </w:r>
          </w:p>
        </w:tc>
        <w:tc>
          <w:tcPr>
            <w:tcW w:w="508" w:type="pct"/>
            <w:vAlign w:val="bottom"/>
          </w:tcPr>
          <w:p w14:paraId="11B749DB" w14:textId="77777777" w:rsidR="008D4711" w:rsidRPr="00CF77E5" w:rsidRDefault="008D4711" w:rsidP="00D04920">
            <w:pPr>
              <w:jc w:val="center"/>
              <w:rPr>
                <w:sz w:val="22"/>
                <w:szCs w:val="22"/>
              </w:rPr>
            </w:pPr>
            <w:r>
              <w:rPr>
                <w:sz w:val="22"/>
                <w:szCs w:val="22"/>
              </w:rPr>
              <w:t>57,8</w:t>
            </w:r>
          </w:p>
        </w:tc>
        <w:tc>
          <w:tcPr>
            <w:tcW w:w="508" w:type="pct"/>
            <w:vAlign w:val="bottom"/>
          </w:tcPr>
          <w:p w14:paraId="3F992409" w14:textId="77777777" w:rsidR="008D4711" w:rsidRPr="00CF77E5" w:rsidRDefault="008D4711" w:rsidP="00D04920">
            <w:pPr>
              <w:jc w:val="center"/>
              <w:rPr>
                <w:sz w:val="22"/>
                <w:szCs w:val="22"/>
              </w:rPr>
            </w:pPr>
            <w:r>
              <w:rPr>
                <w:sz w:val="22"/>
                <w:szCs w:val="22"/>
              </w:rPr>
              <w:t>82,1</w:t>
            </w:r>
          </w:p>
        </w:tc>
        <w:tc>
          <w:tcPr>
            <w:tcW w:w="509" w:type="pct"/>
            <w:gridSpan w:val="2"/>
            <w:vAlign w:val="bottom"/>
          </w:tcPr>
          <w:p w14:paraId="71084010" w14:textId="77777777" w:rsidR="008D4711" w:rsidRPr="00CF77E5" w:rsidRDefault="008D4711" w:rsidP="00D04920">
            <w:pPr>
              <w:jc w:val="center"/>
              <w:rPr>
                <w:sz w:val="22"/>
                <w:szCs w:val="22"/>
              </w:rPr>
            </w:pPr>
            <w:r>
              <w:rPr>
                <w:sz w:val="22"/>
                <w:szCs w:val="22"/>
              </w:rPr>
              <w:t>112,8</w:t>
            </w:r>
          </w:p>
        </w:tc>
        <w:tc>
          <w:tcPr>
            <w:tcW w:w="508" w:type="pct"/>
            <w:vAlign w:val="bottom"/>
          </w:tcPr>
          <w:p w14:paraId="648E9B00" w14:textId="77777777" w:rsidR="008D4711" w:rsidRPr="00CF77E5" w:rsidRDefault="008D4711" w:rsidP="00D04920">
            <w:pPr>
              <w:jc w:val="center"/>
              <w:rPr>
                <w:sz w:val="22"/>
                <w:szCs w:val="22"/>
              </w:rPr>
            </w:pPr>
            <w:r>
              <w:rPr>
                <w:sz w:val="22"/>
                <w:szCs w:val="22"/>
              </w:rPr>
              <w:t>123,3</w:t>
            </w:r>
          </w:p>
        </w:tc>
        <w:tc>
          <w:tcPr>
            <w:tcW w:w="508" w:type="pct"/>
            <w:vAlign w:val="bottom"/>
          </w:tcPr>
          <w:p w14:paraId="4DDD2C23" w14:textId="77777777" w:rsidR="008D4711" w:rsidRPr="00CF77E5" w:rsidRDefault="008D4711" w:rsidP="00D04920">
            <w:pPr>
              <w:jc w:val="center"/>
              <w:rPr>
                <w:sz w:val="22"/>
                <w:szCs w:val="22"/>
              </w:rPr>
            </w:pPr>
            <w:r>
              <w:rPr>
                <w:sz w:val="22"/>
                <w:szCs w:val="22"/>
              </w:rPr>
              <w:t>116,0</w:t>
            </w:r>
          </w:p>
        </w:tc>
        <w:tc>
          <w:tcPr>
            <w:tcW w:w="508" w:type="pct"/>
            <w:gridSpan w:val="2"/>
            <w:vAlign w:val="bottom"/>
          </w:tcPr>
          <w:p w14:paraId="38F30C16" w14:textId="77777777" w:rsidR="008D4711" w:rsidRPr="00CF77E5" w:rsidRDefault="008D4711" w:rsidP="00D04920">
            <w:pPr>
              <w:jc w:val="center"/>
              <w:rPr>
                <w:sz w:val="22"/>
                <w:szCs w:val="22"/>
              </w:rPr>
            </w:pPr>
            <w:r>
              <w:rPr>
                <w:sz w:val="22"/>
                <w:szCs w:val="22"/>
              </w:rPr>
              <w:t>117,5</w:t>
            </w:r>
          </w:p>
        </w:tc>
        <w:tc>
          <w:tcPr>
            <w:tcW w:w="508" w:type="pct"/>
            <w:vAlign w:val="bottom"/>
          </w:tcPr>
          <w:p w14:paraId="5F238BDF" w14:textId="77777777" w:rsidR="008D4711" w:rsidRPr="00CF77E5" w:rsidRDefault="008D4711" w:rsidP="00D04920">
            <w:pPr>
              <w:jc w:val="center"/>
              <w:rPr>
                <w:sz w:val="22"/>
                <w:szCs w:val="22"/>
              </w:rPr>
            </w:pPr>
            <w:r>
              <w:rPr>
                <w:sz w:val="22"/>
                <w:szCs w:val="22"/>
              </w:rPr>
              <w:t>104,5</w:t>
            </w:r>
          </w:p>
        </w:tc>
        <w:tc>
          <w:tcPr>
            <w:tcW w:w="507" w:type="pct"/>
            <w:vAlign w:val="bottom"/>
          </w:tcPr>
          <w:p w14:paraId="71B9C8B8" w14:textId="77777777" w:rsidR="008D4711" w:rsidRPr="00CF77E5" w:rsidRDefault="008D4711" w:rsidP="00D04920">
            <w:pPr>
              <w:jc w:val="center"/>
              <w:rPr>
                <w:sz w:val="22"/>
                <w:szCs w:val="22"/>
              </w:rPr>
            </w:pPr>
            <w:r>
              <w:rPr>
                <w:sz w:val="22"/>
                <w:szCs w:val="22"/>
              </w:rPr>
              <w:t>76,3</w:t>
            </w:r>
          </w:p>
        </w:tc>
      </w:tr>
      <w:tr w:rsidR="00363CEC" w:rsidRPr="00CF77E5" w14:paraId="79FA97F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7CE2802" w14:textId="77777777" w:rsidR="008D4711" w:rsidRPr="00CF77E5" w:rsidRDefault="008D4711" w:rsidP="00D04920">
            <w:pPr>
              <w:rPr>
                <w:sz w:val="22"/>
                <w:szCs w:val="22"/>
              </w:rPr>
            </w:pPr>
            <w:r>
              <w:rPr>
                <w:sz w:val="22"/>
                <w:szCs w:val="22"/>
              </w:rPr>
              <w:t>Červen</w:t>
            </w:r>
          </w:p>
        </w:tc>
        <w:tc>
          <w:tcPr>
            <w:tcW w:w="508" w:type="pct"/>
            <w:vAlign w:val="bottom"/>
          </w:tcPr>
          <w:p w14:paraId="2AE19BFC" w14:textId="77777777" w:rsidR="008D4711" w:rsidRPr="00CF77E5" w:rsidRDefault="008D4711" w:rsidP="00D04920">
            <w:pPr>
              <w:jc w:val="center"/>
              <w:rPr>
                <w:sz w:val="22"/>
                <w:szCs w:val="22"/>
              </w:rPr>
            </w:pPr>
            <w:r>
              <w:rPr>
                <w:sz w:val="22"/>
                <w:szCs w:val="22"/>
              </w:rPr>
              <w:t>70,6</w:t>
            </w:r>
          </w:p>
        </w:tc>
        <w:tc>
          <w:tcPr>
            <w:tcW w:w="508" w:type="pct"/>
            <w:vAlign w:val="bottom"/>
          </w:tcPr>
          <w:p w14:paraId="2C29E26C" w14:textId="77777777" w:rsidR="008D4711" w:rsidRPr="00CF77E5" w:rsidRDefault="008D4711" w:rsidP="00D04920">
            <w:pPr>
              <w:jc w:val="center"/>
              <w:rPr>
                <w:sz w:val="22"/>
                <w:szCs w:val="22"/>
              </w:rPr>
            </w:pPr>
            <w:r>
              <w:rPr>
                <w:sz w:val="22"/>
                <w:szCs w:val="22"/>
              </w:rPr>
              <w:t>87,9</w:t>
            </w:r>
          </w:p>
        </w:tc>
        <w:tc>
          <w:tcPr>
            <w:tcW w:w="509" w:type="pct"/>
            <w:gridSpan w:val="2"/>
            <w:vAlign w:val="bottom"/>
          </w:tcPr>
          <w:p w14:paraId="5DE014D6" w14:textId="77777777" w:rsidR="008D4711" w:rsidRPr="00CF77E5" w:rsidRDefault="008D4711" w:rsidP="00D04920">
            <w:pPr>
              <w:jc w:val="center"/>
              <w:rPr>
                <w:sz w:val="22"/>
                <w:szCs w:val="22"/>
              </w:rPr>
            </w:pPr>
            <w:r>
              <w:rPr>
                <w:sz w:val="22"/>
                <w:szCs w:val="22"/>
              </w:rPr>
              <w:t>109,6</w:t>
            </w:r>
          </w:p>
        </w:tc>
        <w:tc>
          <w:tcPr>
            <w:tcW w:w="508" w:type="pct"/>
            <w:vAlign w:val="bottom"/>
          </w:tcPr>
          <w:p w14:paraId="788C3A25" w14:textId="77777777" w:rsidR="008D4711" w:rsidRPr="00CF77E5" w:rsidRDefault="008D4711" w:rsidP="00D04920">
            <w:pPr>
              <w:jc w:val="center"/>
              <w:rPr>
                <w:sz w:val="22"/>
                <w:szCs w:val="22"/>
              </w:rPr>
            </w:pPr>
            <w:r>
              <w:rPr>
                <w:sz w:val="22"/>
                <w:szCs w:val="22"/>
              </w:rPr>
              <w:t>109,9</w:t>
            </w:r>
          </w:p>
        </w:tc>
        <w:tc>
          <w:tcPr>
            <w:tcW w:w="508" w:type="pct"/>
            <w:vAlign w:val="bottom"/>
          </w:tcPr>
          <w:p w14:paraId="369F8691" w14:textId="77777777" w:rsidR="008D4711" w:rsidRPr="00CF77E5" w:rsidRDefault="008D4711" w:rsidP="00D04920">
            <w:pPr>
              <w:jc w:val="center"/>
              <w:rPr>
                <w:sz w:val="22"/>
                <w:szCs w:val="22"/>
              </w:rPr>
            </w:pPr>
            <w:r>
              <w:rPr>
                <w:sz w:val="22"/>
                <w:szCs w:val="22"/>
              </w:rPr>
              <w:t>101,6</w:t>
            </w:r>
          </w:p>
        </w:tc>
        <w:tc>
          <w:tcPr>
            <w:tcW w:w="508" w:type="pct"/>
            <w:gridSpan w:val="2"/>
            <w:vAlign w:val="bottom"/>
          </w:tcPr>
          <w:p w14:paraId="20FA3C86" w14:textId="77777777" w:rsidR="008D4711" w:rsidRPr="00CF77E5" w:rsidRDefault="008D4711" w:rsidP="00D04920">
            <w:pPr>
              <w:jc w:val="center"/>
              <w:rPr>
                <w:sz w:val="22"/>
                <w:szCs w:val="22"/>
              </w:rPr>
            </w:pPr>
            <w:r>
              <w:rPr>
                <w:sz w:val="22"/>
                <w:szCs w:val="22"/>
              </w:rPr>
              <w:t>110,9</w:t>
            </w:r>
          </w:p>
        </w:tc>
        <w:tc>
          <w:tcPr>
            <w:tcW w:w="508" w:type="pct"/>
            <w:vAlign w:val="bottom"/>
          </w:tcPr>
          <w:p w14:paraId="3AF09DF9" w14:textId="77777777" w:rsidR="008D4711" w:rsidRPr="00CF77E5" w:rsidRDefault="008D4711" w:rsidP="00D04920">
            <w:pPr>
              <w:jc w:val="center"/>
              <w:rPr>
                <w:sz w:val="22"/>
                <w:szCs w:val="22"/>
              </w:rPr>
            </w:pPr>
            <w:r>
              <w:rPr>
                <w:sz w:val="22"/>
                <w:szCs w:val="22"/>
              </w:rPr>
              <w:t>111,2</w:t>
            </w:r>
          </w:p>
        </w:tc>
        <w:tc>
          <w:tcPr>
            <w:tcW w:w="507" w:type="pct"/>
            <w:vAlign w:val="bottom"/>
          </w:tcPr>
          <w:p w14:paraId="3BE92343" w14:textId="77777777" w:rsidR="008D4711" w:rsidRPr="00CF77E5" w:rsidRDefault="008D4711" w:rsidP="00D04920">
            <w:pPr>
              <w:jc w:val="center"/>
              <w:rPr>
                <w:sz w:val="22"/>
                <w:szCs w:val="22"/>
              </w:rPr>
            </w:pPr>
            <w:r>
              <w:rPr>
                <w:sz w:val="22"/>
                <w:szCs w:val="22"/>
              </w:rPr>
              <w:t>89,1</w:t>
            </w:r>
          </w:p>
        </w:tc>
      </w:tr>
      <w:tr w:rsidR="00363CEC" w:rsidRPr="00CF77E5" w14:paraId="40A8D38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DA46AF2" w14:textId="77777777" w:rsidR="008D4711" w:rsidRPr="00CF77E5" w:rsidRDefault="008D4711" w:rsidP="00D04920">
            <w:pPr>
              <w:rPr>
                <w:sz w:val="22"/>
                <w:szCs w:val="22"/>
              </w:rPr>
            </w:pPr>
            <w:r>
              <w:rPr>
                <w:sz w:val="22"/>
                <w:szCs w:val="22"/>
              </w:rPr>
              <w:t>Červenec</w:t>
            </w:r>
          </w:p>
        </w:tc>
        <w:tc>
          <w:tcPr>
            <w:tcW w:w="508" w:type="pct"/>
            <w:vAlign w:val="bottom"/>
          </w:tcPr>
          <w:p w14:paraId="47A790C4" w14:textId="77777777" w:rsidR="008D4711" w:rsidRPr="00CF77E5" w:rsidRDefault="008D4711" w:rsidP="00D04920">
            <w:pPr>
              <w:jc w:val="center"/>
              <w:rPr>
                <w:sz w:val="22"/>
                <w:szCs w:val="22"/>
              </w:rPr>
            </w:pPr>
            <w:r>
              <w:rPr>
                <w:sz w:val="22"/>
                <w:szCs w:val="22"/>
              </w:rPr>
              <w:t>66,3</w:t>
            </w:r>
          </w:p>
        </w:tc>
        <w:tc>
          <w:tcPr>
            <w:tcW w:w="508" w:type="pct"/>
            <w:vAlign w:val="bottom"/>
          </w:tcPr>
          <w:p w14:paraId="02699AA8" w14:textId="77777777" w:rsidR="008D4711" w:rsidRPr="00CF77E5" w:rsidRDefault="008D4711" w:rsidP="00D04920">
            <w:pPr>
              <w:jc w:val="center"/>
              <w:rPr>
                <w:sz w:val="22"/>
                <w:szCs w:val="22"/>
              </w:rPr>
            </w:pPr>
            <w:r>
              <w:rPr>
                <w:sz w:val="22"/>
                <w:szCs w:val="22"/>
              </w:rPr>
              <w:t>91,1</w:t>
            </w:r>
          </w:p>
        </w:tc>
        <w:tc>
          <w:tcPr>
            <w:tcW w:w="509" w:type="pct"/>
            <w:gridSpan w:val="2"/>
            <w:vAlign w:val="bottom"/>
          </w:tcPr>
          <w:p w14:paraId="285EBE47" w14:textId="77777777" w:rsidR="008D4711" w:rsidRPr="00CF77E5" w:rsidRDefault="008D4711" w:rsidP="00D04920">
            <w:pPr>
              <w:jc w:val="center"/>
              <w:rPr>
                <w:sz w:val="22"/>
                <w:szCs w:val="22"/>
              </w:rPr>
            </w:pPr>
            <w:r>
              <w:rPr>
                <w:sz w:val="22"/>
                <w:szCs w:val="22"/>
              </w:rPr>
              <w:t>118,8</w:t>
            </w:r>
          </w:p>
        </w:tc>
        <w:tc>
          <w:tcPr>
            <w:tcW w:w="508" w:type="pct"/>
            <w:vAlign w:val="bottom"/>
          </w:tcPr>
          <w:p w14:paraId="55B679D1" w14:textId="77777777" w:rsidR="008D4711" w:rsidRPr="00CF77E5" w:rsidRDefault="008D4711" w:rsidP="00D04920">
            <w:pPr>
              <w:jc w:val="center"/>
              <w:rPr>
                <w:sz w:val="22"/>
                <w:szCs w:val="22"/>
              </w:rPr>
            </w:pPr>
            <w:r>
              <w:rPr>
                <w:sz w:val="22"/>
                <w:szCs w:val="22"/>
              </w:rPr>
              <w:t>123,1</w:t>
            </w:r>
          </w:p>
        </w:tc>
        <w:tc>
          <w:tcPr>
            <w:tcW w:w="508" w:type="pct"/>
            <w:vAlign w:val="bottom"/>
          </w:tcPr>
          <w:p w14:paraId="546C3778" w14:textId="77777777" w:rsidR="008D4711" w:rsidRPr="00CF77E5" w:rsidRDefault="008D4711" w:rsidP="00D04920">
            <w:pPr>
              <w:jc w:val="center"/>
              <w:rPr>
                <w:sz w:val="22"/>
                <w:szCs w:val="22"/>
              </w:rPr>
            </w:pPr>
            <w:r>
              <w:rPr>
                <w:sz w:val="22"/>
                <w:szCs w:val="22"/>
              </w:rPr>
              <w:t>115,5</w:t>
            </w:r>
          </w:p>
        </w:tc>
        <w:tc>
          <w:tcPr>
            <w:tcW w:w="508" w:type="pct"/>
            <w:gridSpan w:val="2"/>
            <w:vAlign w:val="bottom"/>
          </w:tcPr>
          <w:p w14:paraId="5698C9B0" w14:textId="77777777" w:rsidR="008D4711" w:rsidRPr="00CF77E5" w:rsidRDefault="008D4711" w:rsidP="00D04920">
            <w:pPr>
              <w:jc w:val="center"/>
              <w:rPr>
                <w:sz w:val="22"/>
                <w:szCs w:val="22"/>
              </w:rPr>
            </w:pPr>
            <w:r>
              <w:rPr>
                <w:sz w:val="22"/>
                <w:szCs w:val="22"/>
              </w:rPr>
              <w:t>128,6</w:t>
            </w:r>
          </w:p>
        </w:tc>
        <w:tc>
          <w:tcPr>
            <w:tcW w:w="508" w:type="pct"/>
            <w:vAlign w:val="bottom"/>
          </w:tcPr>
          <w:p w14:paraId="3E7E4FA3" w14:textId="77777777" w:rsidR="008D4711" w:rsidRPr="00CF77E5" w:rsidRDefault="008D4711" w:rsidP="00D04920">
            <w:pPr>
              <w:jc w:val="center"/>
              <w:rPr>
                <w:sz w:val="22"/>
                <w:szCs w:val="22"/>
              </w:rPr>
            </w:pPr>
            <w:r>
              <w:rPr>
                <w:sz w:val="22"/>
                <w:szCs w:val="22"/>
              </w:rPr>
              <w:t>122,7</w:t>
            </w:r>
          </w:p>
        </w:tc>
        <w:tc>
          <w:tcPr>
            <w:tcW w:w="507" w:type="pct"/>
            <w:vAlign w:val="bottom"/>
          </w:tcPr>
          <w:p w14:paraId="0EC1ECDF" w14:textId="77777777" w:rsidR="008D4711" w:rsidRPr="00CF77E5" w:rsidRDefault="008D4711" w:rsidP="00D04920">
            <w:pPr>
              <w:jc w:val="center"/>
              <w:rPr>
                <w:sz w:val="22"/>
                <w:szCs w:val="22"/>
              </w:rPr>
            </w:pPr>
            <w:r>
              <w:rPr>
                <w:sz w:val="22"/>
                <w:szCs w:val="22"/>
              </w:rPr>
              <w:t>91,2</w:t>
            </w:r>
          </w:p>
        </w:tc>
      </w:tr>
      <w:tr w:rsidR="00363CEC" w:rsidRPr="00CF77E5" w14:paraId="00DA398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7C76B1C" w14:textId="77777777" w:rsidR="008D4711" w:rsidRPr="00CF77E5" w:rsidRDefault="008D4711" w:rsidP="00D04920">
            <w:pPr>
              <w:rPr>
                <w:sz w:val="22"/>
                <w:szCs w:val="22"/>
              </w:rPr>
            </w:pPr>
            <w:r>
              <w:rPr>
                <w:sz w:val="22"/>
                <w:szCs w:val="22"/>
              </w:rPr>
              <w:t>Srpen</w:t>
            </w:r>
          </w:p>
        </w:tc>
        <w:tc>
          <w:tcPr>
            <w:tcW w:w="508" w:type="pct"/>
            <w:vAlign w:val="bottom"/>
          </w:tcPr>
          <w:p w14:paraId="2864EA30" w14:textId="77777777" w:rsidR="008D4711" w:rsidRPr="00CF77E5" w:rsidRDefault="008D4711" w:rsidP="00D04920">
            <w:pPr>
              <w:jc w:val="center"/>
              <w:rPr>
                <w:sz w:val="22"/>
                <w:szCs w:val="22"/>
              </w:rPr>
            </w:pPr>
            <w:r>
              <w:rPr>
                <w:sz w:val="22"/>
                <w:szCs w:val="22"/>
              </w:rPr>
              <w:t>50,0</w:t>
            </w:r>
          </w:p>
        </w:tc>
        <w:tc>
          <w:tcPr>
            <w:tcW w:w="508" w:type="pct"/>
            <w:vAlign w:val="bottom"/>
          </w:tcPr>
          <w:p w14:paraId="4279052F" w14:textId="77777777" w:rsidR="008D4711" w:rsidRPr="00CF77E5" w:rsidRDefault="008D4711" w:rsidP="00D04920">
            <w:pPr>
              <w:jc w:val="center"/>
              <w:rPr>
                <w:sz w:val="22"/>
                <w:szCs w:val="22"/>
              </w:rPr>
            </w:pPr>
            <w:r>
              <w:rPr>
                <w:sz w:val="22"/>
                <w:szCs w:val="22"/>
              </w:rPr>
              <w:t>66,4</w:t>
            </w:r>
          </w:p>
        </w:tc>
        <w:tc>
          <w:tcPr>
            <w:tcW w:w="509" w:type="pct"/>
            <w:gridSpan w:val="2"/>
            <w:vAlign w:val="bottom"/>
          </w:tcPr>
          <w:p w14:paraId="37C8BC6F" w14:textId="77777777" w:rsidR="008D4711" w:rsidRPr="00CF77E5" w:rsidRDefault="008D4711" w:rsidP="00D04920">
            <w:pPr>
              <w:jc w:val="center"/>
              <w:rPr>
                <w:sz w:val="22"/>
                <w:szCs w:val="22"/>
              </w:rPr>
            </w:pPr>
            <w:r>
              <w:rPr>
                <w:sz w:val="22"/>
                <w:szCs w:val="22"/>
              </w:rPr>
              <w:t>91,8</w:t>
            </w:r>
          </w:p>
        </w:tc>
        <w:tc>
          <w:tcPr>
            <w:tcW w:w="508" w:type="pct"/>
            <w:vAlign w:val="bottom"/>
          </w:tcPr>
          <w:p w14:paraId="2AF1B86E" w14:textId="77777777" w:rsidR="008D4711" w:rsidRPr="00CF77E5" w:rsidRDefault="008D4711" w:rsidP="00D04920">
            <w:pPr>
              <w:jc w:val="center"/>
              <w:rPr>
                <w:sz w:val="22"/>
                <w:szCs w:val="22"/>
              </w:rPr>
            </w:pPr>
            <w:r>
              <w:rPr>
                <w:sz w:val="22"/>
                <w:szCs w:val="22"/>
              </w:rPr>
              <w:t>106,0</w:t>
            </w:r>
          </w:p>
        </w:tc>
        <w:tc>
          <w:tcPr>
            <w:tcW w:w="508" w:type="pct"/>
            <w:vAlign w:val="bottom"/>
          </w:tcPr>
          <w:p w14:paraId="163D2017" w14:textId="77777777" w:rsidR="008D4711" w:rsidRPr="00CF77E5" w:rsidRDefault="008D4711" w:rsidP="00D04920">
            <w:pPr>
              <w:jc w:val="center"/>
              <w:rPr>
                <w:sz w:val="22"/>
                <w:szCs w:val="22"/>
              </w:rPr>
            </w:pPr>
            <w:r>
              <w:rPr>
                <w:sz w:val="22"/>
                <w:szCs w:val="22"/>
              </w:rPr>
              <w:t>100,4</w:t>
            </w:r>
          </w:p>
        </w:tc>
        <w:tc>
          <w:tcPr>
            <w:tcW w:w="508" w:type="pct"/>
            <w:gridSpan w:val="2"/>
            <w:vAlign w:val="bottom"/>
          </w:tcPr>
          <w:p w14:paraId="4204DAD0" w14:textId="77777777" w:rsidR="008D4711" w:rsidRPr="00CF77E5" w:rsidRDefault="008D4711" w:rsidP="00D04920">
            <w:pPr>
              <w:jc w:val="center"/>
              <w:rPr>
                <w:sz w:val="22"/>
                <w:szCs w:val="22"/>
              </w:rPr>
            </w:pPr>
            <w:r>
              <w:rPr>
                <w:sz w:val="22"/>
                <w:szCs w:val="22"/>
              </w:rPr>
              <w:t>92,8</w:t>
            </w:r>
          </w:p>
        </w:tc>
        <w:tc>
          <w:tcPr>
            <w:tcW w:w="508" w:type="pct"/>
            <w:vAlign w:val="bottom"/>
          </w:tcPr>
          <w:p w14:paraId="4F4B29D7" w14:textId="77777777" w:rsidR="008D4711" w:rsidRPr="00CF77E5" w:rsidRDefault="008D4711" w:rsidP="00D04920">
            <w:pPr>
              <w:jc w:val="center"/>
              <w:rPr>
                <w:sz w:val="22"/>
                <w:szCs w:val="22"/>
              </w:rPr>
            </w:pPr>
            <w:r>
              <w:rPr>
                <w:sz w:val="22"/>
                <w:szCs w:val="22"/>
              </w:rPr>
              <w:t>78,8</w:t>
            </w:r>
          </w:p>
        </w:tc>
        <w:tc>
          <w:tcPr>
            <w:tcW w:w="507" w:type="pct"/>
            <w:vAlign w:val="bottom"/>
          </w:tcPr>
          <w:p w14:paraId="1190F380" w14:textId="77777777" w:rsidR="008D4711" w:rsidRPr="00CF77E5" w:rsidRDefault="008D4711" w:rsidP="00D04920">
            <w:pPr>
              <w:jc w:val="center"/>
              <w:rPr>
                <w:sz w:val="22"/>
                <w:szCs w:val="22"/>
              </w:rPr>
            </w:pPr>
            <w:r>
              <w:rPr>
                <w:sz w:val="22"/>
                <w:szCs w:val="22"/>
              </w:rPr>
              <w:t>61,1</w:t>
            </w:r>
          </w:p>
        </w:tc>
      </w:tr>
      <w:tr w:rsidR="00363CEC" w:rsidRPr="00CF77E5" w14:paraId="092596F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EDE13E9" w14:textId="77777777" w:rsidR="008D4711" w:rsidRPr="00CF77E5" w:rsidRDefault="008D4711" w:rsidP="00D04920">
            <w:pPr>
              <w:rPr>
                <w:sz w:val="22"/>
                <w:szCs w:val="22"/>
              </w:rPr>
            </w:pPr>
            <w:r>
              <w:rPr>
                <w:sz w:val="22"/>
                <w:szCs w:val="22"/>
              </w:rPr>
              <w:t>Září</w:t>
            </w:r>
          </w:p>
        </w:tc>
        <w:tc>
          <w:tcPr>
            <w:tcW w:w="508" w:type="pct"/>
            <w:vAlign w:val="bottom"/>
          </w:tcPr>
          <w:p w14:paraId="38AEB500" w14:textId="77777777" w:rsidR="008D4711" w:rsidRPr="00CF77E5" w:rsidRDefault="008D4711" w:rsidP="00D04920">
            <w:pPr>
              <w:jc w:val="center"/>
              <w:rPr>
                <w:sz w:val="22"/>
                <w:szCs w:val="22"/>
              </w:rPr>
            </w:pPr>
            <w:r>
              <w:rPr>
                <w:sz w:val="22"/>
                <w:szCs w:val="22"/>
              </w:rPr>
              <w:t>32,9</w:t>
            </w:r>
          </w:p>
        </w:tc>
        <w:tc>
          <w:tcPr>
            <w:tcW w:w="508" w:type="pct"/>
            <w:vAlign w:val="bottom"/>
          </w:tcPr>
          <w:p w14:paraId="2162A0C3" w14:textId="77777777" w:rsidR="008D4711" w:rsidRPr="00CF77E5" w:rsidRDefault="008D4711" w:rsidP="00D04920">
            <w:pPr>
              <w:jc w:val="center"/>
              <w:rPr>
                <w:sz w:val="22"/>
                <w:szCs w:val="22"/>
              </w:rPr>
            </w:pPr>
            <w:r>
              <w:rPr>
                <w:sz w:val="22"/>
                <w:szCs w:val="22"/>
              </w:rPr>
              <w:t>37,5</w:t>
            </w:r>
          </w:p>
        </w:tc>
        <w:tc>
          <w:tcPr>
            <w:tcW w:w="509" w:type="pct"/>
            <w:gridSpan w:val="2"/>
            <w:vAlign w:val="bottom"/>
          </w:tcPr>
          <w:p w14:paraId="5FBE118F" w14:textId="77777777" w:rsidR="008D4711" w:rsidRPr="00CF77E5" w:rsidRDefault="008D4711" w:rsidP="00D04920">
            <w:pPr>
              <w:jc w:val="center"/>
              <w:rPr>
                <w:sz w:val="22"/>
                <w:szCs w:val="22"/>
              </w:rPr>
            </w:pPr>
            <w:r>
              <w:rPr>
                <w:sz w:val="22"/>
                <w:szCs w:val="22"/>
              </w:rPr>
              <w:t>56,5</w:t>
            </w:r>
          </w:p>
        </w:tc>
        <w:tc>
          <w:tcPr>
            <w:tcW w:w="508" w:type="pct"/>
            <w:vAlign w:val="bottom"/>
          </w:tcPr>
          <w:p w14:paraId="19B4880C" w14:textId="77777777" w:rsidR="008D4711" w:rsidRPr="00CF77E5" w:rsidRDefault="008D4711" w:rsidP="00D04920">
            <w:pPr>
              <w:jc w:val="center"/>
              <w:rPr>
                <w:sz w:val="22"/>
                <w:szCs w:val="22"/>
              </w:rPr>
            </w:pPr>
            <w:r>
              <w:rPr>
                <w:sz w:val="22"/>
                <w:szCs w:val="22"/>
              </w:rPr>
              <w:t>83,9</w:t>
            </w:r>
          </w:p>
        </w:tc>
        <w:tc>
          <w:tcPr>
            <w:tcW w:w="508" w:type="pct"/>
            <w:vAlign w:val="bottom"/>
          </w:tcPr>
          <w:p w14:paraId="3DD3F9D2" w14:textId="77777777" w:rsidR="008D4711" w:rsidRPr="00CF77E5" w:rsidRDefault="008D4711" w:rsidP="00D04920">
            <w:pPr>
              <w:jc w:val="center"/>
              <w:rPr>
                <w:sz w:val="22"/>
                <w:szCs w:val="22"/>
              </w:rPr>
            </w:pPr>
            <w:r>
              <w:rPr>
                <w:sz w:val="22"/>
                <w:szCs w:val="22"/>
              </w:rPr>
              <w:t>100,5</w:t>
            </w:r>
          </w:p>
        </w:tc>
        <w:tc>
          <w:tcPr>
            <w:tcW w:w="508" w:type="pct"/>
            <w:gridSpan w:val="2"/>
            <w:vAlign w:val="bottom"/>
          </w:tcPr>
          <w:p w14:paraId="0823AF61" w14:textId="77777777" w:rsidR="008D4711" w:rsidRPr="00CF77E5" w:rsidRDefault="008D4711" w:rsidP="00D04920">
            <w:pPr>
              <w:jc w:val="center"/>
              <w:rPr>
                <w:sz w:val="22"/>
                <w:szCs w:val="22"/>
              </w:rPr>
            </w:pPr>
            <w:r>
              <w:rPr>
                <w:sz w:val="22"/>
                <w:szCs w:val="22"/>
              </w:rPr>
              <w:t>87,3</w:t>
            </w:r>
          </w:p>
        </w:tc>
        <w:tc>
          <w:tcPr>
            <w:tcW w:w="508" w:type="pct"/>
            <w:vAlign w:val="bottom"/>
          </w:tcPr>
          <w:p w14:paraId="5C0BD7A8" w14:textId="77777777" w:rsidR="008D4711" w:rsidRPr="00CF77E5" w:rsidRDefault="008D4711" w:rsidP="00D04920">
            <w:pPr>
              <w:jc w:val="center"/>
              <w:rPr>
                <w:sz w:val="22"/>
                <w:szCs w:val="22"/>
              </w:rPr>
            </w:pPr>
            <w:r>
              <w:rPr>
                <w:sz w:val="22"/>
                <w:szCs w:val="22"/>
              </w:rPr>
              <w:t>59,3</w:t>
            </w:r>
          </w:p>
        </w:tc>
        <w:tc>
          <w:tcPr>
            <w:tcW w:w="507" w:type="pct"/>
            <w:vAlign w:val="bottom"/>
          </w:tcPr>
          <w:p w14:paraId="4D5D2371" w14:textId="77777777" w:rsidR="008D4711" w:rsidRPr="00CF77E5" w:rsidRDefault="008D4711" w:rsidP="00D04920">
            <w:pPr>
              <w:jc w:val="center"/>
              <w:rPr>
                <w:sz w:val="22"/>
                <w:szCs w:val="22"/>
              </w:rPr>
            </w:pPr>
            <w:r>
              <w:rPr>
                <w:sz w:val="22"/>
                <w:szCs w:val="22"/>
              </w:rPr>
              <w:t>38,1</w:t>
            </w:r>
          </w:p>
        </w:tc>
      </w:tr>
      <w:tr w:rsidR="00363CEC" w:rsidRPr="00CF77E5" w14:paraId="6B14880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21D77AC" w14:textId="77777777" w:rsidR="008D4711" w:rsidRPr="00CF77E5" w:rsidRDefault="008D4711" w:rsidP="00D04920">
            <w:pPr>
              <w:rPr>
                <w:sz w:val="22"/>
                <w:szCs w:val="22"/>
              </w:rPr>
            </w:pPr>
            <w:r>
              <w:rPr>
                <w:sz w:val="22"/>
                <w:szCs w:val="22"/>
              </w:rPr>
              <w:t>Říjen</w:t>
            </w:r>
          </w:p>
        </w:tc>
        <w:tc>
          <w:tcPr>
            <w:tcW w:w="508" w:type="pct"/>
            <w:vAlign w:val="bottom"/>
          </w:tcPr>
          <w:p w14:paraId="3F84B137" w14:textId="77777777" w:rsidR="008D4711" w:rsidRPr="00CF77E5" w:rsidRDefault="008D4711" w:rsidP="00D04920">
            <w:pPr>
              <w:jc w:val="center"/>
              <w:rPr>
                <w:sz w:val="22"/>
                <w:szCs w:val="22"/>
              </w:rPr>
            </w:pPr>
            <w:r>
              <w:rPr>
                <w:sz w:val="22"/>
                <w:szCs w:val="22"/>
              </w:rPr>
              <w:t>17,9</w:t>
            </w:r>
          </w:p>
        </w:tc>
        <w:tc>
          <w:tcPr>
            <w:tcW w:w="508" w:type="pct"/>
            <w:vAlign w:val="bottom"/>
          </w:tcPr>
          <w:p w14:paraId="608F5982" w14:textId="77777777" w:rsidR="008D4711" w:rsidRPr="00CF77E5" w:rsidRDefault="008D4711" w:rsidP="00D04920">
            <w:pPr>
              <w:jc w:val="center"/>
              <w:rPr>
                <w:sz w:val="22"/>
                <w:szCs w:val="22"/>
              </w:rPr>
            </w:pPr>
            <w:r>
              <w:rPr>
                <w:sz w:val="22"/>
                <w:szCs w:val="22"/>
              </w:rPr>
              <w:t>15,6</w:t>
            </w:r>
          </w:p>
        </w:tc>
        <w:tc>
          <w:tcPr>
            <w:tcW w:w="509" w:type="pct"/>
            <w:gridSpan w:val="2"/>
            <w:vAlign w:val="bottom"/>
          </w:tcPr>
          <w:p w14:paraId="7669A87D" w14:textId="77777777" w:rsidR="008D4711" w:rsidRPr="00CF77E5" w:rsidRDefault="008D4711" w:rsidP="00D04920">
            <w:pPr>
              <w:jc w:val="center"/>
              <w:rPr>
                <w:sz w:val="22"/>
                <w:szCs w:val="22"/>
              </w:rPr>
            </w:pPr>
            <w:r>
              <w:rPr>
                <w:sz w:val="22"/>
                <w:szCs w:val="22"/>
              </w:rPr>
              <w:t>17,5</w:t>
            </w:r>
          </w:p>
        </w:tc>
        <w:tc>
          <w:tcPr>
            <w:tcW w:w="508" w:type="pct"/>
            <w:vAlign w:val="bottom"/>
          </w:tcPr>
          <w:p w14:paraId="4E71C290" w14:textId="77777777" w:rsidR="008D4711" w:rsidRPr="00CF77E5" w:rsidRDefault="008D4711" w:rsidP="00D04920">
            <w:pPr>
              <w:jc w:val="center"/>
              <w:rPr>
                <w:sz w:val="22"/>
                <w:szCs w:val="22"/>
              </w:rPr>
            </w:pPr>
            <w:r>
              <w:rPr>
                <w:sz w:val="22"/>
                <w:szCs w:val="22"/>
              </w:rPr>
              <w:t>28,3</w:t>
            </w:r>
          </w:p>
        </w:tc>
        <w:tc>
          <w:tcPr>
            <w:tcW w:w="508" w:type="pct"/>
            <w:vAlign w:val="bottom"/>
          </w:tcPr>
          <w:p w14:paraId="7D41F197" w14:textId="77777777" w:rsidR="008D4711" w:rsidRPr="00CF77E5" w:rsidRDefault="008D4711" w:rsidP="00D04920">
            <w:pPr>
              <w:jc w:val="center"/>
              <w:rPr>
                <w:sz w:val="22"/>
                <w:szCs w:val="22"/>
              </w:rPr>
            </w:pPr>
            <w:r>
              <w:rPr>
                <w:sz w:val="22"/>
                <w:szCs w:val="22"/>
              </w:rPr>
              <w:t>37,0</w:t>
            </w:r>
          </w:p>
        </w:tc>
        <w:tc>
          <w:tcPr>
            <w:tcW w:w="508" w:type="pct"/>
            <w:gridSpan w:val="2"/>
            <w:vAlign w:val="bottom"/>
          </w:tcPr>
          <w:p w14:paraId="65DE218B" w14:textId="77777777" w:rsidR="008D4711" w:rsidRPr="00CF77E5" w:rsidRDefault="008D4711" w:rsidP="00D04920">
            <w:pPr>
              <w:jc w:val="center"/>
              <w:rPr>
                <w:sz w:val="22"/>
                <w:szCs w:val="22"/>
              </w:rPr>
            </w:pPr>
            <w:r>
              <w:rPr>
                <w:sz w:val="22"/>
                <w:szCs w:val="22"/>
              </w:rPr>
              <w:t>30,0</w:t>
            </w:r>
          </w:p>
        </w:tc>
        <w:tc>
          <w:tcPr>
            <w:tcW w:w="508" w:type="pct"/>
            <w:vAlign w:val="bottom"/>
          </w:tcPr>
          <w:p w14:paraId="15B9BCB9" w14:textId="77777777" w:rsidR="008D4711" w:rsidRPr="00CF77E5" w:rsidRDefault="008D4711" w:rsidP="00D04920">
            <w:pPr>
              <w:jc w:val="center"/>
              <w:rPr>
                <w:sz w:val="22"/>
                <w:szCs w:val="22"/>
              </w:rPr>
            </w:pPr>
            <w:r>
              <w:rPr>
                <w:sz w:val="22"/>
                <w:szCs w:val="22"/>
              </w:rPr>
              <w:t>18,8</w:t>
            </w:r>
          </w:p>
        </w:tc>
        <w:tc>
          <w:tcPr>
            <w:tcW w:w="507" w:type="pct"/>
            <w:vAlign w:val="bottom"/>
          </w:tcPr>
          <w:p w14:paraId="1189B5EA" w14:textId="77777777" w:rsidR="008D4711" w:rsidRPr="00CF77E5" w:rsidRDefault="008D4711" w:rsidP="00D04920">
            <w:pPr>
              <w:jc w:val="center"/>
              <w:rPr>
                <w:sz w:val="22"/>
                <w:szCs w:val="22"/>
              </w:rPr>
            </w:pPr>
            <w:r>
              <w:rPr>
                <w:sz w:val="22"/>
                <w:szCs w:val="22"/>
              </w:rPr>
              <w:t>15,7</w:t>
            </w:r>
          </w:p>
        </w:tc>
      </w:tr>
      <w:tr w:rsidR="00363CEC" w:rsidRPr="00CF77E5" w14:paraId="5D3490E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DB37353" w14:textId="77777777" w:rsidR="008D4711" w:rsidRPr="00CF77E5" w:rsidRDefault="008D4711" w:rsidP="00D04920">
            <w:pPr>
              <w:rPr>
                <w:sz w:val="22"/>
                <w:szCs w:val="22"/>
              </w:rPr>
            </w:pPr>
            <w:r>
              <w:rPr>
                <w:sz w:val="22"/>
                <w:szCs w:val="22"/>
              </w:rPr>
              <w:t>Listopad</w:t>
            </w:r>
          </w:p>
        </w:tc>
        <w:tc>
          <w:tcPr>
            <w:tcW w:w="508" w:type="pct"/>
            <w:vAlign w:val="bottom"/>
          </w:tcPr>
          <w:p w14:paraId="385BF784" w14:textId="77777777" w:rsidR="008D4711" w:rsidRPr="00CF77E5" w:rsidRDefault="008D4711" w:rsidP="00D04920">
            <w:pPr>
              <w:jc w:val="center"/>
              <w:rPr>
                <w:sz w:val="22"/>
                <w:szCs w:val="22"/>
              </w:rPr>
            </w:pPr>
            <w:r>
              <w:rPr>
                <w:sz w:val="22"/>
                <w:szCs w:val="22"/>
              </w:rPr>
              <w:t>7,2</w:t>
            </w:r>
          </w:p>
        </w:tc>
        <w:tc>
          <w:tcPr>
            <w:tcW w:w="508" w:type="pct"/>
            <w:vAlign w:val="bottom"/>
          </w:tcPr>
          <w:p w14:paraId="3B335DEB" w14:textId="77777777" w:rsidR="008D4711" w:rsidRPr="00CF77E5" w:rsidRDefault="008D4711" w:rsidP="00D04920">
            <w:pPr>
              <w:jc w:val="center"/>
              <w:rPr>
                <w:sz w:val="22"/>
                <w:szCs w:val="22"/>
              </w:rPr>
            </w:pPr>
            <w:r>
              <w:rPr>
                <w:sz w:val="22"/>
                <w:szCs w:val="22"/>
              </w:rPr>
              <w:t>5,5</w:t>
            </w:r>
          </w:p>
        </w:tc>
        <w:tc>
          <w:tcPr>
            <w:tcW w:w="509" w:type="pct"/>
            <w:gridSpan w:val="2"/>
            <w:vAlign w:val="bottom"/>
          </w:tcPr>
          <w:p w14:paraId="3CA6C77B" w14:textId="77777777" w:rsidR="008D4711" w:rsidRPr="00CF77E5" w:rsidRDefault="008D4711" w:rsidP="00D04920">
            <w:pPr>
              <w:jc w:val="center"/>
              <w:rPr>
                <w:sz w:val="22"/>
                <w:szCs w:val="22"/>
              </w:rPr>
            </w:pPr>
            <w:r>
              <w:rPr>
                <w:sz w:val="22"/>
                <w:szCs w:val="22"/>
              </w:rPr>
              <w:t>5,1</w:t>
            </w:r>
          </w:p>
        </w:tc>
        <w:tc>
          <w:tcPr>
            <w:tcW w:w="508" w:type="pct"/>
            <w:vAlign w:val="bottom"/>
          </w:tcPr>
          <w:p w14:paraId="653F7B9E" w14:textId="77777777" w:rsidR="008D4711" w:rsidRPr="00CF77E5" w:rsidRDefault="008D4711" w:rsidP="00D04920">
            <w:pPr>
              <w:jc w:val="center"/>
              <w:rPr>
                <w:sz w:val="22"/>
                <w:szCs w:val="22"/>
              </w:rPr>
            </w:pPr>
            <w:r>
              <w:rPr>
                <w:sz w:val="22"/>
                <w:szCs w:val="22"/>
              </w:rPr>
              <w:t>12,3</w:t>
            </w:r>
          </w:p>
        </w:tc>
        <w:tc>
          <w:tcPr>
            <w:tcW w:w="508" w:type="pct"/>
            <w:vAlign w:val="bottom"/>
          </w:tcPr>
          <w:p w14:paraId="4F76569B" w14:textId="77777777" w:rsidR="008D4711" w:rsidRPr="00CF77E5" w:rsidRDefault="008D4711" w:rsidP="00D04920">
            <w:pPr>
              <w:jc w:val="center"/>
              <w:rPr>
                <w:sz w:val="22"/>
                <w:szCs w:val="22"/>
              </w:rPr>
            </w:pPr>
            <w:r>
              <w:rPr>
                <w:sz w:val="22"/>
                <w:szCs w:val="22"/>
              </w:rPr>
              <w:t>16,8</w:t>
            </w:r>
          </w:p>
        </w:tc>
        <w:tc>
          <w:tcPr>
            <w:tcW w:w="508" w:type="pct"/>
            <w:gridSpan w:val="2"/>
            <w:vAlign w:val="bottom"/>
          </w:tcPr>
          <w:p w14:paraId="09E55BF8" w14:textId="77777777" w:rsidR="008D4711" w:rsidRPr="00CF77E5" w:rsidRDefault="008D4711" w:rsidP="00D04920">
            <w:pPr>
              <w:jc w:val="center"/>
              <w:rPr>
                <w:sz w:val="22"/>
                <w:szCs w:val="22"/>
              </w:rPr>
            </w:pPr>
            <w:r>
              <w:rPr>
                <w:sz w:val="22"/>
                <w:szCs w:val="22"/>
              </w:rPr>
              <w:t>12,3</w:t>
            </w:r>
          </w:p>
        </w:tc>
        <w:tc>
          <w:tcPr>
            <w:tcW w:w="508" w:type="pct"/>
            <w:vAlign w:val="bottom"/>
          </w:tcPr>
          <w:p w14:paraId="3F05DC89" w14:textId="77777777" w:rsidR="008D4711" w:rsidRPr="00CF77E5" w:rsidRDefault="008D4711" w:rsidP="00D04920">
            <w:pPr>
              <w:jc w:val="center"/>
              <w:rPr>
                <w:sz w:val="22"/>
                <w:szCs w:val="22"/>
              </w:rPr>
            </w:pPr>
            <w:r>
              <w:rPr>
                <w:sz w:val="22"/>
                <w:szCs w:val="22"/>
              </w:rPr>
              <w:t>5,1</w:t>
            </w:r>
          </w:p>
        </w:tc>
        <w:tc>
          <w:tcPr>
            <w:tcW w:w="507" w:type="pct"/>
            <w:vAlign w:val="bottom"/>
          </w:tcPr>
          <w:p w14:paraId="5EEA4A63" w14:textId="77777777" w:rsidR="008D4711" w:rsidRPr="00CF77E5" w:rsidRDefault="008D4711" w:rsidP="00D04920">
            <w:pPr>
              <w:jc w:val="center"/>
              <w:rPr>
                <w:sz w:val="22"/>
                <w:szCs w:val="22"/>
              </w:rPr>
            </w:pPr>
            <w:r>
              <w:rPr>
                <w:sz w:val="22"/>
                <w:szCs w:val="22"/>
              </w:rPr>
              <w:t>5,6</w:t>
            </w:r>
          </w:p>
        </w:tc>
      </w:tr>
      <w:tr w:rsidR="00363CEC" w:rsidRPr="00CF77E5" w14:paraId="74BD9D2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44A7DF0F" w14:textId="77777777" w:rsidR="008D4711" w:rsidRPr="00CF77E5" w:rsidRDefault="008D4711" w:rsidP="00D04920">
            <w:pPr>
              <w:rPr>
                <w:sz w:val="22"/>
                <w:szCs w:val="22"/>
              </w:rPr>
            </w:pPr>
            <w:r>
              <w:rPr>
                <w:sz w:val="22"/>
                <w:szCs w:val="22"/>
              </w:rPr>
              <w:t>Prosinec</w:t>
            </w:r>
          </w:p>
        </w:tc>
        <w:tc>
          <w:tcPr>
            <w:tcW w:w="508" w:type="pct"/>
            <w:tcBorders>
              <w:bottom w:val="single" w:sz="4" w:space="0" w:color="auto"/>
            </w:tcBorders>
            <w:vAlign w:val="bottom"/>
          </w:tcPr>
          <w:p w14:paraId="772526ED" w14:textId="77777777" w:rsidR="008D4711" w:rsidRPr="00CF77E5" w:rsidRDefault="008D4711" w:rsidP="00D04920">
            <w:pPr>
              <w:jc w:val="center"/>
              <w:rPr>
                <w:sz w:val="22"/>
                <w:szCs w:val="22"/>
              </w:rPr>
            </w:pPr>
            <w:r>
              <w:rPr>
                <w:sz w:val="22"/>
                <w:szCs w:val="22"/>
              </w:rPr>
              <w:t>4,2</w:t>
            </w:r>
          </w:p>
        </w:tc>
        <w:tc>
          <w:tcPr>
            <w:tcW w:w="508" w:type="pct"/>
            <w:tcBorders>
              <w:bottom w:val="single" w:sz="4" w:space="0" w:color="auto"/>
            </w:tcBorders>
            <w:vAlign w:val="bottom"/>
          </w:tcPr>
          <w:p w14:paraId="67534230" w14:textId="77777777" w:rsidR="008D4711" w:rsidRPr="00CF77E5" w:rsidRDefault="008D4711" w:rsidP="00D04920">
            <w:pPr>
              <w:jc w:val="center"/>
              <w:rPr>
                <w:sz w:val="22"/>
                <w:szCs w:val="22"/>
              </w:rPr>
            </w:pPr>
            <w:r>
              <w:rPr>
                <w:sz w:val="22"/>
                <w:szCs w:val="22"/>
              </w:rPr>
              <w:t>3,2</w:t>
            </w:r>
          </w:p>
        </w:tc>
        <w:tc>
          <w:tcPr>
            <w:tcW w:w="509" w:type="pct"/>
            <w:gridSpan w:val="2"/>
            <w:tcBorders>
              <w:bottom w:val="single" w:sz="4" w:space="0" w:color="auto"/>
            </w:tcBorders>
            <w:vAlign w:val="bottom"/>
          </w:tcPr>
          <w:p w14:paraId="001F2174" w14:textId="77777777" w:rsidR="008D4711" w:rsidRPr="00CF77E5" w:rsidRDefault="008D4711" w:rsidP="00D04920">
            <w:pPr>
              <w:jc w:val="center"/>
              <w:rPr>
                <w:sz w:val="22"/>
                <w:szCs w:val="22"/>
              </w:rPr>
            </w:pPr>
            <w:r>
              <w:rPr>
                <w:sz w:val="22"/>
                <w:szCs w:val="22"/>
              </w:rPr>
              <w:t>2,6</w:t>
            </w:r>
          </w:p>
        </w:tc>
        <w:tc>
          <w:tcPr>
            <w:tcW w:w="508" w:type="pct"/>
            <w:tcBorders>
              <w:bottom w:val="single" w:sz="4" w:space="0" w:color="auto"/>
            </w:tcBorders>
            <w:vAlign w:val="bottom"/>
          </w:tcPr>
          <w:p w14:paraId="455315D7" w14:textId="77777777" w:rsidR="008D4711" w:rsidRPr="00CF77E5" w:rsidRDefault="008D4711" w:rsidP="00D04920">
            <w:pPr>
              <w:jc w:val="center"/>
              <w:rPr>
                <w:sz w:val="22"/>
                <w:szCs w:val="22"/>
              </w:rPr>
            </w:pPr>
            <w:r>
              <w:rPr>
                <w:sz w:val="22"/>
                <w:szCs w:val="22"/>
              </w:rPr>
              <w:t>8,4</w:t>
            </w:r>
          </w:p>
        </w:tc>
        <w:tc>
          <w:tcPr>
            <w:tcW w:w="508" w:type="pct"/>
            <w:tcBorders>
              <w:bottom w:val="single" w:sz="4" w:space="0" w:color="auto"/>
            </w:tcBorders>
            <w:vAlign w:val="bottom"/>
          </w:tcPr>
          <w:p w14:paraId="1F79A383" w14:textId="77777777" w:rsidR="008D4711" w:rsidRPr="00CF77E5" w:rsidRDefault="008D4711" w:rsidP="00D04920">
            <w:pPr>
              <w:jc w:val="center"/>
              <w:rPr>
                <w:sz w:val="22"/>
                <w:szCs w:val="22"/>
              </w:rPr>
            </w:pPr>
            <w:r>
              <w:rPr>
                <w:sz w:val="22"/>
                <w:szCs w:val="22"/>
              </w:rPr>
              <w:t>11,8</w:t>
            </w:r>
          </w:p>
        </w:tc>
        <w:tc>
          <w:tcPr>
            <w:tcW w:w="508" w:type="pct"/>
            <w:gridSpan w:val="2"/>
            <w:tcBorders>
              <w:bottom w:val="single" w:sz="4" w:space="0" w:color="auto"/>
            </w:tcBorders>
            <w:vAlign w:val="bottom"/>
          </w:tcPr>
          <w:p w14:paraId="1882A89E" w14:textId="77777777" w:rsidR="008D4711" w:rsidRPr="00CF77E5" w:rsidRDefault="008D4711" w:rsidP="00D04920">
            <w:pPr>
              <w:jc w:val="center"/>
              <w:rPr>
                <w:sz w:val="22"/>
                <w:szCs w:val="22"/>
              </w:rPr>
            </w:pPr>
            <w:r>
              <w:rPr>
                <w:sz w:val="22"/>
                <w:szCs w:val="22"/>
              </w:rPr>
              <w:t>8,8</w:t>
            </w:r>
          </w:p>
        </w:tc>
        <w:tc>
          <w:tcPr>
            <w:tcW w:w="508" w:type="pct"/>
            <w:tcBorders>
              <w:bottom w:val="single" w:sz="4" w:space="0" w:color="auto"/>
            </w:tcBorders>
            <w:vAlign w:val="bottom"/>
          </w:tcPr>
          <w:p w14:paraId="678B6893" w14:textId="77777777" w:rsidR="008D4711" w:rsidRPr="00CF77E5" w:rsidRDefault="008D4711" w:rsidP="00D04920">
            <w:pPr>
              <w:jc w:val="center"/>
              <w:rPr>
                <w:sz w:val="22"/>
                <w:szCs w:val="22"/>
              </w:rPr>
            </w:pPr>
            <w:r>
              <w:rPr>
                <w:sz w:val="22"/>
                <w:szCs w:val="22"/>
              </w:rPr>
              <w:t>2,9</w:t>
            </w:r>
          </w:p>
        </w:tc>
        <w:tc>
          <w:tcPr>
            <w:tcW w:w="507" w:type="pct"/>
            <w:tcBorders>
              <w:bottom w:val="single" w:sz="4" w:space="0" w:color="auto"/>
            </w:tcBorders>
            <w:vAlign w:val="bottom"/>
          </w:tcPr>
          <w:p w14:paraId="6A37AB90" w14:textId="77777777" w:rsidR="008D4711" w:rsidRPr="00CF77E5" w:rsidRDefault="008D4711" w:rsidP="00D04920">
            <w:pPr>
              <w:jc w:val="center"/>
              <w:rPr>
                <w:sz w:val="22"/>
                <w:szCs w:val="22"/>
              </w:rPr>
            </w:pPr>
            <w:r>
              <w:rPr>
                <w:sz w:val="22"/>
                <w:szCs w:val="22"/>
              </w:rPr>
              <w:t>3,2</w:t>
            </w:r>
          </w:p>
        </w:tc>
      </w:tr>
      <w:tr w:rsidR="00363CEC" w:rsidRPr="00CF77E5" w14:paraId="088DA53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2944072A" w14:textId="77777777" w:rsidR="008D4711" w:rsidRPr="00CF77E5" w:rsidRDefault="008D4711" w:rsidP="00D04920">
            <w:pPr>
              <w:rPr>
                <w:sz w:val="22"/>
                <w:szCs w:val="22"/>
              </w:rPr>
            </w:pPr>
            <w:r>
              <w:rPr>
                <w:sz w:val="22"/>
                <w:szCs w:val="22"/>
              </w:rPr>
              <w:t>Celý rok</w:t>
            </w:r>
          </w:p>
        </w:tc>
        <w:tc>
          <w:tcPr>
            <w:tcW w:w="508" w:type="pct"/>
            <w:tcBorders>
              <w:top w:val="single" w:sz="4" w:space="0" w:color="auto"/>
              <w:bottom w:val="single" w:sz="4" w:space="0" w:color="auto"/>
            </w:tcBorders>
            <w:vAlign w:val="bottom"/>
          </w:tcPr>
          <w:p w14:paraId="31D3B019" w14:textId="77777777" w:rsidR="008D4711" w:rsidRPr="00CF77E5" w:rsidRDefault="008D4711" w:rsidP="00D04920">
            <w:pPr>
              <w:jc w:val="center"/>
              <w:rPr>
                <w:sz w:val="22"/>
                <w:szCs w:val="22"/>
              </w:rPr>
            </w:pPr>
            <w:r>
              <w:rPr>
                <w:sz w:val="22"/>
                <w:szCs w:val="22"/>
              </w:rPr>
              <w:t>414,6</w:t>
            </w:r>
          </w:p>
        </w:tc>
        <w:tc>
          <w:tcPr>
            <w:tcW w:w="508" w:type="pct"/>
            <w:tcBorders>
              <w:top w:val="single" w:sz="4" w:space="0" w:color="auto"/>
              <w:bottom w:val="single" w:sz="4" w:space="0" w:color="auto"/>
            </w:tcBorders>
            <w:vAlign w:val="bottom"/>
          </w:tcPr>
          <w:p w14:paraId="211780C2" w14:textId="77777777" w:rsidR="008D4711" w:rsidRPr="00CF77E5" w:rsidRDefault="008D4711" w:rsidP="00D04920">
            <w:pPr>
              <w:jc w:val="center"/>
              <w:rPr>
                <w:sz w:val="22"/>
                <w:szCs w:val="22"/>
              </w:rPr>
            </w:pPr>
            <w:r>
              <w:rPr>
                <w:sz w:val="22"/>
                <w:szCs w:val="22"/>
              </w:rPr>
              <w:t>502,2</w:t>
            </w:r>
          </w:p>
        </w:tc>
        <w:tc>
          <w:tcPr>
            <w:tcW w:w="509" w:type="pct"/>
            <w:gridSpan w:val="2"/>
            <w:tcBorders>
              <w:top w:val="single" w:sz="4" w:space="0" w:color="auto"/>
              <w:bottom w:val="single" w:sz="4" w:space="0" w:color="auto"/>
            </w:tcBorders>
            <w:vAlign w:val="bottom"/>
          </w:tcPr>
          <w:p w14:paraId="1DB34581" w14:textId="77777777" w:rsidR="008D4711" w:rsidRPr="00CF77E5" w:rsidRDefault="008D4711" w:rsidP="00D04920">
            <w:pPr>
              <w:jc w:val="center"/>
              <w:rPr>
                <w:sz w:val="22"/>
                <w:szCs w:val="22"/>
              </w:rPr>
            </w:pPr>
            <w:r>
              <w:rPr>
                <w:sz w:val="22"/>
                <w:szCs w:val="22"/>
              </w:rPr>
              <w:t>662,5</w:t>
            </w:r>
          </w:p>
        </w:tc>
        <w:tc>
          <w:tcPr>
            <w:tcW w:w="508" w:type="pct"/>
            <w:tcBorders>
              <w:top w:val="single" w:sz="4" w:space="0" w:color="auto"/>
              <w:bottom w:val="single" w:sz="4" w:space="0" w:color="auto"/>
            </w:tcBorders>
            <w:vAlign w:val="bottom"/>
          </w:tcPr>
          <w:p w14:paraId="017E3418" w14:textId="77777777" w:rsidR="008D4711" w:rsidRPr="00CF77E5" w:rsidRDefault="008D4711" w:rsidP="00D04920">
            <w:pPr>
              <w:jc w:val="center"/>
              <w:rPr>
                <w:sz w:val="22"/>
                <w:szCs w:val="22"/>
              </w:rPr>
            </w:pPr>
            <w:r>
              <w:rPr>
                <w:sz w:val="22"/>
                <w:szCs w:val="22"/>
              </w:rPr>
              <w:t>811,9</w:t>
            </w:r>
          </w:p>
        </w:tc>
        <w:tc>
          <w:tcPr>
            <w:tcW w:w="508" w:type="pct"/>
            <w:tcBorders>
              <w:top w:val="single" w:sz="4" w:space="0" w:color="auto"/>
              <w:bottom w:val="single" w:sz="4" w:space="0" w:color="auto"/>
            </w:tcBorders>
            <w:vAlign w:val="bottom"/>
          </w:tcPr>
          <w:p w14:paraId="61A1221B" w14:textId="77777777" w:rsidR="008D4711" w:rsidRPr="00CF77E5" w:rsidRDefault="008D4711" w:rsidP="00D04920">
            <w:pPr>
              <w:jc w:val="center"/>
              <w:rPr>
                <w:sz w:val="22"/>
                <w:szCs w:val="22"/>
              </w:rPr>
            </w:pPr>
            <w:r>
              <w:rPr>
                <w:sz w:val="22"/>
                <w:szCs w:val="22"/>
              </w:rPr>
              <w:t>850,7</w:t>
            </w:r>
          </w:p>
        </w:tc>
        <w:tc>
          <w:tcPr>
            <w:tcW w:w="508" w:type="pct"/>
            <w:gridSpan w:val="2"/>
            <w:tcBorders>
              <w:top w:val="single" w:sz="4" w:space="0" w:color="auto"/>
              <w:bottom w:val="single" w:sz="4" w:space="0" w:color="auto"/>
            </w:tcBorders>
            <w:vAlign w:val="bottom"/>
          </w:tcPr>
          <w:p w14:paraId="7DA65826" w14:textId="77777777" w:rsidR="008D4711" w:rsidRPr="00CF77E5" w:rsidRDefault="008D4711" w:rsidP="00D04920">
            <w:pPr>
              <w:jc w:val="center"/>
              <w:rPr>
                <w:sz w:val="22"/>
                <w:szCs w:val="22"/>
              </w:rPr>
            </w:pPr>
            <w:r>
              <w:rPr>
                <w:sz w:val="22"/>
                <w:szCs w:val="22"/>
              </w:rPr>
              <w:t>799,6</w:t>
            </w:r>
          </w:p>
        </w:tc>
        <w:tc>
          <w:tcPr>
            <w:tcW w:w="508" w:type="pct"/>
            <w:tcBorders>
              <w:top w:val="single" w:sz="4" w:space="0" w:color="auto"/>
              <w:bottom w:val="single" w:sz="4" w:space="0" w:color="auto"/>
            </w:tcBorders>
            <w:vAlign w:val="bottom"/>
          </w:tcPr>
          <w:p w14:paraId="71909626" w14:textId="77777777" w:rsidR="008D4711" w:rsidRPr="00CF77E5" w:rsidRDefault="008D4711" w:rsidP="00D04920">
            <w:pPr>
              <w:jc w:val="center"/>
              <w:rPr>
                <w:sz w:val="22"/>
                <w:szCs w:val="22"/>
              </w:rPr>
            </w:pPr>
            <w:r>
              <w:rPr>
                <w:sz w:val="22"/>
                <w:szCs w:val="22"/>
              </w:rPr>
              <w:t>647,0</w:t>
            </w:r>
          </w:p>
        </w:tc>
        <w:tc>
          <w:tcPr>
            <w:tcW w:w="507" w:type="pct"/>
            <w:tcBorders>
              <w:top w:val="single" w:sz="4" w:space="0" w:color="auto"/>
              <w:bottom w:val="single" w:sz="4" w:space="0" w:color="auto"/>
            </w:tcBorders>
            <w:vAlign w:val="bottom"/>
          </w:tcPr>
          <w:p w14:paraId="52DD22D2" w14:textId="77777777" w:rsidR="008D4711" w:rsidRPr="00CF77E5" w:rsidRDefault="008D4711" w:rsidP="00D04920">
            <w:pPr>
              <w:jc w:val="center"/>
              <w:rPr>
                <w:sz w:val="22"/>
                <w:szCs w:val="22"/>
              </w:rPr>
            </w:pPr>
            <w:r>
              <w:rPr>
                <w:sz w:val="22"/>
                <w:szCs w:val="22"/>
              </w:rPr>
              <w:t>492,7</w:t>
            </w:r>
          </w:p>
        </w:tc>
      </w:tr>
      <w:tr w:rsidR="008D4711" w:rsidRPr="00CF77E5" w14:paraId="6B318D9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3D08CB8F"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157601D9" w14:textId="0D604FBE" w:rsidR="008D4711" w:rsidRPr="00CF77E5" w:rsidRDefault="00867763" w:rsidP="00D04920">
            <w:pPr>
              <w:keepNext/>
              <w:keepLines/>
              <w:rPr>
                <w:sz w:val="22"/>
                <w:szCs w:val="22"/>
              </w:rPr>
            </w:pPr>
            <w:r>
              <w:rPr>
                <w:sz w:val="22"/>
                <w:szCs w:val="22"/>
              </w:rPr>
              <w:t xml:space="preserve">Přepočítací součinitel </w:t>
            </w:r>
            <w:proofErr w:type="spellStart"/>
            <w:r>
              <w:rPr>
                <w:sz w:val="22"/>
                <w:szCs w:val="22"/>
              </w:rPr>
              <w:t>F</w:t>
            </w:r>
            <w:r>
              <w:rPr>
                <w:sz w:val="22"/>
                <w:szCs w:val="22"/>
                <w:vertAlign w:val="subscript"/>
              </w:rPr>
              <w:t>směr</w:t>
            </w:r>
            <w:proofErr w:type="spellEnd"/>
            <w:r>
              <w:rPr>
                <w:sz w:val="22"/>
                <w:szCs w:val="22"/>
              </w:rPr>
              <w:t>,</w:t>
            </w:r>
            <w:r w:rsidR="00A36F35">
              <w:rPr>
                <w:sz w:val="22"/>
                <w:szCs w:val="22"/>
              </w:rPr>
              <w:t xml:space="preserve"> </w:t>
            </w:r>
            <w:r>
              <w:rPr>
                <w:sz w:val="22"/>
                <w:szCs w:val="22"/>
              </w:rPr>
              <w:t>k</w:t>
            </w:r>
            <w:r w:rsidR="008D4711">
              <w:rPr>
                <w:sz w:val="22"/>
                <w:szCs w:val="22"/>
              </w:rPr>
              <w:t>terým se převádí celková energie slunečního záření na vodorovnou rovinu na celkovou energii slunečního záření na vodorovný povrch na různých zeměpisných stranách</w:t>
            </w:r>
          </w:p>
        </w:tc>
      </w:tr>
      <w:tr w:rsidR="00363CEC" w:rsidRPr="00CF77E5" w14:paraId="48E2557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711B6B1" w14:textId="77777777" w:rsidR="008D4711" w:rsidRPr="00CF77E5" w:rsidRDefault="008D4711" w:rsidP="00D04920">
            <w:pPr>
              <w:rPr>
                <w:sz w:val="22"/>
                <w:szCs w:val="22"/>
              </w:rPr>
            </w:pPr>
            <w:r>
              <w:rPr>
                <w:sz w:val="22"/>
                <w:szCs w:val="22"/>
              </w:rPr>
              <w:t>Měsíc</w:t>
            </w:r>
          </w:p>
        </w:tc>
        <w:tc>
          <w:tcPr>
            <w:tcW w:w="508" w:type="pct"/>
            <w:vAlign w:val="center"/>
          </w:tcPr>
          <w:p w14:paraId="2D9A803D" w14:textId="77777777" w:rsidR="008D4711" w:rsidRPr="00CF77E5" w:rsidRDefault="008D4711" w:rsidP="00D04920">
            <w:pPr>
              <w:jc w:val="center"/>
              <w:rPr>
                <w:sz w:val="22"/>
                <w:szCs w:val="22"/>
              </w:rPr>
            </w:pPr>
            <w:r>
              <w:rPr>
                <w:sz w:val="22"/>
                <w:szCs w:val="22"/>
              </w:rPr>
              <w:t>S</w:t>
            </w:r>
          </w:p>
        </w:tc>
        <w:tc>
          <w:tcPr>
            <w:tcW w:w="508" w:type="pct"/>
            <w:vAlign w:val="center"/>
          </w:tcPr>
          <w:p w14:paraId="1B367922" w14:textId="77777777" w:rsidR="008D4711" w:rsidRPr="00CF77E5" w:rsidRDefault="008D4711" w:rsidP="00D04920">
            <w:pPr>
              <w:jc w:val="center"/>
              <w:rPr>
                <w:sz w:val="22"/>
                <w:szCs w:val="22"/>
              </w:rPr>
            </w:pPr>
            <w:r>
              <w:rPr>
                <w:sz w:val="22"/>
                <w:szCs w:val="22"/>
              </w:rPr>
              <w:t>SV</w:t>
            </w:r>
          </w:p>
        </w:tc>
        <w:tc>
          <w:tcPr>
            <w:tcW w:w="509" w:type="pct"/>
            <w:gridSpan w:val="2"/>
            <w:vAlign w:val="center"/>
          </w:tcPr>
          <w:p w14:paraId="13D1C015" w14:textId="77777777" w:rsidR="008D4711" w:rsidRPr="00CF77E5" w:rsidRDefault="008D4711" w:rsidP="00D04920">
            <w:pPr>
              <w:jc w:val="center"/>
              <w:rPr>
                <w:sz w:val="22"/>
                <w:szCs w:val="22"/>
              </w:rPr>
            </w:pPr>
            <w:r>
              <w:rPr>
                <w:sz w:val="22"/>
                <w:szCs w:val="22"/>
              </w:rPr>
              <w:t>V</w:t>
            </w:r>
          </w:p>
        </w:tc>
        <w:tc>
          <w:tcPr>
            <w:tcW w:w="508" w:type="pct"/>
            <w:vAlign w:val="center"/>
          </w:tcPr>
          <w:p w14:paraId="70C297FA" w14:textId="77777777" w:rsidR="008D4711" w:rsidRPr="00CF77E5" w:rsidRDefault="008D4711" w:rsidP="00D04920">
            <w:pPr>
              <w:jc w:val="center"/>
              <w:rPr>
                <w:sz w:val="22"/>
                <w:szCs w:val="22"/>
              </w:rPr>
            </w:pPr>
            <w:r>
              <w:rPr>
                <w:sz w:val="22"/>
                <w:szCs w:val="22"/>
              </w:rPr>
              <w:t>JV</w:t>
            </w:r>
          </w:p>
        </w:tc>
        <w:tc>
          <w:tcPr>
            <w:tcW w:w="508" w:type="pct"/>
            <w:vAlign w:val="center"/>
          </w:tcPr>
          <w:p w14:paraId="744D546B" w14:textId="77777777" w:rsidR="008D4711" w:rsidRPr="00CF77E5" w:rsidRDefault="008D4711" w:rsidP="00D04920">
            <w:pPr>
              <w:jc w:val="center"/>
              <w:rPr>
                <w:sz w:val="22"/>
                <w:szCs w:val="22"/>
              </w:rPr>
            </w:pPr>
            <w:r>
              <w:rPr>
                <w:sz w:val="22"/>
                <w:szCs w:val="22"/>
              </w:rPr>
              <w:t>J</w:t>
            </w:r>
          </w:p>
        </w:tc>
        <w:tc>
          <w:tcPr>
            <w:tcW w:w="508" w:type="pct"/>
            <w:gridSpan w:val="2"/>
            <w:vAlign w:val="center"/>
          </w:tcPr>
          <w:p w14:paraId="55AC7DC9" w14:textId="77777777" w:rsidR="008D4711" w:rsidRPr="00CF77E5" w:rsidRDefault="008D4711" w:rsidP="00D04920">
            <w:pPr>
              <w:jc w:val="center"/>
              <w:rPr>
                <w:sz w:val="22"/>
                <w:szCs w:val="22"/>
              </w:rPr>
            </w:pPr>
            <w:r>
              <w:rPr>
                <w:sz w:val="22"/>
                <w:szCs w:val="22"/>
              </w:rPr>
              <w:t>JZ</w:t>
            </w:r>
          </w:p>
        </w:tc>
        <w:tc>
          <w:tcPr>
            <w:tcW w:w="508" w:type="pct"/>
            <w:vAlign w:val="center"/>
          </w:tcPr>
          <w:p w14:paraId="55627E08" w14:textId="77777777" w:rsidR="008D4711" w:rsidRPr="00CF77E5" w:rsidRDefault="008D4711" w:rsidP="00D04920">
            <w:pPr>
              <w:jc w:val="center"/>
              <w:rPr>
                <w:sz w:val="22"/>
                <w:szCs w:val="22"/>
              </w:rPr>
            </w:pPr>
            <w:r>
              <w:rPr>
                <w:sz w:val="22"/>
                <w:szCs w:val="22"/>
              </w:rPr>
              <w:t>Z</w:t>
            </w:r>
          </w:p>
        </w:tc>
        <w:tc>
          <w:tcPr>
            <w:tcW w:w="507" w:type="pct"/>
            <w:vAlign w:val="center"/>
          </w:tcPr>
          <w:p w14:paraId="3E89D5F8" w14:textId="77777777" w:rsidR="008D4711" w:rsidRPr="00CF77E5" w:rsidRDefault="008D4711" w:rsidP="00D04920">
            <w:pPr>
              <w:jc w:val="center"/>
              <w:rPr>
                <w:sz w:val="22"/>
                <w:szCs w:val="22"/>
              </w:rPr>
            </w:pPr>
            <w:r>
              <w:rPr>
                <w:sz w:val="22"/>
                <w:szCs w:val="22"/>
              </w:rPr>
              <w:t>SZ</w:t>
            </w:r>
          </w:p>
        </w:tc>
      </w:tr>
      <w:tr w:rsidR="00363CEC" w:rsidRPr="00CF77E5" w14:paraId="590D6EE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DF6D123" w14:textId="77777777" w:rsidR="008D4711" w:rsidRPr="00CF77E5" w:rsidRDefault="008D4711" w:rsidP="00D04920">
            <w:pPr>
              <w:rPr>
                <w:sz w:val="22"/>
                <w:szCs w:val="22"/>
              </w:rPr>
            </w:pPr>
            <w:r>
              <w:rPr>
                <w:sz w:val="22"/>
                <w:szCs w:val="22"/>
              </w:rPr>
              <w:t>Leden</w:t>
            </w:r>
          </w:p>
        </w:tc>
        <w:tc>
          <w:tcPr>
            <w:tcW w:w="508" w:type="pct"/>
            <w:vAlign w:val="bottom"/>
          </w:tcPr>
          <w:p w14:paraId="70C20A0C" w14:textId="77777777" w:rsidR="008D4711" w:rsidRPr="00CF77E5" w:rsidRDefault="008D4711" w:rsidP="00D04920">
            <w:pPr>
              <w:jc w:val="center"/>
              <w:rPr>
                <w:sz w:val="22"/>
                <w:szCs w:val="22"/>
              </w:rPr>
            </w:pPr>
            <w:r>
              <w:rPr>
                <w:sz w:val="22"/>
                <w:szCs w:val="22"/>
              </w:rPr>
              <w:t>0,995</w:t>
            </w:r>
          </w:p>
        </w:tc>
        <w:tc>
          <w:tcPr>
            <w:tcW w:w="508" w:type="pct"/>
            <w:vAlign w:val="bottom"/>
          </w:tcPr>
          <w:p w14:paraId="5F08627F" w14:textId="77777777" w:rsidR="008D4711" w:rsidRPr="00CF77E5" w:rsidRDefault="008D4711" w:rsidP="00D04920">
            <w:pPr>
              <w:jc w:val="center"/>
              <w:rPr>
                <w:sz w:val="22"/>
                <w:szCs w:val="22"/>
              </w:rPr>
            </w:pPr>
            <w:r>
              <w:rPr>
                <w:sz w:val="22"/>
                <w:szCs w:val="22"/>
              </w:rPr>
              <w:t>0,757</w:t>
            </w:r>
          </w:p>
        </w:tc>
        <w:tc>
          <w:tcPr>
            <w:tcW w:w="509" w:type="pct"/>
            <w:gridSpan w:val="2"/>
            <w:vAlign w:val="bottom"/>
          </w:tcPr>
          <w:p w14:paraId="5FB790F4" w14:textId="77777777" w:rsidR="008D4711" w:rsidRPr="00CF77E5" w:rsidRDefault="008D4711" w:rsidP="00D04920">
            <w:pPr>
              <w:jc w:val="center"/>
              <w:rPr>
                <w:sz w:val="22"/>
                <w:szCs w:val="22"/>
              </w:rPr>
            </w:pPr>
            <w:r>
              <w:rPr>
                <w:sz w:val="22"/>
                <w:szCs w:val="22"/>
              </w:rPr>
              <w:t>0,609</w:t>
            </w:r>
          </w:p>
        </w:tc>
        <w:tc>
          <w:tcPr>
            <w:tcW w:w="508" w:type="pct"/>
            <w:vAlign w:val="bottom"/>
          </w:tcPr>
          <w:p w14:paraId="2040D348" w14:textId="77777777" w:rsidR="008D4711" w:rsidRPr="00CF77E5" w:rsidRDefault="008D4711" w:rsidP="00D04920">
            <w:pPr>
              <w:jc w:val="center"/>
              <w:rPr>
                <w:sz w:val="22"/>
                <w:szCs w:val="22"/>
              </w:rPr>
            </w:pPr>
            <w:r>
              <w:rPr>
                <w:sz w:val="22"/>
                <w:szCs w:val="22"/>
              </w:rPr>
              <w:t>1,531</w:t>
            </w:r>
          </w:p>
        </w:tc>
        <w:tc>
          <w:tcPr>
            <w:tcW w:w="508" w:type="pct"/>
            <w:vAlign w:val="bottom"/>
          </w:tcPr>
          <w:p w14:paraId="71F6478C" w14:textId="77777777" w:rsidR="008D4711" w:rsidRPr="00CF77E5" w:rsidRDefault="008D4711" w:rsidP="00D04920">
            <w:pPr>
              <w:jc w:val="center"/>
              <w:rPr>
                <w:sz w:val="22"/>
                <w:szCs w:val="22"/>
              </w:rPr>
            </w:pPr>
            <w:r>
              <w:rPr>
                <w:sz w:val="22"/>
                <w:szCs w:val="22"/>
              </w:rPr>
              <w:t>2,080</w:t>
            </w:r>
          </w:p>
        </w:tc>
        <w:tc>
          <w:tcPr>
            <w:tcW w:w="508" w:type="pct"/>
            <w:gridSpan w:val="2"/>
            <w:vAlign w:val="bottom"/>
          </w:tcPr>
          <w:p w14:paraId="1023B043" w14:textId="77777777" w:rsidR="008D4711" w:rsidRPr="00CF77E5" w:rsidRDefault="008D4711" w:rsidP="00D04920">
            <w:pPr>
              <w:jc w:val="center"/>
              <w:rPr>
                <w:sz w:val="22"/>
                <w:szCs w:val="22"/>
              </w:rPr>
            </w:pPr>
            <w:r>
              <w:rPr>
                <w:sz w:val="22"/>
                <w:szCs w:val="22"/>
              </w:rPr>
              <w:t>1,519</w:t>
            </w:r>
          </w:p>
        </w:tc>
        <w:tc>
          <w:tcPr>
            <w:tcW w:w="508" w:type="pct"/>
            <w:vAlign w:val="bottom"/>
          </w:tcPr>
          <w:p w14:paraId="442DAB1E" w14:textId="77777777" w:rsidR="008D4711" w:rsidRPr="00CF77E5" w:rsidRDefault="008D4711" w:rsidP="00D04920">
            <w:pPr>
              <w:jc w:val="center"/>
              <w:rPr>
                <w:sz w:val="22"/>
                <w:szCs w:val="22"/>
              </w:rPr>
            </w:pPr>
            <w:r>
              <w:rPr>
                <w:sz w:val="22"/>
                <w:szCs w:val="22"/>
              </w:rPr>
              <w:t>0,605</w:t>
            </w:r>
          </w:p>
        </w:tc>
        <w:tc>
          <w:tcPr>
            <w:tcW w:w="507" w:type="pct"/>
            <w:vAlign w:val="bottom"/>
          </w:tcPr>
          <w:p w14:paraId="270A8141" w14:textId="77777777" w:rsidR="008D4711" w:rsidRPr="00CF77E5" w:rsidRDefault="008D4711" w:rsidP="00D04920">
            <w:pPr>
              <w:jc w:val="center"/>
              <w:rPr>
                <w:sz w:val="22"/>
                <w:szCs w:val="22"/>
              </w:rPr>
            </w:pPr>
            <w:r>
              <w:rPr>
                <w:sz w:val="22"/>
                <w:szCs w:val="22"/>
              </w:rPr>
              <w:t>0,759</w:t>
            </w:r>
          </w:p>
        </w:tc>
      </w:tr>
      <w:tr w:rsidR="00363CEC" w:rsidRPr="00CF77E5" w14:paraId="38236B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364A161" w14:textId="77777777" w:rsidR="008D4711" w:rsidRPr="00CF77E5" w:rsidRDefault="008D4711" w:rsidP="00D04920">
            <w:pPr>
              <w:rPr>
                <w:sz w:val="22"/>
                <w:szCs w:val="22"/>
              </w:rPr>
            </w:pPr>
            <w:r>
              <w:rPr>
                <w:sz w:val="22"/>
                <w:szCs w:val="22"/>
              </w:rPr>
              <w:t>Únor</w:t>
            </w:r>
          </w:p>
        </w:tc>
        <w:tc>
          <w:tcPr>
            <w:tcW w:w="508" w:type="pct"/>
            <w:vAlign w:val="bottom"/>
          </w:tcPr>
          <w:p w14:paraId="7690040A" w14:textId="77777777" w:rsidR="008D4711" w:rsidRPr="00CF77E5" w:rsidRDefault="008D4711" w:rsidP="00D04920">
            <w:pPr>
              <w:jc w:val="center"/>
              <w:rPr>
                <w:sz w:val="22"/>
                <w:szCs w:val="22"/>
              </w:rPr>
            </w:pPr>
            <w:r>
              <w:rPr>
                <w:sz w:val="22"/>
                <w:szCs w:val="22"/>
              </w:rPr>
              <w:t>0,774</w:t>
            </w:r>
          </w:p>
        </w:tc>
        <w:tc>
          <w:tcPr>
            <w:tcW w:w="508" w:type="pct"/>
            <w:vAlign w:val="bottom"/>
          </w:tcPr>
          <w:p w14:paraId="0DF7F2F0" w14:textId="77777777" w:rsidR="008D4711" w:rsidRPr="00CF77E5" w:rsidRDefault="008D4711" w:rsidP="00D04920">
            <w:pPr>
              <w:jc w:val="center"/>
              <w:rPr>
                <w:sz w:val="22"/>
                <w:szCs w:val="22"/>
              </w:rPr>
            </w:pPr>
            <w:r>
              <w:rPr>
                <w:sz w:val="22"/>
                <w:szCs w:val="22"/>
              </w:rPr>
              <w:t>0,618</w:t>
            </w:r>
          </w:p>
        </w:tc>
        <w:tc>
          <w:tcPr>
            <w:tcW w:w="509" w:type="pct"/>
            <w:gridSpan w:val="2"/>
            <w:vAlign w:val="bottom"/>
          </w:tcPr>
          <w:p w14:paraId="7C2FAC0A" w14:textId="77777777" w:rsidR="008D4711" w:rsidRPr="00CF77E5" w:rsidRDefault="008D4711" w:rsidP="00D04920">
            <w:pPr>
              <w:jc w:val="center"/>
              <w:rPr>
                <w:sz w:val="22"/>
                <w:szCs w:val="22"/>
              </w:rPr>
            </w:pPr>
            <w:r>
              <w:rPr>
                <w:sz w:val="22"/>
                <w:szCs w:val="22"/>
              </w:rPr>
              <w:t>0,700</w:t>
            </w:r>
          </w:p>
        </w:tc>
        <w:tc>
          <w:tcPr>
            <w:tcW w:w="508" w:type="pct"/>
            <w:vAlign w:val="bottom"/>
          </w:tcPr>
          <w:p w14:paraId="4BE7E714" w14:textId="77777777" w:rsidR="008D4711" w:rsidRPr="00CF77E5" w:rsidRDefault="008D4711" w:rsidP="00D04920">
            <w:pPr>
              <w:jc w:val="center"/>
              <w:rPr>
                <w:sz w:val="22"/>
                <w:szCs w:val="22"/>
              </w:rPr>
            </w:pPr>
            <w:r>
              <w:rPr>
                <w:sz w:val="22"/>
                <w:szCs w:val="22"/>
              </w:rPr>
              <w:t>1,387</w:t>
            </w:r>
          </w:p>
        </w:tc>
        <w:tc>
          <w:tcPr>
            <w:tcW w:w="508" w:type="pct"/>
            <w:vAlign w:val="bottom"/>
          </w:tcPr>
          <w:p w14:paraId="1A98D664" w14:textId="77777777" w:rsidR="008D4711" w:rsidRPr="00CF77E5" w:rsidRDefault="008D4711" w:rsidP="00D04920">
            <w:pPr>
              <w:jc w:val="center"/>
              <w:rPr>
                <w:sz w:val="22"/>
                <w:szCs w:val="22"/>
              </w:rPr>
            </w:pPr>
            <w:r>
              <w:rPr>
                <w:sz w:val="22"/>
                <w:szCs w:val="22"/>
              </w:rPr>
              <w:t>1,854</w:t>
            </w:r>
          </w:p>
        </w:tc>
        <w:tc>
          <w:tcPr>
            <w:tcW w:w="508" w:type="pct"/>
            <w:gridSpan w:val="2"/>
            <w:vAlign w:val="bottom"/>
          </w:tcPr>
          <w:p w14:paraId="746571EC" w14:textId="77777777" w:rsidR="008D4711" w:rsidRPr="00CF77E5" w:rsidRDefault="008D4711" w:rsidP="00D04920">
            <w:pPr>
              <w:jc w:val="center"/>
              <w:rPr>
                <w:sz w:val="22"/>
                <w:szCs w:val="22"/>
              </w:rPr>
            </w:pPr>
            <w:r>
              <w:rPr>
                <w:sz w:val="22"/>
                <w:szCs w:val="22"/>
              </w:rPr>
              <w:t>1,381</w:t>
            </w:r>
          </w:p>
        </w:tc>
        <w:tc>
          <w:tcPr>
            <w:tcW w:w="508" w:type="pct"/>
            <w:vAlign w:val="bottom"/>
          </w:tcPr>
          <w:p w14:paraId="72D06264" w14:textId="77777777" w:rsidR="008D4711" w:rsidRPr="00CF77E5" w:rsidRDefault="008D4711" w:rsidP="00D04920">
            <w:pPr>
              <w:jc w:val="center"/>
              <w:rPr>
                <w:sz w:val="22"/>
                <w:szCs w:val="22"/>
              </w:rPr>
            </w:pPr>
            <w:r>
              <w:rPr>
                <w:sz w:val="22"/>
                <w:szCs w:val="22"/>
              </w:rPr>
              <w:t>0,700</w:t>
            </w:r>
          </w:p>
        </w:tc>
        <w:tc>
          <w:tcPr>
            <w:tcW w:w="507" w:type="pct"/>
            <w:vAlign w:val="bottom"/>
          </w:tcPr>
          <w:p w14:paraId="3F5B99AE" w14:textId="77777777" w:rsidR="008D4711" w:rsidRPr="00CF77E5" w:rsidRDefault="008D4711" w:rsidP="00D04920">
            <w:pPr>
              <w:jc w:val="center"/>
              <w:rPr>
                <w:sz w:val="22"/>
                <w:szCs w:val="22"/>
              </w:rPr>
            </w:pPr>
            <w:r>
              <w:rPr>
                <w:sz w:val="22"/>
                <w:szCs w:val="22"/>
              </w:rPr>
              <w:t>0,624</w:t>
            </w:r>
          </w:p>
        </w:tc>
      </w:tr>
      <w:tr w:rsidR="00363CEC" w:rsidRPr="00CF77E5" w14:paraId="78985D5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1E864EF" w14:textId="77777777" w:rsidR="008D4711" w:rsidRPr="00CF77E5" w:rsidRDefault="008D4711" w:rsidP="00D04920">
            <w:pPr>
              <w:rPr>
                <w:sz w:val="22"/>
                <w:szCs w:val="22"/>
              </w:rPr>
            </w:pPr>
            <w:r>
              <w:rPr>
                <w:sz w:val="22"/>
                <w:szCs w:val="22"/>
              </w:rPr>
              <w:t>Březen</w:t>
            </w:r>
          </w:p>
        </w:tc>
        <w:tc>
          <w:tcPr>
            <w:tcW w:w="508" w:type="pct"/>
            <w:vAlign w:val="bottom"/>
          </w:tcPr>
          <w:p w14:paraId="0B74FEAB" w14:textId="77777777" w:rsidR="008D4711" w:rsidRPr="00CF77E5" w:rsidRDefault="008D4711" w:rsidP="00D04920">
            <w:pPr>
              <w:jc w:val="center"/>
              <w:rPr>
                <w:sz w:val="22"/>
                <w:szCs w:val="22"/>
              </w:rPr>
            </w:pPr>
            <w:r>
              <w:rPr>
                <w:sz w:val="22"/>
                <w:szCs w:val="22"/>
              </w:rPr>
              <w:t>0,627</w:t>
            </w:r>
          </w:p>
        </w:tc>
        <w:tc>
          <w:tcPr>
            <w:tcW w:w="508" w:type="pct"/>
            <w:vAlign w:val="bottom"/>
          </w:tcPr>
          <w:p w14:paraId="225A916F" w14:textId="77777777" w:rsidR="008D4711" w:rsidRPr="00CF77E5" w:rsidRDefault="008D4711" w:rsidP="00D04920">
            <w:pPr>
              <w:jc w:val="center"/>
              <w:rPr>
                <w:sz w:val="22"/>
                <w:szCs w:val="22"/>
              </w:rPr>
            </w:pPr>
            <w:r>
              <w:rPr>
                <w:sz w:val="22"/>
                <w:szCs w:val="22"/>
              </w:rPr>
              <w:t>0,592</w:t>
            </w:r>
          </w:p>
        </w:tc>
        <w:tc>
          <w:tcPr>
            <w:tcW w:w="509" w:type="pct"/>
            <w:gridSpan w:val="2"/>
            <w:vAlign w:val="bottom"/>
          </w:tcPr>
          <w:p w14:paraId="078A025B" w14:textId="77777777" w:rsidR="008D4711" w:rsidRPr="00CF77E5" w:rsidRDefault="008D4711" w:rsidP="00D04920">
            <w:pPr>
              <w:jc w:val="center"/>
              <w:rPr>
                <w:sz w:val="22"/>
                <w:szCs w:val="22"/>
              </w:rPr>
            </w:pPr>
            <w:r>
              <w:rPr>
                <w:sz w:val="22"/>
                <w:szCs w:val="22"/>
              </w:rPr>
              <w:t>0,754</w:t>
            </w:r>
          </w:p>
        </w:tc>
        <w:tc>
          <w:tcPr>
            <w:tcW w:w="508" w:type="pct"/>
            <w:vAlign w:val="bottom"/>
          </w:tcPr>
          <w:p w14:paraId="548904EB" w14:textId="77777777" w:rsidR="008D4711" w:rsidRPr="00CF77E5" w:rsidRDefault="008D4711" w:rsidP="00D04920">
            <w:pPr>
              <w:jc w:val="center"/>
              <w:rPr>
                <w:sz w:val="22"/>
                <w:szCs w:val="22"/>
              </w:rPr>
            </w:pPr>
            <w:r>
              <w:rPr>
                <w:sz w:val="22"/>
                <w:szCs w:val="22"/>
              </w:rPr>
              <w:t>1,169</w:t>
            </w:r>
          </w:p>
        </w:tc>
        <w:tc>
          <w:tcPr>
            <w:tcW w:w="508" w:type="pct"/>
            <w:vAlign w:val="bottom"/>
          </w:tcPr>
          <w:p w14:paraId="278E9D7D" w14:textId="77777777" w:rsidR="008D4711" w:rsidRPr="00CF77E5" w:rsidRDefault="008D4711" w:rsidP="00D04920">
            <w:pPr>
              <w:jc w:val="center"/>
              <w:rPr>
                <w:sz w:val="22"/>
                <w:szCs w:val="22"/>
              </w:rPr>
            </w:pPr>
            <w:r>
              <w:rPr>
                <w:sz w:val="22"/>
                <w:szCs w:val="22"/>
              </w:rPr>
              <w:t>1,392</w:t>
            </w:r>
          </w:p>
        </w:tc>
        <w:tc>
          <w:tcPr>
            <w:tcW w:w="508" w:type="pct"/>
            <w:gridSpan w:val="2"/>
            <w:vAlign w:val="bottom"/>
          </w:tcPr>
          <w:p w14:paraId="253C9064" w14:textId="77777777" w:rsidR="008D4711" w:rsidRPr="00CF77E5" w:rsidRDefault="008D4711" w:rsidP="00D04920">
            <w:pPr>
              <w:jc w:val="center"/>
              <w:rPr>
                <w:sz w:val="22"/>
                <w:szCs w:val="22"/>
              </w:rPr>
            </w:pPr>
            <w:r>
              <w:rPr>
                <w:sz w:val="22"/>
                <w:szCs w:val="22"/>
              </w:rPr>
              <w:t>1,079</w:t>
            </w:r>
          </w:p>
        </w:tc>
        <w:tc>
          <w:tcPr>
            <w:tcW w:w="508" w:type="pct"/>
            <w:vAlign w:val="bottom"/>
          </w:tcPr>
          <w:p w14:paraId="1F7C06D9" w14:textId="77777777" w:rsidR="008D4711" w:rsidRPr="00CF77E5" w:rsidRDefault="008D4711" w:rsidP="00D04920">
            <w:pPr>
              <w:jc w:val="center"/>
              <w:rPr>
                <w:sz w:val="22"/>
                <w:szCs w:val="22"/>
              </w:rPr>
            </w:pPr>
            <w:r>
              <w:rPr>
                <w:sz w:val="22"/>
                <w:szCs w:val="22"/>
              </w:rPr>
              <w:t>0,679</w:t>
            </w:r>
          </w:p>
        </w:tc>
        <w:tc>
          <w:tcPr>
            <w:tcW w:w="507" w:type="pct"/>
            <w:vAlign w:val="bottom"/>
          </w:tcPr>
          <w:p w14:paraId="741F8759" w14:textId="77777777" w:rsidR="008D4711" w:rsidRPr="00CF77E5" w:rsidRDefault="008D4711" w:rsidP="00D04920">
            <w:pPr>
              <w:jc w:val="center"/>
              <w:rPr>
                <w:sz w:val="22"/>
                <w:szCs w:val="22"/>
              </w:rPr>
            </w:pPr>
            <w:r>
              <w:rPr>
                <w:sz w:val="22"/>
                <w:szCs w:val="22"/>
              </w:rPr>
              <w:t>0,574</w:t>
            </w:r>
          </w:p>
        </w:tc>
      </w:tr>
      <w:tr w:rsidR="00363CEC" w:rsidRPr="00CF77E5" w14:paraId="559A64B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8419DC3" w14:textId="77777777" w:rsidR="008D4711" w:rsidRPr="00CF77E5" w:rsidRDefault="008D4711" w:rsidP="00D04920">
            <w:pPr>
              <w:rPr>
                <w:sz w:val="22"/>
                <w:szCs w:val="22"/>
              </w:rPr>
            </w:pPr>
            <w:r>
              <w:rPr>
                <w:sz w:val="22"/>
                <w:szCs w:val="22"/>
              </w:rPr>
              <w:t>Duben</w:t>
            </w:r>
          </w:p>
        </w:tc>
        <w:tc>
          <w:tcPr>
            <w:tcW w:w="508" w:type="pct"/>
            <w:vAlign w:val="bottom"/>
          </w:tcPr>
          <w:p w14:paraId="584DFC82" w14:textId="77777777" w:rsidR="008D4711" w:rsidRPr="00CF77E5" w:rsidRDefault="008D4711" w:rsidP="00D04920">
            <w:pPr>
              <w:jc w:val="center"/>
              <w:rPr>
                <w:sz w:val="22"/>
                <w:szCs w:val="22"/>
              </w:rPr>
            </w:pPr>
            <w:r>
              <w:rPr>
                <w:sz w:val="22"/>
                <w:szCs w:val="22"/>
              </w:rPr>
              <w:t>0,366</w:t>
            </w:r>
          </w:p>
        </w:tc>
        <w:tc>
          <w:tcPr>
            <w:tcW w:w="508" w:type="pct"/>
            <w:vAlign w:val="bottom"/>
          </w:tcPr>
          <w:p w14:paraId="42DCE9AF" w14:textId="77777777" w:rsidR="008D4711" w:rsidRPr="00CF77E5" w:rsidRDefault="008D4711" w:rsidP="00D04920">
            <w:pPr>
              <w:jc w:val="center"/>
              <w:rPr>
                <w:sz w:val="22"/>
                <w:szCs w:val="22"/>
              </w:rPr>
            </w:pPr>
            <w:r>
              <w:rPr>
                <w:sz w:val="22"/>
                <w:szCs w:val="22"/>
              </w:rPr>
              <w:t>0,470</w:t>
            </w:r>
          </w:p>
        </w:tc>
        <w:tc>
          <w:tcPr>
            <w:tcW w:w="509" w:type="pct"/>
            <w:gridSpan w:val="2"/>
            <w:vAlign w:val="bottom"/>
          </w:tcPr>
          <w:p w14:paraId="2FFDABFA" w14:textId="77777777" w:rsidR="008D4711" w:rsidRPr="00CF77E5" w:rsidRDefault="008D4711" w:rsidP="00D04920">
            <w:pPr>
              <w:jc w:val="center"/>
              <w:rPr>
                <w:sz w:val="22"/>
                <w:szCs w:val="22"/>
              </w:rPr>
            </w:pPr>
            <w:r>
              <w:rPr>
                <w:sz w:val="22"/>
                <w:szCs w:val="22"/>
              </w:rPr>
              <w:t>0,666</w:t>
            </w:r>
          </w:p>
        </w:tc>
        <w:tc>
          <w:tcPr>
            <w:tcW w:w="508" w:type="pct"/>
            <w:vAlign w:val="bottom"/>
          </w:tcPr>
          <w:p w14:paraId="31BB61A6" w14:textId="77777777" w:rsidR="008D4711" w:rsidRPr="00CF77E5" w:rsidRDefault="008D4711" w:rsidP="00D04920">
            <w:pPr>
              <w:jc w:val="center"/>
              <w:rPr>
                <w:sz w:val="22"/>
                <w:szCs w:val="22"/>
              </w:rPr>
            </w:pPr>
            <w:r>
              <w:rPr>
                <w:sz w:val="22"/>
                <w:szCs w:val="22"/>
              </w:rPr>
              <w:t>0,843</w:t>
            </w:r>
          </w:p>
        </w:tc>
        <w:tc>
          <w:tcPr>
            <w:tcW w:w="508" w:type="pct"/>
            <w:vAlign w:val="bottom"/>
          </w:tcPr>
          <w:p w14:paraId="7C9DF03F" w14:textId="77777777" w:rsidR="008D4711" w:rsidRPr="00CF77E5" w:rsidRDefault="008D4711" w:rsidP="00D04920">
            <w:pPr>
              <w:jc w:val="center"/>
              <w:rPr>
                <w:sz w:val="22"/>
                <w:szCs w:val="22"/>
              </w:rPr>
            </w:pPr>
            <w:r>
              <w:rPr>
                <w:sz w:val="22"/>
                <w:szCs w:val="22"/>
              </w:rPr>
              <w:t>0,895</w:t>
            </w:r>
          </w:p>
        </w:tc>
        <w:tc>
          <w:tcPr>
            <w:tcW w:w="508" w:type="pct"/>
            <w:gridSpan w:val="2"/>
            <w:vAlign w:val="bottom"/>
          </w:tcPr>
          <w:p w14:paraId="5216A403" w14:textId="77777777" w:rsidR="008D4711" w:rsidRPr="00CF77E5" w:rsidRDefault="008D4711" w:rsidP="00D04920">
            <w:pPr>
              <w:jc w:val="center"/>
              <w:rPr>
                <w:sz w:val="22"/>
                <w:szCs w:val="22"/>
              </w:rPr>
            </w:pPr>
            <w:r>
              <w:rPr>
                <w:sz w:val="22"/>
                <w:szCs w:val="22"/>
              </w:rPr>
              <w:t>0,847</w:t>
            </w:r>
          </w:p>
        </w:tc>
        <w:tc>
          <w:tcPr>
            <w:tcW w:w="508" w:type="pct"/>
            <w:vAlign w:val="bottom"/>
          </w:tcPr>
          <w:p w14:paraId="499EDC22" w14:textId="77777777" w:rsidR="008D4711" w:rsidRPr="00CF77E5" w:rsidRDefault="008D4711" w:rsidP="00D04920">
            <w:pPr>
              <w:jc w:val="center"/>
              <w:rPr>
                <w:sz w:val="22"/>
                <w:szCs w:val="22"/>
              </w:rPr>
            </w:pPr>
            <w:r>
              <w:rPr>
                <w:sz w:val="22"/>
                <w:szCs w:val="22"/>
              </w:rPr>
              <w:t>0,672</w:t>
            </w:r>
          </w:p>
        </w:tc>
        <w:tc>
          <w:tcPr>
            <w:tcW w:w="507" w:type="pct"/>
            <w:vAlign w:val="bottom"/>
          </w:tcPr>
          <w:p w14:paraId="6E6FE468" w14:textId="77777777" w:rsidR="008D4711" w:rsidRPr="00CF77E5" w:rsidRDefault="008D4711" w:rsidP="00D04920">
            <w:pPr>
              <w:jc w:val="center"/>
              <w:rPr>
                <w:sz w:val="22"/>
                <w:szCs w:val="22"/>
              </w:rPr>
            </w:pPr>
            <w:r>
              <w:rPr>
                <w:sz w:val="22"/>
                <w:szCs w:val="22"/>
              </w:rPr>
              <w:t>0,474</w:t>
            </w:r>
          </w:p>
        </w:tc>
      </w:tr>
      <w:tr w:rsidR="00363CEC" w:rsidRPr="00CF77E5" w14:paraId="774AD72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1F178359" w14:textId="77777777" w:rsidR="008D4711" w:rsidRPr="00CF77E5" w:rsidRDefault="008D4711" w:rsidP="00D04920">
            <w:pPr>
              <w:rPr>
                <w:sz w:val="22"/>
                <w:szCs w:val="22"/>
              </w:rPr>
            </w:pPr>
            <w:r>
              <w:rPr>
                <w:sz w:val="22"/>
                <w:szCs w:val="22"/>
              </w:rPr>
              <w:t>Květen</w:t>
            </w:r>
          </w:p>
        </w:tc>
        <w:tc>
          <w:tcPr>
            <w:tcW w:w="508" w:type="pct"/>
            <w:vAlign w:val="bottom"/>
          </w:tcPr>
          <w:p w14:paraId="6416BB41" w14:textId="77777777" w:rsidR="008D4711" w:rsidRPr="00CF77E5" w:rsidRDefault="008D4711" w:rsidP="00D04920">
            <w:pPr>
              <w:jc w:val="center"/>
              <w:rPr>
                <w:sz w:val="22"/>
                <w:szCs w:val="22"/>
              </w:rPr>
            </w:pPr>
            <w:r>
              <w:rPr>
                <w:sz w:val="22"/>
                <w:szCs w:val="22"/>
              </w:rPr>
              <w:t>0,349</w:t>
            </w:r>
          </w:p>
        </w:tc>
        <w:tc>
          <w:tcPr>
            <w:tcW w:w="508" w:type="pct"/>
            <w:vAlign w:val="bottom"/>
          </w:tcPr>
          <w:p w14:paraId="571AA938" w14:textId="77777777" w:rsidR="008D4711" w:rsidRPr="00CF77E5" w:rsidRDefault="008D4711" w:rsidP="00D04920">
            <w:pPr>
              <w:jc w:val="center"/>
              <w:rPr>
                <w:sz w:val="22"/>
                <w:szCs w:val="22"/>
              </w:rPr>
            </w:pPr>
            <w:r>
              <w:rPr>
                <w:sz w:val="22"/>
                <w:szCs w:val="22"/>
              </w:rPr>
              <w:t>0,496</w:t>
            </w:r>
          </w:p>
        </w:tc>
        <w:tc>
          <w:tcPr>
            <w:tcW w:w="509" w:type="pct"/>
            <w:gridSpan w:val="2"/>
            <w:vAlign w:val="bottom"/>
          </w:tcPr>
          <w:p w14:paraId="34DAA5CE" w14:textId="77777777" w:rsidR="008D4711" w:rsidRPr="00CF77E5" w:rsidRDefault="008D4711" w:rsidP="00D04920">
            <w:pPr>
              <w:jc w:val="center"/>
              <w:rPr>
                <w:sz w:val="22"/>
                <w:szCs w:val="22"/>
              </w:rPr>
            </w:pPr>
            <w:r>
              <w:rPr>
                <w:sz w:val="22"/>
                <w:szCs w:val="22"/>
              </w:rPr>
              <w:t>0,681</w:t>
            </w:r>
          </w:p>
        </w:tc>
        <w:tc>
          <w:tcPr>
            <w:tcW w:w="508" w:type="pct"/>
            <w:vAlign w:val="bottom"/>
          </w:tcPr>
          <w:p w14:paraId="4317AF38" w14:textId="77777777" w:rsidR="008D4711" w:rsidRPr="00CF77E5" w:rsidRDefault="008D4711" w:rsidP="00D04920">
            <w:pPr>
              <w:jc w:val="center"/>
              <w:rPr>
                <w:sz w:val="22"/>
                <w:szCs w:val="22"/>
              </w:rPr>
            </w:pPr>
            <w:r>
              <w:rPr>
                <w:sz w:val="22"/>
                <w:szCs w:val="22"/>
              </w:rPr>
              <w:t>0,745</w:t>
            </w:r>
          </w:p>
        </w:tc>
        <w:tc>
          <w:tcPr>
            <w:tcW w:w="508" w:type="pct"/>
            <w:vAlign w:val="bottom"/>
          </w:tcPr>
          <w:p w14:paraId="7EA9D9F2" w14:textId="77777777" w:rsidR="008D4711" w:rsidRPr="00CF77E5" w:rsidRDefault="008D4711" w:rsidP="00D04920">
            <w:pPr>
              <w:jc w:val="center"/>
              <w:rPr>
                <w:sz w:val="22"/>
                <w:szCs w:val="22"/>
              </w:rPr>
            </w:pPr>
            <w:r>
              <w:rPr>
                <w:sz w:val="22"/>
                <w:szCs w:val="22"/>
              </w:rPr>
              <w:t>0,701</w:t>
            </w:r>
          </w:p>
        </w:tc>
        <w:tc>
          <w:tcPr>
            <w:tcW w:w="508" w:type="pct"/>
            <w:gridSpan w:val="2"/>
            <w:vAlign w:val="bottom"/>
          </w:tcPr>
          <w:p w14:paraId="551B1A9D" w14:textId="77777777" w:rsidR="008D4711" w:rsidRPr="00CF77E5" w:rsidRDefault="008D4711" w:rsidP="00D04920">
            <w:pPr>
              <w:jc w:val="center"/>
              <w:rPr>
                <w:sz w:val="22"/>
                <w:szCs w:val="22"/>
              </w:rPr>
            </w:pPr>
            <w:r>
              <w:rPr>
                <w:sz w:val="22"/>
                <w:szCs w:val="22"/>
              </w:rPr>
              <w:t>0,710</w:t>
            </w:r>
          </w:p>
        </w:tc>
        <w:tc>
          <w:tcPr>
            <w:tcW w:w="508" w:type="pct"/>
            <w:vAlign w:val="bottom"/>
          </w:tcPr>
          <w:p w14:paraId="0BD8E310" w14:textId="77777777" w:rsidR="008D4711" w:rsidRPr="00CF77E5" w:rsidRDefault="008D4711" w:rsidP="00D04920">
            <w:pPr>
              <w:jc w:val="center"/>
              <w:rPr>
                <w:sz w:val="22"/>
                <w:szCs w:val="22"/>
              </w:rPr>
            </w:pPr>
            <w:r>
              <w:rPr>
                <w:sz w:val="22"/>
                <w:szCs w:val="22"/>
              </w:rPr>
              <w:t>0,632</w:t>
            </w:r>
          </w:p>
        </w:tc>
        <w:tc>
          <w:tcPr>
            <w:tcW w:w="507" w:type="pct"/>
            <w:vAlign w:val="bottom"/>
          </w:tcPr>
          <w:p w14:paraId="1A8B911D" w14:textId="77777777" w:rsidR="008D4711" w:rsidRPr="00CF77E5" w:rsidRDefault="008D4711" w:rsidP="00D04920">
            <w:pPr>
              <w:jc w:val="center"/>
              <w:rPr>
                <w:sz w:val="22"/>
                <w:szCs w:val="22"/>
              </w:rPr>
            </w:pPr>
            <w:r>
              <w:rPr>
                <w:sz w:val="22"/>
                <w:szCs w:val="22"/>
              </w:rPr>
              <w:t>0,461</w:t>
            </w:r>
          </w:p>
        </w:tc>
      </w:tr>
      <w:tr w:rsidR="00363CEC" w:rsidRPr="00CF77E5" w14:paraId="3B7A4AF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D2C05C7" w14:textId="77777777" w:rsidR="008D4711" w:rsidRPr="00CF77E5" w:rsidRDefault="008D4711" w:rsidP="00D04920">
            <w:pPr>
              <w:rPr>
                <w:sz w:val="22"/>
                <w:szCs w:val="22"/>
              </w:rPr>
            </w:pPr>
            <w:r>
              <w:rPr>
                <w:sz w:val="22"/>
                <w:szCs w:val="22"/>
              </w:rPr>
              <w:t>Červen</w:t>
            </w:r>
          </w:p>
        </w:tc>
        <w:tc>
          <w:tcPr>
            <w:tcW w:w="508" w:type="pct"/>
            <w:vAlign w:val="bottom"/>
          </w:tcPr>
          <w:p w14:paraId="6CE64F46" w14:textId="77777777" w:rsidR="008D4711" w:rsidRPr="00CF77E5" w:rsidRDefault="008D4711" w:rsidP="00D04920">
            <w:pPr>
              <w:jc w:val="center"/>
              <w:rPr>
                <w:sz w:val="22"/>
                <w:szCs w:val="22"/>
              </w:rPr>
            </w:pPr>
            <w:r>
              <w:rPr>
                <w:sz w:val="22"/>
                <w:szCs w:val="22"/>
              </w:rPr>
              <w:t>0,419</w:t>
            </w:r>
          </w:p>
        </w:tc>
        <w:tc>
          <w:tcPr>
            <w:tcW w:w="508" w:type="pct"/>
            <w:vAlign w:val="bottom"/>
          </w:tcPr>
          <w:p w14:paraId="5A7C222B" w14:textId="77777777" w:rsidR="008D4711" w:rsidRPr="00CF77E5" w:rsidRDefault="008D4711" w:rsidP="00D04920">
            <w:pPr>
              <w:jc w:val="center"/>
              <w:rPr>
                <w:sz w:val="22"/>
                <w:szCs w:val="22"/>
              </w:rPr>
            </w:pPr>
            <w:r>
              <w:rPr>
                <w:sz w:val="22"/>
                <w:szCs w:val="22"/>
              </w:rPr>
              <w:t>0,521</w:t>
            </w:r>
          </w:p>
        </w:tc>
        <w:tc>
          <w:tcPr>
            <w:tcW w:w="509" w:type="pct"/>
            <w:gridSpan w:val="2"/>
            <w:vAlign w:val="bottom"/>
          </w:tcPr>
          <w:p w14:paraId="6737C1A2" w14:textId="77777777" w:rsidR="008D4711" w:rsidRPr="00CF77E5" w:rsidRDefault="008D4711" w:rsidP="00D04920">
            <w:pPr>
              <w:jc w:val="center"/>
              <w:rPr>
                <w:sz w:val="22"/>
                <w:szCs w:val="22"/>
              </w:rPr>
            </w:pPr>
            <w:r>
              <w:rPr>
                <w:sz w:val="22"/>
                <w:szCs w:val="22"/>
              </w:rPr>
              <w:t>0,650</w:t>
            </w:r>
          </w:p>
        </w:tc>
        <w:tc>
          <w:tcPr>
            <w:tcW w:w="508" w:type="pct"/>
            <w:vAlign w:val="bottom"/>
          </w:tcPr>
          <w:p w14:paraId="610C40E9" w14:textId="77777777" w:rsidR="008D4711" w:rsidRPr="00CF77E5" w:rsidRDefault="008D4711" w:rsidP="00D04920">
            <w:pPr>
              <w:jc w:val="center"/>
              <w:rPr>
                <w:sz w:val="22"/>
                <w:szCs w:val="22"/>
              </w:rPr>
            </w:pPr>
            <w:r>
              <w:rPr>
                <w:sz w:val="22"/>
                <w:szCs w:val="22"/>
              </w:rPr>
              <w:t>0,652</w:t>
            </w:r>
          </w:p>
        </w:tc>
        <w:tc>
          <w:tcPr>
            <w:tcW w:w="508" w:type="pct"/>
            <w:vAlign w:val="bottom"/>
          </w:tcPr>
          <w:p w14:paraId="2E231B6A" w14:textId="77777777" w:rsidR="008D4711" w:rsidRPr="00CF77E5" w:rsidRDefault="008D4711" w:rsidP="00D04920">
            <w:pPr>
              <w:jc w:val="center"/>
              <w:rPr>
                <w:sz w:val="22"/>
                <w:szCs w:val="22"/>
              </w:rPr>
            </w:pPr>
            <w:r>
              <w:rPr>
                <w:sz w:val="22"/>
                <w:szCs w:val="22"/>
              </w:rPr>
              <w:t>0,602</w:t>
            </w:r>
          </w:p>
        </w:tc>
        <w:tc>
          <w:tcPr>
            <w:tcW w:w="508" w:type="pct"/>
            <w:gridSpan w:val="2"/>
            <w:vAlign w:val="bottom"/>
          </w:tcPr>
          <w:p w14:paraId="13DF7326" w14:textId="77777777" w:rsidR="008D4711" w:rsidRPr="00CF77E5" w:rsidRDefault="008D4711" w:rsidP="00D04920">
            <w:pPr>
              <w:jc w:val="center"/>
              <w:rPr>
                <w:sz w:val="22"/>
                <w:szCs w:val="22"/>
              </w:rPr>
            </w:pPr>
            <w:r>
              <w:rPr>
                <w:sz w:val="22"/>
                <w:szCs w:val="22"/>
              </w:rPr>
              <w:t>0,658</w:t>
            </w:r>
          </w:p>
        </w:tc>
        <w:tc>
          <w:tcPr>
            <w:tcW w:w="508" w:type="pct"/>
            <w:vAlign w:val="bottom"/>
          </w:tcPr>
          <w:p w14:paraId="7E5130C6" w14:textId="77777777" w:rsidR="008D4711" w:rsidRPr="00CF77E5" w:rsidRDefault="008D4711" w:rsidP="00D04920">
            <w:pPr>
              <w:jc w:val="center"/>
              <w:rPr>
                <w:sz w:val="22"/>
                <w:szCs w:val="22"/>
              </w:rPr>
            </w:pPr>
            <w:r>
              <w:rPr>
                <w:sz w:val="22"/>
                <w:szCs w:val="22"/>
              </w:rPr>
              <w:t>0,659</w:t>
            </w:r>
          </w:p>
        </w:tc>
        <w:tc>
          <w:tcPr>
            <w:tcW w:w="507" w:type="pct"/>
            <w:vAlign w:val="bottom"/>
          </w:tcPr>
          <w:p w14:paraId="0BC91012" w14:textId="77777777" w:rsidR="008D4711" w:rsidRPr="00CF77E5" w:rsidRDefault="008D4711" w:rsidP="00D04920">
            <w:pPr>
              <w:jc w:val="center"/>
              <w:rPr>
                <w:sz w:val="22"/>
                <w:szCs w:val="22"/>
              </w:rPr>
            </w:pPr>
            <w:r>
              <w:rPr>
                <w:sz w:val="22"/>
                <w:szCs w:val="22"/>
              </w:rPr>
              <w:t>0,528</w:t>
            </w:r>
          </w:p>
        </w:tc>
      </w:tr>
      <w:tr w:rsidR="00363CEC" w:rsidRPr="00CF77E5" w14:paraId="1192983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D9BE4EA" w14:textId="77777777" w:rsidR="008D4711" w:rsidRPr="00CF77E5" w:rsidRDefault="008D4711" w:rsidP="00D04920">
            <w:pPr>
              <w:rPr>
                <w:sz w:val="22"/>
                <w:szCs w:val="22"/>
              </w:rPr>
            </w:pPr>
            <w:r>
              <w:rPr>
                <w:sz w:val="22"/>
                <w:szCs w:val="22"/>
              </w:rPr>
              <w:t>Červenec</w:t>
            </w:r>
          </w:p>
        </w:tc>
        <w:tc>
          <w:tcPr>
            <w:tcW w:w="508" w:type="pct"/>
            <w:vAlign w:val="bottom"/>
          </w:tcPr>
          <w:p w14:paraId="40A9BB67" w14:textId="77777777" w:rsidR="008D4711" w:rsidRPr="00CF77E5" w:rsidRDefault="008D4711" w:rsidP="00D04920">
            <w:pPr>
              <w:jc w:val="center"/>
              <w:rPr>
                <w:sz w:val="22"/>
                <w:szCs w:val="22"/>
              </w:rPr>
            </w:pPr>
            <w:r>
              <w:rPr>
                <w:sz w:val="22"/>
                <w:szCs w:val="22"/>
              </w:rPr>
              <w:t>0,367</w:t>
            </w:r>
          </w:p>
        </w:tc>
        <w:tc>
          <w:tcPr>
            <w:tcW w:w="508" w:type="pct"/>
            <w:vAlign w:val="bottom"/>
          </w:tcPr>
          <w:p w14:paraId="4A872274" w14:textId="77777777" w:rsidR="008D4711" w:rsidRPr="00CF77E5" w:rsidRDefault="008D4711" w:rsidP="00D04920">
            <w:pPr>
              <w:jc w:val="center"/>
              <w:rPr>
                <w:sz w:val="22"/>
                <w:szCs w:val="22"/>
              </w:rPr>
            </w:pPr>
            <w:r>
              <w:rPr>
                <w:sz w:val="22"/>
                <w:szCs w:val="22"/>
              </w:rPr>
              <w:t>0,503</w:t>
            </w:r>
          </w:p>
        </w:tc>
        <w:tc>
          <w:tcPr>
            <w:tcW w:w="509" w:type="pct"/>
            <w:gridSpan w:val="2"/>
            <w:vAlign w:val="bottom"/>
          </w:tcPr>
          <w:p w14:paraId="3D419348" w14:textId="77777777" w:rsidR="008D4711" w:rsidRPr="00CF77E5" w:rsidRDefault="008D4711" w:rsidP="00D04920">
            <w:pPr>
              <w:jc w:val="center"/>
              <w:rPr>
                <w:sz w:val="22"/>
                <w:szCs w:val="22"/>
              </w:rPr>
            </w:pPr>
            <w:r>
              <w:rPr>
                <w:sz w:val="22"/>
                <w:szCs w:val="22"/>
              </w:rPr>
              <w:t>0,657</w:t>
            </w:r>
          </w:p>
        </w:tc>
        <w:tc>
          <w:tcPr>
            <w:tcW w:w="508" w:type="pct"/>
            <w:vAlign w:val="bottom"/>
          </w:tcPr>
          <w:p w14:paraId="17BC1484" w14:textId="77777777" w:rsidR="008D4711" w:rsidRPr="00CF77E5" w:rsidRDefault="008D4711" w:rsidP="00D04920">
            <w:pPr>
              <w:jc w:val="center"/>
              <w:rPr>
                <w:sz w:val="22"/>
                <w:szCs w:val="22"/>
              </w:rPr>
            </w:pPr>
            <w:r>
              <w:rPr>
                <w:sz w:val="22"/>
                <w:szCs w:val="22"/>
              </w:rPr>
              <w:t>0,681</w:t>
            </w:r>
          </w:p>
        </w:tc>
        <w:tc>
          <w:tcPr>
            <w:tcW w:w="508" w:type="pct"/>
            <w:vAlign w:val="bottom"/>
          </w:tcPr>
          <w:p w14:paraId="256BB9E3" w14:textId="77777777" w:rsidR="008D4711" w:rsidRPr="00CF77E5" w:rsidRDefault="008D4711" w:rsidP="00D04920">
            <w:pPr>
              <w:jc w:val="center"/>
              <w:rPr>
                <w:sz w:val="22"/>
                <w:szCs w:val="22"/>
              </w:rPr>
            </w:pPr>
            <w:r>
              <w:rPr>
                <w:sz w:val="22"/>
                <w:szCs w:val="22"/>
              </w:rPr>
              <w:t>0,639</w:t>
            </w:r>
          </w:p>
        </w:tc>
        <w:tc>
          <w:tcPr>
            <w:tcW w:w="508" w:type="pct"/>
            <w:gridSpan w:val="2"/>
            <w:vAlign w:val="bottom"/>
          </w:tcPr>
          <w:p w14:paraId="30C6FA34" w14:textId="77777777" w:rsidR="008D4711" w:rsidRPr="00CF77E5" w:rsidRDefault="008D4711" w:rsidP="00D04920">
            <w:pPr>
              <w:jc w:val="center"/>
              <w:rPr>
                <w:sz w:val="22"/>
                <w:szCs w:val="22"/>
              </w:rPr>
            </w:pPr>
            <w:r>
              <w:rPr>
                <w:sz w:val="22"/>
                <w:szCs w:val="22"/>
              </w:rPr>
              <w:t>0,711</w:t>
            </w:r>
          </w:p>
        </w:tc>
        <w:tc>
          <w:tcPr>
            <w:tcW w:w="508" w:type="pct"/>
            <w:vAlign w:val="bottom"/>
          </w:tcPr>
          <w:p w14:paraId="5C797455" w14:textId="77777777" w:rsidR="008D4711" w:rsidRPr="00CF77E5" w:rsidRDefault="008D4711" w:rsidP="00D04920">
            <w:pPr>
              <w:jc w:val="center"/>
              <w:rPr>
                <w:sz w:val="22"/>
                <w:szCs w:val="22"/>
              </w:rPr>
            </w:pPr>
            <w:r>
              <w:rPr>
                <w:sz w:val="22"/>
                <w:szCs w:val="22"/>
              </w:rPr>
              <w:t>0,679</w:t>
            </w:r>
          </w:p>
        </w:tc>
        <w:tc>
          <w:tcPr>
            <w:tcW w:w="507" w:type="pct"/>
            <w:vAlign w:val="bottom"/>
          </w:tcPr>
          <w:p w14:paraId="3A70B9BF" w14:textId="77777777" w:rsidR="008D4711" w:rsidRPr="00CF77E5" w:rsidRDefault="008D4711" w:rsidP="00D04920">
            <w:pPr>
              <w:jc w:val="center"/>
              <w:rPr>
                <w:sz w:val="22"/>
                <w:szCs w:val="22"/>
              </w:rPr>
            </w:pPr>
            <w:r>
              <w:rPr>
                <w:sz w:val="22"/>
                <w:szCs w:val="22"/>
              </w:rPr>
              <w:t>0,504</w:t>
            </w:r>
          </w:p>
        </w:tc>
      </w:tr>
      <w:tr w:rsidR="00363CEC" w:rsidRPr="00CF77E5" w14:paraId="0D326A9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FE59EC4" w14:textId="77777777" w:rsidR="008D4711" w:rsidRPr="00CF77E5" w:rsidRDefault="008D4711" w:rsidP="00D04920">
            <w:pPr>
              <w:rPr>
                <w:sz w:val="22"/>
                <w:szCs w:val="22"/>
              </w:rPr>
            </w:pPr>
            <w:r>
              <w:rPr>
                <w:sz w:val="22"/>
                <w:szCs w:val="22"/>
              </w:rPr>
              <w:t>Srpen</w:t>
            </w:r>
          </w:p>
        </w:tc>
        <w:tc>
          <w:tcPr>
            <w:tcW w:w="508" w:type="pct"/>
            <w:vAlign w:val="bottom"/>
          </w:tcPr>
          <w:p w14:paraId="67088E8E" w14:textId="77777777" w:rsidR="008D4711" w:rsidRPr="00CF77E5" w:rsidRDefault="008D4711" w:rsidP="00D04920">
            <w:pPr>
              <w:jc w:val="center"/>
              <w:rPr>
                <w:sz w:val="22"/>
                <w:szCs w:val="22"/>
              </w:rPr>
            </w:pPr>
            <w:r>
              <w:rPr>
                <w:sz w:val="22"/>
                <w:szCs w:val="22"/>
              </w:rPr>
              <w:t>0,395</w:t>
            </w:r>
          </w:p>
        </w:tc>
        <w:tc>
          <w:tcPr>
            <w:tcW w:w="508" w:type="pct"/>
            <w:vAlign w:val="bottom"/>
          </w:tcPr>
          <w:p w14:paraId="4E51D71E" w14:textId="77777777" w:rsidR="008D4711" w:rsidRPr="00CF77E5" w:rsidRDefault="008D4711" w:rsidP="00D04920">
            <w:pPr>
              <w:jc w:val="center"/>
              <w:rPr>
                <w:sz w:val="22"/>
                <w:szCs w:val="22"/>
              </w:rPr>
            </w:pPr>
            <w:r>
              <w:rPr>
                <w:sz w:val="22"/>
                <w:szCs w:val="22"/>
              </w:rPr>
              <w:t>0,524</w:t>
            </w:r>
          </w:p>
        </w:tc>
        <w:tc>
          <w:tcPr>
            <w:tcW w:w="509" w:type="pct"/>
            <w:gridSpan w:val="2"/>
            <w:vAlign w:val="bottom"/>
          </w:tcPr>
          <w:p w14:paraId="34B68B91" w14:textId="77777777" w:rsidR="008D4711" w:rsidRPr="00CF77E5" w:rsidRDefault="008D4711" w:rsidP="00D04920">
            <w:pPr>
              <w:jc w:val="center"/>
              <w:rPr>
                <w:sz w:val="22"/>
                <w:szCs w:val="22"/>
              </w:rPr>
            </w:pPr>
            <w:r>
              <w:rPr>
                <w:sz w:val="22"/>
                <w:szCs w:val="22"/>
              </w:rPr>
              <w:t>0,725</w:t>
            </w:r>
          </w:p>
        </w:tc>
        <w:tc>
          <w:tcPr>
            <w:tcW w:w="508" w:type="pct"/>
            <w:vAlign w:val="bottom"/>
          </w:tcPr>
          <w:p w14:paraId="5A150235" w14:textId="77777777" w:rsidR="008D4711" w:rsidRPr="00CF77E5" w:rsidRDefault="008D4711" w:rsidP="00D04920">
            <w:pPr>
              <w:jc w:val="center"/>
              <w:rPr>
                <w:sz w:val="22"/>
                <w:szCs w:val="22"/>
              </w:rPr>
            </w:pPr>
            <w:r>
              <w:rPr>
                <w:sz w:val="22"/>
                <w:szCs w:val="22"/>
              </w:rPr>
              <w:t>0,837</w:t>
            </w:r>
          </w:p>
        </w:tc>
        <w:tc>
          <w:tcPr>
            <w:tcW w:w="508" w:type="pct"/>
            <w:vAlign w:val="bottom"/>
          </w:tcPr>
          <w:p w14:paraId="73027E7F" w14:textId="77777777" w:rsidR="008D4711" w:rsidRPr="00CF77E5" w:rsidRDefault="008D4711" w:rsidP="00D04920">
            <w:pPr>
              <w:jc w:val="center"/>
              <w:rPr>
                <w:sz w:val="22"/>
                <w:szCs w:val="22"/>
              </w:rPr>
            </w:pPr>
            <w:r>
              <w:rPr>
                <w:sz w:val="22"/>
                <w:szCs w:val="22"/>
              </w:rPr>
              <w:t>0,793</w:t>
            </w:r>
          </w:p>
        </w:tc>
        <w:tc>
          <w:tcPr>
            <w:tcW w:w="508" w:type="pct"/>
            <w:gridSpan w:val="2"/>
            <w:vAlign w:val="bottom"/>
          </w:tcPr>
          <w:p w14:paraId="41BBC6C6" w14:textId="77777777" w:rsidR="008D4711" w:rsidRPr="00CF77E5" w:rsidRDefault="008D4711" w:rsidP="00D04920">
            <w:pPr>
              <w:jc w:val="center"/>
              <w:rPr>
                <w:sz w:val="22"/>
                <w:szCs w:val="22"/>
              </w:rPr>
            </w:pPr>
            <w:r>
              <w:rPr>
                <w:sz w:val="22"/>
                <w:szCs w:val="22"/>
              </w:rPr>
              <w:t>0,732</w:t>
            </w:r>
          </w:p>
        </w:tc>
        <w:tc>
          <w:tcPr>
            <w:tcW w:w="508" w:type="pct"/>
            <w:vAlign w:val="bottom"/>
          </w:tcPr>
          <w:p w14:paraId="5BC55E7D" w14:textId="77777777" w:rsidR="008D4711" w:rsidRPr="00CF77E5" w:rsidRDefault="008D4711" w:rsidP="00D04920">
            <w:pPr>
              <w:jc w:val="center"/>
              <w:rPr>
                <w:sz w:val="22"/>
                <w:szCs w:val="22"/>
              </w:rPr>
            </w:pPr>
            <w:r>
              <w:rPr>
                <w:sz w:val="22"/>
                <w:szCs w:val="22"/>
              </w:rPr>
              <w:t>0,622</w:t>
            </w:r>
          </w:p>
        </w:tc>
        <w:tc>
          <w:tcPr>
            <w:tcW w:w="507" w:type="pct"/>
            <w:vAlign w:val="bottom"/>
          </w:tcPr>
          <w:p w14:paraId="3DC6C2F8" w14:textId="77777777" w:rsidR="008D4711" w:rsidRPr="00CF77E5" w:rsidRDefault="008D4711" w:rsidP="00D04920">
            <w:pPr>
              <w:jc w:val="center"/>
              <w:rPr>
                <w:sz w:val="22"/>
                <w:szCs w:val="22"/>
              </w:rPr>
            </w:pPr>
            <w:r>
              <w:rPr>
                <w:sz w:val="22"/>
                <w:szCs w:val="22"/>
              </w:rPr>
              <w:t>0,482</w:t>
            </w:r>
          </w:p>
        </w:tc>
      </w:tr>
      <w:tr w:rsidR="00363CEC" w:rsidRPr="00CF77E5" w14:paraId="4A80EBC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2306CDC" w14:textId="77777777" w:rsidR="008D4711" w:rsidRPr="00CF77E5" w:rsidRDefault="008D4711" w:rsidP="00D04920">
            <w:pPr>
              <w:rPr>
                <w:sz w:val="22"/>
                <w:szCs w:val="22"/>
              </w:rPr>
            </w:pPr>
            <w:r>
              <w:rPr>
                <w:sz w:val="22"/>
                <w:szCs w:val="22"/>
              </w:rPr>
              <w:lastRenderedPageBreak/>
              <w:t>Září</w:t>
            </w:r>
          </w:p>
        </w:tc>
        <w:tc>
          <w:tcPr>
            <w:tcW w:w="508" w:type="pct"/>
            <w:vAlign w:val="bottom"/>
          </w:tcPr>
          <w:p w14:paraId="76CD28BB" w14:textId="77777777" w:rsidR="008D4711" w:rsidRPr="00CF77E5" w:rsidRDefault="008D4711" w:rsidP="00D04920">
            <w:pPr>
              <w:jc w:val="center"/>
              <w:rPr>
                <w:sz w:val="22"/>
                <w:szCs w:val="22"/>
              </w:rPr>
            </w:pPr>
            <w:r>
              <w:rPr>
                <w:sz w:val="22"/>
                <w:szCs w:val="22"/>
              </w:rPr>
              <w:t>0,401</w:t>
            </w:r>
          </w:p>
        </w:tc>
        <w:tc>
          <w:tcPr>
            <w:tcW w:w="508" w:type="pct"/>
            <w:vAlign w:val="bottom"/>
          </w:tcPr>
          <w:p w14:paraId="37A094F5" w14:textId="77777777" w:rsidR="008D4711" w:rsidRPr="00CF77E5" w:rsidRDefault="008D4711" w:rsidP="00D04920">
            <w:pPr>
              <w:jc w:val="center"/>
              <w:rPr>
                <w:sz w:val="22"/>
                <w:szCs w:val="22"/>
              </w:rPr>
            </w:pPr>
            <w:r>
              <w:rPr>
                <w:sz w:val="22"/>
                <w:szCs w:val="22"/>
              </w:rPr>
              <w:t>0,457</w:t>
            </w:r>
          </w:p>
        </w:tc>
        <w:tc>
          <w:tcPr>
            <w:tcW w:w="509" w:type="pct"/>
            <w:gridSpan w:val="2"/>
            <w:vAlign w:val="bottom"/>
          </w:tcPr>
          <w:p w14:paraId="267F3AC5" w14:textId="77777777" w:rsidR="008D4711" w:rsidRPr="00CF77E5" w:rsidRDefault="008D4711" w:rsidP="00D04920">
            <w:pPr>
              <w:jc w:val="center"/>
              <w:rPr>
                <w:sz w:val="22"/>
                <w:szCs w:val="22"/>
              </w:rPr>
            </w:pPr>
            <w:r>
              <w:rPr>
                <w:sz w:val="22"/>
                <w:szCs w:val="22"/>
              </w:rPr>
              <w:t>0,689</w:t>
            </w:r>
          </w:p>
        </w:tc>
        <w:tc>
          <w:tcPr>
            <w:tcW w:w="508" w:type="pct"/>
            <w:vAlign w:val="bottom"/>
          </w:tcPr>
          <w:p w14:paraId="79FE6125" w14:textId="77777777" w:rsidR="008D4711" w:rsidRPr="00CF77E5" w:rsidRDefault="008D4711" w:rsidP="00D04920">
            <w:pPr>
              <w:jc w:val="center"/>
              <w:rPr>
                <w:sz w:val="22"/>
                <w:szCs w:val="22"/>
              </w:rPr>
            </w:pPr>
            <w:r>
              <w:rPr>
                <w:sz w:val="22"/>
                <w:szCs w:val="22"/>
              </w:rPr>
              <w:t>1,023</w:t>
            </w:r>
          </w:p>
        </w:tc>
        <w:tc>
          <w:tcPr>
            <w:tcW w:w="508" w:type="pct"/>
            <w:vAlign w:val="bottom"/>
          </w:tcPr>
          <w:p w14:paraId="2EE1B085" w14:textId="77777777" w:rsidR="008D4711" w:rsidRPr="00CF77E5" w:rsidRDefault="008D4711" w:rsidP="00D04920">
            <w:pPr>
              <w:jc w:val="center"/>
              <w:rPr>
                <w:sz w:val="22"/>
                <w:szCs w:val="22"/>
              </w:rPr>
            </w:pPr>
            <w:r>
              <w:rPr>
                <w:sz w:val="22"/>
                <w:szCs w:val="22"/>
              </w:rPr>
              <w:t>1,225</w:t>
            </w:r>
          </w:p>
        </w:tc>
        <w:tc>
          <w:tcPr>
            <w:tcW w:w="508" w:type="pct"/>
            <w:gridSpan w:val="2"/>
            <w:vAlign w:val="bottom"/>
          </w:tcPr>
          <w:p w14:paraId="233D9D55" w14:textId="77777777" w:rsidR="008D4711" w:rsidRPr="00CF77E5" w:rsidRDefault="008D4711" w:rsidP="00D04920">
            <w:pPr>
              <w:jc w:val="center"/>
              <w:rPr>
                <w:sz w:val="22"/>
                <w:szCs w:val="22"/>
              </w:rPr>
            </w:pPr>
            <w:r>
              <w:rPr>
                <w:sz w:val="22"/>
                <w:szCs w:val="22"/>
              </w:rPr>
              <w:t>1,064</w:t>
            </w:r>
          </w:p>
        </w:tc>
        <w:tc>
          <w:tcPr>
            <w:tcW w:w="508" w:type="pct"/>
            <w:vAlign w:val="bottom"/>
          </w:tcPr>
          <w:p w14:paraId="0DC99681" w14:textId="77777777" w:rsidR="008D4711" w:rsidRPr="00CF77E5" w:rsidRDefault="008D4711" w:rsidP="00D04920">
            <w:pPr>
              <w:jc w:val="center"/>
              <w:rPr>
                <w:sz w:val="22"/>
                <w:szCs w:val="22"/>
              </w:rPr>
            </w:pPr>
            <w:r>
              <w:rPr>
                <w:sz w:val="22"/>
                <w:szCs w:val="22"/>
              </w:rPr>
              <w:t>0,723</w:t>
            </w:r>
          </w:p>
        </w:tc>
        <w:tc>
          <w:tcPr>
            <w:tcW w:w="507" w:type="pct"/>
            <w:vAlign w:val="bottom"/>
          </w:tcPr>
          <w:p w14:paraId="099F976D" w14:textId="77777777" w:rsidR="008D4711" w:rsidRPr="00CF77E5" w:rsidRDefault="008D4711" w:rsidP="00D04920">
            <w:pPr>
              <w:jc w:val="center"/>
              <w:rPr>
                <w:sz w:val="22"/>
                <w:szCs w:val="22"/>
              </w:rPr>
            </w:pPr>
            <w:r>
              <w:rPr>
                <w:sz w:val="22"/>
                <w:szCs w:val="22"/>
              </w:rPr>
              <w:t>0,465</w:t>
            </w:r>
          </w:p>
        </w:tc>
      </w:tr>
      <w:tr w:rsidR="00363CEC" w:rsidRPr="00CF77E5" w14:paraId="09EFAF5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EE29141" w14:textId="77777777" w:rsidR="008D4711" w:rsidRPr="00CF77E5" w:rsidRDefault="008D4711" w:rsidP="00D04920">
            <w:pPr>
              <w:rPr>
                <w:sz w:val="22"/>
                <w:szCs w:val="22"/>
              </w:rPr>
            </w:pPr>
            <w:r>
              <w:rPr>
                <w:sz w:val="22"/>
                <w:szCs w:val="22"/>
              </w:rPr>
              <w:t>Říjen</w:t>
            </w:r>
          </w:p>
        </w:tc>
        <w:tc>
          <w:tcPr>
            <w:tcW w:w="508" w:type="pct"/>
            <w:vAlign w:val="bottom"/>
          </w:tcPr>
          <w:p w14:paraId="64EB4187" w14:textId="77777777" w:rsidR="008D4711" w:rsidRPr="00CF77E5" w:rsidRDefault="008D4711" w:rsidP="00D04920">
            <w:pPr>
              <w:jc w:val="center"/>
              <w:rPr>
                <w:sz w:val="22"/>
                <w:szCs w:val="22"/>
              </w:rPr>
            </w:pPr>
            <w:r>
              <w:rPr>
                <w:sz w:val="22"/>
                <w:szCs w:val="22"/>
              </w:rPr>
              <w:t>0,683</w:t>
            </w:r>
          </w:p>
        </w:tc>
        <w:tc>
          <w:tcPr>
            <w:tcW w:w="508" w:type="pct"/>
            <w:vAlign w:val="bottom"/>
          </w:tcPr>
          <w:p w14:paraId="303DCCDC" w14:textId="77777777" w:rsidR="008D4711" w:rsidRPr="00CF77E5" w:rsidRDefault="008D4711" w:rsidP="00D04920">
            <w:pPr>
              <w:jc w:val="center"/>
              <w:rPr>
                <w:sz w:val="22"/>
                <w:szCs w:val="22"/>
              </w:rPr>
            </w:pPr>
            <w:r>
              <w:rPr>
                <w:sz w:val="22"/>
                <w:szCs w:val="22"/>
              </w:rPr>
              <w:t>0,595</w:t>
            </w:r>
          </w:p>
        </w:tc>
        <w:tc>
          <w:tcPr>
            <w:tcW w:w="509" w:type="pct"/>
            <w:gridSpan w:val="2"/>
            <w:vAlign w:val="bottom"/>
          </w:tcPr>
          <w:p w14:paraId="4DE8CE37" w14:textId="77777777" w:rsidR="008D4711" w:rsidRPr="00CF77E5" w:rsidRDefault="008D4711" w:rsidP="00D04920">
            <w:pPr>
              <w:jc w:val="center"/>
              <w:rPr>
                <w:sz w:val="22"/>
                <w:szCs w:val="22"/>
              </w:rPr>
            </w:pPr>
            <w:r>
              <w:rPr>
                <w:sz w:val="22"/>
                <w:szCs w:val="22"/>
              </w:rPr>
              <w:t>0,670</w:t>
            </w:r>
          </w:p>
        </w:tc>
        <w:tc>
          <w:tcPr>
            <w:tcW w:w="508" w:type="pct"/>
            <w:vAlign w:val="bottom"/>
          </w:tcPr>
          <w:p w14:paraId="773BF9F4" w14:textId="77777777" w:rsidR="008D4711" w:rsidRPr="00CF77E5" w:rsidRDefault="008D4711" w:rsidP="00D04920">
            <w:pPr>
              <w:jc w:val="center"/>
              <w:rPr>
                <w:sz w:val="22"/>
                <w:szCs w:val="22"/>
              </w:rPr>
            </w:pPr>
            <w:r>
              <w:rPr>
                <w:sz w:val="22"/>
                <w:szCs w:val="22"/>
              </w:rPr>
              <w:t>1,081</w:t>
            </w:r>
          </w:p>
        </w:tc>
        <w:tc>
          <w:tcPr>
            <w:tcW w:w="508" w:type="pct"/>
            <w:vAlign w:val="bottom"/>
          </w:tcPr>
          <w:p w14:paraId="52F10E02" w14:textId="77777777" w:rsidR="008D4711" w:rsidRPr="00CF77E5" w:rsidRDefault="008D4711" w:rsidP="00D04920">
            <w:pPr>
              <w:jc w:val="center"/>
              <w:rPr>
                <w:sz w:val="22"/>
                <w:szCs w:val="22"/>
              </w:rPr>
            </w:pPr>
            <w:r>
              <w:rPr>
                <w:sz w:val="22"/>
                <w:szCs w:val="22"/>
              </w:rPr>
              <w:t>1,412</w:t>
            </w:r>
          </w:p>
        </w:tc>
        <w:tc>
          <w:tcPr>
            <w:tcW w:w="508" w:type="pct"/>
            <w:gridSpan w:val="2"/>
            <w:vAlign w:val="bottom"/>
          </w:tcPr>
          <w:p w14:paraId="04B3530C" w14:textId="77777777" w:rsidR="008D4711" w:rsidRPr="00CF77E5" w:rsidRDefault="008D4711" w:rsidP="00D04920">
            <w:pPr>
              <w:jc w:val="center"/>
              <w:rPr>
                <w:sz w:val="22"/>
                <w:szCs w:val="22"/>
              </w:rPr>
            </w:pPr>
            <w:r>
              <w:rPr>
                <w:sz w:val="22"/>
                <w:szCs w:val="22"/>
              </w:rPr>
              <w:t>1,144</w:t>
            </w:r>
          </w:p>
        </w:tc>
        <w:tc>
          <w:tcPr>
            <w:tcW w:w="508" w:type="pct"/>
            <w:vAlign w:val="bottom"/>
          </w:tcPr>
          <w:p w14:paraId="6E85B18C" w14:textId="77777777" w:rsidR="008D4711" w:rsidRPr="00CF77E5" w:rsidRDefault="008D4711" w:rsidP="00D04920">
            <w:pPr>
              <w:jc w:val="center"/>
              <w:rPr>
                <w:sz w:val="22"/>
                <w:szCs w:val="22"/>
              </w:rPr>
            </w:pPr>
            <w:r>
              <w:rPr>
                <w:sz w:val="22"/>
                <w:szCs w:val="22"/>
              </w:rPr>
              <w:t>0,718</w:t>
            </w:r>
          </w:p>
        </w:tc>
        <w:tc>
          <w:tcPr>
            <w:tcW w:w="507" w:type="pct"/>
            <w:vAlign w:val="bottom"/>
          </w:tcPr>
          <w:p w14:paraId="19F93EEC" w14:textId="77777777" w:rsidR="008D4711" w:rsidRPr="00CF77E5" w:rsidRDefault="008D4711" w:rsidP="00D04920">
            <w:pPr>
              <w:jc w:val="center"/>
              <w:rPr>
                <w:sz w:val="22"/>
                <w:szCs w:val="22"/>
              </w:rPr>
            </w:pPr>
            <w:r>
              <w:rPr>
                <w:sz w:val="22"/>
                <w:szCs w:val="22"/>
              </w:rPr>
              <w:t>0,598</w:t>
            </w:r>
          </w:p>
        </w:tc>
      </w:tr>
      <w:tr w:rsidR="00363CEC" w:rsidRPr="00CF77E5" w14:paraId="0D1685F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B265AA5" w14:textId="77777777" w:rsidR="008D4711" w:rsidRPr="00CF77E5" w:rsidRDefault="008D4711" w:rsidP="00D04920">
            <w:pPr>
              <w:rPr>
                <w:sz w:val="22"/>
                <w:szCs w:val="22"/>
              </w:rPr>
            </w:pPr>
            <w:r>
              <w:rPr>
                <w:sz w:val="22"/>
                <w:szCs w:val="22"/>
              </w:rPr>
              <w:t>Listopad</w:t>
            </w:r>
          </w:p>
        </w:tc>
        <w:tc>
          <w:tcPr>
            <w:tcW w:w="508" w:type="pct"/>
            <w:vAlign w:val="bottom"/>
          </w:tcPr>
          <w:p w14:paraId="19705512" w14:textId="77777777" w:rsidR="008D4711" w:rsidRPr="00CF77E5" w:rsidRDefault="008D4711" w:rsidP="00D04920">
            <w:pPr>
              <w:jc w:val="center"/>
              <w:rPr>
                <w:sz w:val="22"/>
                <w:szCs w:val="22"/>
              </w:rPr>
            </w:pPr>
            <w:r>
              <w:rPr>
                <w:sz w:val="22"/>
                <w:szCs w:val="22"/>
              </w:rPr>
              <w:t>0,888</w:t>
            </w:r>
          </w:p>
        </w:tc>
        <w:tc>
          <w:tcPr>
            <w:tcW w:w="508" w:type="pct"/>
            <w:vAlign w:val="bottom"/>
          </w:tcPr>
          <w:p w14:paraId="057C40F3" w14:textId="77777777" w:rsidR="008D4711" w:rsidRPr="00CF77E5" w:rsidRDefault="008D4711" w:rsidP="00D04920">
            <w:pPr>
              <w:jc w:val="center"/>
              <w:rPr>
                <w:sz w:val="22"/>
                <w:szCs w:val="22"/>
              </w:rPr>
            </w:pPr>
            <w:r>
              <w:rPr>
                <w:sz w:val="22"/>
                <w:szCs w:val="22"/>
              </w:rPr>
              <w:t>0,683</w:t>
            </w:r>
          </w:p>
        </w:tc>
        <w:tc>
          <w:tcPr>
            <w:tcW w:w="509" w:type="pct"/>
            <w:gridSpan w:val="2"/>
            <w:vAlign w:val="bottom"/>
          </w:tcPr>
          <w:p w14:paraId="0AD4609B" w14:textId="77777777" w:rsidR="008D4711" w:rsidRPr="00CF77E5" w:rsidRDefault="008D4711" w:rsidP="00D04920">
            <w:pPr>
              <w:jc w:val="center"/>
              <w:rPr>
                <w:sz w:val="22"/>
                <w:szCs w:val="22"/>
              </w:rPr>
            </w:pPr>
            <w:r>
              <w:rPr>
                <w:sz w:val="22"/>
                <w:szCs w:val="22"/>
              </w:rPr>
              <w:t>0,632</w:t>
            </w:r>
          </w:p>
        </w:tc>
        <w:tc>
          <w:tcPr>
            <w:tcW w:w="508" w:type="pct"/>
            <w:vAlign w:val="bottom"/>
          </w:tcPr>
          <w:p w14:paraId="108AC1E0" w14:textId="77777777" w:rsidR="008D4711" w:rsidRPr="00CF77E5" w:rsidRDefault="008D4711" w:rsidP="00D04920">
            <w:pPr>
              <w:jc w:val="center"/>
              <w:rPr>
                <w:sz w:val="22"/>
                <w:szCs w:val="22"/>
              </w:rPr>
            </w:pPr>
            <w:r>
              <w:rPr>
                <w:sz w:val="22"/>
                <w:szCs w:val="22"/>
              </w:rPr>
              <w:t>1,519</w:t>
            </w:r>
          </w:p>
        </w:tc>
        <w:tc>
          <w:tcPr>
            <w:tcW w:w="508" w:type="pct"/>
            <w:vAlign w:val="bottom"/>
          </w:tcPr>
          <w:p w14:paraId="363C5E41" w14:textId="77777777" w:rsidR="008D4711" w:rsidRPr="00CF77E5" w:rsidRDefault="008D4711" w:rsidP="00D04920">
            <w:pPr>
              <w:jc w:val="center"/>
              <w:rPr>
                <w:sz w:val="22"/>
                <w:szCs w:val="22"/>
              </w:rPr>
            </w:pPr>
            <w:r>
              <w:rPr>
                <w:sz w:val="22"/>
                <w:szCs w:val="22"/>
              </w:rPr>
              <w:t>2,068</w:t>
            </w:r>
          </w:p>
        </w:tc>
        <w:tc>
          <w:tcPr>
            <w:tcW w:w="508" w:type="pct"/>
            <w:gridSpan w:val="2"/>
            <w:vAlign w:val="bottom"/>
          </w:tcPr>
          <w:p w14:paraId="44F8C013" w14:textId="77777777" w:rsidR="008D4711" w:rsidRPr="00CF77E5" w:rsidRDefault="008D4711" w:rsidP="00D04920">
            <w:pPr>
              <w:jc w:val="center"/>
              <w:rPr>
                <w:sz w:val="22"/>
                <w:szCs w:val="22"/>
              </w:rPr>
            </w:pPr>
            <w:r>
              <w:rPr>
                <w:sz w:val="22"/>
                <w:szCs w:val="22"/>
              </w:rPr>
              <w:t>1,519</w:t>
            </w:r>
          </w:p>
        </w:tc>
        <w:tc>
          <w:tcPr>
            <w:tcW w:w="508" w:type="pct"/>
            <w:vAlign w:val="bottom"/>
          </w:tcPr>
          <w:p w14:paraId="15ED784A" w14:textId="77777777" w:rsidR="008D4711" w:rsidRPr="00CF77E5" w:rsidRDefault="008D4711" w:rsidP="00D04920">
            <w:pPr>
              <w:jc w:val="center"/>
              <w:rPr>
                <w:sz w:val="22"/>
                <w:szCs w:val="22"/>
              </w:rPr>
            </w:pPr>
            <w:r>
              <w:rPr>
                <w:sz w:val="22"/>
                <w:szCs w:val="22"/>
              </w:rPr>
              <w:t>0,633</w:t>
            </w:r>
          </w:p>
        </w:tc>
        <w:tc>
          <w:tcPr>
            <w:tcW w:w="507" w:type="pct"/>
            <w:vAlign w:val="bottom"/>
          </w:tcPr>
          <w:p w14:paraId="522C6B20" w14:textId="77777777" w:rsidR="008D4711" w:rsidRPr="00CF77E5" w:rsidRDefault="008D4711" w:rsidP="00D04920">
            <w:pPr>
              <w:jc w:val="center"/>
              <w:rPr>
                <w:sz w:val="22"/>
                <w:szCs w:val="22"/>
              </w:rPr>
            </w:pPr>
            <w:r>
              <w:rPr>
                <w:sz w:val="22"/>
                <w:szCs w:val="22"/>
              </w:rPr>
              <w:t>0,686</w:t>
            </w:r>
          </w:p>
        </w:tc>
      </w:tr>
      <w:tr w:rsidR="00363CEC" w:rsidRPr="00CF77E5" w14:paraId="48483B3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341E1851" w14:textId="77777777" w:rsidR="008D4711" w:rsidRPr="00CF77E5" w:rsidRDefault="008D4711" w:rsidP="00D04920">
            <w:pPr>
              <w:rPr>
                <w:sz w:val="22"/>
                <w:szCs w:val="22"/>
              </w:rPr>
            </w:pPr>
            <w:r>
              <w:rPr>
                <w:sz w:val="22"/>
                <w:szCs w:val="22"/>
              </w:rPr>
              <w:t>Prosinec</w:t>
            </w:r>
          </w:p>
        </w:tc>
        <w:tc>
          <w:tcPr>
            <w:tcW w:w="508" w:type="pct"/>
            <w:tcBorders>
              <w:bottom w:val="single" w:sz="4" w:space="0" w:color="auto"/>
            </w:tcBorders>
            <w:vAlign w:val="bottom"/>
          </w:tcPr>
          <w:p w14:paraId="0197AF20" w14:textId="77777777" w:rsidR="008D4711" w:rsidRPr="00CF77E5" w:rsidRDefault="008D4711" w:rsidP="00D04920">
            <w:pPr>
              <w:jc w:val="center"/>
              <w:rPr>
                <w:sz w:val="22"/>
                <w:szCs w:val="22"/>
              </w:rPr>
            </w:pPr>
            <w:r>
              <w:rPr>
                <w:sz w:val="22"/>
                <w:szCs w:val="22"/>
              </w:rPr>
              <w:t>0,920</w:t>
            </w:r>
          </w:p>
        </w:tc>
        <w:tc>
          <w:tcPr>
            <w:tcW w:w="508" w:type="pct"/>
            <w:tcBorders>
              <w:bottom w:val="single" w:sz="4" w:space="0" w:color="auto"/>
            </w:tcBorders>
            <w:vAlign w:val="bottom"/>
          </w:tcPr>
          <w:p w14:paraId="33260DFB" w14:textId="77777777" w:rsidR="008D4711" w:rsidRPr="00CF77E5" w:rsidRDefault="008D4711" w:rsidP="00D04920">
            <w:pPr>
              <w:jc w:val="center"/>
              <w:rPr>
                <w:sz w:val="22"/>
                <w:szCs w:val="22"/>
              </w:rPr>
            </w:pPr>
            <w:r>
              <w:rPr>
                <w:sz w:val="22"/>
                <w:szCs w:val="22"/>
              </w:rPr>
              <w:t>0,697</w:t>
            </w:r>
          </w:p>
        </w:tc>
        <w:tc>
          <w:tcPr>
            <w:tcW w:w="509" w:type="pct"/>
            <w:gridSpan w:val="2"/>
            <w:tcBorders>
              <w:bottom w:val="single" w:sz="4" w:space="0" w:color="auto"/>
            </w:tcBorders>
            <w:vAlign w:val="bottom"/>
          </w:tcPr>
          <w:p w14:paraId="55F3283B" w14:textId="77777777" w:rsidR="008D4711" w:rsidRPr="00CF77E5" w:rsidRDefault="008D4711" w:rsidP="00D04920">
            <w:pPr>
              <w:jc w:val="center"/>
              <w:rPr>
                <w:sz w:val="22"/>
                <w:szCs w:val="22"/>
              </w:rPr>
            </w:pPr>
            <w:r>
              <w:rPr>
                <w:sz w:val="22"/>
                <w:szCs w:val="22"/>
              </w:rPr>
              <w:t>0,571</w:t>
            </w:r>
          </w:p>
        </w:tc>
        <w:tc>
          <w:tcPr>
            <w:tcW w:w="508" w:type="pct"/>
            <w:tcBorders>
              <w:bottom w:val="single" w:sz="4" w:space="0" w:color="auto"/>
            </w:tcBorders>
            <w:vAlign w:val="bottom"/>
          </w:tcPr>
          <w:p w14:paraId="6C5B40CD" w14:textId="77777777" w:rsidR="008D4711" w:rsidRPr="00CF77E5" w:rsidRDefault="008D4711" w:rsidP="00D04920">
            <w:pPr>
              <w:jc w:val="center"/>
              <w:rPr>
                <w:sz w:val="22"/>
                <w:szCs w:val="22"/>
              </w:rPr>
            </w:pPr>
            <w:r>
              <w:rPr>
                <w:sz w:val="22"/>
                <w:szCs w:val="22"/>
              </w:rPr>
              <w:t>1,850</w:t>
            </w:r>
          </w:p>
        </w:tc>
        <w:tc>
          <w:tcPr>
            <w:tcW w:w="508" w:type="pct"/>
            <w:tcBorders>
              <w:bottom w:val="single" w:sz="4" w:space="0" w:color="auto"/>
            </w:tcBorders>
            <w:vAlign w:val="bottom"/>
          </w:tcPr>
          <w:p w14:paraId="03D1E712" w14:textId="77777777" w:rsidR="008D4711" w:rsidRPr="00CF77E5" w:rsidRDefault="008D4711" w:rsidP="00D04920">
            <w:pPr>
              <w:jc w:val="center"/>
              <w:rPr>
                <w:sz w:val="22"/>
                <w:szCs w:val="22"/>
              </w:rPr>
            </w:pPr>
            <w:r>
              <w:rPr>
                <w:sz w:val="22"/>
                <w:szCs w:val="22"/>
              </w:rPr>
              <w:t>2,615</w:t>
            </w:r>
          </w:p>
        </w:tc>
        <w:tc>
          <w:tcPr>
            <w:tcW w:w="508" w:type="pct"/>
            <w:gridSpan w:val="2"/>
            <w:tcBorders>
              <w:bottom w:val="single" w:sz="4" w:space="0" w:color="auto"/>
            </w:tcBorders>
            <w:vAlign w:val="bottom"/>
          </w:tcPr>
          <w:p w14:paraId="269A54EA" w14:textId="77777777" w:rsidR="008D4711" w:rsidRPr="00CF77E5" w:rsidRDefault="008D4711" w:rsidP="00D04920">
            <w:pPr>
              <w:jc w:val="center"/>
              <w:rPr>
                <w:sz w:val="22"/>
                <w:szCs w:val="22"/>
              </w:rPr>
            </w:pPr>
            <w:r>
              <w:rPr>
                <w:sz w:val="22"/>
                <w:szCs w:val="22"/>
              </w:rPr>
              <w:t>1,942</w:t>
            </w:r>
          </w:p>
        </w:tc>
        <w:tc>
          <w:tcPr>
            <w:tcW w:w="508" w:type="pct"/>
            <w:tcBorders>
              <w:bottom w:val="single" w:sz="4" w:space="0" w:color="auto"/>
            </w:tcBorders>
            <w:vAlign w:val="bottom"/>
          </w:tcPr>
          <w:p w14:paraId="09B85167" w14:textId="77777777" w:rsidR="008D4711" w:rsidRPr="00CF77E5" w:rsidRDefault="008D4711" w:rsidP="00D04920">
            <w:pPr>
              <w:jc w:val="center"/>
              <w:rPr>
                <w:sz w:val="22"/>
                <w:szCs w:val="22"/>
              </w:rPr>
            </w:pPr>
            <w:r>
              <w:rPr>
                <w:sz w:val="22"/>
                <w:szCs w:val="22"/>
              </w:rPr>
              <w:t>0,637</w:t>
            </w:r>
          </w:p>
        </w:tc>
        <w:tc>
          <w:tcPr>
            <w:tcW w:w="507" w:type="pct"/>
            <w:tcBorders>
              <w:bottom w:val="single" w:sz="4" w:space="0" w:color="auto"/>
            </w:tcBorders>
            <w:vAlign w:val="bottom"/>
          </w:tcPr>
          <w:p w14:paraId="7F179F53" w14:textId="77777777" w:rsidR="008D4711" w:rsidRPr="00CF77E5" w:rsidRDefault="008D4711" w:rsidP="00D04920">
            <w:pPr>
              <w:jc w:val="center"/>
              <w:rPr>
                <w:sz w:val="22"/>
                <w:szCs w:val="22"/>
              </w:rPr>
            </w:pPr>
            <w:r>
              <w:rPr>
                <w:sz w:val="22"/>
                <w:szCs w:val="22"/>
              </w:rPr>
              <w:t>0,697</w:t>
            </w:r>
          </w:p>
        </w:tc>
      </w:tr>
      <w:tr w:rsidR="00363CEC" w:rsidRPr="00CF77E5" w14:paraId="68883A3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614CE27" w14:textId="77777777" w:rsidR="008D4711" w:rsidRPr="00CF77E5" w:rsidRDefault="008D4711" w:rsidP="00D04920">
            <w:pPr>
              <w:rPr>
                <w:sz w:val="22"/>
                <w:szCs w:val="22"/>
              </w:rPr>
            </w:pPr>
            <w:r>
              <w:rPr>
                <w:sz w:val="22"/>
                <w:szCs w:val="22"/>
              </w:rPr>
              <w:t>Celý rok</w:t>
            </w:r>
          </w:p>
        </w:tc>
        <w:tc>
          <w:tcPr>
            <w:tcW w:w="508" w:type="pct"/>
            <w:tcBorders>
              <w:top w:val="single" w:sz="4" w:space="0" w:color="auto"/>
              <w:bottom w:val="single" w:sz="4" w:space="0" w:color="auto"/>
            </w:tcBorders>
            <w:vAlign w:val="bottom"/>
          </w:tcPr>
          <w:p w14:paraId="37357CD8" w14:textId="77777777" w:rsidR="008D4711" w:rsidRPr="00CF77E5" w:rsidRDefault="008D4711" w:rsidP="00D04920">
            <w:pPr>
              <w:jc w:val="center"/>
              <w:rPr>
                <w:sz w:val="22"/>
                <w:szCs w:val="22"/>
              </w:rPr>
            </w:pPr>
            <w:r>
              <w:rPr>
                <w:sz w:val="22"/>
                <w:szCs w:val="22"/>
              </w:rPr>
              <w:t>0,425</w:t>
            </w:r>
          </w:p>
        </w:tc>
        <w:tc>
          <w:tcPr>
            <w:tcW w:w="508" w:type="pct"/>
            <w:tcBorders>
              <w:top w:val="single" w:sz="4" w:space="0" w:color="auto"/>
              <w:bottom w:val="single" w:sz="4" w:space="0" w:color="auto"/>
            </w:tcBorders>
            <w:vAlign w:val="bottom"/>
          </w:tcPr>
          <w:p w14:paraId="1A0339AC" w14:textId="77777777" w:rsidR="008D4711" w:rsidRPr="00CF77E5" w:rsidRDefault="008D4711" w:rsidP="00D04920">
            <w:pPr>
              <w:jc w:val="center"/>
              <w:rPr>
                <w:sz w:val="22"/>
                <w:szCs w:val="22"/>
              </w:rPr>
            </w:pPr>
            <w:r>
              <w:rPr>
                <w:sz w:val="22"/>
                <w:szCs w:val="22"/>
              </w:rPr>
              <w:t>0,515</w:t>
            </w:r>
          </w:p>
        </w:tc>
        <w:tc>
          <w:tcPr>
            <w:tcW w:w="509" w:type="pct"/>
            <w:gridSpan w:val="2"/>
            <w:tcBorders>
              <w:top w:val="single" w:sz="4" w:space="0" w:color="auto"/>
              <w:bottom w:val="single" w:sz="4" w:space="0" w:color="auto"/>
            </w:tcBorders>
            <w:vAlign w:val="bottom"/>
          </w:tcPr>
          <w:p w14:paraId="08C82EBD" w14:textId="77777777" w:rsidR="008D4711" w:rsidRPr="00CF77E5" w:rsidRDefault="008D4711" w:rsidP="00D04920">
            <w:pPr>
              <w:jc w:val="center"/>
              <w:rPr>
                <w:sz w:val="22"/>
                <w:szCs w:val="22"/>
              </w:rPr>
            </w:pPr>
            <w:r>
              <w:rPr>
                <w:sz w:val="22"/>
                <w:szCs w:val="22"/>
              </w:rPr>
              <w:t>0,679</w:t>
            </w:r>
          </w:p>
        </w:tc>
        <w:tc>
          <w:tcPr>
            <w:tcW w:w="508" w:type="pct"/>
            <w:tcBorders>
              <w:top w:val="single" w:sz="4" w:space="0" w:color="auto"/>
              <w:bottom w:val="single" w:sz="4" w:space="0" w:color="auto"/>
            </w:tcBorders>
            <w:vAlign w:val="bottom"/>
          </w:tcPr>
          <w:p w14:paraId="02B5C56E" w14:textId="77777777" w:rsidR="008D4711" w:rsidRPr="00CF77E5" w:rsidRDefault="008D4711" w:rsidP="00D04920">
            <w:pPr>
              <w:jc w:val="center"/>
              <w:rPr>
                <w:sz w:val="22"/>
                <w:szCs w:val="22"/>
              </w:rPr>
            </w:pPr>
            <w:r>
              <w:rPr>
                <w:sz w:val="22"/>
                <w:szCs w:val="22"/>
              </w:rPr>
              <w:t>0,833</w:t>
            </w:r>
          </w:p>
        </w:tc>
        <w:tc>
          <w:tcPr>
            <w:tcW w:w="508" w:type="pct"/>
            <w:tcBorders>
              <w:top w:val="single" w:sz="4" w:space="0" w:color="auto"/>
              <w:bottom w:val="single" w:sz="4" w:space="0" w:color="auto"/>
            </w:tcBorders>
            <w:vAlign w:val="bottom"/>
          </w:tcPr>
          <w:p w14:paraId="1263CC5A" w14:textId="77777777" w:rsidR="008D4711" w:rsidRPr="00CF77E5" w:rsidRDefault="008D4711" w:rsidP="00D04920">
            <w:pPr>
              <w:jc w:val="center"/>
              <w:rPr>
                <w:sz w:val="22"/>
                <w:szCs w:val="22"/>
              </w:rPr>
            </w:pPr>
            <w:r>
              <w:rPr>
                <w:sz w:val="22"/>
                <w:szCs w:val="22"/>
              </w:rPr>
              <w:t>0,872</w:t>
            </w:r>
          </w:p>
        </w:tc>
        <w:tc>
          <w:tcPr>
            <w:tcW w:w="508" w:type="pct"/>
            <w:gridSpan w:val="2"/>
            <w:tcBorders>
              <w:top w:val="single" w:sz="4" w:space="0" w:color="auto"/>
              <w:bottom w:val="single" w:sz="4" w:space="0" w:color="auto"/>
            </w:tcBorders>
            <w:vAlign w:val="bottom"/>
          </w:tcPr>
          <w:p w14:paraId="19A365CD" w14:textId="77777777" w:rsidR="008D4711" w:rsidRPr="00CF77E5" w:rsidRDefault="008D4711" w:rsidP="00D04920">
            <w:pPr>
              <w:jc w:val="center"/>
              <w:rPr>
                <w:sz w:val="22"/>
                <w:szCs w:val="22"/>
              </w:rPr>
            </w:pPr>
            <w:r>
              <w:rPr>
                <w:sz w:val="22"/>
                <w:szCs w:val="22"/>
              </w:rPr>
              <w:t>0,820</w:t>
            </w:r>
          </w:p>
        </w:tc>
        <w:tc>
          <w:tcPr>
            <w:tcW w:w="508" w:type="pct"/>
            <w:tcBorders>
              <w:top w:val="single" w:sz="4" w:space="0" w:color="auto"/>
              <w:bottom w:val="single" w:sz="4" w:space="0" w:color="auto"/>
            </w:tcBorders>
            <w:vAlign w:val="bottom"/>
          </w:tcPr>
          <w:p w14:paraId="2C85306E" w14:textId="77777777" w:rsidR="008D4711" w:rsidRPr="00CF77E5" w:rsidRDefault="008D4711" w:rsidP="00D04920">
            <w:pPr>
              <w:jc w:val="center"/>
              <w:rPr>
                <w:sz w:val="22"/>
                <w:szCs w:val="22"/>
              </w:rPr>
            </w:pPr>
            <w:r>
              <w:rPr>
                <w:sz w:val="22"/>
                <w:szCs w:val="22"/>
              </w:rPr>
              <w:t>0,663</w:t>
            </w:r>
          </w:p>
        </w:tc>
        <w:tc>
          <w:tcPr>
            <w:tcW w:w="507" w:type="pct"/>
            <w:tcBorders>
              <w:top w:val="single" w:sz="4" w:space="0" w:color="auto"/>
              <w:bottom w:val="single" w:sz="4" w:space="0" w:color="auto"/>
            </w:tcBorders>
            <w:vAlign w:val="bottom"/>
          </w:tcPr>
          <w:p w14:paraId="0C9FC654" w14:textId="77777777" w:rsidR="008D4711" w:rsidRPr="00CF77E5" w:rsidRDefault="008D4711" w:rsidP="00D04920">
            <w:pPr>
              <w:jc w:val="center"/>
              <w:rPr>
                <w:sz w:val="22"/>
                <w:szCs w:val="22"/>
              </w:rPr>
            </w:pPr>
            <w:r>
              <w:rPr>
                <w:sz w:val="22"/>
                <w:szCs w:val="22"/>
              </w:rPr>
              <w:t>0,505</w:t>
            </w:r>
          </w:p>
        </w:tc>
      </w:tr>
    </w:tbl>
    <w:p w14:paraId="4D2F1911" w14:textId="77777777"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FE94A" w14:textId="77777777" w:rsidR="00F65C30" w:rsidRDefault="00F65C30">
      <w:r>
        <w:separator/>
      </w:r>
    </w:p>
  </w:endnote>
  <w:endnote w:type="continuationSeparator" w:id="0">
    <w:p w14:paraId="4D38BDA3" w14:textId="77777777" w:rsidR="00F65C30" w:rsidRDefault="00F6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A9EE" w14:textId="77777777" w:rsidR="00437312" w:rsidRDefault="00437312" w:rsidP="001310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DA0C85" w14:textId="77777777" w:rsidR="00437312" w:rsidRDefault="004373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DBD0" w14:textId="77777777" w:rsidR="00437312" w:rsidRDefault="00437312" w:rsidP="00363CEC">
    <w:pPr>
      <w:pStyle w:val="Zpat"/>
      <w:jc w:val="center"/>
    </w:pPr>
    <w:r w:rsidRPr="000C5020">
      <w:rPr>
        <w:rStyle w:val="slostrnky"/>
      </w:rPr>
      <w:fldChar w:fldCharType="begin"/>
    </w:r>
    <w:r w:rsidRPr="000C5020">
      <w:rPr>
        <w:rStyle w:val="slostrnky"/>
      </w:rPr>
      <w:instrText xml:space="preserve"> PAGE </w:instrText>
    </w:r>
    <w:r w:rsidRPr="000C5020">
      <w:rPr>
        <w:rStyle w:val="slostrnky"/>
      </w:rPr>
      <w:fldChar w:fldCharType="separate"/>
    </w:r>
    <w:r>
      <w:rPr>
        <w:rStyle w:val="slostrnky"/>
      </w:rPr>
      <w:t>13</w:t>
    </w:r>
    <w:r w:rsidRPr="000C502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95B4B" w14:textId="77777777" w:rsidR="00F65C30" w:rsidRDefault="00F65C30">
      <w:r>
        <w:separator/>
      </w:r>
    </w:p>
  </w:footnote>
  <w:footnote w:type="continuationSeparator" w:id="0">
    <w:p w14:paraId="74D66C2E" w14:textId="77777777" w:rsidR="00F65C30" w:rsidRDefault="00F6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0148" w14:textId="77777777" w:rsidR="00437312" w:rsidRDefault="00437312" w:rsidP="00363CEC">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Obsah1"/>
      <w:lvlText w:val="%2"/>
      <w:lvlJc w:val="left"/>
      <w:pPr>
        <w:tabs>
          <w:tab w:val="num" w:pos="357"/>
        </w:tabs>
        <w:ind w:left="0" w:firstLine="0"/>
      </w:pPr>
      <w:rPr>
        <w:rFonts w:hint="default"/>
      </w:rPr>
    </w:lvl>
    <w:lvl w:ilvl="2">
      <w:start w:val="1"/>
      <w:numFmt w:val="decimal"/>
      <w:pStyle w:val="Obsah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i-FI" w:vendorID="22"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2F"/>
    <w:rsid w:val="00000B13"/>
    <w:rsid w:val="00000D79"/>
    <w:rsid w:val="00001C65"/>
    <w:rsid w:val="000026A6"/>
    <w:rsid w:val="00004593"/>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10EC"/>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0F7F75"/>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37312"/>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143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67763"/>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35"/>
    <w:rsid w:val="00A36F96"/>
    <w:rsid w:val="00A37B8B"/>
    <w:rsid w:val="00A41323"/>
    <w:rsid w:val="00A43667"/>
    <w:rsid w:val="00A4401A"/>
    <w:rsid w:val="00A45011"/>
    <w:rsid w:val="00A46441"/>
    <w:rsid w:val="00A478FD"/>
    <w:rsid w:val="00A47F68"/>
    <w:rsid w:val="00A502E9"/>
    <w:rsid w:val="00A503EE"/>
    <w:rsid w:val="00A50671"/>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86BDF"/>
    <w:rsid w:val="00E90AB7"/>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5C3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3ED4"/>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7F8414"/>
  <w15:docId w15:val="{93DDC13B-B874-4A44-84BE-43307653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7B65"/>
    <w:rPr>
      <w:sz w:val="24"/>
      <w:szCs w:val="24"/>
    </w:rPr>
  </w:style>
  <w:style w:type="paragraph" w:styleId="Nadpis1">
    <w:name w:val="heading 1"/>
    <w:basedOn w:val="Normln"/>
    <w:next w:val="Normln"/>
    <w:link w:val="Nadpis1Char"/>
    <w:qFormat/>
    <w:rsid w:val="000B7B6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B7B6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0B7B6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B7B65"/>
    <w:pPr>
      <w:keepNext/>
      <w:spacing w:before="240" w:after="60"/>
      <w:outlineLvl w:val="3"/>
    </w:pPr>
    <w:rPr>
      <w:b/>
      <w:bCs/>
      <w:sz w:val="28"/>
      <w:szCs w:val="28"/>
    </w:rPr>
  </w:style>
  <w:style w:type="paragraph" w:styleId="Nadpis5">
    <w:name w:val="heading 5"/>
    <w:basedOn w:val="Normln"/>
    <w:next w:val="Normln"/>
    <w:link w:val="Nadpis5Char"/>
    <w:qFormat/>
    <w:rsid w:val="000B7B65"/>
    <w:pPr>
      <w:spacing w:before="240" w:after="60"/>
      <w:outlineLvl w:val="4"/>
    </w:pPr>
    <w:rPr>
      <w:b/>
      <w:bCs/>
      <w:i/>
      <w:iCs/>
      <w:sz w:val="26"/>
      <w:szCs w:val="26"/>
    </w:rPr>
  </w:style>
  <w:style w:type="paragraph" w:styleId="Nadpis6">
    <w:name w:val="heading 6"/>
    <w:basedOn w:val="Normln"/>
    <w:next w:val="Normln"/>
    <w:link w:val="Nadpis6Char"/>
    <w:qFormat/>
    <w:rsid w:val="000B7B65"/>
    <w:pPr>
      <w:spacing w:before="240" w:after="60"/>
      <w:outlineLvl w:val="5"/>
    </w:pPr>
    <w:rPr>
      <w:b/>
      <w:bCs/>
      <w:sz w:val="22"/>
      <w:szCs w:val="22"/>
    </w:rPr>
  </w:style>
  <w:style w:type="paragraph" w:styleId="Nadpis7">
    <w:name w:val="heading 7"/>
    <w:basedOn w:val="Normln"/>
    <w:next w:val="Normln"/>
    <w:link w:val="Nadpis7Char"/>
    <w:qFormat/>
    <w:rsid w:val="000B7B65"/>
    <w:pPr>
      <w:spacing w:before="240" w:after="60"/>
      <w:outlineLvl w:val="6"/>
    </w:pPr>
  </w:style>
  <w:style w:type="paragraph" w:styleId="Nadpis8">
    <w:name w:val="heading 8"/>
    <w:basedOn w:val="Normln"/>
    <w:next w:val="Normln"/>
    <w:link w:val="Nadpis8Char"/>
    <w:qFormat/>
    <w:rsid w:val="000B7B65"/>
    <w:pPr>
      <w:spacing w:before="240" w:after="60"/>
      <w:outlineLvl w:val="7"/>
    </w:pPr>
    <w:rPr>
      <w:i/>
      <w:iCs/>
    </w:rPr>
  </w:style>
  <w:style w:type="paragraph" w:styleId="Nadpis9">
    <w:name w:val="heading 9"/>
    <w:basedOn w:val="Normln"/>
    <w:next w:val="Normln"/>
    <w:link w:val="Nadpis9Char"/>
    <w:qFormat/>
    <w:rsid w:val="000B7B6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B7B65"/>
    <w:pPr>
      <w:tabs>
        <w:tab w:val="center" w:pos="4819"/>
        <w:tab w:val="right" w:pos="9638"/>
      </w:tabs>
    </w:pPr>
  </w:style>
  <w:style w:type="character" w:styleId="slostrnky">
    <w:name w:val="page number"/>
    <w:basedOn w:val="Standardnpsmoodstavce"/>
    <w:rsid w:val="000B7B65"/>
  </w:style>
  <w:style w:type="paragraph" w:customStyle="1" w:styleId="LLNormaali">
    <w:name w:val="LLNormaali"/>
    <w:rsid w:val="000B7B65"/>
    <w:pPr>
      <w:spacing w:line="220" w:lineRule="exact"/>
    </w:pPr>
    <w:rPr>
      <w:sz w:val="22"/>
      <w:szCs w:val="24"/>
    </w:rPr>
  </w:style>
  <w:style w:type="paragraph" w:styleId="Zpat">
    <w:name w:val="footer"/>
    <w:basedOn w:val="Normln"/>
    <w:link w:val="Zpat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Mkatabulky">
    <w:name w:val="Table Grid"/>
    <w:basedOn w:val="Normlntabulka"/>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Odkaznakoment">
    <w:name w:val="annotation reference"/>
    <w:basedOn w:val="Standardnpsmoodstavce"/>
    <w:uiPriority w:val="99"/>
    <w:semiHidden/>
    <w:unhideWhenUsed/>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Obsah1">
    <w:name w:val="toc 1"/>
    <w:basedOn w:val="Normln"/>
    <w:next w:val="Normln"/>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Obsah2">
    <w:name w:val="toc 2"/>
    <w:basedOn w:val="Normln"/>
    <w:next w:val="Normln"/>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Textkomente">
    <w:name w:val="annotation text"/>
    <w:basedOn w:val="Normln"/>
    <w:link w:val="TextkomenteChar"/>
    <w:uiPriority w:val="99"/>
    <w:semiHidden/>
    <w:unhideWhenUsed/>
    <w:rPr>
      <w:sz w:val="20"/>
      <w:szCs w:val="20"/>
    </w:rPr>
  </w:style>
  <w:style w:type="paragraph" w:styleId="Obsah4">
    <w:name w:val="toc 4"/>
    <w:basedOn w:val="Normln"/>
    <w:next w:val="Normln"/>
    <w:autoRedefine/>
    <w:semiHidden/>
    <w:rsid w:val="000B7B65"/>
    <w:pPr>
      <w:spacing w:line="220" w:lineRule="exact"/>
    </w:pPr>
    <w:rPr>
      <w:caps/>
      <w:sz w:val="22"/>
      <w:szCs w:val="18"/>
    </w:rPr>
  </w:style>
  <w:style w:type="paragraph" w:styleId="Obsah5">
    <w:name w:val="toc 5"/>
    <w:basedOn w:val="Normln"/>
    <w:next w:val="Normln"/>
    <w:autoRedefine/>
    <w:semiHidden/>
    <w:rsid w:val="000B7B65"/>
    <w:pPr>
      <w:ind w:left="960"/>
    </w:pPr>
    <w:rPr>
      <w:sz w:val="18"/>
      <w:szCs w:val="18"/>
    </w:rPr>
  </w:style>
  <w:style w:type="paragraph" w:styleId="Obsah6">
    <w:name w:val="toc 6"/>
    <w:basedOn w:val="Normln"/>
    <w:next w:val="Normln"/>
    <w:autoRedefine/>
    <w:semiHidden/>
    <w:rsid w:val="000B7B65"/>
    <w:pPr>
      <w:ind w:left="1200"/>
    </w:pPr>
    <w:rPr>
      <w:sz w:val="18"/>
      <w:szCs w:val="18"/>
    </w:rPr>
  </w:style>
  <w:style w:type="paragraph" w:styleId="Obsah7">
    <w:name w:val="toc 7"/>
    <w:basedOn w:val="Normln"/>
    <w:next w:val="Normln"/>
    <w:autoRedefine/>
    <w:semiHidden/>
    <w:rsid w:val="000B7B65"/>
    <w:pPr>
      <w:ind w:left="1440"/>
    </w:pPr>
    <w:rPr>
      <w:sz w:val="18"/>
      <w:szCs w:val="18"/>
    </w:rPr>
  </w:style>
  <w:style w:type="paragraph" w:styleId="Obsah8">
    <w:name w:val="toc 8"/>
    <w:basedOn w:val="Normln"/>
    <w:next w:val="Normln"/>
    <w:autoRedefine/>
    <w:semiHidden/>
    <w:rsid w:val="000B7B65"/>
    <w:pPr>
      <w:ind w:left="1680"/>
    </w:pPr>
    <w:rPr>
      <w:sz w:val="18"/>
      <w:szCs w:val="18"/>
    </w:rPr>
  </w:style>
  <w:style w:type="paragraph" w:styleId="Obsah9">
    <w:name w:val="toc 9"/>
    <w:basedOn w:val="Normln"/>
    <w:next w:val="Normln"/>
    <w:autoRedefine/>
    <w:semiHidden/>
    <w:rsid w:val="000B7B65"/>
    <w:pPr>
      <w:ind w:left="1920"/>
    </w:pPr>
    <w:rPr>
      <w:sz w:val="18"/>
      <w:szCs w:val="18"/>
    </w:rPr>
  </w:style>
  <w:style w:type="character" w:styleId="Hypertextovodkaz">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Rejstk1">
    <w:name w:val="index 1"/>
    <w:basedOn w:val="Normln"/>
    <w:next w:val="Normln"/>
    <w:autoRedefine/>
    <w:semiHidden/>
    <w:rsid w:val="000B7B65"/>
    <w:pPr>
      <w:ind w:left="240" w:hanging="240"/>
    </w:pPr>
  </w:style>
  <w:style w:type="paragraph" w:styleId="Rejstk3">
    <w:name w:val="index 3"/>
    <w:basedOn w:val="Normln"/>
    <w:next w:val="Normln"/>
    <w:autoRedefine/>
    <w:semiHidden/>
    <w:rsid w:val="000B7B65"/>
    <w:pPr>
      <w:ind w:left="720" w:hanging="240"/>
    </w:pPr>
  </w:style>
  <w:style w:type="paragraph" w:styleId="Textpoznpodarou">
    <w:name w:val="footnote text"/>
    <w:basedOn w:val="Normln"/>
    <w:link w:val="TextpoznpodarouChar"/>
    <w:semiHidden/>
    <w:rsid w:val="000B7B65"/>
    <w:rPr>
      <w:sz w:val="20"/>
      <w:szCs w:val="20"/>
    </w:rPr>
  </w:style>
  <w:style w:type="character" w:styleId="Znakapoznpodarou">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Pedmtkomente">
    <w:name w:val="annotation subject"/>
    <w:basedOn w:val="Textkomente"/>
    <w:next w:val="Textkomente"/>
    <w:link w:val="PedmtkomenteChar"/>
    <w:semiHidden/>
    <w:rsid w:val="000B7B65"/>
    <w:rPr>
      <w:b/>
      <w:bCs/>
    </w:rPr>
  </w:style>
  <w:style w:type="paragraph" w:styleId="Textbubliny">
    <w:name w:val="Balloon Text"/>
    <w:basedOn w:val="Normln"/>
    <w:link w:val="Textbubliny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Obsah3">
    <w:name w:val="toc 3"/>
    <w:basedOn w:val="Normln"/>
    <w:next w:val="Normln"/>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Odstavecseseznamem">
    <w:name w:val="List Paragraph"/>
    <w:basedOn w:val="Normln"/>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ln"/>
    <w:rsid w:val="0056072F"/>
    <w:pPr>
      <w:spacing w:line="220" w:lineRule="exact"/>
      <w:jc w:val="center"/>
    </w:pPr>
    <w:rPr>
      <w:sz w:val="16"/>
      <w:szCs w:val="24"/>
    </w:rPr>
  </w:style>
  <w:style w:type="paragraph" w:styleId="Zkladntext2">
    <w:name w:val="Body Text 2"/>
    <w:basedOn w:val="Normln"/>
    <w:link w:val="Zkladn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Zkladntext2Char">
    <w:name w:val="Základní text 2 Char"/>
    <w:basedOn w:val="Standardnpsmoodstavce"/>
    <w:link w:val="Zkladntext2"/>
    <w:uiPriority w:val="99"/>
    <w:rsid w:val="0056072F"/>
    <w:rPr>
      <w:sz w:val="22"/>
    </w:rPr>
  </w:style>
  <w:style w:type="paragraph" w:customStyle="1" w:styleId="Normal11pt">
    <w:name w:val="Normal + 11 pt"/>
    <w:basedOn w:val="Normln"/>
    <w:uiPriority w:val="99"/>
    <w:rsid w:val="0056072F"/>
    <w:pPr>
      <w:widowControl w:val="0"/>
    </w:pPr>
    <w:rPr>
      <w:szCs w:val="22"/>
    </w:rPr>
  </w:style>
  <w:style w:type="character" w:customStyle="1" w:styleId="Nadpis1Char">
    <w:name w:val="Nadpis 1 Char"/>
    <w:link w:val="Nadpis1"/>
    <w:rsid w:val="00DA4975"/>
    <w:rPr>
      <w:rFonts w:ascii="Arial" w:hAnsi="Arial" w:cs="Arial"/>
      <w:b/>
      <w:bCs/>
      <w:kern w:val="32"/>
      <w:sz w:val="32"/>
      <w:szCs w:val="32"/>
    </w:rPr>
  </w:style>
  <w:style w:type="character" w:customStyle="1" w:styleId="Nadpis2Char">
    <w:name w:val="Nadpis 2 Char"/>
    <w:link w:val="Nadpis2"/>
    <w:rsid w:val="00DA4975"/>
    <w:rPr>
      <w:rFonts w:ascii="Arial" w:hAnsi="Arial" w:cs="Arial"/>
      <w:b/>
      <w:bCs/>
      <w:i/>
      <w:iCs/>
      <w:sz w:val="28"/>
      <w:szCs w:val="28"/>
    </w:rPr>
  </w:style>
  <w:style w:type="character" w:customStyle="1" w:styleId="Nadpis3Char">
    <w:name w:val="Nadpis 3 Char"/>
    <w:link w:val="Nadpis3"/>
    <w:rsid w:val="00DA4975"/>
    <w:rPr>
      <w:rFonts w:ascii="Arial" w:hAnsi="Arial" w:cs="Arial"/>
      <w:b/>
      <w:bCs/>
      <w:sz w:val="26"/>
      <w:szCs w:val="26"/>
    </w:rPr>
  </w:style>
  <w:style w:type="character" w:customStyle="1" w:styleId="Nadpis4Char">
    <w:name w:val="Nadpis 4 Char"/>
    <w:link w:val="Nadpis4"/>
    <w:rsid w:val="00DA4975"/>
    <w:rPr>
      <w:b/>
      <w:bCs/>
      <w:sz w:val="28"/>
      <w:szCs w:val="28"/>
    </w:rPr>
  </w:style>
  <w:style w:type="character" w:customStyle="1" w:styleId="Nadpis5Char">
    <w:name w:val="Nadpis 5 Char"/>
    <w:link w:val="Nadpis5"/>
    <w:rsid w:val="00DA4975"/>
    <w:rPr>
      <w:b/>
      <w:bCs/>
      <w:i/>
      <w:iCs/>
      <w:sz w:val="26"/>
      <w:szCs w:val="26"/>
    </w:rPr>
  </w:style>
  <w:style w:type="character" w:customStyle="1" w:styleId="Nadpis6Char">
    <w:name w:val="Nadpis 6 Char"/>
    <w:link w:val="Nadpis6"/>
    <w:rsid w:val="00DA4975"/>
    <w:rPr>
      <w:b/>
      <w:bCs/>
      <w:sz w:val="22"/>
      <w:szCs w:val="22"/>
    </w:rPr>
  </w:style>
  <w:style w:type="character" w:customStyle="1" w:styleId="Nadpis7Char">
    <w:name w:val="Nadpis 7 Char"/>
    <w:link w:val="Nadpis7"/>
    <w:rsid w:val="00DA4975"/>
    <w:rPr>
      <w:sz w:val="24"/>
      <w:szCs w:val="24"/>
    </w:rPr>
  </w:style>
  <w:style w:type="character" w:customStyle="1" w:styleId="Nadpis8Char">
    <w:name w:val="Nadpis 8 Char"/>
    <w:link w:val="Nadpis8"/>
    <w:rsid w:val="00DA4975"/>
    <w:rPr>
      <w:i/>
      <w:iCs/>
      <w:sz w:val="24"/>
      <w:szCs w:val="24"/>
    </w:rPr>
  </w:style>
  <w:style w:type="character" w:customStyle="1" w:styleId="Nadpis9Char">
    <w:name w:val="Nadpis 9 Char"/>
    <w:link w:val="Nadpis9"/>
    <w:rsid w:val="00DA4975"/>
    <w:rPr>
      <w:rFonts w:ascii="Arial" w:hAnsi="Arial" w:cs="Arial"/>
      <w:sz w:val="22"/>
      <w:szCs w:val="22"/>
    </w:rPr>
  </w:style>
  <w:style w:type="character" w:styleId="Sledovanodkaz">
    <w:name w:val="FollowedHyperlink"/>
    <w:uiPriority w:val="99"/>
    <w:unhideWhenUsed/>
    <w:rsid w:val="00DA4975"/>
    <w:rPr>
      <w:color w:val="800080"/>
      <w:u w:val="single"/>
    </w:rPr>
  </w:style>
  <w:style w:type="character" w:customStyle="1" w:styleId="TextpoznpodarouChar">
    <w:name w:val="Text pozn. pod čarou Char"/>
    <w:link w:val="Textpoznpodarou"/>
    <w:semiHidden/>
    <w:rsid w:val="00DA4975"/>
  </w:style>
  <w:style w:type="character" w:customStyle="1" w:styleId="TextkomenteChar">
    <w:name w:val="Text komentáře Char"/>
    <w:link w:val="Textkomente"/>
    <w:semiHidden/>
    <w:rsid w:val="00DA4975"/>
  </w:style>
  <w:style w:type="character" w:customStyle="1" w:styleId="ZhlavChar">
    <w:name w:val="Záhlaví Char"/>
    <w:link w:val="Zhlav"/>
    <w:rsid w:val="00DA4975"/>
    <w:rPr>
      <w:sz w:val="24"/>
      <w:szCs w:val="24"/>
    </w:rPr>
  </w:style>
  <w:style w:type="character" w:customStyle="1" w:styleId="ZpatChar">
    <w:name w:val="Zápatí Char"/>
    <w:link w:val="Zpat"/>
    <w:rsid w:val="00DA4975"/>
    <w:rPr>
      <w:sz w:val="24"/>
      <w:szCs w:val="24"/>
    </w:rPr>
  </w:style>
  <w:style w:type="character" w:customStyle="1" w:styleId="PedmtkomenteChar">
    <w:name w:val="Předmět komentáře Char"/>
    <w:link w:val="Pedmtkomente"/>
    <w:semiHidden/>
    <w:rsid w:val="00DA4975"/>
    <w:rPr>
      <w:b/>
      <w:bCs/>
    </w:rPr>
  </w:style>
  <w:style w:type="character" w:customStyle="1" w:styleId="TextbublinyChar">
    <w:name w:val="Text bubliny Char"/>
    <w:link w:val="Textbubliny"/>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0803">
      <w:bodyDiv w:val="1"/>
      <w:marLeft w:val="0"/>
      <w:marRight w:val="0"/>
      <w:marTop w:val="0"/>
      <w:marBottom w:val="0"/>
      <w:divBdr>
        <w:top w:val="none" w:sz="0" w:space="0" w:color="auto"/>
        <w:left w:val="none" w:sz="0" w:space="0" w:color="auto"/>
        <w:bottom w:val="none" w:sz="0" w:space="0" w:color="auto"/>
        <w:right w:val="none" w:sz="0" w:space="0" w:color="auto"/>
      </w:divBdr>
    </w:div>
    <w:div w:id="295919374">
      <w:bodyDiv w:val="1"/>
      <w:marLeft w:val="0"/>
      <w:marRight w:val="0"/>
      <w:marTop w:val="0"/>
      <w:marBottom w:val="0"/>
      <w:divBdr>
        <w:top w:val="none" w:sz="0" w:space="0" w:color="auto"/>
        <w:left w:val="none" w:sz="0" w:space="0" w:color="auto"/>
        <w:bottom w:val="none" w:sz="0" w:space="0" w:color="auto"/>
        <w:right w:val="none" w:sz="0" w:space="0" w:color="auto"/>
      </w:divBdr>
    </w:div>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88355641">
      <w:bodyDiv w:val="1"/>
      <w:marLeft w:val="0"/>
      <w:marRight w:val="0"/>
      <w:marTop w:val="0"/>
      <w:marBottom w:val="0"/>
      <w:divBdr>
        <w:top w:val="none" w:sz="0" w:space="0" w:color="auto"/>
        <w:left w:val="none" w:sz="0" w:space="0" w:color="auto"/>
        <w:bottom w:val="none" w:sz="0" w:space="0" w:color="auto"/>
        <w:right w:val="none" w:sz="0" w:space="0" w:color="auto"/>
      </w:divBdr>
    </w:div>
    <w:div w:id="20982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Template>
  <TotalTime>18</TotalTime>
  <Pages>17</Pages>
  <Words>5742</Words>
  <Characters>33881</Characters>
  <Application>Microsoft Office Word</Application>
  <DocSecurity>0</DocSecurity>
  <Lines>282</Lines>
  <Paragraphs>79</Paragraphs>
  <ScaleCrop>false</ScaleCrop>
  <HeadingPairs>
    <vt:vector size="6" baseType="variant">
      <vt:variant>
        <vt:lpstr>Název</vt:lpstr>
      </vt:variant>
      <vt:variant>
        <vt:i4>1</vt:i4>
      </vt:variant>
      <vt:variant>
        <vt:lpstr>Title</vt:lpstr>
      </vt:variant>
      <vt:variant>
        <vt:i4>1</vt:i4>
      </vt:variant>
      <vt:variant>
        <vt:lpstr>Otsikko</vt:lpstr>
      </vt:variant>
      <vt:variant>
        <vt:i4>1</vt:i4>
      </vt:variant>
    </vt:vector>
  </HeadingPairs>
  <TitlesOfParts>
    <vt:vector size="3" baseType="lpstr">
      <vt:lpstr>1</vt:lpstr>
      <vt:lpstr>1</vt:lpstr>
      <vt:lpstr>1</vt:lpstr>
    </vt:vector>
  </TitlesOfParts>
  <Company>VM</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Petr</cp:lastModifiedBy>
  <cp:revision>9</cp:revision>
  <cp:lastPrinted>2017-12-19T13:08:00Z</cp:lastPrinted>
  <dcterms:created xsi:type="dcterms:W3CDTF">2020-08-24T11:18:00Z</dcterms:created>
  <dcterms:modified xsi:type="dcterms:W3CDTF">2020-09-04T16:30:00Z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