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4257E" w14:textId="10390B36" w:rsidR="00D73691" w:rsidRPr="00C3036E" w:rsidRDefault="00D73691" w:rsidP="00D73691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>1. ------IND- 2020 0659 EE- CS- ------ 20201027 --- --- PROJET</w:t>
      </w:r>
    </w:p>
    <w:p w14:paraId="1258E834" w14:textId="77777777" w:rsidR="00146EB7" w:rsidRDefault="00146EB7" w:rsidP="00B42E69">
      <w:pPr>
        <w:pStyle w:val="TextBody"/>
        <w:spacing w:after="0"/>
        <w:rPr>
          <w:b/>
          <w:sz w:val="26"/>
          <w:szCs w:val="26"/>
        </w:rPr>
      </w:pPr>
    </w:p>
    <w:p w14:paraId="77D0E05D" w14:textId="77777777" w:rsidR="00146EB7" w:rsidRDefault="00597C13" w:rsidP="007D59BD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NÁVRH</w:t>
      </w:r>
    </w:p>
    <w:p w14:paraId="233C48F2" w14:textId="2796D4CA" w:rsidR="00046525" w:rsidRDefault="00E63CAC" w:rsidP="007D59BD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30.9.2020</w:t>
      </w:r>
    </w:p>
    <w:p w14:paraId="5AC73AD0" w14:textId="77777777" w:rsidR="00046525" w:rsidRPr="00046525" w:rsidRDefault="00046525" w:rsidP="007D59BD">
      <w:pPr>
        <w:keepNext/>
        <w:keepLines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/>
          <w:b/>
          <w:sz w:val="24"/>
        </w:rPr>
        <w:t>VLÁDY ESTONSKÉ REPUBLIKY</w:t>
      </w:r>
    </w:p>
    <w:p w14:paraId="282821AB" w14:textId="77777777" w:rsidR="00046525" w:rsidRPr="00046525" w:rsidRDefault="00046525" w:rsidP="007D59BD">
      <w:pPr>
        <w:keepNext/>
        <w:keepLines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/>
          <w:b/>
          <w:sz w:val="24"/>
        </w:rPr>
        <w:t>NAŘÍZENÍ</w:t>
      </w:r>
    </w:p>
    <w:p w14:paraId="26A06A60" w14:textId="0FB1AE5A" w:rsidR="00046525" w:rsidRPr="00597C13" w:rsidRDefault="00046525" w:rsidP="007D59BD">
      <w:pPr>
        <w:keepNext/>
        <w:keepLines/>
        <w:tabs>
          <w:tab w:val="left" w:pos="6379"/>
        </w:tabs>
        <w:ind w:left="6379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z roku 2020 č.</w:t>
      </w:r>
    </w:p>
    <w:p w14:paraId="731DA2C3" w14:textId="77777777" w:rsidR="00146EB7" w:rsidRPr="00DD1206" w:rsidRDefault="00146EB7" w:rsidP="007D59BD">
      <w:pPr>
        <w:pStyle w:val="TextBody"/>
        <w:keepNext/>
        <w:keepLines/>
        <w:spacing w:after="0"/>
        <w:rPr>
          <w:b/>
          <w:sz w:val="26"/>
          <w:szCs w:val="26"/>
        </w:rPr>
      </w:pPr>
    </w:p>
    <w:p w14:paraId="52FA1464" w14:textId="77777777" w:rsidR="00B42E69" w:rsidRPr="00C0668E" w:rsidRDefault="00B42E69" w:rsidP="007D59BD">
      <w:pPr>
        <w:pStyle w:val="TextBody"/>
        <w:keepNext/>
        <w:keepLines/>
        <w:spacing w:after="0"/>
        <w:rPr>
          <w:b/>
          <w:sz w:val="26"/>
          <w:szCs w:val="26"/>
        </w:rPr>
      </w:pPr>
      <w:r>
        <w:rPr>
          <w:b/>
          <w:sz w:val="26"/>
          <w:szCs w:val="26"/>
        </w:rPr>
        <w:t>Změny nařízení vlády republiky č. 140 ze dne 22. června 2006 „Požadavky na poskytování komunikačních služeb a technické požadavky na komunikační sítě“ a nařízení č. 129 ze dne 11. prosince 2015 „Stanovy bezpečnostního výboru vlády republiky“</w:t>
      </w:r>
    </w:p>
    <w:p w14:paraId="5EED1C6A" w14:textId="77777777" w:rsidR="00B42E69" w:rsidRPr="00DD1206" w:rsidRDefault="00B42E69" w:rsidP="007D59BD">
      <w:pPr>
        <w:pStyle w:val="TextBody"/>
        <w:keepNext/>
        <w:keepLines/>
        <w:spacing w:after="0"/>
      </w:pPr>
    </w:p>
    <w:p w14:paraId="4967F16A" w14:textId="77777777" w:rsidR="00B42E69" w:rsidRPr="00DD1206" w:rsidRDefault="00B42E69" w:rsidP="00463981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Nařízení je přijímáno na základě § 87 odst. 2–2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zákona o elektronických komunikacích a § 4 odst. 2 zákona o obraně státu.</w:t>
      </w:r>
    </w:p>
    <w:p w14:paraId="33A5405B" w14:textId="77777777" w:rsidR="00B42E69" w:rsidRPr="00DD1206" w:rsidRDefault="00B42E69" w:rsidP="00B42E69"/>
    <w:p w14:paraId="65A2BC85" w14:textId="77777777" w:rsidR="00B42E69" w:rsidRPr="00C0668E" w:rsidRDefault="00B42E69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 1 Změna nařízení vlády republiky č. 140 ze dne 22. června 2006 „Požadavky na poskytování komunikačních služeb a technické požadavky na komunikační sítě“</w:t>
      </w:r>
    </w:p>
    <w:p w14:paraId="2F2735E0" w14:textId="77777777" w:rsidR="00B42E69" w:rsidRPr="00DD1206" w:rsidRDefault="00B42E69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4A9A03" w14:textId="77777777" w:rsidR="00B42E69" w:rsidRPr="00DD1206" w:rsidRDefault="00B42E69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nařízení vlády republiky č. 140 ze dne 22. června 2006 „Požadavky na poskytování komunikačních služeb a technické požadavky na komunikační sítě“ se provádějí následující změny:</w:t>
      </w:r>
    </w:p>
    <w:p w14:paraId="5F030B14" w14:textId="77777777" w:rsidR="00B42E69" w:rsidRPr="00DD1206" w:rsidRDefault="00B42E69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CCDBA1" w14:textId="77777777" w:rsidR="00B42E69" w:rsidRPr="00DD1206" w:rsidRDefault="00B42E69" w:rsidP="00B42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v preambuli nařízení se slova „odstavec 2“ nahrazují slovy „odstavce 2–2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“;</w:t>
      </w:r>
    </w:p>
    <w:p w14:paraId="58126F67" w14:textId="77777777" w:rsidR="00B42E69" w:rsidRPr="00DD1206" w:rsidRDefault="00B42E69" w:rsidP="00B42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899EF" w14:textId="77777777" w:rsidR="00463981" w:rsidRPr="00485F86" w:rsidRDefault="00463981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2)</w:t>
      </w:r>
      <w:r>
        <w:rPr>
          <w:rFonts w:ascii="Times New Roman" w:hAnsi="Times New Roman"/>
          <w:bCs/>
          <w:sz w:val="24"/>
          <w:szCs w:val="24"/>
        </w:rPr>
        <w:t xml:space="preserve"> Odstavec 1 se mění takto: </w:t>
      </w:r>
    </w:p>
    <w:p w14:paraId="3A4645A8" w14:textId="77777777" w:rsidR="00563B27" w:rsidRDefault="00563B27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B2416" w14:textId="0494ECDB" w:rsidR="00563B27" w:rsidRPr="003E24D5" w:rsidRDefault="00563B27" w:rsidP="00B42E6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„Toto nařízení stanoví požadavky na poskytování veřejných služeb elektronických komunikací (dále jen </w:t>
      </w:r>
      <w:r>
        <w:rPr>
          <w:rFonts w:ascii="Times New Roman" w:hAnsi="Times New Roman"/>
          <w:bCs/>
          <w:i/>
          <w:iCs/>
          <w:sz w:val="24"/>
          <w:szCs w:val="24"/>
        </w:rPr>
        <w:t>komunikační služby</w:t>
      </w:r>
      <w:r>
        <w:rPr>
          <w:rFonts w:ascii="Times New Roman" w:hAnsi="Times New Roman"/>
          <w:bCs/>
          <w:sz w:val="24"/>
          <w:szCs w:val="24"/>
        </w:rPr>
        <w:t xml:space="preserve">) a veřejných sítí elektronických komunikací (dále jen </w:t>
      </w:r>
      <w:r>
        <w:rPr>
          <w:rFonts w:ascii="Times New Roman" w:hAnsi="Times New Roman"/>
          <w:bCs/>
          <w:i/>
          <w:iCs/>
          <w:sz w:val="24"/>
          <w:szCs w:val="24"/>
        </w:rPr>
        <w:t>komunikační sítě</w:t>
      </w:r>
      <w:r>
        <w:rPr>
          <w:rFonts w:ascii="Times New Roman" w:hAnsi="Times New Roman"/>
          <w:bCs/>
          <w:sz w:val="24"/>
          <w:szCs w:val="24"/>
        </w:rPr>
        <w:t>). Účelem zavedení nařízení je upravit ustanovení § 87 odst. 2 věty 1, 3 a 4 a odstavce 2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 a 2</w:t>
      </w:r>
      <w:r>
        <w:rPr>
          <w:rFonts w:ascii="Times New Roman" w:hAnsi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zákona o elektronických komunikacích.“;</w:t>
      </w:r>
    </w:p>
    <w:p w14:paraId="3BD4229B" w14:textId="77777777" w:rsidR="00463981" w:rsidRDefault="00463981" w:rsidP="00B42E6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05A24" w14:textId="31C3A7C5" w:rsidR="00B42E69" w:rsidRPr="00DD1206" w:rsidRDefault="00EA16C7" w:rsidP="007D59BD">
      <w:pPr>
        <w:keepNext/>
        <w:keepLines/>
        <w:spacing w:after="0" w:line="24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3)</w:t>
      </w:r>
      <w:r>
        <w:rPr>
          <w:rFonts w:ascii="Times New Roman" w:hAnsi="Times New Roman"/>
          <w:sz w:val="24"/>
          <w:szCs w:val="24"/>
        </w:rPr>
        <w:t xml:space="preserve"> nařízení se doplňuje kapitolou 2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, která zní takto:</w:t>
      </w:r>
    </w:p>
    <w:p w14:paraId="43CEFC02" w14:textId="77777777" w:rsidR="00562F19" w:rsidRPr="00DD1206" w:rsidRDefault="00562F19" w:rsidP="007D59BD">
      <w:pPr>
        <w:keepNext/>
        <w:keepLines/>
      </w:pPr>
    </w:p>
    <w:p w14:paraId="76A6A5E6" w14:textId="325D8AC2" w:rsidR="009A4E58" w:rsidRPr="009F1F57" w:rsidRDefault="009A4E58" w:rsidP="007D59BD">
      <w:pPr>
        <w:keepNext/>
        <w:keepLines/>
        <w:spacing w:after="0" w:line="240" w:lineRule="auto"/>
        <w:jc w:val="center"/>
      </w:pPr>
      <w:r>
        <w:rPr>
          <w:rFonts w:ascii="Times New Roman" w:hAnsi="Times New Roman"/>
          <w:b/>
          <w:bCs/>
          <w:sz w:val="24"/>
          <w:szCs w:val="24"/>
        </w:rPr>
        <w:t>„Kapitola 2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</w:p>
    <w:p w14:paraId="72376C33" w14:textId="77777777" w:rsidR="009A4E58" w:rsidRPr="00DD1206" w:rsidRDefault="009A4E58" w:rsidP="007D59BD">
      <w:pPr>
        <w:keepNext/>
        <w:keepLines/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POŽADAVKY NA KOMUNIKAČNÍ SLUŽBY A KOMUNIKAČNÍ SÍTĚ K ZAJIŠTĚNÍ BEZPEČNOSTI STÁTU</w:t>
      </w:r>
    </w:p>
    <w:p w14:paraId="533EE646" w14:textId="77777777" w:rsidR="009A4E58" w:rsidRPr="00DD1206" w:rsidRDefault="009A4E58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14EE1D" w14:textId="77777777" w:rsidR="009A4E58" w:rsidRPr="00DD1206" w:rsidRDefault="009A4E58" w:rsidP="007D59BD">
      <w:pPr>
        <w:keepNext/>
        <w:keepLines/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§ 3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Oblast použití požadavků</w:t>
      </w:r>
    </w:p>
    <w:p w14:paraId="50FF8A7A" w14:textId="77777777" w:rsidR="009A4E58" w:rsidRPr="00C0668E" w:rsidRDefault="009A4E58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705025" w14:textId="604F3738" w:rsidR="009A4E58" w:rsidRPr="00C65E84" w:rsidRDefault="008E35A0" w:rsidP="009E16E4">
      <w:pPr>
        <w:keepNext/>
        <w:keepLines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 Požadavky stanovené v této kapitole se vztahují na komunikační společnost, která je poskytovatelem životně důležité služby uvedené v § 87 odst. 4 zákona o elektronických komunikacích nebo která používá normy mobilní komunikační sítě páté nebo příští generace Evropského ústavu pro telekomunikační normy při poskytování komunikačních služeb.</w:t>
      </w:r>
    </w:p>
    <w:p w14:paraId="4DBF95E0" w14:textId="77777777" w:rsidR="009A4E58" w:rsidRPr="00C65E84" w:rsidRDefault="008E35A0" w:rsidP="00A270B2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(2) Požadavky stanovené v této kapitole se nevztahují na </w:t>
      </w:r>
      <w:r>
        <w:rPr>
          <w:rFonts w:ascii="Times New Roman" w:hAnsi="Times New Roman"/>
          <w:color w:val="202020"/>
          <w:sz w:val="24"/>
          <w:szCs w:val="24"/>
          <w:shd w:val="clear" w:color="auto" w:fill="FFFFFF"/>
        </w:rPr>
        <w:t>fyzickou infrastrukturu nebo síťové prvky komunikační sítě ve smyslu § 61</w:t>
      </w:r>
      <w:r>
        <w:rPr>
          <w:rFonts w:ascii="Times New Roman" w:hAnsi="Times New Roman"/>
          <w:color w:val="202020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hAnsi="Times New Roman"/>
          <w:color w:val="202020"/>
          <w:sz w:val="24"/>
          <w:szCs w:val="24"/>
          <w:shd w:val="clear" w:color="auto" w:fill="FFFFFF"/>
        </w:rPr>
        <w:t xml:space="preserve"> odst. 1 stavebního zákona, které nejsou schopné zpracovávat signály nebo nevyžadují pro provoz energii.</w:t>
      </w:r>
    </w:p>
    <w:p w14:paraId="49E584B9" w14:textId="77777777" w:rsidR="00A42B23" w:rsidRPr="00C65E84" w:rsidRDefault="00A42B23" w:rsidP="00A270B2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05217897" w14:textId="77777777" w:rsidR="00A42B23" w:rsidRPr="00C65E84" w:rsidRDefault="00A42B23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color w:val="20202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202020"/>
          <w:sz w:val="24"/>
          <w:szCs w:val="24"/>
          <w:shd w:val="clear" w:color="auto" w:fill="FFFFFF"/>
        </w:rPr>
        <w:t>§ 3</w:t>
      </w:r>
      <w:r>
        <w:rPr>
          <w:rFonts w:ascii="Times New Roman" w:hAnsi="Times New Roman"/>
          <w:b/>
          <w:color w:val="202020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hAnsi="Times New Roman"/>
          <w:b/>
          <w:color w:val="202020"/>
          <w:sz w:val="24"/>
          <w:szCs w:val="24"/>
          <w:shd w:val="clear" w:color="auto" w:fill="FFFFFF"/>
        </w:rPr>
        <w:t xml:space="preserve"> Používání hardwaru a softwaru, které ohrožuje národní bezpečnost při poskytování komunikačních služeb</w:t>
      </w:r>
    </w:p>
    <w:p w14:paraId="701BE1FD" w14:textId="77777777" w:rsidR="00A42B23" w:rsidRPr="00C65E84" w:rsidRDefault="00A42B23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78B99C65" w14:textId="5A0638E2" w:rsidR="00700DB6" w:rsidRDefault="00A42B23" w:rsidP="00A270B2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02020"/>
          <w:sz w:val="24"/>
          <w:szCs w:val="24"/>
          <w:shd w:val="clear" w:color="auto" w:fill="FFFFFF"/>
        </w:rPr>
        <w:t xml:space="preserve">(1) Hardware a software používaný při poskytování komunikačních služeb nesmí ohrozit národní bezpečnost. </w:t>
      </w:r>
    </w:p>
    <w:p w14:paraId="03B1C7B4" w14:textId="77777777" w:rsidR="00700DB6" w:rsidRDefault="00700DB6" w:rsidP="00A270B2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5647055A" w14:textId="77777777" w:rsidR="0023170B" w:rsidRDefault="00700DB6" w:rsidP="00E15313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02020"/>
          <w:sz w:val="24"/>
          <w:szCs w:val="24"/>
          <w:shd w:val="clear" w:color="auto" w:fill="FFFFFF"/>
        </w:rPr>
        <w:t xml:space="preserve">(2) Bezpečnost státu je ohrožena používáním vysoce rizikového hardwaru a softwaru při poskytování komunikačních služeb. </w:t>
      </w:r>
    </w:p>
    <w:p w14:paraId="7DA53A0A" w14:textId="77777777" w:rsidR="0023170B" w:rsidRDefault="0023170B" w:rsidP="00E15313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46B0847F" w14:textId="5215FF47" w:rsidR="00E15313" w:rsidRPr="00DD1206" w:rsidRDefault="0023170B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(3) </w:t>
      </w:r>
      <w:r>
        <w:rPr>
          <w:rFonts w:ascii="Times New Roman" w:hAnsi="Times New Roman"/>
          <w:sz w:val="24"/>
          <w:szCs w:val="24"/>
        </w:rPr>
        <w:t xml:space="preserve">Vysoce rizikovým hardwarem a softwarem je hardware a software, jehož výrobce, poskytovatel údržby nebo podpory splňuje alespoň jednu z následujících podmínek (dále jen </w:t>
      </w:r>
      <w:r>
        <w:rPr>
          <w:rFonts w:ascii="Times New Roman" w:hAnsi="Times New Roman"/>
          <w:i/>
          <w:iCs/>
          <w:sz w:val="24"/>
          <w:szCs w:val="24"/>
        </w:rPr>
        <w:t>vysoce rizikový hardware a software</w:t>
      </w:r>
      <w:r>
        <w:rPr>
          <w:rFonts w:ascii="Times New Roman" w:hAnsi="Times New Roman"/>
          <w:sz w:val="24"/>
          <w:szCs w:val="24"/>
        </w:rPr>
        <w:t>):</w:t>
      </w:r>
    </w:p>
    <w:p w14:paraId="7CD7E781" w14:textId="77777777" w:rsidR="00E15313" w:rsidRPr="00DD1206" w:rsidRDefault="00E15313" w:rsidP="00E153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má své sídlo nebo ústředí mimo Evropskou unii, Severoatlantickou alianci (NATO) nebo Organizaci pro hospodářskou spolupráci a rozvoj (OECD);</w:t>
      </w:r>
    </w:p>
    <w:p w14:paraId="01D94B3C" w14:textId="77777777" w:rsidR="00E15313" w:rsidRPr="00DD1206" w:rsidRDefault="00E15313" w:rsidP="00E153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má sídlo v zemi, kde neplatí zásady demokratického právního státu nebo nejsou dodržována lidská práva;</w:t>
      </w:r>
    </w:p>
    <w:p w14:paraId="0827EA95" w14:textId="77777777" w:rsidR="00E15313" w:rsidRPr="00DD1206" w:rsidRDefault="00E15313" w:rsidP="00E153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podléhá zahraniční vládě nebo bezpečnostnímu orgánu bez nezávislé soudní kontroly;</w:t>
      </w:r>
    </w:p>
    <w:p w14:paraId="7E5F08EE" w14:textId="77777777" w:rsidR="00E15313" w:rsidRPr="00DD1206" w:rsidRDefault="00E15313" w:rsidP="00E153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hospodářská činnost není založena na tržní konkurenci nebo nejsou pro ni vytvořeny podmínky v hostitelské zemi;</w:t>
      </w:r>
    </w:p>
    <w:p w14:paraId="1EE68924" w14:textId="77777777" w:rsidR="00E15313" w:rsidRPr="00DD1206" w:rsidRDefault="00E15313" w:rsidP="00E153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v hostitelské zemi nejsou zavedeny podmínky ochrany práv duševního vlastnictví;</w:t>
      </w:r>
    </w:p>
    <w:p w14:paraId="0D27E9FF" w14:textId="77777777" w:rsidR="00E15313" w:rsidRPr="00DD1206" w:rsidRDefault="00E15313" w:rsidP="00E153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řídicí struktury vlastníků, partnerů a společností nejsou transparentní;</w:t>
      </w:r>
    </w:p>
    <w:p w14:paraId="4F488CCA" w14:textId="77777777" w:rsidR="00E15313" w:rsidRPr="00DD1206" w:rsidRDefault="00E15313" w:rsidP="00E153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financování není transparentní a neřídí se osvědčenými postupy v oblasti zadávání veřejných zakázek, investic a smluv;</w:t>
      </w:r>
    </w:p>
    <w:p w14:paraId="2D4E0138" w14:textId="7AD7440F" w:rsidR="00E15313" w:rsidRPr="00DD1206" w:rsidRDefault="00253511" w:rsidP="00E153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 může jinak představovat hrozbu pro národní bezpečnost.</w:t>
      </w:r>
    </w:p>
    <w:p w14:paraId="24918109" w14:textId="77777777" w:rsidR="00700DB6" w:rsidRDefault="00700DB6" w:rsidP="00A270B2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7D0FF8E1" w14:textId="752E1135" w:rsidR="007B0E4F" w:rsidRPr="00C0668E" w:rsidRDefault="00E90F99" w:rsidP="007B0E4F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02020"/>
          <w:sz w:val="24"/>
          <w:szCs w:val="24"/>
          <w:shd w:val="clear" w:color="auto" w:fill="FFFFFF"/>
        </w:rPr>
        <w:t>(4) Používání vysoce rizikového hardwaru a softwaru je při poskytování komunikačních služeb zakázáno.</w:t>
      </w:r>
    </w:p>
    <w:p w14:paraId="68CBBBEF" w14:textId="77777777" w:rsidR="00A42B23" w:rsidRDefault="00A42B23" w:rsidP="00A270B2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6AF5A4C0" w14:textId="2E5E9C87" w:rsidR="003A7795" w:rsidRPr="00C65E84" w:rsidRDefault="00D8237A" w:rsidP="003A7795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02020"/>
          <w:sz w:val="24"/>
          <w:szCs w:val="24"/>
          <w:shd w:val="clear" w:color="auto" w:fill="FFFFFF"/>
        </w:rPr>
        <w:t>(5) Hardware a software používané při poskytování komunikační služby mohou také představovat ohrožení národní bezpečnosti z jiného důvodu, než je popsán v odstavci 2.</w:t>
      </w:r>
    </w:p>
    <w:p w14:paraId="6CBE4D49" w14:textId="77777777" w:rsidR="00D8237A" w:rsidRPr="00C65E84" w:rsidRDefault="00D8237A" w:rsidP="00A270B2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5BA7ED51" w14:textId="22AB9EA1" w:rsidR="00317284" w:rsidRPr="00324094" w:rsidRDefault="009A0E9D" w:rsidP="00A270B2">
      <w:pPr>
        <w:spacing w:after="0" w:line="240" w:lineRule="auto"/>
        <w:jc w:val="both"/>
        <w:rPr>
          <w:rFonts w:ascii="Times New Roman" w:hAnsi="Times New Roman" w:cs="Times New Roman"/>
          <w:strike/>
          <w:color w:val="20202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02020"/>
          <w:sz w:val="24"/>
          <w:szCs w:val="24"/>
          <w:shd w:val="clear" w:color="auto" w:fill="FFFFFF"/>
        </w:rPr>
        <w:t xml:space="preserve">(6) Posuzuje se hrozba, kterou představují hardware a software pro národní bezpečnost, a zákaz používání je proveden v rámci povolovacího řízení k použití hardwaru a softwaru. </w:t>
      </w:r>
    </w:p>
    <w:p w14:paraId="544829BF" w14:textId="77777777" w:rsidR="00A270B2" w:rsidRPr="00C65E84" w:rsidRDefault="00A270B2" w:rsidP="00A270B2">
      <w:pPr>
        <w:spacing w:after="0" w:line="240" w:lineRule="auto"/>
        <w:jc w:val="both"/>
        <w:rPr>
          <w:rFonts w:ascii="Arial" w:hAnsi="Arial"/>
          <w:color w:val="202020"/>
          <w:sz w:val="21"/>
          <w:szCs w:val="21"/>
          <w:shd w:val="clear" w:color="auto" w:fill="FFFFFF"/>
        </w:rPr>
      </w:pPr>
    </w:p>
    <w:p w14:paraId="6F765EBF" w14:textId="77777777" w:rsidR="00A270B2" w:rsidRPr="00DD1206" w:rsidRDefault="00A270B2" w:rsidP="007D59BD">
      <w:pPr>
        <w:keepNext/>
        <w:keepLines/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§ 3</w:t>
      </w:r>
      <w:r>
        <w:rPr>
          <w:rFonts w:ascii="Times New Roman" w:hAnsi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Oznamování hardwaru a softwaru používaného v rámci komunikační sítě</w:t>
      </w:r>
    </w:p>
    <w:p w14:paraId="2B1DC7D7" w14:textId="1176017D" w:rsidR="00A270B2" w:rsidRPr="007D59BD" w:rsidRDefault="00A270B2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D7C2503" w14:textId="4E5F098E" w:rsidR="00956443" w:rsidRDefault="00A270B2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 Do 1. března každého kalendářního roku oznamuje komunikační společnost Úřadu pro ochranu spotřebitele a technickou regulaci hardware a software používaný v rámci její komunikační sítě od 1. ledna uvedeného roku. Formulář oznámení zpřístupňuje Úřad pro ochranu spotřebitele a technickou regulaci na svých webových stránkách.</w:t>
      </w:r>
    </w:p>
    <w:p w14:paraId="76017405" w14:textId="77777777" w:rsidR="00A270B2" w:rsidRPr="007D59BD" w:rsidRDefault="00A270B2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CCDF86" w14:textId="77777777" w:rsidR="00A270B2" w:rsidRPr="00DD1206" w:rsidRDefault="00A270B2" w:rsidP="007D59BD">
      <w:pPr>
        <w:keepNext/>
        <w:keepLines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(2) V oznámení uvedeném v odstavci 1 poskytuje komunikační společnost níže uvedené informace o hardwaru a softwaru použitém v komunikační síti:</w:t>
      </w:r>
    </w:p>
    <w:p w14:paraId="3EA7ED53" w14:textId="77777777" w:rsidR="00A270B2" w:rsidRPr="00DD1206" w:rsidRDefault="00A270B2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název a číslo verze;</w:t>
      </w:r>
    </w:p>
    <w:p w14:paraId="4B48543B" w14:textId="77777777" w:rsidR="00A270B2" w:rsidRPr="00DD1206" w:rsidRDefault="00A270B2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množství; </w:t>
      </w:r>
    </w:p>
    <w:p w14:paraId="30D4356C" w14:textId="77777777" w:rsidR="00A270B2" w:rsidRPr="00DD1206" w:rsidRDefault="00A270B2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výrobce; </w:t>
      </w:r>
    </w:p>
    <w:p w14:paraId="58124FD7" w14:textId="77777777" w:rsidR="00A270B2" w:rsidRPr="00DD1206" w:rsidRDefault="00A270B2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majitel;</w:t>
      </w:r>
    </w:p>
    <w:p w14:paraId="518DE29E" w14:textId="77777777" w:rsidR="00A270B2" w:rsidRPr="00DD1206" w:rsidRDefault="00A270B2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strany dohody o užívacím právu a doba platnosti, pokud vlastníkem hardwaru nebo softwaru není komunikační společnost; </w:t>
      </w:r>
    </w:p>
    <w:p w14:paraId="4B3B965F" w14:textId="77777777" w:rsidR="00A270B2" w:rsidRPr="00B215E6" w:rsidRDefault="00B47F7D" w:rsidP="00A270B2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6) funkce v komunikační síti;</w:t>
      </w:r>
    </w:p>
    <w:p w14:paraId="4804A596" w14:textId="43E64C0E" w:rsidR="00A270B2" w:rsidRPr="00B215E6" w:rsidRDefault="00B47F7D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adresa fyzického umístění, kterou lze uvést jako stát, správní jednotku, osadu, objekt adresy nebo jinou regionální upřesnění;</w:t>
      </w:r>
    </w:p>
    <w:p w14:paraId="7551349F" w14:textId="77777777" w:rsidR="00A270B2" w:rsidRPr="00B215E6" w:rsidRDefault="00B47F7D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8) počáteční rok a odhadovaný konečný rok používání; </w:t>
      </w:r>
    </w:p>
    <w:p w14:paraId="475C9C64" w14:textId="5D36FE6C" w:rsidR="009A3C76" w:rsidRPr="00DD1206" w:rsidRDefault="00B47F7D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 v případě hardwaru nebo softwaru používaného v mobilní síti, v případě které generace mobilní sítě daný hardware nebo software funguje.</w:t>
      </w:r>
    </w:p>
    <w:p w14:paraId="46E88012" w14:textId="77777777" w:rsidR="00D12662" w:rsidRPr="00DD1206" w:rsidRDefault="00D12662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8600EA" w14:textId="77777777" w:rsidR="009A3C76" w:rsidRPr="00DD1206" w:rsidRDefault="00B47F7D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Kromě informací uvedených v odstavci 2 uvádí telekomunikační operátor v oznámení:</w:t>
      </w:r>
    </w:p>
    <w:p w14:paraId="0FDDEAB3" w14:textId="77777777" w:rsidR="00626C22" w:rsidRPr="00DD1206" w:rsidRDefault="009A3C76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seznam osob, které mají kromě komunikační společnosti administrativní přístup k síti pro správu komunikační sítě; </w:t>
      </w:r>
    </w:p>
    <w:p w14:paraId="4F8198C3" w14:textId="77777777" w:rsidR="009A3C76" w:rsidRDefault="009A3C76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podmínky přístupu osoby podle bodu 1;</w:t>
      </w:r>
    </w:p>
    <w:p w14:paraId="39CE5279" w14:textId="77777777" w:rsidR="000B27E5" w:rsidRPr="00DD1206" w:rsidRDefault="000B27E5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poskytovatelé služeb údržby a podpory hardwaru a softwaru komunikačních sítí.</w:t>
      </w:r>
    </w:p>
    <w:p w14:paraId="3B3EB96F" w14:textId="77777777" w:rsidR="00A270B2" w:rsidRPr="00DD1206" w:rsidRDefault="00A270B2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5CAA1E" w14:textId="77777777" w:rsidR="00A270B2" w:rsidRPr="00DD1206" w:rsidRDefault="00B47F7D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 Úřad pro ochranu spotřebitele a technickou regulaci registruje oznámení komunikační společnosti obdržené podle odstavce 1 a předává jej pro informaci bezpečnostním orgánům a Úřadu pro státní informační systémy.</w:t>
      </w:r>
    </w:p>
    <w:p w14:paraId="2DF73616" w14:textId="77777777" w:rsidR="00F7382C" w:rsidRPr="00DD1206" w:rsidRDefault="00F7382C" w:rsidP="00055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2C720" w14:textId="77777777" w:rsidR="009E0A29" w:rsidRPr="00DD1206" w:rsidRDefault="009E0A29" w:rsidP="007D59BD">
      <w:pPr>
        <w:keepNext/>
        <w:keepLines/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§ 3</w:t>
      </w:r>
      <w:r>
        <w:rPr>
          <w:rFonts w:ascii="Times New Roman" w:hAnsi="Times New Roman"/>
          <w:b/>
          <w:sz w:val="24"/>
          <w:szCs w:val="24"/>
          <w:vertAlign w:val="superscript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Licence pro hardware a software a její uplatnění</w:t>
      </w:r>
    </w:p>
    <w:p w14:paraId="39FE0E5C" w14:textId="77777777" w:rsidR="00E71250" w:rsidRPr="00DD1206" w:rsidRDefault="00E71250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9C373" w14:textId="118DD834" w:rsidR="009E0A29" w:rsidRDefault="009E0A29" w:rsidP="009E0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 Komunikační společnost předkládá žádost o udělení povolení k použití hardwaru nebo softwaru Úřadu pro ochranu spotřebitele a technickou regulaci před zamýšleným použitím hardwaru nebo softwaru. Formulář oznámení zpřístupňuje Úřad pro ochranu spotřebitele a technickou regulaci na svých webových stránkách.</w:t>
      </w:r>
    </w:p>
    <w:p w14:paraId="744BFF6C" w14:textId="77777777" w:rsidR="00A055D9" w:rsidRDefault="00A055D9" w:rsidP="009E0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2BA9D" w14:textId="77777777" w:rsidR="00A055D9" w:rsidRPr="00C0668E" w:rsidRDefault="00A055D9" w:rsidP="009E0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Komunikační podnik podá žádost o povolení k použití nejpozději desátý pracovní den po instalaci hardwaru nebo softwaru, pokud je hardware nebo software třeba instalovat okamžitě kvůli eliminaci nebo okamžité prevenci kybernetických útoků. </w:t>
      </w:r>
    </w:p>
    <w:p w14:paraId="720DCD8F" w14:textId="77777777" w:rsidR="00E86B4A" w:rsidRPr="00DD1206" w:rsidRDefault="00E86B4A" w:rsidP="009E0A29">
      <w:pPr>
        <w:spacing w:after="0" w:line="240" w:lineRule="auto"/>
        <w:jc w:val="both"/>
      </w:pPr>
    </w:p>
    <w:p w14:paraId="1693CD74" w14:textId="77777777" w:rsidR="00F83EE7" w:rsidRPr="009E16E4" w:rsidRDefault="00A055D9" w:rsidP="007D59BD">
      <w:pPr>
        <w:keepNext/>
        <w:keepLines/>
        <w:spacing w:after="0" w:line="240" w:lineRule="auto"/>
        <w:jc w:val="both"/>
        <w:rPr>
          <w:spacing w:val="-4"/>
        </w:rPr>
      </w:pPr>
      <w:r w:rsidRPr="009E16E4">
        <w:rPr>
          <w:rFonts w:ascii="Times New Roman" w:hAnsi="Times New Roman"/>
          <w:spacing w:val="-4"/>
          <w:sz w:val="24"/>
          <w:szCs w:val="24"/>
        </w:rPr>
        <w:t>(3) V žádosti o povolení k použití uvedené v odstavci 1 předá komunikační společnost tyto informace týkající se hardwaru nebo softwaru, který se bude používat v rámci komunikační sítě:</w:t>
      </w:r>
    </w:p>
    <w:p w14:paraId="3F3DA133" w14:textId="77777777" w:rsidR="00F83EE7" w:rsidRPr="00DD1206" w:rsidRDefault="00F83EE7" w:rsidP="00F83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název a číslo verze;</w:t>
      </w:r>
    </w:p>
    <w:p w14:paraId="3A5DF500" w14:textId="77777777" w:rsidR="00F83EE7" w:rsidRPr="00DD1206" w:rsidRDefault="00F83EE7" w:rsidP="00F83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množství; </w:t>
      </w:r>
    </w:p>
    <w:p w14:paraId="418CC1D0" w14:textId="77777777" w:rsidR="00F83EE7" w:rsidRPr="00DD1206" w:rsidRDefault="00F83EE7" w:rsidP="00F83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výrobce; </w:t>
      </w:r>
    </w:p>
    <w:p w14:paraId="4FF426F9" w14:textId="77777777" w:rsidR="00F83EE7" w:rsidRPr="00DD1206" w:rsidRDefault="00F83EE7" w:rsidP="00F83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majitel;</w:t>
      </w:r>
    </w:p>
    <w:p w14:paraId="6487F333" w14:textId="77777777" w:rsidR="00F83EE7" w:rsidRPr="00DD1206" w:rsidRDefault="00F83EE7" w:rsidP="00F83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5) strany dohody o užívacím právu a doba platnosti, pokud vlastníkem hardwaru nebo softwaru není komunikační společnost; </w:t>
      </w:r>
    </w:p>
    <w:p w14:paraId="4E89D613" w14:textId="77777777" w:rsidR="00F83EE7" w:rsidRPr="00B215E6" w:rsidRDefault="00F83EE7" w:rsidP="00F83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poskytovatel služeb údržby a podpory hardwaru nebo softwaru, pokud se liší od osoby uvedené v bodech 4 a 5; </w:t>
      </w:r>
    </w:p>
    <w:p w14:paraId="18E67BFC" w14:textId="77777777" w:rsidR="00F83EE7" w:rsidRPr="00B215E6" w:rsidRDefault="00F83EE7" w:rsidP="00F83EE7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7) funkce v rámci komunikační sítě;</w:t>
      </w:r>
    </w:p>
    <w:p w14:paraId="5D2F274C" w14:textId="5BC14C92" w:rsidR="00F83EE7" w:rsidRPr="00B215E6" w:rsidRDefault="00A055D9" w:rsidP="00F83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 adresa fyzického umístění, kterou lze uvést jako stát, správní jednotku, osadu, objekt adresy nebo jinou regionální upřesnění;</w:t>
      </w:r>
    </w:p>
    <w:p w14:paraId="750363A6" w14:textId="77777777" w:rsidR="00466059" w:rsidRPr="00B215E6" w:rsidRDefault="00F83EE7" w:rsidP="00F83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9) počáteční rok a odhadovaný konečný rok používání; </w:t>
      </w:r>
    </w:p>
    <w:p w14:paraId="1E12DDBA" w14:textId="33CE020C" w:rsidR="00F83EE7" w:rsidRPr="00DD1206" w:rsidRDefault="00466059" w:rsidP="00F83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10) v případě hardwaru nebo softwaru používaného v mobilní síti, u kterých generací mobilní sítě hardware nebo software funguje;</w:t>
      </w:r>
    </w:p>
    <w:p w14:paraId="54D0FD50" w14:textId="28B16B03" w:rsidR="000A5A10" w:rsidRDefault="00617EFD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11) kdo má kromě komunikační společnosti administrativní přístup k hardwaru nebo softwaru a podmínky přístupu osob.</w:t>
      </w:r>
    </w:p>
    <w:p w14:paraId="7092D09C" w14:textId="77777777" w:rsidR="00144F9B" w:rsidRPr="00DD1206" w:rsidRDefault="00144F9B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F92A9F" w14:textId="77777777" w:rsidR="0054219C" w:rsidRDefault="000A5A10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 Komunikační společnost může vyměnit hardware a zavést aktualizace softwaru, aniž by požádal o licenci podle odstavce 1; v takovém případě se název nebo číslo verze hardwaru a softwaru schváleného v licenci změní, pokud se změní další informace uvedené v odstavci 3 schválené Úřadem pro ochranu spotřebitele a technickou regulaci zůstávají stejné.</w:t>
      </w:r>
    </w:p>
    <w:p w14:paraId="38A6BCB3" w14:textId="77777777" w:rsidR="0054219C" w:rsidRDefault="0054219C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59D5C0" w14:textId="3FC5456D" w:rsidR="000A5A10" w:rsidRPr="00C0668E" w:rsidRDefault="0054219C" w:rsidP="000A5A1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(5) Pokud hardwarové nebo softwarové informace předložené v žádosti o povolení k používání zůstaly stejné, lze podat žádost o nové povolení k použití s ​​odkazem na původní žádost spolu s potvrzením, že informace zůstávají stejné. Pokud se údaje o hardwaru nebo softwaru změnily, nový požadavek poskytne údaje v souladu s odstavcem 3.</w:t>
      </w:r>
    </w:p>
    <w:p w14:paraId="506A01F0" w14:textId="77777777" w:rsidR="000A5A10" w:rsidRPr="00DD1206" w:rsidRDefault="000A5A10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93034" w14:textId="77777777" w:rsidR="000A5A10" w:rsidRPr="00DD1206" w:rsidRDefault="000A5A10" w:rsidP="007D59BD">
      <w:pPr>
        <w:keepNext/>
        <w:keepLines/>
        <w:spacing w:after="0" w:line="240" w:lineRule="auto"/>
        <w:jc w:val="both"/>
        <w:rPr>
          <w:rFonts w:eastAsia="Times New Roman"/>
        </w:rPr>
      </w:pPr>
      <w:r>
        <w:rPr>
          <w:rFonts w:ascii="Times New Roman" w:hAnsi="Times New Roman"/>
          <w:b/>
          <w:sz w:val="24"/>
          <w:szCs w:val="24"/>
        </w:rPr>
        <w:t>§ 3</w:t>
      </w:r>
      <w:r>
        <w:rPr>
          <w:rFonts w:ascii="Times New Roman" w:hAnsi="Times New Roman"/>
          <w:b/>
          <w:sz w:val="24"/>
          <w:szCs w:val="24"/>
          <w:vertAlign w:val="superscript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Zpracování a schválení žádosti o povolení</w:t>
      </w:r>
    </w:p>
    <w:p w14:paraId="601AF076" w14:textId="77777777" w:rsidR="000A5A10" w:rsidRPr="00DD1206" w:rsidRDefault="000A5A10" w:rsidP="007D59B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87DA34" w14:textId="77777777" w:rsidR="000A5A10" w:rsidRPr="00C65E84" w:rsidRDefault="000A5A10" w:rsidP="000A5A10">
      <w:pPr>
        <w:spacing w:after="0" w:line="240" w:lineRule="auto"/>
        <w:jc w:val="both"/>
        <w:rPr>
          <w:rFonts w:eastAsia="Times New Roman"/>
        </w:rPr>
      </w:pPr>
      <w:r>
        <w:rPr>
          <w:rFonts w:ascii="Times New Roman" w:hAnsi="Times New Roman"/>
          <w:sz w:val="24"/>
          <w:szCs w:val="24"/>
        </w:rPr>
        <w:t xml:space="preserve">(1) Úřad pro ochranu spotřebitele a technický regulační úřad zaregistruje žádost o povolení k použití a do pěti pracovních dnů ji předá bezpečnostním orgánům a Radě státního informačního systému k vyjádření. </w:t>
      </w:r>
    </w:p>
    <w:p w14:paraId="6ACAAF9D" w14:textId="77777777" w:rsidR="000A5A10" w:rsidRPr="00C65E84" w:rsidRDefault="000A5A10" w:rsidP="000A5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C0191C" w14:textId="5C939C16" w:rsidR="000535C8" w:rsidRPr="00C65E84" w:rsidRDefault="00217EA6" w:rsidP="000A5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Zjistí-li bezpečnostní orgán nebo Úřad pro státní informační systémy, že hardware nebo software komunikační sítě uvedené v žádosti o licenci je vysoce rizikovým hardwarem nebo softwarem nebo jeho použití může ohrozit národní bezpečnost z jiných důvodů, je povinen do 20 pracovních dnů předložit odůvodněné stanovisko k žádosti. Pokud hardware a software nepředstavují vysoké riziko, ale mohou představovat hrozbu pro národní bezpečnost z jiných důvodů, musí stanovisko obsahovat odůvodněný návrh na zákaz nebo uložení podmínek používání tohoto hardwaru nebo softwaru.</w:t>
      </w:r>
    </w:p>
    <w:p w14:paraId="709049C5" w14:textId="77777777" w:rsidR="000A5A10" w:rsidRPr="00C65E84" w:rsidRDefault="000A5A10" w:rsidP="000A5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6AFB7B" w14:textId="6A372811" w:rsidR="000A5A10" w:rsidRPr="00C65E84" w:rsidRDefault="007009F7" w:rsidP="000A5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Dojde-li bezpečnostní orgán nebo Úřad pro státní informační systémy k názoru, že hardware nebo software uvedený v aplikaci může ohrozit národní bezpečnost, úřad pro ochranu spotřebitele a technickou regulaci po uplynutí lhůty pro vydání stanoviska uvedené v odstavci 2, poskytne komunikační společnosti příležitost předložit námitky a vyjádřit se k tomu, jak odmítnutí žádosti nebo uložení podmínek ovlivňuje poskytování komunikačních služeb.</w:t>
      </w:r>
    </w:p>
    <w:p w14:paraId="253E93B3" w14:textId="77777777" w:rsidR="000A5A10" w:rsidRPr="007D59BD" w:rsidRDefault="000A5A10" w:rsidP="000A5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B4F0B9" w14:textId="4085FD77" w:rsidR="000A5A10" w:rsidRPr="00C65E84" w:rsidRDefault="000A5A10" w:rsidP="000A5A10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(4) Po uplynutí lhůty pro vydání vyjádření uvedené v odstavci 3 předloží Úřad pro ochranu spotřebitele a technickou regulaci žádost komunikační společnosti spolu se stanovisky uvedenými v odstavcích 2 a 3 radě pro kybernetickou bezpečnost vlády republiky (dále jen </w:t>
      </w:r>
      <w:r>
        <w:rPr>
          <w:rFonts w:ascii="Times New Roman" w:hAnsi="Times New Roman"/>
          <w:i/>
          <w:iCs/>
          <w:sz w:val="24"/>
          <w:szCs w:val="24"/>
        </w:rPr>
        <w:t>rada pro kybernetickou bezpečnost</w:t>
      </w:r>
      <w:r>
        <w:rPr>
          <w:rFonts w:ascii="Times New Roman" w:hAnsi="Times New Roman"/>
          <w:sz w:val="24"/>
          <w:szCs w:val="24"/>
        </w:rPr>
        <w:t>).</w:t>
      </w:r>
    </w:p>
    <w:p w14:paraId="7483D9F9" w14:textId="77777777" w:rsidR="000A5A10" w:rsidRPr="00C65E84" w:rsidRDefault="000A5A10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4E0D89" w14:textId="0D7BDDAB" w:rsidR="006D7CA8" w:rsidRPr="00C65E84" w:rsidRDefault="000A5A10" w:rsidP="009E16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(5) Rada pro kybernetickou bezpečnost po schválení posoudí, zda hardware nebo software komunikační sítě uvedené v žádosti o povolení k použití představuje vysoce rizikový hardware nebo software, nebo zda jeho použití může ohrozit národní bezpečnost z jiných důvodů. Pokud hardware nebo software může z jakéhokoli jiného důvodu představovat hrozbu pro národní bezpečnost, rada pro kybernetickou bezpečnost posoudí podmínky, za kterých lze hardware nebo software používat, a zváží dopad zákazu a zavedení podmínek na parametry hardwaru a komunikační trh a konkurenci a posoudí dobu platnosti povolení k používání.</w:t>
      </w:r>
    </w:p>
    <w:p w14:paraId="2A69FFC9" w14:textId="77777777" w:rsidR="000A5A10" w:rsidRPr="00C65E84" w:rsidRDefault="000A5A10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8692A5" w14:textId="77777777" w:rsidR="000A5A10" w:rsidRPr="00C65E84" w:rsidRDefault="00244D5F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(6) Rada pro kybernetickou bezpečnost žádost schválí nebo ji důvodně odmítne schválit do 30 pracovních dnů po obdržení materiálů uvedených v odstavci 4. Je-li to nutné, může rada pro kybernetickou bezpečnost prodloužit koordinační období až o patnáct pracovních dnů a oznámit to Úřadu pro ochranu spotřebitele a technickou regulaci.</w:t>
      </w:r>
    </w:p>
    <w:p w14:paraId="28B49401" w14:textId="77777777" w:rsidR="000A5A10" w:rsidRPr="00C65E84" w:rsidRDefault="000A5A10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9EB43E" w14:textId="6C8F0079" w:rsidR="000A5A10" w:rsidRPr="00C65E84" w:rsidRDefault="00244D5F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(7) Rada pro kybernetickou bezpečnost může rozhodnout o udělení podmíněného schválení v případě hardwaru nebo softwaru uvedeného v § 3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odst. 5 a určit podmínky, za kterých lze hardware a software používat.</w:t>
      </w:r>
    </w:p>
    <w:p w14:paraId="0D758C1D" w14:textId="77777777" w:rsidR="000A5A10" w:rsidRPr="00C65E84" w:rsidRDefault="000A5A10" w:rsidP="000A5A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8CE2FD" w14:textId="77777777" w:rsidR="000A5A10" w:rsidRPr="00C65E84" w:rsidRDefault="000A5A10" w:rsidP="007D59BD">
      <w:pPr>
        <w:keepNext/>
        <w:keepLines/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§ 3</w:t>
      </w:r>
      <w:r>
        <w:rPr>
          <w:rFonts w:ascii="Times New Roman" w:hAnsi="Times New Roman"/>
          <w:b/>
          <w:sz w:val="24"/>
          <w:szCs w:val="24"/>
          <w:vertAlign w:val="superscript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Schválení nebo zamítnutí žádosti o povolení k použití </w:t>
      </w:r>
    </w:p>
    <w:p w14:paraId="44ECF56D" w14:textId="77777777" w:rsidR="000A5A10" w:rsidRPr="00C65E84" w:rsidRDefault="000A5A10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037A1" w14:textId="206AD0F6" w:rsidR="000535C8" w:rsidRPr="00C0668E" w:rsidRDefault="00C0668E" w:rsidP="00053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(1) Úřad pro ochranu spotřebitele a technickou regulaci rozhoduje o vyhovění žádosti komunikační společnosti a vydání povolení k použití do 30 pracovních dnů od jeho přijetí, pokud není požadován postup podle </w:t>
      </w:r>
      <w:r>
        <w:rPr>
          <w:rFonts w:ascii="Times New Roman" w:hAnsi="Times New Roman"/>
          <w:color w:val="000000" w:themeColor="text1"/>
          <w:sz w:val="24"/>
          <w:szCs w:val="24"/>
        </w:rPr>
        <w:t>§ 3</w:t>
      </w:r>
      <w:r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4B2FDF2" w14:textId="77777777" w:rsidR="000535C8" w:rsidRPr="00C65E84" w:rsidRDefault="000535C8" w:rsidP="00053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C4FA52" w14:textId="160D3143" w:rsidR="000535C8" w:rsidRPr="00C0668E" w:rsidRDefault="000535C8" w:rsidP="00053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(2) Je-li v souvislosti s aplikací komunikačního podniku nutné provést postup podle § 3</w:t>
      </w:r>
      <w:r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odst. 3</w:t>
      </w:r>
      <w:bookmarkStart w:id="0" w:name="_Hlk51526847"/>
      <w:r>
        <w:rPr>
          <w:rFonts w:ascii="Times New Roman" w:hAnsi="Times New Roman"/>
          <w:color w:val="000000" w:themeColor="text1"/>
          <w:sz w:val="24"/>
          <w:szCs w:val="24"/>
        </w:rPr>
        <w:t>–</w:t>
      </w:r>
      <w:bookmarkEnd w:id="0"/>
      <w:r>
        <w:rPr>
          <w:rFonts w:ascii="Times New Roman" w:hAnsi="Times New Roman"/>
          <w:color w:val="000000" w:themeColor="text1"/>
          <w:sz w:val="24"/>
          <w:szCs w:val="24"/>
        </w:rPr>
        <w:t>7 , Úřad pro ochranu spotřebitele a technický regulační úřad do 15 pracovních dnů po obdržení souhlasu uvedeného v § 3</w:t>
      </w:r>
      <w:r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odst. 6 rozhodne o tom, že žádosti komunikačního podniku vyhoví, nebo nevyhoví, a o tom, zda vydá povolení k použití.</w:t>
      </w:r>
    </w:p>
    <w:p w14:paraId="7CC3C140" w14:textId="77777777" w:rsidR="00A63B0D" w:rsidRDefault="00A63B0D" w:rsidP="00053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D9AD8F" w14:textId="13279A07" w:rsidR="00A63B0D" w:rsidRPr="009E16E4" w:rsidRDefault="00A63B0D" w:rsidP="000535C8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E16E4">
        <w:rPr>
          <w:rFonts w:ascii="Times New Roman" w:hAnsi="Times New Roman"/>
          <w:spacing w:val="-4"/>
          <w:sz w:val="24"/>
          <w:szCs w:val="24"/>
        </w:rPr>
        <w:t>(3) Žádosti bude vyhověno a bude vydáno povolení k použití, není-li důvod se domnívat, že hardware nebo software uvedený v žádosti o povolení k použití může ohrozit národní bezpečnost.</w:t>
      </w:r>
    </w:p>
    <w:p w14:paraId="45E43AB7" w14:textId="77777777" w:rsidR="00A63B0D" w:rsidRDefault="00A63B0D" w:rsidP="00053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AD4A62" w14:textId="7F92F144" w:rsidR="00A63B0D" w:rsidRPr="00DD1206" w:rsidRDefault="00A63B0D" w:rsidP="000535C8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(4) V případě vysoce rizikového hardwaru a softwaru se povolení k použití neudělí. V případě hardwaru nebo softwaru uvedenému v § 3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odst. 5 se licence buď neudělí, nebo se udělí podmíněná licence.</w:t>
      </w:r>
    </w:p>
    <w:p w14:paraId="160B6B85" w14:textId="77777777" w:rsidR="00443623" w:rsidRPr="00DD1206" w:rsidRDefault="00443623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287F98" w14:textId="492F7C63" w:rsidR="00443623" w:rsidRPr="00DD1206" w:rsidRDefault="00443623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 3</w:t>
      </w:r>
      <w:r>
        <w:rPr>
          <w:rFonts w:ascii="Times New Roman" w:hAnsi="Times New Roman"/>
          <w:b/>
          <w:sz w:val="24"/>
          <w:szCs w:val="24"/>
          <w:vertAlign w:val="superscript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Doba platnosti oprávnění</w:t>
      </w:r>
    </w:p>
    <w:p w14:paraId="5FB3BF7C" w14:textId="77777777" w:rsidR="00443623" w:rsidRPr="00DD1206" w:rsidRDefault="00443623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09783" w14:textId="77777777" w:rsidR="00EC2344" w:rsidRDefault="00443623" w:rsidP="004436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 Povolení k použití se uděluje až na osm let.</w:t>
      </w:r>
    </w:p>
    <w:p w14:paraId="7D225451" w14:textId="77777777" w:rsidR="00443623" w:rsidRPr="00DD1206" w:rsidRDefault="00443623" w:rsidP="004436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09AB87" w14:textId="78B0BB9F" w:rsidR="00443623" w:rsidRPr="00DD1206" w:rsidRDefault="00443623" w:rsidP="00443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Po výměně hardwaru nebo obnově softwaru v případě uvedeném v § 3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>
        <w:rPr>
          <w:rFonts w:ascii="Times New Roman" w:hAnsi="Times New Roman"/>
          <w:sz w:val="24"/>
          <w:szCs w:val="24"/>
        </w:rPr>
        <w:t xml:space="preserve"> odst. 4 pokračuje u nového hardwaru a softwaru doba dříve udělené licence, která byla udělena pro původní hardware nebo aktualizovaný software.“;</w:t>
      </w:r>
    </w:p>
    <w:p w14:paraId="73061682" w14:textId="77777777" w:rsidR="00C32C51" w:rsidRPr="00DD1206" w:rsidRDefault="00C32C51" w:rsidP="00C32C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9A6978" w14:textId="2F1AC1EB" w:rsidR="00C32C51" w:rsidRPr="00DD1206" w:rsidRDefault="00BC520C" w:rsidP="007D59BD">
      <w:pPr>
        <w:keepNext/>
        <w:keepLines/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Nařízení se doplňuje o ustanovení § 8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 a § 8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v tomto znění:</w:t>
      </w:r>
    </w:p>
    <w:p w14:paraId="7DCCFE53" w14:textId="77777777" w:rsidR="00B97121" w:rsidRPr="00DD1206" w:rsidRDefault="00B97121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5BF46" w14:textId="141E0B9C" w:rsidR="00B97121" w:rsidRPr="00290854" w:rsidRDefault="00843CA6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§ 8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>. Provádění zákazu používání vysoce rizikového hardwaru a softwaru</w:t>
      </w:r>
    </w:p>
    <w:p w14:paraId="5AC7A37D" w14:textId="77777777" w:rsidR="00B71416" w:rsidRPr="00290854" w:rsidRDefault="00B71416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B2DE4" w14:textId="571645A6" w:rsidR="00363F64" w:rsidRPr="00290854" w:rsidRDefault="00AF636A" w:rsidP="00B97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(1) Zákaz používání vysoce rizikového hardwaru a softwaru se nevztahuje na hardware a software uvedené do provozu před 1. listopadem 2020, pokud má funkci </w:t>
      </w:r>
      <w:r>
        <w:rPr>
          <w:rFonts w:ascii="Times New Roman" w:hAnsi="Times New Roman"/>
          <w:i/>
          <w:iCs/>
          <w:sz w:val="24"/>
          <w:szCs w:val="24"/>
        </w:rPr>
        <w:t>nesamostatného zařízení 5G</w:t>
      </w:r>
      <w:r>
        <w:rPr>
          <w:rFonts w:ascii="Times New Roman" w:hAnsi="Times New Roman"/>
          <w:sz w:val="24"/>
          <w:szCs w:val="24"/>
        </w:rPr>
        <w:t xml:space="preserve"> (dále jen 5G </w:t>
      </w:r>
      <w:r>
        <w:rPr>
          <w:rFonts w:ascii="Times New Roman" w:hAnsi="Times New Roman"/>
          <w:i/>
          <w:iCs/>
          <w:sz w:val="24"/>
          <w:szCs w:val="24"/>
        </w:rPr>
        <w:t>NSA</w:t>
      </w:r>
      <w:r>
        <w:rPr>
          <w:rFonts w:ascii="Times New Roman" w:hAnsi="Times New Roman"/>
          <w:sz w:val="24"/>
          <w:szCs w:val="24"/>
        </w:rPr>
        <w:t>) nebo novějšího typu mobilní sítě.</w:t>
      </w:r>
    </w:p>
    <w:p w14:paraId="602F78FF" w14:textId="77777777" w:rsidR="00AF636A" w:rsidRPr="00290854" w:rsidRDefault="00AF636A" w:rsidP="00B97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8F53A" w14:textId="6C3A7B7C" w:rsidR="00AF636A" w:rsidRPr="00290854" w:rsidRDefault="0034153C" w:rsidP="00AF63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Na základě povolení uvedeného v § 3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>
        <w:rPr>
          <w:rFonts w:ascii="Times New Roman" w:hAnsi="Times New Roman"/>
          <w:sz w:val="24"/>
          <w:szCs w:val="24"/>
        </w:rPr>
        <w:t xml:space="preserve"> odst. 1 lze do 1. ledna 2024 používat vysoce rizikový standardní hardware a software pro mobilní sítě 5G NSA nebo novější mobilní sítě, který nemá kritickou funkci.</w:t>
      </w:r>
    </w:p>
    <w:p w14:paraId="7D7B6DBD" w14:textId="77777777" w:rsidR="00AF636A" w:rsidRPr="00290854" w:rsidRDefault="00AF636A" w:rsidP="00B97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D5B47" w14:textId="638C1E91" w:rsidR="0034153C" w:rsidRPr="009E16E4" w:rsidRDefault="0034153C" w:rsidP="009D7FB7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E16E4">
        <w:rPr>
          <w:rFonts w:ascii="Times New Roman" w:hAnsi="Times New Roman"/>
          <w:spacing w:val="-4"/>
          <w:sz w:val="24"/>
          <w:szCs w:val="24"/>
        </w:rPr>
        <w:t>(3) Vysoce rizikový hardware a software, který nemá kritickou funkci nebo funkci 5G NSA nebo novější mobilní sítě, lze používat na základě povolení uvedeného v § 3</w:t>
      </w:r>
      <w:r w:rsidRPr="009E16E4">
        <w:rPr>
          <w:rFonts w:ascii="Times New Roman" w:hAnsi="Times New Roman"/>
          <w:spacing w:val="-4"/>
          <w:sz w:val="24"/>
          <w:szCs w:val="24"/>
          <w:vertAlign w:val="superscript"/>
        </w:rPr>
        <w:t>4</w:t>
      </w:r>
      <w:r w:rsidRPr="009E16E4">
        <w:rPr>
          <w:rFonts w:ascii="Times New Roman" w:hAnsi="Times New Roman"/>
          <w:spacing w:val="-4"/>
          <w:sz w:val="24"/>
          <w:szCs w:val="24"/>
        </w:rPr>
        <w:t xml:space="preserve"> odst. 1 do 1. ledna 2030.</w:t>
      </w:r>
    </w:p>
    <w:p w14:paraId="14AF17C2" w14:textId="77777777" w:rsidR="0034153C" w:rsidRPr="00290854" w:rsidRDefault="0034153C" w:rsidP="009D7F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D1882" w14:textId="7AD2D93F" w:rsidR="0034153C" w:rsidRPr="00290854" w:rsidRDefault="0034153C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 Kritické funkce hardwaru a softwaru jsou:</w:t>
      </w:r>
    </w:p>
    <w:p w14:paraId="7051FC81" w14:textId="77777777" w:rsidR="0034153C" w:rsidRPr="00290854" w:rsidRDefault="0034153C" w:rsidP="003415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funkce hlavní sítě v souladu s normami Evropského institutu pro telekomunikační normy;</w:t>
      </w:r>
    </w:p>
    <w:p w14:paraId="1450D36E" w14:textId="1828C17B" w:rsidR="0034153C" w:rsidRPr="00290854" w:rsidRDefault="0034153C" w:rsidP="003415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funkce, jejímž prostřednictvím je možné v případě narušení ovlivnit nejméně 1 000 koncových uživatelů nebo komunikační síť jiné komunikační společnosti;</w:t>
      </w:r>
    </w:p>
    <w:p w14:paraId="1C2F3ACE" w14:textId="69E3FE0C" w:rsidR="0034153C" w:rsidRPr="009E16E4" w:rsidRDefault="0034153C" w:rsidP="009D7FB7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E16E4">
        <w:rPr>
          <w:rFonts w:ascii="Times New Roman" w:hAnsi="Times New Roman"/>
          <w:spacing w:val="-4"/>
          <w:sz w:val="24"/>
          <w:szCs w:val="24"/>
        </w:rPr>
        <w:t>3) funkce, jejímž účelem je umožnit provedení operace dozoru nebo omezit právo na utajení zprávy.</w:t>
      </w:r>
    </w:p>
    <w:p w14:paraId="69F6D155" w14:textId="77777777" w:rsidR="00E210D6" w:rsidRPr="00290854" w:rsidRDefault="00E210D6" w:rsidP="00B97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C98F7B" w14:textId="4C519487" w:rsidR="00E210D6" w:rsidRPr="00290854" w:rsidRDefault="00BF0043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 8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Zavedení povinnosti žádat o licenci</w:t>
      </w:r>
    </w:p>
    <w:p w14:paraId="2B79BE08" w14:textId="77777777" w:rsidR="00BF0043" w:rsidRPr="00290854" w:rsidRDefault="00BF0043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7BF4D9" w14:textId="475A71CF" w:rsidR="00BF0043" w:rsidRPr="00290854" w:rsidRDefault="00360461" w:rsidP="00BF00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 Povinnost požádat o licenci se vztahuje na hardware a software, které byly uvedeny do provozu před 1. listopadem 2020 a u nichž je po 1. listopadu 2020 zavedena funkce 5G NSA nebo novější mobilní sítě. Žádost o licenci pro takový hardware a software musí být podána před plánovaným zavedením funkce v rámci 5G NSA nebo novější mobilní sítě.</w:t>
      </w:r>
    </w:p>
    <w:p w14:paraId="475E66BD" w14:textId="77777777" w:rsidR="00FD281E" w:rsidRPr="00290854" w:rsidRDefault="00FD281E" w:rsidP="00FD28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0A8E3" w14:textId="299BA7E9" w:rsidR="001B0015" w:rsidRPr="00B73F6D" w:rsidRDefault="00FD281E" w:rsidP="00673B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Žádost o licenci k používání hardwaru a softwaru, který nemá kritickou funkci nebo funkci 5G NSA nebo novějšího standardu mobilní sítě a který má být použita mezi 1. listopadem 2020 a 1. lednem 2029, se podává do 1. července 2029 nejpozději.“.</w:t>
      </w:r>
    </w:p>
    <w:p w14:paraId="188BDB38" w14:textId="77777777" w:rsidR="00B110E3" w:rsidRPr="00C65E84" w:rsidRDefault="00B110E3" w:rsidP="00C32C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65A326" w14:textId="39C46291" w:rsidR="00C32C51" w:rsidRPr="00C0668E" w:rsidRDefault="00C32C51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 2 Změna nařízení vlády č. 129 ze dne 11. prosince 2015 „Stanovy bezpečnostního výboru vlády republiky“</w:t>
      </w:r>
    </w:p>
    <w:p w14:paraId="7E30BE4B" w14:textId="77777777" w:rsidR="00C32C51" w:rsidRPr="00DD1206" w:rsidRDefault="00C32C51" w:rsidP="007D59BD">
      <w:pPr>
        <w:keepNext/>
        <w:keepLines/>
        <w:rPr>
          <w:rFonts w:hAnsi="Times New Roman"/>
          <w:b/>
          <w:bCs/>
        </w:rPr>
      </w:pPr>
    </w:p>
    <w:p w14:paraId="2F014D1E" w14:textId="77777777" w:rsidR="00C32C51" w:rsidRPr="00C0668E" w:rsidRDefault="00C32C51" w:rsidP="007D59BD">
      <w:pPr>
        <w:keepNext/>
        <w:keepLines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Nařízení vlády č. 129 ze dne 11. prosince 2015 „Stanovy bezpečnostního výboru vlády republiky“ se mění doplněním § 7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, který zní: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5FF833C4" w14:textId="77777777" w:rsidR="00C32C51" w:rsidRPr="00DD1206" w:rsidRDefault="00C32C51" w:rsidP="007D59BD">
      <w:pPr>
        <w:keepNext/>
        <w:keepLines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„</w:t>
      </w:r>
      <w:r>
        <w:rPr>
          <w:rFonts w:ascii="Times New Roman" w:hAnsi="Times New Roman"/>
          <w:b/>
          <w:bCs/>
          <w:sz w:val="24"/>
          <w:szCs w:val="24"/>
        </w:rPr>
        <w:t>§ 7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. Rada pro kybernetickou bezpečnost</w:t>
      </w:r>
    </w:p>
    <w:p w14:paraId="4FE6C510" w14:textId="77777777" w:rsidR="00C32C51" w:rsidRPr="00DD1206" w:rsidRDefault="00C32C51" w:rsidP="00C32C51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(1) Při komisi pracuje rada pro kybernetickou bezpečnost. </w:t>
      </w:r>
    </w:p>
    <w:p w14:paraId="6322CF00" w14:textId="77777777" w:rsidR="00C32C51" w:rsidRPr="00DD1206" w:rsidRDefault="00C32C51" w:rsidP="00C32C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Rada pro kybernetickou bezpečnost: </w:t>
      </w:r>
    </w:p>
    <w:p w14:paraId="496C2B2F" w14:textId="77777777" w:rsidR="00C32C51" w:rsidRPr="00DD1206" w:rsidRDefault="000C649E" w:rsidP="00C32C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poskytuje pokyny pro rozvoj politiky kybernetické bezpečnosti;</w:t>
      </w:r>
    </w:p>
    <w:p w14:paraId="55C19166" w14:textId="77777777" w:rsidR="00C32C51" w:rsidRPr="00DD1206" w:rsidRDefault="00C32C51" w:rsidP="00C32C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zaujímá stanoviska k plánům v oblasti kybernetické bezpečnosti;</w:t>
      </w:r>
    </w:p>
    <w:p w14:paraId="7DF3E266" w14:textId="77777777" w:rsidR="00592310" w:rsidRPr="00DD1206" w:rsidRDefault="002F14BF" w:rsidP="00C32C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zajišťuje soulad použití hardwaru a softwaru specifikovaného v žádosti komunikační společnosti s bezpečnostními zájmy státu;</w:t>
      </w:r>
    </w:p>
    <w:p w14:paraId="104155EC" w14:textId="77777777" w:rsidR="00AC0BB2" w:rsidRPr="00DD1206" w:rsidRDefault="002F14BF" w:rsidP="00C32C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vykonává další úkoly přidělené výborem.</w:t>
      </w:r>
    </w:p>
    <w:p w14:paraId="358A03BF" w14:textId="77777777" w:rsidR="00C32C51" w:rsidRPr="00DD1206" w:rsidRDefault="00C32C51" w:rsidP="00C32C5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0ABE7508" w14:textId="77777777" w:rsidR="00C32C51" w:rsidRPr="00DD1206" w:rsidRDefault="002F14BF" w:rsidP="00C32C51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(3) Při plnění úkolu uvedeného v odstavci 2 bodě 3 má rada pro kybernetickou bezpečnost práva a povinnosti udělené správnímu orgánu podle zákona o správním řízení.</w:t>
      </w:r>
    </w:p>
    <w:p w14:paraId="479C61B0" w14:textId="77777777" w:rsidR="000C649E" w:rsidRPr="00DD1206" w:rsidRDefault="000C649E" w:rsidP="00C32C51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5C761A" w14:textId="5D33617D" w:rsidR="00BF06CF" w:rsidRPr="00DD1206" w:rsidRDefault="000C649E" w:rsidP="009E16E4">
      <w:pPr>
        <w:pStyle w:val="NoSpacing"/>
        <w:keepNext/>
        <w:keepLines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(4) Členy rady pro kybernetickou bezpečnost jsou generální tajemník ministerstva školství a výzkumu, ministerstva spravedlnosti, ministerstva obrany, ministerstva financí, ministerstva vnitra, ministerstva zahraničních věcí, ministerstva hospodářství a komunikací, náměstek generálního ředitele ministerstva hospodářství a komunikací odpovědný za komunikaci, vedoucí státní politiky v oblasti kybernetické bezpečnosti na ministerstvu hospodářství a komunikací, ředitel Úřadu pro koordinaci bezpečnosti a národní obrany při úřadu vlády, generální ředitel Rady pro policii a pohraniční stráž, Rada bezpečnostní policie, Rady pro zahraniční zpravodajství, Rady pro ochranu spotřebitele a technickou regulaci, Ústavu pro ochrany údajů a Rady pro státní informační systémy, zástupce generálního ředitele odpovědného za kybernetickou bezpečnost Rady pro státní informační systémy, náčelník velitelství obranných sil, velitel Ligy obrany a nejvyšší státní prokurátor. Každému členovi jmenuje příslušný orgán náhradníka.</w:t>
      </w:r>
    </w:p>
    <w:p w14:paraId="572BA321" w14:textId="77777777" w:rsidR="000C649E" w:rsidRPr="00DD1206" w:rsidRDefault="000C649E" w:rsidP="00C32C51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1E011B" w14:textId="77777777" w:rsidR="0030518F" w:rsidRPr="00DD1206" w:rsidRDefault="00FC58CE" w:rsidP="000C649E">
      <w:pPr>
        <w:pStyle w:val="NoSpacing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(5) Rada pro kybernetickou bezpečnost je usnášeníschopná, pokud se zasedání zúčastní alespoň dvě třetiny členů rady.</w:t>
      </w:r>
    </w:p>
    <w:p w14:paraId="5A1D33A9" w14:textId="77777777" w:rsidR="000C649E" w:rsidRPr="00DD1206" w:rsidRDefault="000C649E" w:rsidP="000C649E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53C5D8" w14:textId="77777777" w:rsidR="00CB1CA4" w:rsidRPr="00DD1206" w:rsidRDefault="00FC58CE" w:rsidP="00CB1CA4">
      <w:pPr>
        <w:pStyle w:val="NoSpacing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(6) Rozhodnutí rady pro kybernetickou bezpečnost se přijímají většinou hlasů členů přítomných na zasedání. </w:t>
      </w:r>
    </w:p>
    <w:p w14:paraId="01D9B515" w14:textId="77777777" w:rsidR="00BF06CF" w:rsidRPr="00DD1206" w:rsidRDefault="00BF06CF" w:rsidP="00C32C51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 případě rovnosti hlasů je rozhodující hlas předsedy schůze.</w:t>
      </w:r>
    </w:p>
    <w:p w14:paraId="1804904B" w14:textId="77777777" w:rsidR="000C649E" w:rsidRPr="00DD1206" w:rsidRDefault="000C649E" w:rsidP="00C32C51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20406E" w14:textId="77777777" w:rsidR="000C649E" w:rsidRPr="00DD1206" w:rsidRDefault="00FC58CE" w:rsidP="00E474BA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(7) Zasedání rady pro kybernetickou bezpečnost svolává a řídí předseda, kterým je generální tajemník ministerstva hospodářství a komunikací nebo jím jmenovaná osoba.</w:t>
      </w:r>
    </w:p>
    <w:p w14:paraId="2A546267" w14:textId="77777777" w:rsidR="00C32C51" w:rsidRPr="00DD1206" w:rsidRDefault="00C32C51">
      <w:pPr>
        <w:pStyle w:val="NoSpacing"/>
        <w:rPr>
          <w:bCs/>
        </w:rPr>
      </w:pPr>
    </w:p>
    <w:p w14:paraId="024FC3DE" w14:textId="77777777" w:rsidR="00C32C51" w:rsidRDefault="00FC58CE" w:rsidP="00D6400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(8) Jednací řád, členy a náhradníky rady pro kybernetickou bezpečnost schvaluje komise.“.</w:t>
      </w:r>
    </w:p>
    <w:p w14:paraId="5DDA20D1" w14:textId="77777777" w:rsidR="00AF636A" w:rsidRDefault="00AF636A" w:rsidP="00D6400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429CAB8" w14:textId="5977734B" w:rsidR="00AF636A" w:rsidRPr="00AF636A" w:rsidRDefault="00AF636A" w:rsidP="007D59BD">
      <w:pPr>
        <w:keepNext/>
        <w:keepLine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 3 Nabytí účinnosti</w:t>
      </w:r>
    </w:p>
    <w:p w14:paraId="2252B1B0" w14:textId="77777777" w:rsidR="00AF636A" w:rsidRDefault="00AF636A" w:rsidP="007D59BD">
      <w:pPr>
        <w:keepNext/>
        <w:keepLine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68EF397" w14:textId="4523BE8C" w:rsidR="00AF636A" w:rsidRPr="00DD1206" w:rsidRDefault="00AF636A" w:rsidP="007D59BD">
      <w:pPr>
        <w:keepNext/>
        <w:keepLine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Toto nařízení nabývá účinnosti dne 1. listopadu 2020.</w:t>
      </w:r>
    </w:p>
    <w:p w14:paraId="4919D9D7" w14:textId="77777777" w:rsidR="009C5F5D" w:rsidRPr="009C5F5D" w:rsidRDefault="009C5F5D" w:rsidP="007D59BD">
      <w:pPr>
        <w:keepNext/>
        <w:keepLines/>
        <w:rPr>
          <w:rFonts w:ascii="Times New Roman" w:hAnsi="Times New Roman" w:cs="Times New Roman"/>
          <w:b/>
          <w:bCs/>
          <w:sz w:val="24"/>
          <w:szCs w:val="24"/>
        </w:rPr>
      </w:pPr>
    </w:p>
    <w:p w14:paraId="7FC6DDCD" w14:textId="77777777" w:rsidR="00597C13" w:rsidRPr="009C5F5D" w:rsidRDefault="00597C13" w:rsidP="00597C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Jüri Ratas</w:t>
      </w:r>
    </w:p>
    <w:p w14:paraId="0B380A5F" w14:textId="77777777" w:rsidR="00597C13" w:rsidRPr="009C5F5D" w:rsidRDefault="009C5F5D" w:rsidP="00597C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Předseda vlády</w:t>
      </w:r>
    </w:p>
    <w:p w14:paraId="7FF28C97" w14:textId="77777777" w:rsidR="00597C13" w:rsidRPr="009C5F5D" w:rsidRDefault="00597C13" w:rsidP="00597C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0871E5" w14:textId="77777777" w:rsidR="00597C13" w:rsidRPr="009C5F5D" w:rsidRDefault="00597C13" w:rsidP="00597C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062D8B" w14:textId="77777777" w:rsidR="00597C13" w:rsidRPr="009C5F5D" w:rsidRDefault="00597C13" w:rsidP="00597C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Taimar Peterkop</w:t>
      </w:r>
    </w:p>
    <w:p w14:paraId="1A0DEEB0" w14:textId="77777777" w:rsidR="00597C13" w:rsidRPr="009C5F5D" w:rsidRDefault="009C5F5D" w:rsidP="00597C1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Ministr</w:t>
      </w:r>
    </w:p>
    <w:sectPr w:rsidR="00597C13" w:rsidRPr="009C5F5D" w:rsidSect="00426D4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3AC11A" w14:textId="77777777" w:rsidR="009267DB" w:rsidRDefault="009267DB" w:rsidP="00B110E3">
      <w:pPr>
        <w:spacing w:after="0" w:line="240" w:lineRule="auto"/>
      </w:pPr>
      <w:r>
        <w:separator/>
      </w:r>
    </w:p>
  </w:endnote>
  <w:endnote w:type="continuationSeparator" w:id="0">
    <w:p w14:paraId="7FD7BAA9" w14:textId="77777777" w:rsidR="009267DB" w:rsidRDefault="009267DB" w:rsidP="00B11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3F891D" w14:textId="77777777" w:rsidR="009267DB" w:rsidRDefault="009267DB" w:rsidP="00B110E3">
      <w:pPr>
        <w:spacing w:after="0" w:line="240" w:lineRule="auto"/>
      </w:pPr>
      <w:r>
        <w:separator/>
      </w:r>
    </w:p>
  </w:footnote>
  <w:footnote w:type="continuationSeparator" w:id="0">
    <w:p w14:paraId="6E2D4DCE" w14:textId="77777777" w:rsidR="009267DB" w:rsidRDefault="009267DB" w:rsidP="00B11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6EAD3D" w14:textId="77777777" w:rsidR="00316D59" w:rsidRDefault="00316D59" w:rsidP="00B110E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9248D"/>
    <w:multiLevelType w:val="hybridMultilevel"/>
    <w:tmpl w:val="A59A7D70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5697C"/>
    <w:multiLevelType w:val="hybridMultilevel"/>
    <w:tmpl w:val="676E6150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27095"/>
    <w:multiLevelType w:val="hybridMultilevel"/>
    <w:tmpl w:val="EABCC5A0"/>
    <w:lvl w:ilvl="0" w:tplc="28E659D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5" w:hanging="360"/>
      </w:pPr>
    </w:lvl>
    <w:lvl w:ilvl="2" w:tplc="0425001B" w:tentative="1">
      <w:start w:val="1"/>
      <w:numFmt w:val="lowerRoman"/>
      <w:lvlText w:val="%3."/>
      <w:lvlJc w:val="right"/>
      <w:pPr>
        <w:ind w:left="2505" w:hanging="180"/>
      </w:pPr>
    </w:lvl>
    <w:lvl w:ilvl="3" w:tplc="0425000F" w:tentative="1">
      <w:start w:val="1"/>
      <w:numFmt w:val="decimal"/>
      <w:lvlText w:val="%4."/>
      <w:lvlJc w:val="left"/>
      <w:pPr>
        <w:ind w:left="3225" w:hanging="360"/>
      </w:pPr>
    </w:lvl>
    <w:lvl w:ilvl="4" w:tplc="04250019" w:tentative="1">
      <w:start w:val="1"/>
      <w:numFmt w:val="lowerLetter"/>
      <w:lvlText w:val="%5."/>
      <w:lvlJc w:val="left"/>
      <w:pPr>
        <w:ind w:left="3945" w:hanging="360"/>
      </w:pPr>
    </w:lvl>
    <w:lvl w:ilvl="5" w:tplc="0425001B" w:tentative="1">
      <w:start w:val="1"/>
      <w:numFmt w:val="lowerRoman"/>
      <w:lvlText w:val="%6."/>
      <w:lvlJc w:val="right"/>
      <w:pPr>
        <w:ind w:left="4665" w:hanging="180"/>
      </w:pPr>
    </w:lvl>
    <w:lvl w:ilvl="6" w:tplc="0425000F" w:tentative="1">
      <w:start w:val="1"/>
      <w:numFmt w:val="decimal"/>
      <w:lvlText w:val="%7."/>
      <w:lvlJc w:val="left"/>
      <w:pPr>
        <w:ind w:left="5385" w:hanging="360"/>
      </w:pPr>
    </w:lvl>
    <w:lvl w:ilvl="7" w:tplc="04250019" w:tentative="1">
      <w:start w:val="1"/>
      <w:numFmt w:val="lowerLetter"/>
      <w:lvlText w:val="%8."/>
      <w:lvlJc w:val="left"/>
      <w:pPr>
        <w:ind w:left="6105" w:hanging="360"/>
      </w:pPr>
    </w:lvl>
    <w:lvl w:ilvl="8" w:tplc="042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1EC2121"/>
    <w:multiLevelType w:val="hybridMultilevel"/>
    <w:tmpl w:val="855CA55C"/>
    <w:lvl w:ilvl="0" w:tplc="E138DE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36E3F"/>
    <w:multiLevelType w:val="hybridMultilevel"/>
    <w:tmpl w:val="5504D31E"/>
    <w:lvl w:ilvl="0" w:tplc="E264A8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6287444"/>
    <w:multiLevelType w:val="hybridMultilevel"/>
    <w:tmpl w:val="568EEBD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43ACA"/>
    <w:multiLevelType w:val="hybridMultilevel"/>
    <w:tmpl w:val="50DA0B3A"/>
    <w:lvl w:ilvl="0" w:tplc="A82414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71900E4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A8F3B5E"/>
    <w:multiLevelType w:val="hybridMultilevel"/>
    <w:tmpl w:val="DF2A0DA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BA70D0"/>
    <w:multiLevelType w:val="hybridMultilevel"/>
    <w:tmpl w:val="F2E0210C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543B5"/>
    <w:multiLevelType w:val="hybridMultilevel"/>
    <w:tmpl w:val="73108A6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02440"/>
    <w:multiLevelType w:val="hybridMultilevel"/>
    <w:tmpl w:val="32F0A8F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A7301"/>
    <w:multiLevelType w:val="hybridMultilevel"/>
    <w:tmpl w:val="C044AC42"/>
    <w:lvl w:ilvl="0" w:tplc="493E43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E2376"/>
    <w:multiLevelType w:val="hybridMultilevel"/>
    <w:tmpl w:val="B5BEC1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496ABF0E">
      <w:start w:val="1"/>
      <w:numFmt w:val="decimal"/>
      <w:lvlText w:val="%2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FB02D1"/>
    <w:multiLevelType w:val="hybridMultilevel"/>
    <w:tmpl w:val="9BB26D0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98361F"/>
    <w:multiLevelType w:val="hybridMultilevel"/>
    <w:tmpl w:val="11F09178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EB2D72"/>
    <w:multiLevelType w:val="hybridMultilevel"/>
    <w:tmpl w:val="84D2D940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792F0C"/>
    <w:multiLevelType w:val="hybridMultilevel"/>
    <w:tmpl w:val="E216E122"/>
    <w:lvl w:ilvl="0" w:tplc="95C40D1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0D579D"/>
    <w:multiLevelType w:val="hybridMultilevel"/>
    <w:tmpl w:val="06E85F46"/>
    <w:lvl w:ilvl="0" w:tplc="AF42E446">
      <w:start w:val="1"/>
      <w:numFmt w:val="decimal"/>
      <w:lvlText w:val="(%1)"/>
      <w:lvlJc w:val="left"/>
      <w:pPr>
        <w:ind w:left="40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8" w:hanging="360"/>
      </w:pPr>
    </w:lvl>
    <w:lvl w:ilvl="2" w:tplc="0425001B" w:tentative="1">
      <w:start w:val="1"/>
      <w:numFmt w:val="lowerRoman"/>
      <w:lvlText w:val="%3."/>
      <w:lvlJc w:val="right"/>
      <w:pPr>
        <w:ind w:left="1848" w:hanging="180"/>
      </w:pPr>
    </w:lvl>
    <w:lvl w:ilvl="3" w:tplc="0425000F" w:tentative="1">
      <w:start w:val="1"/>
      <w:numFmt w:val="decimal"/>
      <w:lvlText w:val="%4."/>
      <w:lvlJc w:val="left"/>
      <w:pPr>
        <w:ind w:left="2568" w:hanging="360"/>
      </w:pPr>
    </w:lvl>
    <w:lvl w:ilvl="4" w:tplc="04250019" w:tentative="1">
      <w:start w:val="1"/>
      <w:numFmt w:val="lowerLetter"/>
      <w:lvlText w:val="%5."/>
      <w:lvlJc w:val="left"/>
      <w:pPr>
        <w:ind w:left="3288" w:hanging="360"/>
      </w:pPr>
    </w:lvl>
    <w:lvl w:ilvl="5" w:tplc="0425001B" w:tentative="1">
      <w:start w:val="1"/>
      <w:numFmt w:val="lowerRoman"/>
      <w:lvlText w:val="%6."/>
      <w:lvlJc w:val="right"/>
      <w:pPr>
        <w:ind w:left="4008" w:hanging="180"/>
      </w:pPr>
    </w:lvl>
    <w:lvl w:ilvl="6" w:tplc="0425000F" w:tentative="1">
      <w:start w:val="1"/>
      <w:numFmt w:val="decimal"/>
      <w:lvlText w:val="%7."/>
      <w:lvlJc w:val="left"/>
      <w:pPr>
        <w:ind w:left="4728" w:hanging="360"/>
      </w:pPr>
    </w:lvl>
    <w:lvl w:ilvl="7" w:tplc="04250019" w:tentative="1">
      <w:start w:val="1"/>
      <w:numFmt w:val="lowerLetter"/>
      <w:lvlText w:val="%8."/>
      <w:lvlJc w:val="left"/>
      <w:pPr>
        <w:ind w:left="5448" w:hanging="360"/>
      </w:pPr>
    </w:lvl>
    <w:lvl w:ilvl="8" w:tplc="042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9" w15:restartNumberingAfterBreak="0">
    <w:nsid w:val="768F2C11"/>
    <w:multiLevelType w:val="hybridMultilevel"/>
    <w:tmpl w:val="24DA4AE6"/>
    <w:lvl w:ilvl="0" w:tplc="F9A4B91E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8"/>
  </w:num>
  <w:num w:numId="4">
    <w:abstractNumId w:val="2"/>
  </w:num>
  <w:num w:numId="5">
    <w:abstractNumId w:val="14"/>
  </w:num>
  <w:num w:numId="6">
    <w:abstractNumId w:val="7"/>
  </w:num>
  <w:num w:numId="7">
    <w:abstractNumId w:val="5"/>
  </w:num>
  <w:num w:numId="8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13"/>
  </w:num>
  <w:num w:numId="12">
    <w:abstractNumId w:val="12"/>
  </w:num>
  <w:num w:numId="13">
    <w:abstractNumId w:val="0"/>
  </w:num>
  <w:num w:numId="14">
    <w:abstractNumId w:val="15"/>
  </w:num>
  <w:num w:numId="15">
    <w:abstractNumId w:val="11"/>
  </w:num>
  <w:num w:numId="16">
    <w:abstractNumId w:val="16"/>
  </w:num>
  <w:num w:numId="17">
    <w:abstractNumId w:val="8"/>
  </w:num>
  <w:num w:numId="18">
    <w:abstractNumId w:val="3"/>
  </w:num>
  <w:num w:numId="19">
    <w:abstractNumId w:val="19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oNotHyphenateCap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F19"/>
    <w:rsid w:val="00002F0F"/>
    <w:rsid w:val="00003008"/>
    <w:rsid w:val="000057B8"/>
    <w:rsid w:val="00006493"/>
    <w:rsid w:val="00007A89"/>
    <w:rsid w:val="00011CD9"/>
    <w:rsid w:val="00011D8A"/>
    <w:rsid w:val="0001504D"/>
    <w:rsid w:val="00024361"/>
    <w:rsid w:val="000300DF"/>
    <w:rsid w:val="00046525"/>
    <w:rsid w:val="00046C1D"/>
    <w:rsid w:val="00052767"/>
    <w:rsid w:val="000531C1"/>
    <w:rsid w:val="000535C8"/>
    <w:rsid w:val="00055663"/>
    <w:rsid w:val="00055FCD"/>
    <w:rsid w:val="00057B36"/>
    <w:rsid w:val="0006090F"/>
    <w:rsid w:val="000666DC"/>
    <w:rsid w:val="00066FDD"/>
    <w:rsid w:val="00073AA7"/>
    <w:rsid w:val="00075AF9"/>
    <w:rsid w:val="00075F76"/>
    <w:rsid w:val="00076441"/>
    <w:rsid w:val="00081242"/>
    <w:rsid w:val="000816F8"/>
    <w:rsid w:val="00091596"/>
    <w:rsid w:val="000933AE"/>
    <w:rsid w:val="000956CD"/>
    <w:rsid w:val="00097817"/>
    <w:rsid w:val="000A409E"/>
    <w:rsid w:val="000A451C"/>
    <w:rsid w:val="000A5A10"/>
    <w:rsid w:val="000B27E5"/>
    <w:rsid w:val="000B4144"/>
    <w:rsid w:val="000B5223"/>
    <w:rsid w:val="000C0E28"/>
    <w:rsid w:val="000C31DD"/>
    <w:rsid w:val="000C5589"/>
    <w:rsid w:val="000C649E"/>
    <w:rsid w:val="000C7826"/>
    <w:rsid w:val="000D0AA2"/>
    <w:rsid w:val="000D35CA"/>
    <w:rsid w:val="000D5611"/>
    <w:rsid w:val="000E203E"/>
    <w:rsid w:val="000E3223"/>
    <w:rsid w:val="000E6EA3"/>
    <w:rsid w:val="000F3A93"/>
    <w:rsid w:val="000F53DB"/>
    <w:rsid w:val="000F60C3"/>
    <w:rsid w:val="00101EC9"/>
    <w:rsid w:val="00104B48"/>
    <w:rsid w:val="00105B42"/>
    <w:rsid w:val="0010633E"/>
    <w:rsid w:val="00113C35"/>
    <w:rsid w:val="00120533"/>
    <w:rsid w:val="00123560"/>
    <w:rsid w:val="00124D9D"/>
    <w:rsid w:val="00125E28"/>
    <w:rsid w:val="00132BC5"/>
    <w:rsid w:val="00135112"/>
    <w:rsid w:val="00137807"/>
    <w:rsid w:val="001418F2"/>
    <w:rsid w:val="00141933"/>
    <w:rsid w:val="001434E9"/>
    <w:rsid w:val="00144087"/>
    <w:rsid w:val="00144838"/>
    <w:rsid w:val="00144D38"/>
    <w:rsid w:val="00144F5E"/>
    <w:rsid w:val="00144F9B"/>
    <w:rsid w:val="00146EB7"/>
    <w:rsid w:val="0015152B"/>
    <w:rsid w:val="00151EF9"/>
    <w:rsid w:val="00156DD3"/>
    <w:rsid w:val="00160723"/>
    <w:rsid w:val="00160EBF"/>
    <w:rsid w:val="00164ADD"/>
    <w:rsid w:val="00167A37"/>
    <w:rsid w:val="001704F6"/>
    <w:rsid w:val="00170C82"/>
    <w:rsid w:val="0017100E"/>
    <w:rsid w:val="00173663"/>
    <w:rsid w:val="00174051"/>
    <w:rsid w:val="00174822"/>
    <w:rsid w:val="0017512E"/>
    <w:rsid w:val="001759DF"/>
    <w:rsid w:val="001773FA"/>
    <w:rsid w:val="001830AF"/>
    <w:rsid w:val="0018422D"/>
    <w:rsid w:val="0018711D"/>
    <w:rsid w:val="001910B4"/>
    <w:rsid w:val="00195C6D"/>
    <w:rsid w:val="001A5231"/>
    <w:rsid w:val="001A6C59"/>
    <w:rsid w:val="001B0015"/>
    <w:rsid w:val="001B0604"/>
    <w:rsid w:val="001B2B93"/>
    <w:rsid w:val="001B3D71"/>
    <w:rsid w:val="001B7EAF"/>
    <w:rsid w:val="001C28C9"/>
    <w:rsid w:val="001C3C72"/>
    <w:rsid w:val="001C5D6B"/>
    <w:rsid w:val="001D059E"/>
    <w:rsid w:val="001D6EB5"/>
    <w:rsid w:val="001E7578"/>
    <w:rsid w:val="001F1179"/>
    <w:rsid w:val="001F18AF"/>
    <w:rsid w:val="001F1F61"/>
    <w:rsid w:val="001F2002"/>
    <w:rsid w:val="001F660F"/>
    <w:rsid w:val="00200EDE"/>
    <w:rsid w:val="0020125C"/>
    <w:rsid w:val="00201898"/>
    <w:rsid w:val="00203062"/>
    <w:rsid w:val="00203484"/>
    <w:rsid w:val="00205C94"/>
    <w:rsid w:val="002068EA"/>
    <w:rsid w:val="00207605"/>
    <w:rsid w:val="00207C70"/>
    <w:rsid w:val="00213253"/>
    <w:rsid w:val="00213CAD"/>
    <w:rsid w:val="00213D09"/>
    <w:rsid w:val="00214D7B"/>
    <w:rsid w:val="00217EA6"/>
    <w:rsid w:val="0022108D"/>
    <w:rsid w:val="00221A62"/>
    <w:rsid w:val="0022466E"/>
    <w:rsid w:val="00225DBF"/>
    <w:rsid w:val="0022674E"/>
    <w:rsid w:val="002274AE"/>
    <w:rsid w:val="0023170B"/>
    <w:rsid w:val="00234419"/>
    <w:rsid w:val="002437D7"/>
    <w:rsid w:val="0024458C"/>
    <w:rsid w:val="00244D5F"/>
    <w:rsid w:val="00250738"/>
    <w:rsid w:val="00250A8B"/>
    <w:rsid w:val="00253511"/>
    <w:rsid w:val="0025480F"/>
    <w:rsid w:val="002575E1"/>
    <w:rsid w:val="00257D56"/>
    <w:rsid w:val="00260355"/>
    <w:rsid w:val="00263327"/>
    <w:rsid w:val="002652C6"/>
    <w:rsid w:val="00265A43"/>
    <w:rsid w:val="002700EA"/>
    <w:rsid w:val="00272BEA"/>
    <w:rsid w:val="00276F75"/>
    <w:rsid w:val="00277613"/>
    <w:rsid w:val="00281EAA"/>
    <w:rsid w:val="00282419"/>
    <w:rsid w:val="00282C96"/>
    <w:rsid w:val="00285E62"/>
    <w:rsid w:val="00287D8A"/>
    <w:rsid w:val="0029006A"/>
    <w:rsid w:val="00290854"/>
    <w:rsid w:val="00291159"/>
    <w:rsid w:val="00293B13"/>
    <w:rsid w:val="00294FA0"/>
    <w:rsid w:val="002951F9"/>
    <w:rsid w:val="002A162E"/>
    <w:rsid w:val="002A3FDA"/>
    <w:rsid w:val="002B3DBB"/>
    <w:rsid w:val="002B6567"/>
    <w:rsid w:val="002B7F11"/>
    <w:rsid w:val="002C2B60"/>
    <w:rsid w:val="002C349D"/>
    <w:rsid w:val="002C37AF"/>
    <w:rsid w:val="002C3DD5"/>
    <w:rsid w:val="002C5F46"/>
    <w:rsid w:val="002D0523"/>
    <w:rsid w:val="002D2856"/>
    <w:rsid w:val="002E1CD1"/>
    <w:rsid w:val="002E3D2D"/>
    <w:rsid w:val="002E75ED"/>
    <w:rsid w:val="002E79ED"/>
    <w:rsid w:val="002E7CD4"/>
    <w:rsid w:val="002F14BF"/>
    <w:rsid w:val="002F1A40"/>
    <w:rsid w:val="002F2952"/>
    <w:rsid w:val="002F3DB3"/>
    <w:rsid w:val="002F729A"/>
    <w:rsid w:val="003005B6"/>
    <w:rsid w:val="0030133A"/>
    <w:rsid w:val="00301D87"/>
    <w:rsid w:val="0030217F"/>
    <w:rsid w:val="0030518F"/>
    <w:rsid w:val="003056D9"/>
    <w:rsid w:val="00305A16"/>
    <w:rsid w:val="00307325"/>
    <w:rsid w:val="00313DB4"/>
    <w:rsid w:val="00316D59"/>
    <w:rsid w:val="00317284"/>
    <w:rsid w:val="00317BEF"/>
    <w:rsid w:val="00320BE8"/>
    <w:rsid w:val="00321B2F"/>
    <w:rsid w:val="003230C4"/>
    <w:rsid w:val="00323A5B"/>
    <w:rsid w:val="00324094"/>
    <w:rsid w:val="003249A3"/>
    <w:rsid w:val="00324A3C"/>
    <w:rsid w:val="003254F9"/>
    <w:rsid w:val="003277AD"/>
    <w:rsid w:val="00332280"/>
    <w:rsid w:val="0034153C"/>
    <w:rsid w:val="00347A78"/>
    <w:rsid w:val="00351E6E"/>
    <w:rsid w:val="003547F6"/>
    <w:rsid w:val="00356AC2"/>
    <w:rsid w:val="00357972"/>
    <w:rsid w:val="00360461"/>
    <w:rsid w:val="00360503"/>
    <w:rsid w:val="00363F64"/>
    <w:rsid w:val="00364AC6"/>
    <w:rsid w:val="003707AC"/>
    <w:rsid w:val="00370F50"/>
    <w:rsid w:val="00373272"/>
    <w:rsid w:val="00374148"/>
    <w:rsid w:val="003855A2"/>
    <w:rsid w:val="0038776D"/>
    <w:rsid w:val="00391244"/>
    <w:rsid w:val="00391A5D"/>
    <w:rsid w:val="00393379"/>
    <w:rsid w:val="00393748"/>
    <w:rsid w:val="0039424B"/>
    <w:rsid w:val="00395883"/>
    <w:rsid w:val="003A1310"/>
    <w:rsid w:val="003A1B35"/>
    <w:rsid w:val="003A44B5"/>
    <w:rsid w:val="003A6432"/>
    <w:rsid w:val="003A67DE"/>
    <w:rsid w:val="003A7795"/>
    <w:rsid w:val="003A7977"/>
    <w:rsid w:val="003B023A"/>
    <w:rsid w:val="003B5AA3"/>
    <w:rsid w:val="003B70F2"/>
    <w:rsid w:val="003C5DE4"/>
    <w:rsid w:val="003C79E3"/>
    <w:rsid w:val="003C7F1C"/>
    <w:rsid w:val="003D30B4"/>
    <w:rsid w:val="003D38A2"/>
    <w:rsid w:val="003E24D5"/>
    <w:rsid w:val="003E3042"/>
    <w:rsid w:val="003F1129"/>
    <w:rsid w:val="003F2FEE"/>
    <w:rsid w:val="003F3B9D"/>
    <w:rsid w:val="003F5249"/>
    <w:rsid w:val="00400147"/>
    <w:rsid w:val="00402D49"/>
    <w:rsid w:val="00404B04"/>
    <w:rsid w:val="00405503"/>
    <w:rsid w:val="00411AA9"/>
    <w:rsid w:val="00412CAD"/>
    <w:rsid w:val="004142A6"/>
    <w:rsid w:val="004216AF"/>
    <w:rsid w:val="004236C5"/>
    <w:rsid w:val="00425BB7"/>
    <w:rsid w:val="0042608B"/>
    <w:rsid w:val="00426324"/>
    <w:rsid w:val="00426D40"/>
    <w:rsid w:val="00430FB8"/>
    <w:rsid w:val="00434F58"/>
    <w:rsid w:val="00437714"/>
    <w:rsid w:val="00437C9E"/>
    <w:rsid w:val="00443623"/>
    <w:rsid w:val="004460C2"/>
    <w:rsid w:val="00453176"/>
    <w:rsid w:val="00456300"/>
    <w:rsid w:val="00460B6B"/>
    <w:rsid w:val="00463981"/>
    <w:rsid w:val="00466059"/>
    <w:rsid w:val="00472B07"/>
    <w:rsid w:val="00473B73"/>
    <w:rsid w:val="004742F2"/>
    <w:rsid w:val="00477C8D"/>
    <w:rsid w:val="00482B02"/>
    <w:rsid w:val="00485E09"/>
    <w:rsid w:val="00485F86"/>
    <w:rsid w:val="0048797E"/>
    <w:rsid w:val="00487D42"/>
    <w:rsid w:val="004945C1"/>
    <w:rsid w:val="004A2C93"/>
    <w:rsid w:val="004A2DB6"/>
    <w:rsid w:val="004B3A41"/>
    <w:rsid w:val="004C360B"/>
    <w:rsid w:val="004C43C3"/>
    <w:rsid w:val="004C7838"/>
    <w:rsid w:val="004E635E"/>
    <w:rsid w:val="004E7D3C"/>
    <w:rsid w:val="004F0EA3"/>
    <w:rsid w:val="004F6DF0"/>
    <w:rsid w:val="00500BE7"/>
    <w:rsid w:val="00503189"/>
    <w:rsid w:val="005059E0"/>
    <w:rsid w:val="005104D1"/>
    <w:rsid w:val="00511339"/>
    <w:rsid w:val="00512F94"/>
    <w:rsid w:val="005144BE"/>
    <w:rsid w:val="00515F4F"/>
    <w:rsid w:val="005175D0"/>
    <w:rsid w:val="0052090E"/>
    <w:rsid w:val="00522498"/>
    <w:rsid w:val="00530953"/>
    <w:rsid w:val="0054219C"/>
    <w:rsid w:val="00543F1C"/>
    <w:rsid w:val="00544074"/>
    <w:rsid w:val="00544FAB"/>
    <w:rsid w:val="00547DB6"/>
    <w:rsid w:val="00550457"/>
    <w:rsid w:val="00551C7E"/>
    <w:rsid w:val="0055330C"/>
    <w:rsid w:val="0055410C"/>
    <w:rsid w:val="00554236"/>
    <w:rsid w:val="0056049F"/>
    <w:rsid w:val="00560834"/>
    <w:rsid w:val="00562F19"/>
    <w:rsid w:val="0056359C"/>
    <w:rsid w:val="00563B27"/>
    <w:rsid w:val="005642DB"/>
    <w:rsid w:val="00565569"/>
    <w:rsid w:val="00565FCC"/>
    <w:rsid w:val="0056793E"/>
    <w:rsid w:val="00571313"/>
    <w:rsid w:val="00571D23"/>
    <w:rsid w:val="00573C58"/>
    <w:rsid w:val="0057535A"/>
    <w:rsid w:val="00577375"/>
    <w:rsid w:val="0058445B"/>
    <w:rsid w:val="005909CE"/>
    <w:rsid w:val="00591672"/>
    <w:rsid w:val="00592310"/>
    <w:rsid w:val="0059478D"/>
    <w:rsid w:val="0059525C"/>
    <w:rsid w:val="00596145"/>
    <w:rsid w:val="005966A0"/>
    <w:rsid w:val="00597727"/>
    <w:rsid w:val="00597C13"/>
    <w:rsid w:val="005A0468"/>
    <w:rsid w:val="005A0583"/>
    <w:rsid w:val="005A2F26"/>
    <w:rsid w:val="005A2F53"/>
    <w:rsid w:val="005A7EAA"/>
    <w:rsid w:val="005B039D"/>
    <w:rsid w:val="005B24CA"/>
    <w:rsid w:val="005B396E"/>
    <w:rsid w:val="005B643C"/>
    <w:rsid w:val="005C05DA"/>
    <w:rsid w:val="005C0C7D"/>
    <w:rsid w:val="005C1CF8"/>
    <w:rsid w:val="005C1FE8"/>
    <w:rsid w:val="005C2879"/>
    <w:rsid w:val="005C289E"/>
    <w:rsid w:val="005C60A5"/>
    <w:rsid w:val="005D0DBD"/>
    <w:rsid w:val="005D451A"/>
    <w:rsid w:val="005D5C8C"/>
    <w:rsid w:val="005D750A"/>
    <w:rsid w:val="005D78DD"/>
    <w:rsid w:val="005E2421"/>
    <w:rsid w:val="005E432D"/>
    <w:rsid w:val="005E4DEC"/>
    <w:rsid w:val="005E5420"/>
    <w:rsid w:val="005E5964"/>
    <w:rsid w:val="005E6D06"/>
    <w:rsid w:val="005F6B99"/>
    <w:rsid w:val="00600928"/>
    <w:rsid w:val="00605136"/>
    <w:rsid w:val="00605414"/>
    <w:rsid w:val="00607046"/>
    <w:rsid w:val="0061004A"/>
    <w:rsid w:val="006105C1"/>
    <w:rsid w:val="00610F21"/>
    <w:rsid w:val="00617EFD"/>
    <w:rsid w:val="006200DF"/>
    <w:rsid w:val="0062011B"/>
    <w:rsid w:val="00620B0A"/>
    <w:rsid w:val="006241BF"/>
    <w:rsid w:val="00624910"/>
    <w:rsid w:val="00625CFE"/>
    <w:rsid w:val="00626C22"/>
    <w:rsid w:val="00627E74"/>
    <w:rsid w:val="0063193F"/>
    <w:rsid w:val="00632ECA"/>
    <w:rsid w:val="00633445"/>
    <w:rsid w:val="00633461"/>
    <w:rsid w:val="006337F6"/>
    <w:rsid w:val="00634223"/>
    <w:rsid w:val="00635753"/>
    <w:rsid w:val="00635F18"/>
    <w:rsid w:val="00640EC9"/>
    <w:rsid w:val="00641294"/>
    <w:rsid w:val="00641951"/>
    <w:rsid w:val="00642AC9"/>
    <w:rsid w:val="006436DA"/>
    <w:rsid w:val="00647999"/>
    <w:rsid w:val="00652387"/>
    <w:rsid w:val="00652670"/>
    <w:rsid w:val="00655A89"/>
    <w:rsid w:val="006619E9"/>
    <w:rsid w:val="0066330F"/>
    <w:rsid w:val="0066416D"/>
    <w:rsid w:val="006646DC"/>
    <w:rsid w:val="0066610E"/>
    <w:rsid w:val="006671FE"/>
    <w:rsid w:val="006716F8"/>
    <w:rsid w:val="00673BFF"/>
    <w:rsid w:val="0067629D"/>
    <w:rsid w:val="00676659"/>
    <w:rsid w:val="00676C93"/>
    <w:rsid w:val="006773EE"/>
    <w:rsid w:val="00677779"/>
    <w:rsid w:val="00677905"/>
    <w:rsid w:val="00677F72"/>
    <w:rsid w:val="006829EE"/>
    <w:rsid w:val="00682D74"/>
    <w:rsid w:val="00684086"/>
    <w:rsid w:val="006843DD"/>
    <w:rsid w:val="00685B60"/>
    <w:rsid w:val="0069213A"/>
    <w:rsid w:val="00692D52"/>
    <w:rsid w:val="006944F3"/>
    <w:rsid w:val="00694612"/>
    <w:rsid w:val="006946E7"/>
    <w:rsid w:val="006964DA"/>
    <w:rsid w:val="00696BBA"/>
    <w:rsid w:val="006A0DC6"/>
    <w:rsid w:val="006A1124"/>
    <w:rsid w:val="006A3702"/>
    <w:rsid w:val="006A49C0"/>
    <w:rsid w:val="006A4DDC"/>
    <w:rsid w:val="006B2FC3"/>
    <w:rsid w:val="006C0094"/>
    <w:rsid w:val="006C1A18"/>
    <w:rsid w:val="006D021D"/>
    <w:rsid w:val="006D6AA4"/>
    <w:rsid w:val="006D7CA8"/>
    <w:rsid w:val="006E302A"/>
    <w:rsid w:val="006E3A2B"/>
    <w:rsid w:val="006E73D1"/>
    <w:rsid w:val="006E7A21"/>
    <w:rsid w:val="006F0E42"/>
    <w:rsid w:val="006F5F3F"/>
    <w:rsid w:val="006F5F6D"/>
    <w:rsid w:val="007009F7"/>
    <w:rsid w:val="00700DB6"/>
    <w:rsid w:val="00700E19"/>
    <w:rsid w:val="0070186E"/>
    <w:rsid w:val="0070413E"/>
    <w:rsid w:val="00706408"/>
    <w:rsid w:val="007130E3"/>
    <w:rsid w:val="00714176"/>
    <w:rsid w:val="0071529E"/>
    <w:rsid w:val="00716A36"/>
    <w:rsid w:val="007228E2"/>
    <w:rsid w:val="0072419C"/>
    <w:rsid w:val="007258D1"/>
    <w:rsid w:val="00727A5A"/>
    <w:rsid w:val="0073133B"/>
    <w:rsid w:val="00731CD9"/>
    <w:rsid w:val="00733428"/>
    <w:rsid w:val="0073601F"/>
    <w:rsid w:val="00736188"/>
    <w:rsid w:val="007365F1"/>
    <w:rsid w:val="00736931"/>
    <w:rsid w:val="00737119"/>
    <w:rsid w:val="00737BAF"/>
    <w:rsid w:val="00737E43"/>
    <w:rsid w:val="00740606"/>
    <w:rsid w:val="007466D1"/>
    <w:rsid w:val="00760610"/>
    <w:rsid w:val="00760C73"/>
    <w:rsid w:val="00761F97"/>
    <w:rsid w:val="00765062"/>
    <w:rsid w:val="007661DB"/>
    <w:rsid w:val="007717A4"/>
    <w:rsid w:val="00774510"/>
    <w:rsid w:val="00781A50"/>
    <w:rsid w:val="00781DFD"/>
    <w:rsid w:val="00782564"/>
    <w:rsid w:val="007839EA"/>
    <w:rsid w:val="007866B1"/>
    <w:rsid w:val="0078721F"/>
    <w:rsid w:val="007979D6"/>
    <w:rsid w:val="007A73A1"/>
    <w:rsid w:val="007B0E4F"/>
    <w:rsid w:val="007B1E62"/>
    <w:rsid w:val="007B2FD2"/>
    <w:rsid w:val="007B7775"/>
    <w:rsid w:val="007C47F0"/>
    <w:rsid w:val="007D0107"/>
    <w:rsid w:val="007D13F9"/>
    <w:rsid w:val="007D1A83"/>
    <w:rsid w:val="007D4171"/>
    <w:rsid w:val="007D58EC"/>
    <w:rsid w:val="007D59BD"/>
    <w:rsid w:val="007D6B28"/>
    <w:rsid w:val="007E22FB"/>
    <w:rsid w:val="007E5FBB"/>
    <w:rsid w:val="007F1555"/>
    <w:rsid w:val="007F1885"/>
    <w:rsid w:val="007F18DB"/>
    <w:rsid w:val="007F2D7E"/>
    <w:rsid w:val="007F7059"/>
    <w:rsid w:val="00800C13"/>
    <w:rsid w:val="0080100E"/>
    <w:rsid w:val="008131A8"/>
    <w:rsid w:val="00814F9D"/>
    <w:rsid w:val="00815C97"/>
    <w:rsid w:val="0081615C"/>
    <w:rsid w:val="00820A76"/>
    <w:rsid w:val="00821242"/>
    <w:rsid w:val="008261C8"/>
    <w:rsid w:val="0084134B"/>
    <w:rsid w:val="008421FF"/>
    <w:rsid w:val="00842BA5"/>
    <w:rsid w:val="00842DDE"/>
    <w:rsid w:val="00843CA6"/>
    <w:rsid w:val="00855FCF"/>
    <w:rsid w:val="008637D0"/>
    <w:rsid w:val="00867362"/>
    <w:rsid w:val="00871125"/>
    <w:rsid w:val="008716C2"/>
    <w:rsid w:val="0087225F"/>
    <w:rsid w:val="0087330C"/>
    <w:rsid w:val="008733DF"/>
    <w:rsid w:val="00874C56"/>
    <w:rsid w:val="00875A3A"/>
    <w:rsid w:val="008765FD"/>
    <w:rsid w:val="008772DE"/>
    <w:rsid w:val="00880635"/>
    <w:rsid w:val="00881E41"/>
    <w:rsid w:val="00884641"/>
    <w:rsid w:val="00884E89"/>
    <w:rsid w:val="0088757A"/>
    <w:rsid w:val="0089131A"/>
    <w:rsid w:val="00893F73"/>
    <w:rsid w:val="00897AB4"/>
    <w:rsid w:val="008A24CB"/>
    <w:rsid w:val="008A382F"/>
    <w:rsid w:val="008A777F"/>
    <w:rsid w:val="008B1CE6"/>
    <w:rsid w:val="008B23C0"/>
    <w:rsid w:val="008B47A1"/>
    <w:rsid w:val="008C3438"/>
    <w:rsid w:val="008C70F7"/>
    <w:rsid w:val="008D3659"/>
    <w:rsid w:val="008D3B9C"/>
    <w:rsid w:val="008D654B"/>
    <w:rsid w:val="008E06D4"/>
    <w:rsid w:val="008E35A0"/>
    <w:rsid w:val="008E3D2F"/>
    <w:rsid w:val="008E5E30"/>
    <w:rsid w:val="008E6019"/>
    <w:rsid w:val="008E6C5B"/>
    <w:rsid w:val="008E7842"/>
    <w:rsid w:val="008F5F0E"/>
    <w:rsid w:val="008F71BE"/>
    <w:rsid w:val="008F7E3E"/>
    <w:rsid w:val="00910579"/>
    <w:rsid w:val="00911021"/>
    <w:rsid w:val="00911056"/>
    <w:rsid w:val="00911DE0"/>
    <w:rsid w:val="00915AC5"/>
    <w:rsid w:val="00917BB2"/>
    <w:rsid w:val="00921001"/>
    <w:rsid w:val="00922541"/>
    <w:rsid w:val="009244FB"/>
    <w:rsid w:val="00925B8F"/>
    <w:rsid w:val="00926393"/>
    <w:rsid w:val="009267DB"/>
    <w:rsid w:val="00927857"/>
    <w:rsid w:val="0093260F"/>
    <w:rsid w:val="00932E9C"/>
    <w:rsid w:val="0093524A"/>
    <w:rsid w:val="009445F9"/>
    <w:rsid w:val="00947E72"/>
    <w:rsid w:val="0095041E"/>
    <w:rsid w:val="0095056D"/>
    <w:rsid w:val="00956443"/>
    <w:rsid w:val="009601FB"/>
    <w:rsid w:val="00964C8C"/>
    <w:rsid w:val="0096511B"/>
    <w:rsid w:val="0097126B"/>
    <w:rsid w:val="0097261A"/>
    <w:rsid w:val="00973AB6"/>
    <w:rsid w:val="009740E6"/>
    <w:rsid w:val="0097507C"/>
    <w:rsid w:val="00975796"/>
    <w:rsid w:val="00976092"/>
    <w:rsid w:val="009773DA"/>
    <w:rsid w:val="00982268"/>
    <w:rsid w:val="00992459"/>
    <w:rsid w:val="009925F8"/>
    <w:rsid w:val="009970A1"/>
    <w:rsid w:val="009979DC"/>
    <w:rsid w:val="009A0CDE"/>
    <w:rsid w:val="009A0E9D"/>
    <w:rsid w:val="009A19DD"/>
    <w:rsid w:val="009A3C76"/>
    <w:rsid w:val="009A4E58"/>
    <w:rsid w:val="009B0CC7"/>
    <w:rsid w:val="009B244D"/>
    <w:rsid w:val="009B2DED"/>
    <w:rsid w:val="009B3CD0"/>
    <w:rsid w:val="009B4C8F"/>
    <w:rsid w:val="009C2A30"/>
    <w:rsid w:val="009C5F5D"/>
    <w:rsid w:val="009D2672"/>
    <w:rsid w:val="009D334F"/>
    <w:rsid w:val="009D3391"/>
    <w:rsid w:val="009D7FB7"/>
    <w:rsid w:val="009E0A29"/>
    <w:rsid w:val="009E149D"/>
    <w:rsid w:val="009E16E4"/>
    <w:rsid w:val="009E34E9"/>
    <w:rsid w:val="009E465F"/>
    <w:rsid w:val="009E4FCF"/>
    <w:rsid w:val="009E5BF7"/>
    <w:rsid w:val="009E7A6A"/>
    <w:rsid w:val="009E7BE5"/>
    <w:rsid w:val="009F0CBA"/>
    <w:rsid w:val="009F1F57"/>
    <w:rsid w:val="009F2C7B"/>
    <w:rsid w:val="009F7863"/>
    <w:rsid w:val="00A01D5F"/>
    <w:rsid w:val="00A028A1"/>
    <w:rsid w:val="00A03874"/>
    <w:rsid w:val="00A055D9"/>
    <w:rsid w:val="00A07607"/>
    <w:rsid w:val="00A12C53"/>
    <w:rsid w:val="00A13F60"/>
    <w:rsid w:val="00A155D1"/>
    <w:rsid w:val="00A16E04"/>
    <w:rsid w:val="00A2266B"/>
    <w:rsid w:val="00A23E68"/>
    <w:rsid w:val="00A2630D"/>
    <w:rsid w:val="00A26AD0"/>
    <w:rsid w:val="00A270B2"/>
    <w:rsid w:val="00A30211"/>
    <w:rsid w:val="00A3061D"/>
    <w:rsid w:val="00A32EFF"/>
    <w:rsid w:val="00A34C83"/>
    <w:rsid w:val="00A40D65"/>
    <w:rsid w:val="00A41C3A"/>
    <w:rsid w:val="00A42B23"/>
    <w:rsid w:val="00A42BE9"/>
    <w:rsid w:val="00A452B2"/>
    <w:rsid w:val="00A61C71"/>
    <w:rsid w:val="00A62C75"/>
    <w:rsid w:val="00A63B0D"/>
    <w:rsid w:val="00A65860"/>
    <w:rsid w:val="00A66ECE"/>
    <w:rsid w:val="00A67ABB"/>
    <w:rsid w:val="00A73A60"/>
    <w:rsid w:val="00A7620F"/>
    <w:rsid w:val="00A7633A"/>
    <w:rsid w:val="00A76EF9"/>
    <w:rsid w:val="00A823CD"/>
    <w:rsid w:val="00A85493"/>
    <w:rsid w:val="00A8742B"/>
    <w:rsid w:val="00A87442"/>
    <w:rsid w:val="00A90017"/>
    <w:rsid w:val="00AB1741"/>
    <w:rsid w:val="00AB1930"/>
    <w:rsid w:val="00AB6C0C"/>
    <w:rsid w:val="00AB7C0F"/>
    <w:rsid w:val="00AC0BB2"/>
    <w:rsid w:val="00AC0F50"/>
    <w:rsid w:val="00AC0F7D"/>
    <w:rsid w:val="00AC1755"/>
    <w:rsid w:val="00AC2573"/>
    <w:rsid w:val="00AC483B"/>
    <w:rsid w:val="00AC7642"/>
    <w:rsid w:val="00AD120A"/>
    <w:rsid w:val="00AD231E"/>
    <w:rsid w:val="00AD3E83"/>
    <w:rsid w:val="00AD5A3B"/>
    <w:rsid w:val="00AF1E33"/>
    <w:rsid w:val="00AF2098"/>
    <w:rsid w:val="00AF22B5"/>
    <w:rsid w:val="00AF4A39"/>
    <w:rsid w:val="00AF4EED"/>
    <w:rsid w:val="00AF636A"/>
    <w:rsid w:val="00B00AA6"/>
    <w:rsid w:val="00B00D81"/>
    <w:rsid w:val="00B019F6"/>
    <w:rsid w:val="00B02CAB"/>
    <w:rsid w:val="00B031BE"/>
    <w:rsid w:val="00B06DB8"/>
    <w:rsid w:val="00B06EA1"/>
    <w:rsid w:val="00B110E3"/>
    <w:rsid w:val="00B14DA7"/>
    <w:rsid w:val="00B1755D"/>
    <w:rsid w:val="00B215E6"/>
    <w:rsid w:val="00B22414"/>
    <w:rsid w:val="00B22E08"/>
    <w:rsid w:val="00B23C0E"/>
    <w:rsid w:val="00B24E69"/>
    <w:rsid w:val="00B258D0"/>
    <w:rsid w:val="00B25EB6"/>
    <w:rsid w:val="00B26742"/>
    <w:rsid w:val="00B27B4F"/>
    <w:rsid w:val="00B34392"/>
    <w:rsid w:val="00B35E4B"/>
    <w:rsid w:val="00B42C39"/>
    <w:rsid w:val="00B42E69"/>
    <w:rsid w:val="00B4309C"/>
    <w:rsid w:val="00B443C4"/>
    <w:rsid w:val="00B4722F"/>
    <w:rsid w:val="00B47B5B"/>
    <w:rsid w:val="00B47F7D"/>
    <w:rsid w:val="00B532AA"/>
    <w:rsid w:val="00B56DF5"/>
    <w:rsid w:val="00B67922"/>
    <w:rsid w:val="00B71416"/>
    <w:rsid w:val="00B73202"/>
    <w:rsid w:val="00B73F6D"/>
    <w:rsid w:val="00B768A6"/>
    <w:rsid w:val="00B82609"/>
    <w:rsid w:val="00B8675F"/>
    <w:rsid w:val="00B87FCB"/>
    <w:rsid w:val="00B939F3"/>
    <w:rsid w:val="00B96F90"/>
    <w:rsid w:val="00B97121"/>
    <w:rsid w:val="00BA387E"/>
    <w:rsid w:val="00BA78F2"/>
    <w:rsid w:val="00BA7BDE"/>
    <w:rsid w:val="00BB28C7"/>
    <w:rsid w:val="00BB34E4"/>
    <w:rsid w:val="00BB75DC"/>
    <w:rsid w:val="00BC307D"/>
    <w:rsid w:val="00BC3118"/>
    <w:rsid w:val="00BC3CE9"/>
    <w:rsid w:val="00BC520C"/>
    <w:rsid w:val="00BC6523"/>
    <w:rsid w:val="00BD04F6"/>
    <w:rsid w:val="00BD2271"/>
    <w:rsid w:val="00BD254A"/>
    <w:rsid w:val="00BD69C7"/>
    <w:rsid w:val="00BD7A2E"/>
    <w:rsid w:val="00BE21C1"/>
    <w:rsid w:val="00BE2752"/>
    <w:rsid w:val="00BE3868"/>
    <w:rsid w:val="00BE5408"/>
    <w:rsid w:val="00BE63F6"/>
    <w:rsid w:val="00BE6F24"/>
    <w:rsid w:val="00BF0043"/>
    <w:rsid w:val="00BF06CF"/>
    <w:rsid w:val="00BF11ED"/>
    <w:rsid w:val="00BF3255"/>
    <w:rsid w:val="00BF614F"/>
    <w:rsid w:val="00BF7645"/>
    <w:rsid w:val="00BF768D"/>
    <w:rsid w:val="00C02F6E"/>
    <w:rsid w:val="00C03642"/>
    <w:rsid w:val="00C04D6D"/>
    <w:rsid w:val="00C06077"/>
    <w:rsid w:val="00C0668E"/>
    <w:rsid w:val="00C07C0E"/>
    <w:rsid w:val="00C10881"/>
    <w:rsid w:val="00C15190"/>
    <w:rsid w:val="00C15B33"/>
    <w:rsid w:val="00C17502"/>
    <w:rsid w:val="00C21D7E"/>
    <w:rsid w:val="00C234D0"/>
    <w:rsid w:val="00C247E5"/>
    <w:rsid w:val="00C3036E"/>
    <w:rsid w:val="00C3196A"/>
    <w:rsid w:val="00C32C51"/>
    <w:rsid w:val="00C3733E"/>
    <w:rsid w:val="00C478AD"/>
    <w:rsid w:val="00C509BF"/>
    <w:rsid w:val="00C527DB"/>
    <w:rsid w:val="00C54FE2"/>
    <w:rsid w:val="00C60223"/>
    <w:rsid w:val="00C61ABC"/>
    <w:rsid w:val="00C65808"/>
    <w:rsid w:val="00C65E84"/>
    <w:rsid w:val="00C708D2"/>
    <w:rsid w:val="00C72815"/>
    <w:rsid w:val="00C72F26"/>
    <w:rsid w:val="00C733E5"/>
    <w:rsid w:val="00C76453"/>
    <w:rsid w:val="00C77064"/>
    <w:rsid w:val="00C77E41"/>
    <w:rsid w:val="00C87908"/>
    <w:rsid w:val="00C9180F"/>
    <w:rsid w:val="00C9570E"/>
    <w:rsid w:val="00CA2D40"/>
    <w:rsid w:val="00CA3373"/>
    <w:rsid w:val="00CA3A6D"/>
    <w:rsid w:val="00CA67D4"/>
    <w:rsid w:val="00CB00D9"/>
    <w:rsid w:val="00CB1B0A"/>
    <w:rsid w:val="00CB1C35"/>
    <w:rsid w:val="00CB1CA4"/>
    <w:rsid w:val="00CB22FC"/>
    <w:rsid w:val="00CB273D"/>
    <w:rsid w:val="00CB3959"/>
    <w:rsid w:val="00CB4ADE"/>
    <w:rsid w:val="00CB7F31"/>
    <w:rsid w:val="00CC07E1"/>
    <w:rsid w:val="00CC0F74"/>
    <w:rsid w:val="00CC1D68"/>
    <w:rsid w:val="00CC38DC"/>
    <w:rsid w:val="00CC78AA"/>
    <w:rsid w:val="00CC7D12"/>
    <w:rsid w:val="00CD2258"/>
    <w:rsid w:val="00CD2304"/>
    <w:rsid w:val="00CD2CCE"/>
    <w:rsid w:val="00CD6CCA"/>
    <w:rsid w:val="00CE0D51"/>
    <w:rsid w:val="00CF0826"/>
    <w:rsid w:val="00CF0F4B"/>
    <w:rsid w:val="00CF1521"/>
    <w:rsid w:val="00CF5199"/>
    <w:rsid w:val="00D0324B"/>
    <w:rsid w:val="00D03D4E"/>
    <w:rsid w:val="00D04C0E"/>
    <w:rsid w:val="00D057C4"/>
    <w:rsid w:val="00D05F32"/>
    <w:rsid w:val="00D05FD4"/>
    <w:rsid w:val="00D11312"/>
    <w:rsid w:val="00D12662"/>
    <w:rsid w:val="00D15BCF"/>
    <w:rsid w:val="00D15EF7"/>
    <w:rsid w:val="00D165B9"/>
    <w:rsid w:val="00D16E51"/>
    <w:rsid w:val="00D23383"/>
    <w:rsid w:val="00D23E99"/>
    <w:rsid w:val="00D300CA"/>
    <w:rsid w:val="00D30B27"/>
    <w:rsid w:val="00D36136"/>
    <w:rsid w:val="00D408A9"/>
    <w:rsid w:val="00D40EE5"/>
    <w:rsid w:val="00D4177E"/>
    <w:rsid w:val="00D422C0"/>
    <w:rsid w:val="00D4267C"/>
    <w:rsid w:val="00D426DC"/>
    <w:rsid w:val="00D42E63"/>
    <w:rsid w:val="00D42F42"/>
    <w:rsid w:val="00D4606F"/>
    <w:rsid w:val="00D46083"/>
    <w:rsid w:val="00D541BF"/>
    <w:rsid w:val="00D61D6E"/>
    <w:rsid w:val="00D6400A"/>
    <w:rsid w:val="00D664D7"/>
    <w:rsid w:val="00D66506"/>
    <w:rsid w:val="00D71C67"/>
    <w:rsid w:val="00D73691"/>
    <w:rsid w:val="00D7474B"/>
    <w:rsid w:val="00D74C5D"/>
    <w:rsid w:val="00D75C1D"/>
    <w:rsid w:val="00D804D2"/>
    <w:rsid w:val="00D81D09"/>
    <w:rsid w:val="00D8237A"/>
    <w:rsid w:val="00D8322B"/>
    <w:rsid w:val="00D835B7"/>
    <w:rsid w:val="00D84EAA"/>
    <w:rsid w:val="00D90D13"/>
    <w:rsid w:val="00D95FAE"/>
    <w:rsid w:val="00DA0C44"/>
    <w:rsid w:val="00DA1438"/>
    <w:rsid w:val="00DA2D4E"/>
    <w:rsid w:val="00DB3E9C"/>
    <w:rsid w:val="00DB3F7C"/>
    <w:rsid w:val="00DB6D70"/>
    <w:rsid w:val="00DB7A9D"/>
    <w:rsid w:val="00DC161F"/>
    <w:rsid w:val="00DC3AD8"/>
    <w:rsid w:val="00DC4FDE"/>
    <w:rsid w:val="00DC56E0"/>
    <w:rsid w:val="00DD1206"/>
    <w:rsid w:val="00DD13E0"/>
    <w:rsid w:val="00DD3F2C"/>
    <w:rsid w:val="00DD4FD1"/>
    <w:rsid w:val="00DD567F"/>
    <w:rsid w:val="00DD75EB"/>
    <w:rsid w:val="00DD7681"/>
    <w:rsid w:val="00DE4108"/>
    <w:rsid w:val="00DE468C"/>
    <w:rsid w:val="00DE4757"/>
    <w:rsid w:val="00DE5F06"/>
    <w:rsid w:val="00E00A78"/>
    <w:rsid w:val="00E014A6"/>
    <w:rsid w:val="00E014CE"/>
    <w:rsid w:val="00E03630"/>
    <w:rsid w:val="00E03769"/>
    <w:rsid w:val="00E0551C"/>
    <w:rsid w:val="00E06063"/>
    <w:rsid w:val="00E07F83"/>
    <w:rsid w:val="00E117F9"/>
    <w:rsid w:val="00E13E49"/>
    <w:rsid w:val="00E14A00"/>
    <w:rsid w:val="00E15313"/>
    <w:rsid w:val="00E15DAF"/>
    <w:rsid w:val="00E16606"/>
    <w:rsid w:val="00E20F44"/>
    <w:rsid w:val="00E210D6"/>
    <w:rsid w:val="00E22BDF"/>
    <w:rsid w:val="00E26D5D"/>
    <w:rsid w:val="00E32228"/>
    <w:rsid w:val="00E338BE"/>
    <w:rsid w:val="00E3754C"/>
    <w:rsid w:val="00E43E00"/>
    <w:rsid w:val="00E44045"/>
    <w:rsid w:val="00E45C65"/>
    <w:rsid w:val="00E474BA"/>
    <w:rsid w:val="00E47EA2"/>
    <w:rsid w:val="00E56C52"/>
    <w:rsid w:val="00E63CAC"/>
    <w:rsid w:val="00E66FD1"/>
    <w:rsid w:val="00E700D0"/>
    <w:rsid w:val="00E70692"/>
    <w:rsid w:val="00E71250"/>
    <w:rsid w:val="00E7185F"/>
    <w:rsid w:val="00E730CB"/>
    <w:rsid w:val="00E75A34"/>
    <w:rsid w:val="00E75B02"/>
    <w:rsid w:val="00E76984"/>
    <w:rsid w:val="00E77161"/>
    <w:rsid w:val="00E803F2"/>
    <w:rsid w:val="00E8056E"/>
    <w:rsid w:val="00E84300"/>
    <w:rsid w:val="00E8602E"/>
    <w:rsid w:val="00E863DA"/>
    <w:rsid w:val="00E8643C"/>
    <w:rsid w:val="00E86B4A"/>
    <w:rsid w:val="00E87A25"/>
    <w:rsid w:val="00E90703"/>
    <w:rsid w:val="00E90F99"/>
    <w:rsid w:val="00E961FC"/>
    <w:rsid w:val="00E96F1C"/>
    <w:rsid w:val="00EA16C7"/>
    <w:rsid w:val="00EA1B0D"/>
    <w:rsid w:val="00EA5EC7"/>
    <w:rsid w:val="00EB3B38"/>
    <w:rsid w:val="00EB464A"/>
    <w:rsid w:val="00EB6890"/>
    <w:rsid w:val="00EC2189"/>
    <w:rsid w:val="00EC2344"/>
    <w:rsid w:val="00EC4075"/>
    <w:rsid w:val="00EC47BE"/>
    <w:rsid w:val="00ED0597"/>
    <w:rsid w:val="00ED1863"/>
    <w:rsid w:val="00ED1959"/>
    <w:rsid w:val="00ED64AF"/>
    <w:rsid w:val="00EE252E"/>
    <w:rsid w:val="00EE2B61"/>
    <w:rsid w:val="00EE47AB"/>
    <w:rsid w:val="00EE4B85"/>
    <w:rsid w:val="00EE7822"/>
    <w:rsid w:val="00EF0A1B"/>
    <w:rsid w:val="00F02FD5"/>
    <w:rsid w:val="00F05217"/>
    <w:rsid w:val="00F11F1F"/>
    <w:rsid w:val="00F11FE3"/>
    <w:rsid w:val="00F15C77"/>
    <w:rsid w:val="00F17B6C"/>
    <w:rsid w:val="00F26507"/>
    <w:rsid w:val="00F30075"/>
    <w:rsid w:val="00F349B6"/>
    <w:rsid w:val="00F356BA"/>
    <w:rsid w:val="00F35F83"/>
    <w:rsid w:val="00F37331"/>
    <w:rsid w:val="00F37434"/>
    <w:rsid w:val="00F42D22"/>
    <w:rsid w:val="00F44CAE"/>
    <w:rsid w:val="00F45B29"/>
    <w:rsid w:val="00F4655C"/>
    <w:rsid w:val="00F541D7"/>
    <w:rsid w:val="00F55232"/>
    <w:rsid w:val="00F57F23"/>
    <w:rsid w:val="00F60009"/>
    <w:rsid w:val="00F619AA"/>
    <w:rsid w:val="00F61F6C"/>
    <w:rsid w:val="00F63A01"/>
    <w:rsid w:val="00F643DE"/>
    <w:rsid w:val="00F654C5"/>
    <w:rsid w:val="00F6559B"/>
    <w:rsid w:val="00F67208"/>
    <w:rsid w:val="00F70909"/>
    <w:rsid w:val="00F718E0"/>
    <w:rsid w:val="00F7382C"/>
    <w:rsid w:val="00F75841"/>
    <w:rsid w:val="00F81092"/>
    <w:rsid w:val="00F81C84"/>
    <w:rsid w:val="00F83EE7"/>
    <w:rsid w:val="00F84A82"/>
    <w:rsid w:val="00F86C75"/>
    <w:rsid w:val="00F90216"/>
    <w:rsid w:val="00F9074C"/>
    <w:rsid w:val="00F91FC6"/>
    <w:rsid w:val="00F9313B"/>
    <w:rsid w:val="00FA4253"/>
    <w:rsid w:val="00FA495A"/>
    <w:rsid w:val="00FA71ED"/>
    <w:rsid w:val="00FB0ADC"/>
    <w:rsid w:val="00FB4D99"/>
    <w:rsid w:val="00FB50E2"/>
    <w:rsid w:val="00FB555A"/>
    <w:rsid w:val="00FB6031"/>
    <w:rsid w:val="00FC1CCA"/>
    <w:rsid w:val="00FC2049"/>
    <w:rsid w:val="00FC5188"/>
    <w:rsid w:val="00FC58CE"/>
    <w:rsid w:val="00FD1B0A"/>
    <w:rsid w:val="00FD281E"/>
    <w:rsid w:val="00FD60EC"/>
    <w:rsid w:val="00FD77B2"/>
    <w:rsid w:val="00FE03FF"/>
    <w:rsid w:val="00FE0DA6"/>
    <w:rsid w:val="00FE4BCF"/>
    <w:rsid w:val="00FE5A97"/>
    <w:rsid w:val="00FE6D30"/>
    <w:rsid w:val="00FF0B65"/>
    <w:rsid w:val="00FF1CFA"/>
    <w:rsid w:val="00FF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33C4507"/>
  <w15:chartTrackingRefBased/>
  <w15:docId w15:val="{B2061FDB-E36A-4DAF-B2FF-87CC2AEF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="Times New Roman" w:cs="Times New Roman"/>
        <w:sz w:val="22"/>
        <w:szCs w:val="22"/>
        <w:lang w:val="cs-CZ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E69"/>
    <w:pPr>
      <w:suppressAutoHyphens/>
      <w:autoSpaceDN w:val="0"/>
      <w:spacing w:line="256" w:lineRule="auto"/>
      <w:textAlignment w:val="baseline"/>
    </w:pPr>
    <w:rPr>
      <w:rFonts w:ascii="Calibri" w:eastAsia="Calibri" w:hAnsi="Calibri" w:cs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m">
    <w:name w:val="mm"/>
    <w:basedOn w:val="DefaultParagraphFont"/>
    <w:rsid w:val="00562F19"/>
  </w:style>
  <w:style w:type="character" w:styleId="Hyperlink">
    <w:name w:val="Hyperlink"/>
    <w:basedOn w:val="DefaultParagraphFont"/>
    <w:uiPriority w:val="99"/>
    <w:unhideWhenUsed/>
    <w:rsid w:val="00562F19"/>
    <w:rPr>
      <w:color w:val="0000FF"/>
      <w:u w:val="single"/>
    </w:rPr>
  </w:style>
  <w:style w:type="character" w:customStyle="1" w:styleId="tyhik">
    <w:name w:val="tyhik"/>
    <w:basedOn w:val="DefaultParagraphFont"/>
    <w:rsid w:val="00562F19"/>
  </w:style>
  <w:style w:type="paragraph" w:styleId="BalloonText">
    <w:name w:val="Balloon Text"/>
    <w:basedOn w:val="Normal"/>
    <w:link w:val="BalloonTextChar"/>
    <w:uiPriority w:val="99"/>
    <w:semiHidden/>
    <w:unhideWhenUsed/>
    <w:rsid w:val="008E5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E30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"/>
    <w:rsid w:val="00B42E69"/>
    <w:pPr>
      <w:widowControl w:val="0"/>
      <w:autoSpaceDE w:val="0"/>
      <w:spacing w:after="120" w:line="240" w:lineRule="auto"/>
      <w:jc w:val="both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et-EE"/>
    </w:rPr>
  </w:style>
  <w:style w:type="character" w:styleId="CommentReference">
    <w:name w:val="annotation reference"/>
    <w:basedOn w:val="DefaultParagraphFont"/>
    <w:uiPriority w:val="99"/>
    <w:unhideWhenUsed/>
    <w:rsid w:val="00B42E6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42E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42E69"/>
    <w:rPr>
      <w:rFonts w:ascii="Calibri" w:eastAsia="Calibri" w:hAnsi="Calibri" w:cs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2E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2E69"/>
    <w:rPr>
      <w:rFonts w:ascii="Calibri" w:eastAsia="Calibri" w:hAnsi="Calibri" w:cs="Arial"/>
      <w:b/>
      <w:bCs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9A4E58"/>
    <w:pPr>
      <w:ind w:left="720"/>
      <w:contextualSpacing/>
    </w:pPr>
  </w:style>
  <w:style w:type="paragraph" w:styleId="NoSpacing">
    <w:name w:val="No Spacing"/>
    <w:uiPriority w:val="1"/>
    <w:qFormat/>
    <w:rsid w:val="00C32C51"/>
    <w:pPr>
      <w:spacing w:after="0" w:line="240" w:lineRule="auto"/>
    </w:pPr>
    <w:rPr>
      <w:rFonts w:eastAsiaTheme="minorHAnsi" w:hAnsiTheme="minorHAnsi" w:cstheme="minorBid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11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0E3"/>
    <w:rPr>
      <w:rFonts w:ascii="Calibri" w:eastAsia="Calibri" w:hAnsi="Calibri" w:cs="Arial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11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0E3"/>
    <w:rPr>
      <w:rFonts w:ascii="Calibri" w:eastAsia="Calibri" w:hAnsi="Calibri" w:cs="Arial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4309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Revision">
    <w:name w:val="Revision"/>
    <w:hidden/>
    <w:uiPriority w:val="99"/>
    <w:semiHidden/>
    <w:rsid w:val="009E5BF7"/>
    <w:pPr>
      <w:spacing w:after="0" w:line="240" w:lineRule="auto"/>
    </w:pPr>
    <w:rPr>
      <w:rFonts w:ascii="Calibri" w:eastAsia="Calibri" w:hAnsi="Calibri" w:cs="Arial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414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4144"/>
    <w:rPr>
      <w:rFonts w:ascii="Calibri" w:eastAsia="Calibri" w:hAnsi="Calibri" w:cs="Arial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B41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6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EF620-84BE-495E-84FD-489618429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2398</Words>
  <Characters>13670</Characters>
  <Application>Microsoft Office Word</Application>
  <DocSecurity>0</DocSecurity>
  <Lines>113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 Henberg;Kea Kohv</dc:creator>
  <cp:keywords/>
  <dc:description/>
  <cp:lastModifiedBy>Diana STOICA</cp:lastModifiedBy>
  <cp:revision>6</cp:revision>
  <cp:lastPrinted>2020-09-08T11:53:00Z</cp:lastPrinted>
  <dcterms:created xsi:type="dcterms:W3CDTF">2020-10-20T11:53:00Z</dcterms:created>
  <dcterms:modified xsi:type="dcterms:W3CDTF">2020-10-27T13:36:00Z</dcterms:modified>
</cp:coreProperties>
</file>