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0C7E7" w14:textId="77777777" w:rsidR="007B2A12" w:rsidRPr="007B2A12" w:rsidRDefault="007B2A12" w:rsidP="007B2A12">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29. juuni 2022. aasta dekreet nr 2022-947 teatavate nimetuste kasutamise kohta, mida kasutatakse taimseid valke sisaldavate toiduainete tähistamiseks</w:t>
      </w:r>
    </w:p>
    <w:p w14:paraId="0A11C94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color w:val="000000"/>
          <w:sz w:val="27"/>
        </w:rPr>
        <w:t>NOR: ECOC2212881D</w:t>
      </w:r>
      <w:r>
        <w:rPr>
          <w:rFonts w:ascii="Times New Roman" w:hAnsi="Times New Roman"/>
          <w:color w:val="000000"/>
          <w:sz w:val="27"/>
        </w:rPr>
        <w:br/>
      </w:r>
      <w:r>
        <w:rPr>
          <w:rFonts w:ascii="Times New Roman" w:hAnsi="Times New Roman"/>
          <w:color w:val="000000"/>
          <w:sz w:val="24"/>
        </w:rPr>
        <w:t>ELI: https://www.legifrance.gouv.fr/eli/decret/2022/6/29/ECOC2212881D/jo/texte</w:t>
      </w:r>
      <w:r>
        <w:rPr>
          <w:rFonts w:ascii="Times New Roman" w:hAnsi="Times New Roman"/>
          <w:color w:val="000000"/>
          <w:sz w:val="27"/>
        </w:rPr>
        <w:br/>
      </w:r>
      <w:r>
        <w:rPr>
          <w:rFonts w:ascii="Times New Roman" w:hAnsi="Times New Roman"/>
          <w:color w:val="000000"/>
          <w:sz w:val="24"/>
        </w:rPr>
        <w:t>Alias: https://www.legifrance.gouv.fr/eli/decret/2022/6/29/2022-947/jo/texte</w:t>
      </w:r>
      <w:r>
        <w:rPr>
          <w:rFonts w:ascii="Times New Roman" w:hAnsi="Times New Roman"/>
          <w:color w:val="000000"/>
          <w:sz w:val="27"/>
        </w:rPr>
        <w:br/>
      </w:r>
      <w:r>
        <w:rPr>
          <w:rFonts w:ascii="Times New Roman" w:hAnsi="Times New Roman"/>
          <w:color w:val="000000"/>
          <w:sz w:val="24"/>
        </w:rPr>
        <w:t>JORF nr 0150, 30. juuni 2022</w:t>
      </w:r>
      <w:r>
        <w:rPr>
          <w:rFonts w:ascii="Times New Roman" w:hAnsi="Times New Roman"/>
          <w:color w:val="000000"/>
          <w:sz w:val="27"/>
        </w:rPr>
        <w:br/>
        <w:t>Tekst nr 3</w:t>
      </w:r>
      <w:r>
        <w:rPr>
          <w:rFonts w:ascii="Times New Roman" w:hAnsi="Times New Roman"/>
          <w:color w:val="000000"/>
          <w:sz w:val="27"/>
        </w:rPr>
        <w:br/>
      </w:r>
    </w:p>
    <w:p w14:paraId="676372E5" w14:textId="77777777" w:rsidR="007B2A12" w:rsidRPr="007B2A12" w:rsidRDefault="007B2A12" w:rsidP="007B2A1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Lisa</w:t>
      </w:r>
    </w:p>
    <w:p w14:paraId="6D3BADAE"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Asjaomased isikud: mittekodutoidu- ja toitlustusspetsialistid; toiduainete turustajad; tarbijad.</w:t>
      </w:r>
      <w:r>
        <w:rPr>
          <w:rFonts w:ascii="Times New Roman" w:hAnsi="Times New Roman"/>
          <w:color w:val="000000"/>
          <w:sz w:val="27"/>
        </w:rPr>
        <w:br/>
        <w:t>Teema: loomseid saadusi ja nendest saadud toiduaineid tähistavate nimetuste kasutamist käsitlevate eeskirjade kehtestamine taimseid valke sisaldavate toiduainete kirjeldamiseks, turustamiseks või reklaamimiseks.</w:t>
      </w:r>
      <w:r>
        <w:rPr>
          <w:rFonts w:ascii="Times New Roman" w:hAnsi="Times New Roman"/>
          <w:color w:val="000000"/>
          <w:sz w:val="27"/>
        </w:rPr>
        <w:br/>
        <w:t>Jõustumine: 1 Oktoober 2022.</w:t>
      </w:r>
      <w:r>
        <w:rPr>
          <w:rFonts w:ascii="Times New Roman" w:hAnsi="Times New Roman"/>
          <w:color w:val="000000"/>
          <w:sz w:val="27"/>
        </w:rPr>
        <w:br/>
        <w:t>Märkus: tekstiga reguleeritakse  loomseid saaduseid ja neid sisaldavaid toiduaineid tähistavate nimetuste kasutamist taimseid valke sisaldavate toodete kirjeldamiseks, turustamiseks või reklaamimiseks. See hõlmab tooteid, mis sisaldavad spetsiaalselt tehnoloogilistel või toitumisalastel eesmärkidel loodud taimseid valke (näiteks lihal ja taimsetel valkudel põhinevaid valmistisi, mille esitusviis on sarnane lihale) ja/või olulise valgusisaldusega mitteloomseid koostisosi (nt peamiselt aglomeeritud läätsedest valmistatud kotletid, mille esitusviis on sarnane lihale). Seega ei ole võimalik kasutada traditsiooniliselt liha ja kalaga seotud sektoritele omast terminoloogiat, et viidata toodetele, mis ei kuulu loomariiki ja mis ei ole sisuliselt võrreldavad.</w:t>
      </w:r>
      <w:r>
        <w:rPr>
          <w:rFonts w:ascii="Times New Roman" w:hAnsi="Times New Roman"/>
          <w:color w:val="000000"/>
          <w:sz w:val="27"/>
        </w:rPr>
        <w:br/>
        <w:t>Viited: dekreet on vastu võetud tarbijakaitseseadustiku artikli L. 412-10 kohaldamiseks 10. juuni 2020. aasta seaduse nr 2020-699 (põllumajandus- ja toiduainetööstuse tooteid käsitleva teabe läbipaistvuse kohta) artiklist 5 tulenevas sõnastuses. Tekstiga on võimalik tutvuda Légifrance’i veebisaidil http://www.legifrance.gouv.fr.</w:t>
      </w:r>
    </w:p>
    <w:p w14:paraId="2582DB08"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Peaminister,</w:t>
      </w:r>
      <w:r>
        <w:rPr>
          <w:rFonts w:ascii="Times New Roman" w:hAnsi="Times New Roman"/>
          <w:color w:val="000000"/>
          <w:sz w:val="27"/>
        </w:rPr>
        <w:br/>
        <w:t>olles tutvunud majanduse, rahanduse ning tööstusliku ja digitaalse sõltumatuse ministri aruandega,</w:t>
      </w:r>
      <w:r>
        <w:rPr>
          <w:rFonts w:ascii="Times New Roman" w:hAnsi="Times New Roman"/>
          <w:color w:val="000000"/>
          <w:sz w:val="27"/>
        </w:rPr>
        <w:br/>
        <w:t xml:space="preserve">võttes arvesse Euroopa Parlamendi ja nõukogu 25. oktoobri 2011. aasta määrust (EL) nr 1169/2011 (milles käsitletakse toidualase teabe esitamist tarbijatele ning millega muudetakse Euroopa Parlamendi ja nõukogu määrusi (EÜ) nr 1924/2006 ja (EÜ) nr 1925/2006 ning tunnistatakse kehtetuks komisjoni direktiiv 87/250/EMÜ, </w:t>
      </w:r>
      <w:r>
        <w:rPr>
          <w:rFonts w:ascii="Times New Roman" w:hAnsi="Times New Roman"/>
          <w:color w:val="000000"/>
          <w:sz w:val="27"/>
        </w:rPr>
        <w:lastRenderedPageBreak/>
        <w:t>nõukogu direktiiv 90/496/EMÜ, komisjoni direktiiv 1999/10/EÜ, Euroopa Parlamendi ja nõukogu direktiiv 2000/13/EÜ, komisjoni direktiivid 2002/67/EÜ ja 2008/5/EÜ ning komisjoni määrus (EÜ) nr 608/2004), eriti selle artiklit 38,</w:t>
      </w:r>
      <w:r>
        <w:rPr>
          <w:rFonts w:ascii="Times New Roman" w:hAnsi="Times New Roman"/>
          <w:color w:val="000000"/>
          <w:sz w:val="27"/>
        </w:rPr>
        <w:br/>
        <w:t>võttes arvesse Euroopa Parlamendi ja nõukogu 9. septembri 2015. aasta direktiivi (EL) 2015/1535, millega nähakse ette tehnilistest eeskirjadest ning infoühiskonna teenuste eeskirjadest teatamise kord,</w:t>
      </w:r>
      <w:r>
        <w:rPr>
          <w:rFonts w:ascii="Times New Roman" w:hAnsi="Times New Roman"/>
          <w:color w:val="000000"/>
          <w:sz w:val="27"/>
        </w:rPr>
        <w:br/>
        <w:t>võttes arvesse tarbijakaitseseadustikku, eriti selle artiklit L. 412-10,</w:t>
      </w:r>
      <w:r>
        <w:rPr>
          <w:rFonts w:ascii="Times New Roman" w:hAnsi="Times New Roman"/>
          <w:color w:val="000000"/>
          <w:sz w:val="27"/>
        </w:rPr>
        <w:br/>
        <w:t>võttes arvesse 1. oktoobri 2021. aasta teatist nr 2021/638/F, mis on adresseeritud Euroopa Komisjonile, ja viimase 20. detsembri 2021. aasta ja 17. jaanuari 2022. aasta vastuseid,</w:t>
      </w:r>
      <w:r>
        <w:rPr>
          <w:rFonts w:ascii="Times New Roman" w:hAnsi="Times New Roman"/>
          <w:color w:val="000000"/>
          <w:sz w:val="27"/>
        </w:rPr>
        <w:br/>
        <w:t>sätestab järgmist:</w:t>
      </w:r>
    </w:p>
    <w:p w14:paraId="28198E43"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1</w:t>
      </w:r>
    </w:p>
    <w:p w14:paraId="77735756"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Käesoleva dekreedi sätteid kohaldatakse toiduainete suhtes, mis sisaldavad Prantsusmaa territooriumil toodetud taimseid valke.</w:t>
      </w:r>
      <w:r>
        <w:rPr>
          <w:rFonts w:ascii="Times New Roman" w:hAnsi="Times New Roman"/>
          <w:color w:val="000000"/>
          <w:sz w:val="27"/>
        </w:rPr>
        <w:br/>
        <w:t>Käesolevas dekreedis kasutatakse järgmisi mõisteid:</w:t>
      </w:r>
      <w:r>
        <w:rPr>
          <w:rFonts w:ascii="Times New Roman" w:hAnsi="Times New Roman"/>
          <w:color w:val="000000"/>
          <w:sz w:val="27"/>
        </w:rPr>
        <w:br/>
        <w:t>1) taimsed valgud – valgud, mis on toodetud organismidest, mis kuuluvad kõikidesse riikidesse, v.a loomariik, või mis pärinevad neist;</w:t>
      </w:r>
      <w:r>
        <w:rPr>
          <w:rFonts w:ascii="Times New Roman" w:hAnsi="Times New Roman"/>
          <w:color w:val="000000"/>
          <w:sz w:val="27"/>
        </w:rPr>
        <w:br/>
        <w:t>2) loomne toit – loomsed saadused ja nendest saadud toiduained;</w:t>
      </w:r>
      <w:r>
        <w:rPr>
          <w:rFonts w:ascii="Times New Roman" w:hAnsi="Times New Roman"/>
          <w:color w:val="000000"/>
          <w:sz w:val="27"/>
        </w:rPr>
        <w:br/>
        <w:t>3) juriidiline nimi – toidu nimetus, mis on ette nähtud selle suhtes kohaldatavate õiguslike või regulatiivsete sätetega;</w:t>
      </w:r>
      <w:r>
        <w:rPr>
          <w:rFonts w:ascii="Times New Roman" w:hAnsi="Times New Roman"/>
          <w:color w:val="000000"/>
          <w:sz w:val="27"/>
        </w:rPr>
        <w:br/>
        <w:t>4) töötlemine – mis tahes tegevus, mis muudab oluliselt algset toodet, sealhulgas kuumutamine, suitsutamine, soolamine, laagerdamine, kuivatamine, marineerimine, ekstraheerimine, ekstrusioon või nende protsesside kombinatsioon;</w:t>
      </w:r>
      <w:r>
        <w:rPr>
          <w:rFonts w:ascii="Times New Roman" w:hAnsi="Times New Roman"/>
          <w:color w:val="000000"/>
          <w:sz w:val="27"/>
        </w:rPr>
        <w:br/>
        <w:t>5) töödeldud tooted – töötlemata toodete töötlemisel saadud toiduained. Need tooted võivad sisaldada aineid, mis on vajalikud nende tootmiseks või neile eriomaduste andmiseks;</w:t>
      </w:r>
      <w:r>
        <w:rPr>
          <w:rFonts w:ascii="Times New Roman" w:hAnsi="Times New Roman"/>
          <w:color w:val="000000"/>
          <w:sz w:val="27"/>
        </w:rPr>
        <w:br/>
        <w:t>6) koostisosa – kõik toiduaine tootmisel või valmistamisel kasutatud ained või tooted, sealhulgas lõhna- ja maitseained, toidu lisaained ja toiduensüümid või liitkoostisosa koostisosad, mida valmistoode endiselt sisaldab, võimaluse korral muudetud kujul; jääke ei käsitata koostisosadena.</w:t>
      </w:r>
    </w:p>
    <w:p w14:paraId="1EEA6486"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2</w:t>
      </w:r>
    </w:p>
    <w:p w14:paraId="211F19E9"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Taimseid valke sisaldava töödeldud toote tähistamiseks on keelatud kasutada:</w:t>
      </w:r>
      <w:r>
        <w:rPr>
          <w:rFonts w:ascii="Times New Roman" w:hAnsi="Times New Roman"/>
          <w:color w:val="000000"/>
          <w:sz w:val="27"/>
        </w:rPr>
        <w:br/>
        <w:t xml:space="preserve">1) juriidilist nimetust, mille puhul ei ole asjaomase toiduaine koostist määratlevate eeskirjadega ette nähtud taimse valgu lisamist; </w:t>
      </w:r>
      <w:r>
        <w:rPr>
          <w:rFonts w:ascii="Times New Roman" w:hAnsi="Times New Roman"/>
          <w:color w:val="000000"/>
          <w:sz w:val="27"/>
        </w:rPr>
        <w:br/>
        <w:t xml:space="preserve">2) nimetust, mis viitab loomaliikide või liikide rühmade nimedele või loomade morfoloogiale või anatoomiale; </w:t>
      </w:r>
      <w:r>
        <w:rPr>
          <w:rFonts w:ascii="Times New Roman" w:hAnsi="Times New Roman"/>
          <w:color w:val="000000"/>
          <w:sz w:val="27"/>
        </w:rPr>
        <w:br/>
        <w:t xml:space="preserve">3) nimetust, mille puhul kasutatakse liha või kalaga seotud eriterminoloogiat; </w:t>
      </w:r>
      <w:r>
        <w:rPr>
          <w:rFonts w:ascii="Times New Roman" w:hAnsi="Times New Roman"/>
          <w:color w:val="000000"/>
          <w:sz w:val="27"/>
        </w:rPr>
        <w:br/>
        <w:t xml:space="preserve">4) kaubandusliku kasutusega loomse toidu nimetust. </w:t>
      </w:r>
    </w:p>
    <w:p w14:paraId="4131C015"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Artikkel 3</w:t>
      </w:r>
    </w:p>
    <w:p w14:paraId="2CA2C790"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Erandina artikli 2 sätetest võib loomset päritolu toidu nimetust kasutada:</w:t>
      </w:r>
      <w:r>
        <w:rPr>
          <w:rFonts w:ascii="Times New Roman" w:hAnsi="Times New Roman"/>
          <w:color w:val="000000"/>
          <w:sz w:val="27"/>
        </w:rPr>
        <w:br/>
        <w:t>(1) kindlaksmääratud proportsioonis taimset valku sisaldava loomset pärituolu toidu korral, kui selline sisaldus on ette nähtud määrustega või seda on nimetatud käesolevale dekreedile lisatud loendis;</w:t>
      </w:r>
      <w:r>
        <w:rPr>
          <w:rFonts w:ascii="Times New Roman" w:hAnsi="Times New Roman"/>
          <w:color w:val="000000"/>
          <w:sz w:val="27"/>
        </w:rPr>
        <w:br/>
        <w:t xml:space="preserve">2) tähistamaks toiduainetes kasutatavaid lõhna- ja maitseaineid või lõhna- ja maitseaineite omadustega toidu koostisosi. </w:t>
      </w:r>
    </w:p>
    <w:p w14:paraId="7BCEA24C"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4</w:t>
      </w:r>
    </w:p>
    <w:p w14:paraId="41352649"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Artiklis 2 osutatud nimetusi võib kasutada loomset päritolu toiduainete ja muud liiki toiduainete segude kirjeldavates nimetustes, kui muud liiki toiduained ei asenda loomseid toiduaineid, vaid neid lisatakse kõnealuste segude saamiseks.</w:t>
      </w:r>
    </w:p>
    <w:p w14:paraId="2F0A8EEB"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5</w:t>
      </w:r>
    </w:p>
    <w:p w14:paraId="4319A364"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Käesoleva dekreedi nõudeid ei kohaldata toodete suhtes, mis on seaduslikult toodetud või turustatud teises ELi liikmesriigis või Türgis või seaduslikult toodetud mõnes teises Euroopa Majanduspiirkonna lepingu osalises riigis.</w:t>
      </w:r>
    </w:p>
    <w:p w14:paraId="499DFAE2"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6</w:t>
      </w:r>
    </w:p>
    <w:p w14:paraId="4CAE9BD9"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Müügiks või tasuta jagamiseks on keelatud pakkuda toiduaineid, mis ei vasta käesolevas dekreedis sätestatud eeskirjadele.</w:t>
      </w:r>
    </w:p>
    <w:p w14:paraId="619DB550"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7</w:t>
      </w:r>
    </w:p>
    <w:p w14:paraId="7A41A3F6"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Käesoleva dekreedi artikli 6 sätete täitmata jätmise korral võidakse füüsilisele isikule määrata haldustrahv kuni 1500 eurot ja juriidilisele isikule kuni 7500 eurot.</w:t>
      </w:r>
      <w:r>
        <w:rPr>
          <w:rFonts w:ascii="Times New Roman" w:hAnsi="Times New Roman"/>
          <w:color w:val="000000"/>
          <w:sz w:val="27"/>
        </w:rPr>
        <w:br/>
        <w:t>See trahv määratakse vastavalt tarbijakaitseseadustiku V raamatu II jaotise II peatükile.</w:t>
      </w:r>
    </w:p>
    <w:p w14:paraId="433C15C5"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8</w:t>
      </w:r>
    </w:p>
    <w:p w14:paraId="731BF4B7"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Käesoleva dekreedi sätted jõustuvad alates 1. oktoobrist 2022.</w:t>
      </w:r>
      <w:r>
        <w:rPr>
          <w:rFonts w:ascii="Times New Roman" w:hAnsi="Times New Roman"/>
          <w:color w:val="000000"/>
          <w:sz w:val="27"/>
        </w:rPr>
        <w:br/>
        <w:t>Toitu, mis on toodetud või märgistatud enne 1. oktoobrit 2022 ja mis vastab kuni selle kuupäevani kehtinud eeskirjadele, võib turustada kuni varude ammendumiseni, kuid igal juhul hiljemalt 31. detsembrini 2023.</w:t>
      </w:r>
    </w:p>
    <w:p w14:paraId="1287FBA2"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Artikkel 9</w:t>
      </w:r>
    </w:p>
    <w:p w14:paraId="05CD1FBE"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Käesoleva dekreedi rakendamise eest oma valitsusalas vastutavad majanduse, rahanduse ning tööstusliku ja digitaalse sõltumatuse minister ning põllumajanduse ja toidualase sõltumatuse minister. Dekreet avaldatakse Prantsuse Vabariigi ametlikus väljaandes.</w:t>
      </w:r>
    </w:p>
    <w:p w14:paraId="29475DBE" w14:textId="77777777" w:rsidR="007B2A12" w:rsidRPr="007B2A12" w:rsidRDefault="007B2A12" w:rsidP="007B2A12">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Lisa</w:t>
      </w:r>
    </w:p>
    <w:p w14:paraId="31E411D3" w14:textId="77777777" w:rsidR="007B2A12" w:rsidRPr="007B2A12" w:rsidRDefault="007B2A12" w:rsidP="007B2A12">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w:t>
      </w:r>
    </w:p>
    <w:p w14:paraId="158C904A"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LISA</w:t>
      </w:r>
      <w:r>
        <w:rPr>
          <w:rFonts w:ascii="Times New Roman" w:hAnsi="Times New Roman"/>
          <w:color w:val="000000"/>
          <w:sz w:val="27"/>
        </w:rPr>
        <w:br/>
        <w:t>LOETELU LOOMSET PÄRITOLU TOIDUAINETEST, MIS VÕIVAD SISALDADA TAIMSEID VALKE, JA TAIMSETE VALKUDE MAKSIMAALNE OSAKAAL TOIDUAINETES, MILLE PUHUL SELLISEID NIMETUSI KASUTATAKSE</w:t>
      </w:r>
    </w:p>
    <w:p w14:paraId="4C88290B"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 Hakkliha ja hakklihavalmististe kasutuseeskirja kohased nimetused</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7"/>
        <w:gridCol w:w="5300"/>
      </w:tblGrid>
      <w:tr w:rsidR="007B2A12" w:rsidRPr="007B2A12" w14:paraId="39AF072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E9B73C0"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Nimetus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43DAD"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Suurim lubatud taimse valgu sisaldus (kuivainena)</w:t>
            </w:r>
          </w:p>
        </w:tc>
      </w:tr>
      <w:tr w:rsidR="007B2A12" w:rsidRPr="007B2A12" w14:paraId="7837798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B1BC2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Hakklihavalmistis (+ liik)</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B25D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7,0 %</w:t>
            </w:r>
          </w:p>
        </w:tc>
      </w:tr>
    </w:tbl>
    <w:p w14:paraId="033D1FE3"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 xml:space="preserve">II. Marineeritud liha, rupside ja </w:t>
      </w:r>
      <w:r>
        <w:rPr>
          <w:rFonts w:ascii="Times New Roman" w:hAnsi="Times New Roman"/>
          <w:i/>
          <w:iCs/>
          <w:color w:val="000000"/>
          <w:sz w:val="27"/>
        </w:rPr>
        <w:t>paupiette</w:t>
      </w:r>
      <w:r>
        <w:rPr>
          <w:rFonts w:ascii="Times New Roman" w:hAnsi="Times New Roman"/>
          <w:color w:val="000000"/>
          <w:sz w:val="27"/>
        </w:rPr>
        <w:t>’ kasutuseeskirja kohased nimetused</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97"/>
        <w:gridCol w:w="4159"/>
      </w:tblGrid>
      <w:tr w:rsidR="007B2A12" w:rsidRPr="007B2A12" w14:paraId="5F6BAAC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FCE8A8"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Nimetus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660C8"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Suurim lubatud taimse valgu sisaldus (kuivainena)</w:t>
            </w:r>
          </w:p>
        </w:tc>
      </w:tr>
      <w:tr w:rsidR="007B2A12" w:rsidRPr="007B2A12" w14:paraId="15B3AB3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83712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Paupiette</w:t>
            </w:r>
            <w:r>
              <w:rPr>
                <w:rFonts w:ascii="Times New Roman" w:hAnsi="Times New Roman"/>
                <w:sz w:val="24"/>
              </w:rPr>
              <w:t xml:space="preserve"> (+ liik)</w:t>
            </w:r>
            <w:r>
              <w:rPr>
                <w:rFonts w:ascii="Times New Roman" w:hAnsi="Times New Roman"/>
                <w:sz w:val="24"/>
              </w:rPr>
              <w:br/>
            </w:r>
            <w:r>
              <w:rPr>
                <w:rFonts w:ascii="Times New Roman" w:hAnsi="Times New Roman"/>
                <w:i/>
                <w:iCs/>
                <w:sz w:val="24"/>
              </w:rPr>
              <w:t xml:space="preserve">Oiseau sans tête </w:t>
            </w:r>
            <w:r>
              <w:rPr>
                <w:rFonts w:ascii="Times New Roman" w:hAnsi="Times New Roman"/>
                <w:sz w:val="24"/>
              </w:rPr>
              <w:t>+ [vasika- või veiselihast]</w:t>
            </w:r>
            <w:r>
              <w:rPr>
                <w:rFonts w:ascii="Times New Roman" w:hAnsi="Times New Roman"/>
                <w:sz w:val="24"/>
              </w:rPr>
              <w:br/>
            </w:r>
            <w:r>
              <w:rPr>
                <w:rFonts w:ascii="Times New Roman" w:hAnsi="Times New Roman"/>
                <w:i/>
                <w:iCs/>
                <w:sz w:val="24"/>
              </w:rPr>
              <w:t>Alouette</w:t>
            </w:r>
            <w:r>
              <w:rPr>
                <w:rFonts w:ascii="Times New Roman" w:hAnsi="Times New Roman"/>
                <w:sz w:val="24"/>
              </w:rPr>
              <w:t xml:space="preserve"> + [vasika- või veiselihast]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7DAD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6,0 %</w:t>
            </w:r>
          </w:p>
        </w:tc>
      </w:tr>
      <w:tr w:rsidR="007B2A12" w:rsidRPr="007B2A12" w14:paraId="690056B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BB7A6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Kõrgema kvaliteediga </w:t>
            </w:r>
            <w:r>
              <w:rPr>
                <w:rFonts w:ascii="Times New Roman" w:hAnsi="Times New Roman"/>
                <w:i/>
                <w:iCs/>
                <w:sz w:val="24"/>
              </w:rPr>
              <w:t>paupiette</w:t>
            </w:r>
            <w:r>
              <w:rPr>
                <w:rFonts w:ascii="Times New Roman" w:hAnsi="Times New Roman"/>
                <w:sz w:val="24"/>
              </w:rPr>
              <w:t xml:space="preserve"> (+ liik)</w:t>
            </w:r>
            <w:r>
              <w:rPr>
                <w:rFonts w:ascii="Times New Roman" w:hAnsi="Times New Roman"/>
                <w:sz w:val="24"/>
              </w:rPr>
              <w:br/>
              <w:t xml:space="preserve">Kõrgema kvaliteediga </w:t>
            </w:r>
            <w:r>
              <w:rPr>
                <w:rFonts w:ascii="Times New Roman" w:hAnsi="Times New Roman"/>
                <w:i/>
                <w:iCs/>
                <w:sz w:val="24"/>
              </w:rPr>
              <w:t xml:space="preserve">oiseau sans tête </w:t>
            </w:r>
            <w:r>
              <w:rPr>
                <w:rFonts w:ascii="Times New Roman" w:hAnsi="Times New Roman"/>
                <w:sz w:val="24"/>
              </w:rPr>
              <w:t>+ [vasika- või veiselihast]</w:t>
            </w:r>
            <w:r>
              <w:rPr>
                <w:rFonts w:ascii="Times New Roman" w:hAnsi="Times New Roman"/>
                <w:sz w:val="24"/>
              </w:rPr>
              <w:br/>
              <w:t xml:space="preserve">Kõrgema kvaliteediga </w:t>
            </w:r>
            <w:r>
              <w:rPr>
                <w:rFonts w:ascii="Times New Roman" w:hAnsi="Times New Roman"/>
                <w:i/>
                <w:iCs/>
                <w:sz w:val="24"/>
              </w:rPr>
              <w:t>alouette</w:t>
            </w:r>
            <w:r>
              <w:rPr>
                <w:rFonts w:ascii="Times New Roman" w:hAnsi="Times New Roman"/>
                <w:sz w:val="24"/>
              </w:rPr>
              <w:t xml:space="preserve"> + [vasika- või veiselihast]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28D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BF59FB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0C6FB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Marineeritud (liik) liha</w:t>
            </w:r>
            <w:r>
              <w:rPr>
                <w:rFonts w:ascii="Times New Roman" w:hAnsi="Times New Roman"/>
                <w:sz w:val="24"/>
              </w:rPr>
              <w:br/>
              <w:t>Marineeritud (liik) rupsi nimetus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7B91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bl>
    <w:p w14:paraId="38FD3E5F"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III. Soolatud liha ja konserveeritud liha kasutuseeskirja kohased nimetused</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56"/>
        <w:gridCol w:w="3100"/>
      </w:tblGrid>
      <w:tr w:rsidR="007B2A12" w:rsidRPr="007B2A12" w14:paraId="480A49C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E84E5"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Nimetus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D42D8"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Suurim lubatud taimse valgu sisaldus (kuivainena)</w:t>
            </w:r>
          </w:p>
        </w:tc>
      </w:tr>
      <w:tr w:rsidR="007B2A12" w:rsidRPr="007B2A12" w14:paraId="6918FE9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BC89E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Seakoot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2D7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11C126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EC7CB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Cassler/Kassler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859D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FA61E5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F9FBA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Seapekk</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970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BA0677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E6746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Kergelt soolatud sisetükk</w:t>
            </w:r>
          </w:p>
        </w:tc>
        <w:tc>
          <w:tcPr>
            <w:tcW w:w="0" w:type="auto"/>
            <w:tcBorders>
              <w:top w:val="outset" w:sz="6" w:space="0" w:color="auto"/>
              <w:left w:val="outset" w:sz="6" w:space="0" w:color="auto"/>
              <w:bottom w:val="outset" w:sz="6" w:space="0" w:color="auto"/>
              <w:right w:val="outset" w:sz="6" w:space="0" w:color="auto"/>
            </w:tcBorders>
            <w:vAlign w:val="center"/>
            <w:hideMark/>
          </w:tcPr>
          <w:p w14:paraId="3E0C5ED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910689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AEA4B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Palette à la diable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0C70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348BA7F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89CEF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Soolatud sealiha</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5863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D2EACB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B714A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Peekon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042C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2229C1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A52CA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Burespeck</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E7DF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328EF5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CBA6E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Peekonifilee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CFBA4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9A68D8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717D2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Alsace’i suitsutatud sisetükk</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BC1C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EE6BC9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8FFC1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Soolatud sisetükk</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5B61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DBA4C8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DD9DA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Soolaga kuivatatud sisetükk</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5333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0AC671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177DF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Kõht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81DC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831012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FABAF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Pekk</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43E2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49BF91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06552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Magu</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D185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E845C2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B0548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Suitsutatud õlatükk</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6AE9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B445A5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D100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r>
            <w:r>
              <w:rPr>
                <w:rFonts w:ascii="Times New Roman" w:hAnsi="Times New Roman"/>
                <w:i/>
                <w:iCs/>
                <w:sz w:val="24"/>
              </w:rPr>
              <w:t>Pancetta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21DF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7671B4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4B35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Lardons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B736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31F0A9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8E12A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Kuivatatud searibitükk</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DD8B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FEE6CC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E537B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Coppa</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7358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3FAF59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CF6F8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Kuivatatud seafilee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542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A4A0D1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ACEDD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Lonzo</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C086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E3D3B4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E5DA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Kuivatatud õlaosa sisetükk</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B300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F6FDD7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18E7D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Kuivatatud sisetükk</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402E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354241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8FE2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Kuivatatud sisetükk</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C40F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69B9C3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F82A5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Spalla</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E269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818092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C5B62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Soolatud veiseliha</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93E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BE8ADE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244E7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Toorsink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2627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226D3C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651B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Luxeuil’ sink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1D6B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901DEB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96E35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Savoie sink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C51F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C23215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C9750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Hauts Doubs’i sink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BA55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2A3E1D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C2266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Kuivatatud sink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7E83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83A9CD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41CC65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Île de beauté sink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280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D1A4E4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A04C2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Bresaola</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6893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C51BA0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3AEBF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Brési</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A3BB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3CE72D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5AF45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Pastourma/pasturma/pastarma/pastirma</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B837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F767E5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18BEC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Küpsetatud sisetükk</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BD13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DD98C9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DA2C3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Hautatud sink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E4A6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D646F3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F34C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Küpsetatud sink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64D6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C28108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0B620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Yorki sink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D7B1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D5F7D5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0FB9F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Küpsetatud õlaosa sisetükk</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E93F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6E71C2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5944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Seapraad</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CB6A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9224F9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2FB99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Valitud sealiha sisetükk</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FC34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3355A5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53DF2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Pastrami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55ED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5D174F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D89B5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Périgord anchaud</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B643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216F81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81FF6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Hane-</w:t>
            </w:r>
            <w:r>
              <w:rPr>
                <w:rFonts w:ascii="Times New Roman" w:hAnsi="Times New Roman"/>
                <w:i/>
                <w:iCs/>
                <w:sz w:val="24"/>
              </w:rPr>
              <w:t>confit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0D98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18B183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37C26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Pardi-</w:t>
            </w:r>
            <w:r>
              <w:rPr>
                <w:rFonts w:ascii="Times New Roman" w:hAnsi="Times New Roman"/>
                <w:i/>
                <w:iCs/>
                <w:sz w:val="24"/>
              </w:rPr>
              <w:t>confit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A9B0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EB32C4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2BDAC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Rillauds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5E3D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63E5C3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B6E3B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Kõrned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B566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D5B9B8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65CA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Marmorsink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50C7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A97050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E6963C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Reimsi sink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5A0D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777170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A8E9F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Bourgogne’i marmorliha</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444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2781C9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BAD96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Marmorliha</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251C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B2B1C7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ED392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Potjevlesch</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6496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AC9A65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F084A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Vorstisegu</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D0EB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38C21CA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4FE619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Chipolata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2DAD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4F4F751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D3305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Crépinette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2D12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4440F9F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4B4FE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Diots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5A11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DC3210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C17A8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r>
            <w:r>
              <w:rPr>
                <w:rFonts w:ascii="Times New Roman" w:hAnsi="Times New Roman"/>
                <w:i/>
                <w:iCs/>
                <w:sz w:val="24"/>
              </w:rPr>
              <w:t>Godiveau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7689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4160692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D6AC4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Vorst kuumtöötlemiseks / praadimiseks / grillimiseks / röstimiseks või </w:t>
            </w:r>
            <w:r>
              <w:rPr>
                <w:rFonts w:ascii="Times New Roman" w:hAnsi="Times New Roman"/>
                <w:i/>
                <w:iCs/>
                <w:sz w:val="24"/>
              </w:rPr>
              <w:t>potée</w:t>
            </w:r>
            <w:r>
              <w:rPr>
                <w:rFonts w:ascii="Times New Roman" w:hAnsi="Times New Roman"/>
                <w:sz w:val="24"/>
              </w:rPr>
              <w:t xml:space="preserve"> jaoks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D375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514A567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AFF77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Vorst valges veinis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6077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3E64AFA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E52B4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Toorvorst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A97F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2E339E5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B37A1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Külmsuitsuvorst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0088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0D1AC60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4D9F1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Poitou-Charentes’ 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BD22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5C29C43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2B4DC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Saucisson</w:t>
            </w:r>
            <w:r>
              <w:rPr>
                <w:rFonts w:ascii="Times New Roman" w:hAnsi="Times New Roman"/>
                <w:sz w:val="24"/>
              </w:rPr>
              <w:t xml:space="preserve"> kuumtöötlemiseks / praadimiseks / grillimiseks / röstimiseks või </w:t>
            </w:r>
            <w:r>
              <w:rPr>
                <w:rFonts w:ascii="Times New Roman" w:hAnsi="Times New Roman"/>
                <w:i/>
                <w:iCs/>
                <w:sz w:val="24"/>
              </w:rPr>
              <w:t>potée</w:t>
            </w:r>
            <w:r>
              <w:rPr>
                <w:rFonts w:ascii="Times New Roman" w:hAnsi="Times New Roman"/>
                <w:sz w:val="24"/>
              </w:rPr>
              <w:t xml:space="preserve"> jaoks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4ED8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101627C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58455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Saucisson</w:t>
            </w:r>
            <w:r>
              <w:rPr>
                <w:rFonts w:ascii="Times New Roman" w:hAnsi="Times New Roman"/>
                <w:sz w:val="24"/>
              </w:rPr>
              <w:t xml:space="preserve"> valges veinis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92DF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0423D92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00506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Toor-</w:t>
            </w:r>
            <w:r>
              <w:rPr>
                <w:rFonts w:ascii="Times New Roman" w:hAnsi="Times New Roman"/>
                <w:i/>
                <w:iCs/>
                <w:sz w:val="24"/>
              </w:rPr>
              <w:t>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9AD8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52022DC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4EB2B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Poitou-Charentes’ </w:t>
            </w:r>
            <w:r>
              <w:rPr>
                <w:rFonts w:ascii="Times New Roman" w:hAnsi="Times New Roman"/>
                <w:i/>
                <w:iCs/>
                <w:sz w:val="24"/>
              </w:rPr>
              <w:t>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9FE0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50BF188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A2F4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Kochwurst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3375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3AD70F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1C48D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Alsace’i suitsuvorst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3EFA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83F191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D3C6B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Lorraine’i vorst kuumtöötlemiseks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C290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432A6C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B21A2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Toulouse’i 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2877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42CE4F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35315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Nööridega 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33CB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79DFC7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5993B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Merguez</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4397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17E2C62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EB91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Traditsiooniline </w:t>
            </w:r>
            <w:r>
              <w:rPr>
                <w:rFonts w:ascii="Times New Roman" w:hAnsi="Times New Roman"/>
                <w:i/>
                <w:iCs/>
                <w:sz w:val="24"/>
              </w:rPr>
              <w:t>paupiette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F9E9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9313EF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D83D0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Sobrassada</w:t>
            </w:r>
            <w:r>
              <w:rPr>
                <w:rFonts w:ascii="Times New Roman" w:hAnsi="Times New Roman"/>
                <w:sz w:val="24"/>
              </w:rPr>
              <w:t xml:space="preserve"> kuumtöötlemiseks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A09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07629FA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48EFA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Murson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ED1C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0B20AE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9393C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Kamaravorst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8DF0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7B9CA9D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5932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Marseille’ 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56E7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02AF105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2BB33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Mettwurst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7C57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F9A11C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112B69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Määrdevorst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3A8A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63AF5D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A96DA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Tartinette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FFEB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BF7F20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F6FB2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Figatelle/Figatelli</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DAEC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D7D261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0D8EB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Landjäger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848C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77CAE1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2BA08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Kuivatatud 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AB9F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1B9686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2F8A2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Jahimehe 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33C3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EE8C0B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0E775F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Arles </w:t>
            </w:r>
            <w:r>
              <w:rPr>
                <w:rFonts w:ascii="Times New Roman" w:hAnsi="Times New Roman"/>
                <w:i/>
                <w:iCs/>
                <w:sz w:val="24"/>
              </w:rPr>
              <w:t>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534D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1C3F2A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373DE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Kuivatatud </w:t>
            </w:r>
            <w:r>
              <w:rPr>
                <w:rFonts w:ascii="Times New Roman" w:hAnsi="Times New Roman"/>
                <w:i/>
                <w:iCs/>
                <w:sz w:val="24"/>
              </w:rPr>
              <w:t>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D6F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F23B85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402D4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Lyoni </w:t>
            </w:r>
            <w:r>
              <w:rPr>
                <w:rFonts w:ascii="Times New Roman" w:hAnsi="Times New Roman"/>
                <w:i/>
                <w:iCs/>
                <w:sz w:val="24"/>
              </w:rPr>
              <w:t>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6FE3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DA0FFA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6376C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Chaudin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1CC8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18B2F6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7DBAD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Jésus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56AB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A92C75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A5EB6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Vorstilatt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45246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5ACA6E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F6C79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Toormaksavorst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414B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E5AE14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8B924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Puhas sealihavorst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7AE0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46AF4E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826D1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Gros grillons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D99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CF3245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414E1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Fuseau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D362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7BD2DB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C559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Rosette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2C93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045048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8FF2A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Kõrgema kvaliteediga mini-</w:t>
            </w:r>
            <w:r>
              <w:rPr>
                <w:rFonts w:ascii="Times New Roman" w:hAnsi="Times New Roman"/>
                <w:i/>
                <w:iCs/>
                <w:sz w:val="24"/>
              </w:rPr>
              <w:t>rosette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C4E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CE2233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CC339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Galet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3312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5E8C2D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6F25E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r>
            <w:r>
              <w:rPr>
                <w:rFonts w:ascii="Times New Roman" w:hAnsi="Times New Roman"/>
                <w:i/>
                <w:iCs/>
                <w:sz w:val="24"/>
              </w:rPr>
              <w:t>Miche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E6FE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805F0B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87B9F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Rouelle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5854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E4BDC2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EFAD9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Chorizo</w:t>
            </w:r>
          </w:p>
        </w:tc>
        <w:tc>
          <w:tcPr>
            <w:tcW w:w="0" w:type="auto"/>
            <w:tcBorders>
              <w:top w:val="outset" w:sz="6" w:space="0" w:color="auto"/>
              <w:left w:val="outset" w:sz="6" w:space="0" w:color="auto"/>
              <w:bottom w:val="outset" w:sz="6" w:space="0" w:color="auto"/>
              <w:right w:val="outset" w:sz="6" w:space="0" w:color="auto"/>
            </w:tcBorders>
            <w:vAlign w:val="center"/>
            <w:hideMark/>
          </w:tcPr>
          <w:p w14:paraId="23E333E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8738C9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4A4BF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Longaniza</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2181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D9B78C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E4587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Longaniza</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2A18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589B90F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75681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Salamanca</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7600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F6F4AF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14EB7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Salpicon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ABDC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057D9B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9ADC9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Taani salaami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E3D7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281E39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47134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Salaami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B323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938759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03C9A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Alsace’i salaami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BEA4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2B7871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05331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Strasbourgi salaami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613F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3A5CE5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C6AAA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Lorraine </w:t>
            </w:r>
            <w:r>
              <w:rPr>
                <w:rFonts w:ascii="Times New Roman" w:hAnsi="Times New Roman"/>
                <w:i/>
                <w:iCs/>
                <w:sz w:val="24"/>
              </w:rPr>
              <w:t>fuseau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E1AC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582BA5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E979C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Lorraine </w:t>
            </w:r>
            <w:r>
              <w:rPr>
                <w:rFonts w:ascii="Times New Roman" w:hAnsi="Times New Roman"/>
                <w:i/>
                <w:iCs/>
                <w:sz w:val="24"/>
              </w:rPr>
              <w:t>magot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0CA0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5DE351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329E7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Lorraine </w:t>
            </w:r>
            <w:r>
              <w:rPr>
                <w:rFonts w:ascii="Times New Roman" w:hAnsi="Times New Roman"/>
                <w:i/>
                <w:iCs/>
                <w:sz w:val="24"/>
              </w:rPr>
              <w:t>rondelle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67B2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1AF94F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A6C11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Küüslaugu </w:t>
            </w:r>
            <w:r>
              <w:rPr>
                <w:rFonts w:ascii="Times New Roman" w:hAnsi="Times New Roman"/>
                <w:i/>
                <w:iCs/>
                <w:sz w:val="24"/>
              </w:rPr>
              <w:t>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A691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5606772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F2A5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Brioche’i 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A096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46718F9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15CD6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Valitud </w:t>
            </w:r>
            <w:r>
              <w:rPr>
                <w:rFonts w:ascii="Times New Roman" w:hAnsi="Times New Roman"/>
                <w:i/>
                <w:iCs/>
                <w:sz w:val="24"/>
              </w:rPr>
              <w:t>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52DF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497F8D5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9E371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Keedu-</w:t>
            </w:r>
            <w:r>
              <w:rPr>
                <w:rFonts w:ascii="Times New Roman" w:hAnsi="Times New Roman"/>
                <w:i/>
                <w:iCs/>
                <w:sz w:val="24"/>
              </w:rPr>
              <w:t>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3959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675DB3F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5E0C4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Hobuse-</w:t>
            </w:r>
            <w:r>
              <w:rPr>
                <w:rFonts w:ascii="Times New Roman" w:hAnsi="Times New Roman"/>
                <w:i/>
                <w:iCs/>
                <w:sz w:val="24"/>
              </w:rPr>
              <w:t>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92F0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7B938EC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CF2E0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Ardèche </w:t>
            </w:r>
            <w:r>
              <w:rPr>
                <w:rFonts w:ascii="Times New Roman" w:hAnsi="Times New Roman"/>
                <w:i/>
                <w:iCs/>
                <w:sz w:val="24"/>
              </w:rPr>
              <w:t>jambonnette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5AE1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6E0AA77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D84E2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Keedu-</w:t>
            </w:r>
            <w:r>
              <w:rPr>
                <w:rFonts w:ascii="Times New Roman" w:hAnsi="Times New Roman"/>
                <w:i/>
                <w:iCs/>
                <w:sz w:val="24"/>
              </w:rPr>
              <w:t>jésus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B893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682BE65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C66BF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Rulaad</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8114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7C71D28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30D37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Valge 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CCAE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471CED5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A60B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Kokteilvorst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F055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7FED9BB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C908E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Keeduvorst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8576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7202BC5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7C06D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Hobusevorst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F18B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489BEBD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00AD2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Colmari 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0612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20134E2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B436D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Lihavorst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8500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07E178F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A8E7D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Printsessi 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2B7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4EB1ACC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EA07C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Printsessi </w:t>
            </w:r>
            <w:r>
              <w:rPr>
                <w:rFonts w:ascii="Times New Roman" w:hAnsi="Times New Roman"/>
                <w:i/>
                <w:iCs/>
                <w:sz w:val="24"/>
              </w:rPr>
              <w:t>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A112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573D5A9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13D7E4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Bierwurtz</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2059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617F23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C9C3B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Knack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7759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7B7F12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B3C3D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Lyoner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D71E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4B9B8C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AC3D0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Lyonerwurst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D8AF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BB0BEB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F3160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Alsace’i 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0823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0C41B5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905B0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Õllevorst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1D7E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166462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E58FC4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Singivorst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3AB7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5DD886F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9F2AE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Lyoni 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DB1B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07BFF9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BF5DE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Strasbourgi 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1E6B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2C601B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096E9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Viini 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57BA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E9A0E2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3BFAC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Singi-</w:t>
            </w:r>
            <w:r>
              <w:rPr>
                <w:rFonts w:ascii="Times New Roman" w:hAnsi="Times New Roman"/>
                <w:i/>
                <w:iCs/>
                <w:sz w:val="24"/>
              </w:rPr>
              <w:t>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1955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3C9975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1DE42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Schinkenwurst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795C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5AA4459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BF7FF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r>
            <w:r>
              <w:rPr>
                <w:rFonts w:ascii="Times New Roman" w:hAnsi="Times New Roman"/>
                <w:i/>
                <w:iCs/>
                <w:sz w:val="24"/>
              </w:rPr>
              <w:t>Frankfurter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C98F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01104A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0DBAB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Keelevorst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1060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E9B66F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EC206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Keele-</w:t>
            </w:r>
            <w:r>
              <w:rPr>
                <w:rFonts w:ascii="Times New Roman" w:hAnsi="Times New Roman"/>
                <w:i/>
                <w:iCs/>
                <w:sz w:val="24"/>
              </w:rPr>
              <w:t>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50AC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5F2056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C8B5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Maksavorst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DCE96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DAF88E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C53D9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Maksa-</w:t>
            </w:r>
            <w:r>
              <w:rPr>
                <w:rFonts w:ascii="Times New Roman" w:hAnsi="Times New Roman"/>
                <w:i/>
                <w:iCs/>
                <w:sz w:val="24"/>
              </w:rPr>
              <w:t>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8CF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09FC42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23F30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Mortadella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EA5E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4,0 %</w:t>
            </w:r>
          </w:p>
        </w:tc>
      </w:tr>
      <w:tr w:rsidR="007B2A12" w:rsidRPr="007B2A12" w14:paraId="6AB60ED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358E5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Valitud </w:t>
            </w:r>
            <w:r>
              <w:rPr>
                <w:rFonts w:ascii="Times New Roman" w:hAnsi="Times New Roman"/>
                <w:i/>
                <w:iCs/>
                <w:sz w:val="24"/>
              </w:rPr>
              <w:t>cervelat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3A9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 (2)</w:t>
            </w:r>
          </w:p>
        </w:tc>
      </w:tr>
      <w:tr w:rsidR="007B2A12" w:rsidRPr="007B2A12" w14:paraId="377BEFD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64212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Marseille’/Provence’i </w:t>
            </w:r>
            <w:r>
              <w:rPr>
                <w:rFonts w:ascii="Times New Roman" w:hAnsi="Times New Roman"/>
                <w:i/>
                <w:iCs/>
                <w:sz w:val="24"/>
              </w:rPr>
              <w:t>cervelat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7AC5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 (2)</w:t>
            </w:r>
          </w:p>
        </w:tc>
      </w:tr>
      <w:tr w:rsidR="007B2A12" w:rsidRPr="007B2A12" w14:paraId="248CDF8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AC90E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Toor-</w:t>
            </w:r>
            <w:r>
              <w:rPr>
                <w:rFonts w:ascii="Times New Roman" w:hAnsi="Times New Roman"/>
                <w:i/>
                <w:iCs/>
                <w:sz w:val="24"/>
              </w:rPr>
              <w:t>cervelat</w:t>
            </w:r>
            <w:r>
              <w:rPr>
                <w:rFonts w:ascii="Times New Roman" w:hAnsi="Times New Roman"/>
                <w:sz w:val="24"/>
              </w:rPr>
              <w:t xml:space="preserve">, </w:t>
            </w:r>
            <w:r>
              <w:rPr>
                <w:rFonts w:ascii="Times New Roman" w:hAnsi="Times New Roman"/>
                <w:i/>
                <w:iCs/>
                <w:sz w:val="24"/>
              </w:rPr>
              <w:t>cervelat</w:t>
            </w:r>
            <w:r>
              <w:rPr>
                <w:rFonts w:ascii="Times New Roman" w:hAnsi="Times New Roman"/>
                <w:sz w:val="24"/>
              </w:rPr>
              <w:t xml:space="preserve"> kuumtöötlemiseks / praadimiseks / grillimiseks / röstimiseks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3EBAB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 (ainult juhul, kui toode sisaldub purgitoidus)</w:t>
            </w:r>
          </w:p>
        </w:tc>
      </w:tr>
      <w:tr w:rsidR="007B2A12" w:rsidRPr="007B2A12" w14:paraId="2A1ECDE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6940E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Strasbourgi/Alsace’i </w:t>
            </w:r>
            <w:r>
              <w:rPr>
                <w:rFonts w:ascii="Times New Roman" w:hAnsi="Times New Roman"/>
                <w:i/>
                <w:iCs/>
                <w:sz w:val="24"/>
              </w:rPr>
              <w:t>cervelat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B8A2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4B540A7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CE26C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Attignole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296E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BFD106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21417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Mosaïque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D8E60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BE25F3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6C11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Pantini pasteet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3892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203030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B689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Attereau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9529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5C5661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9769D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Hane/pardi ... kreem</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488E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038E5F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EADF4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Linnuliha ... kreem</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41C2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5FA572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1DA76B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Ulukiliha ... kreem</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82ED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B63E6C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ED897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Küülikuliha ... kreem</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EA8F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45255C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29A9B6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Fricandeau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93A6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1B7B51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B1EE1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Marjadega pasteet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7BBA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A62C67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AAF3A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Amiens’i pardipasteet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51D4F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979157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65984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Pasteedisegu</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0BB9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AC5382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39B4B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Singipasteet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6068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8ED4D2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089C4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Lihavõttepasteet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FC3F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CD97AA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B6492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Piimalihapasteet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24C6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9BE758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427EA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Lihapasteet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2AD4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8F0500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AEA1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Hane/pardi terriin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C972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29E0C7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BA6C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Lambaterriin</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96ED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3D6FF3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5018D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Linnuterriin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5457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F1BFAA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0A775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Ulukiterriin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1169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755B21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6C2FD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Küülikuterriin</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4FE8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91B3E1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9E4B3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Amiens’i parditerriin</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93B0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056F63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2A90A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Poitou’ parditerriin</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C911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2D8A17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2FCA0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Terriinisegu</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5938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285F7F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B737C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Chartres’i terriin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EE2EC0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ED9BF1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86079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Maksaterriin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DC4F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24AB43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840E1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Singiterriin</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DB8E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E00F57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F023A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Piimaliha terriin</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3B12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17F318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D4F80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Lihaterriin</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CB1D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6AA74B7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9C49F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Terriin vanaema moodi</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E192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F03104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065EA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Friand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A31B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34758B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944DD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Chartres’i pasteet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BB12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5F994B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24406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Maksapasteet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6641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438F8C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CA7D8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Provence’i </w:t>
            </w:r>
            <w:r>
              <w:rPr>
                <w:rFonts w:ascii="Times New Roman" w:hAnsi="Times New Roman"/>
                <w:i/>
                <w:iCs/>
                <w:sz w:val="24"/>
              </w:rPr>
              <w:t>caillette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E907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15BF5E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ACB21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Var caillette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85D3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E2D840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F61F6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Maksakreem</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F5C8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68C788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2EEA5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Charentes’ </w:t>
            </w:r>
            <w:r>
              <w:rPr>
                <w:rFonts w:ascii="Times New Roman" w:hAnsi="Times New Roman"/>
                <w:i/>
                <w:iCs/>
                <w:sz w:val="24"/>
              </w:rPr>
              <w:t>fagot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0F7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5CDC4C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F8CAB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Gascogne’i pasteet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5384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621FEF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03DCB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Périgueux’ pasteet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37361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A4D723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4047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Gascogne’i terriin</w:t>
            </w:r>
          </w:p>
        </w:tc>
        <w:tc>
          <w:tcPr>
            <w:tcW w:w="0" w:type="auto"/>
            <w:tcBorders>
              <w:top w:val="outset" w:sz="6" w:space="0" w:color="auto"/>
              <w:left w:val="outset" w:sz="6" w:space="0" w:color="auto"/>
              <w:bottom w:val="outset" w:sz="6" w:space="0" w:color="auto"/>
              <w:right w:val="outset" w:sz="6" w:space="0" w:color="auto"/>
            </w:tcBorders>
            <w:vAlign w:val="center"/>
            <w:hideMark/>
          </w:tcPr>
          <w:p w14:paraId="4A0EF15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EA702B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2493F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Périgueux’ terriin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DEDC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5EBA73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1F2A9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Maapasteet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B30C4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04BB82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7B8AA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Jura pasteet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30B0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02B90E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E4A67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Rennes’i pasteet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38F4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470816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628AB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Maaterriin</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F788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B1AAB2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203D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Jura terriin</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136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5C9909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24238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Ardennes’i pasteet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496C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A8BE37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BB9B3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Ardennes’i terriin</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F2C1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62BD8B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A16BD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Ballotine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4339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805D50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25821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Täidetud hane-/pardikael</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C098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7,0 %</w:t>
            </w:r>
          </w:p>
        </w:tc>
      </w:tr>
      <w:tr w:rsidR="007B2A12" w:rsidRPr="007B2A12" w14:paraId="3A44158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CA8A1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Galantiin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F992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92C9D7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FA04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Périgord’ kael</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DC21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7,0 %</w:t>
            </w:r>
          </w:p>
        </w:tc>
      </w:tr>
      <w:tr w:rsidR="007B2A12" w:rsidRPr="007B2A12" w14:paraId="0D85412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A1AA4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Maksa-</w:t>
            </w:r>
            <w:r>
              <w:rPr>
                <w:rFonts w:ascii="Times New Roman" w:hAnsi="Times New Roman"/>
                <w:i/>
                <w:iCs/>
                <w:sz w:val="24"/>
              </w:rPr>
              <w:t>confit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E74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DFC7EE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203EA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 xml:space="preserve">Ulukimaksa </w:t>
            </w:r>
            <w:r>
              <w:rPr>
                <w:rFonts w:ascii="Times New Roman" w:hAnsi="Times New Roman"/>
                <w:i/>
                <w:iCs/>
                <w:sz w:val="24"/>
              </w:rPr>
              <w:t>confit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0078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F8B8CF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9C859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Küülikumaksa </w:t>
            </w:r>
            <w:r>
              <w:rPr>
                <w:rFonts w:ascii="Times New Roman" w:hAnsi="Times New Roman"/>
                <w:i/>
                <w:iCs/>
                <w:sz w:val="24"/>
              </w:rPr>
              <w:t>confit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D8B0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04BF15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AAEDF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Seamaksa </w:t>
            </w:r>
            <w:r>
              <w:rPr>
                <w:rFonts w:ascii="Times New Roman" w:hAnsi="Times New Roman"/>
                <w:i/>
                <w:iCs/>
                <w:sz w:val="24"/>
              </w:rPr>
              <w:t>confit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8E73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EC78F1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75885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Linnumaksa </w:t>
            </w:r>
            <w:r>
              <w:rPr>
                <w:rFonts w:ascii="Times New Roman" w:hAnsi="Times New Roman"/>
                <w:i/>
                <w:iCs/>
                <w:sz w:val="24"/>
              </w:rPr>
              <w:t>confit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B67B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9D2844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C9E9B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Chichons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88C7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D3B055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29951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Frittons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8C85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ECA726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4933D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Graisserons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5EF4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2ECB2A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92D49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Grattons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1BD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E68A32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D8E314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Rillettes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4E8E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AA461C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485EA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Carn de parol</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3B85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68E76F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4836F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Bresse civier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228A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0494D4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76DBF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Coudenat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069D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144B72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26640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Peatarrend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9169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C21F02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346A7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Marbrade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5B37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037261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0817E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Pressitud kõrv</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A219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167493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BD665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Peasült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B3E7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E1816A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6FDC5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Lyoni marmorliha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4623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150D0A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D2982C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Presskopf</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B914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89368B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6115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Seapea rulaad</w:t>
            </w:r>
          </w:p>
        </w:tc>
        <w:tc>
          <w:tcPr>
            <w:tcW w:w="0" w:type="auto"/>
            <w:tcBorders>
              <w:top w:val="outset" w:sz="6" w:space="0" w:color="auto"/>
              <w:left w:val="outset" w:sz="6" w:space="0" w:color="auto"/>
              <w:bottom w:val="outset" w:sz="6" w:space="0" w:color="auto"/>
              <w:right w:val="outset" w:sz="6" w:space="0" w:color="auto"/>
            </w:tcBorders>
            <w:vAlign w:val="center"/>
            <w:hideMark/>
          </w:tcPr>
          <w:p w14:paraId="6B8FD96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0E00E8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26250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Sabodet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8505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3E6AAE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9A057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(Liik) pea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1924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1DB35E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364CD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Marmorpea</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E721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8F2E95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B04B5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Sült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63F3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F5E25E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EE340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Rullitud pea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DD7D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391B95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E0DDB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Pajaliha</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79F2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3F1CDA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80297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Museau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321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35BF28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E6AC3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Hure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E3846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E50D86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7345C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Keedetud keel</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9F53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1DF596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89F12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Vinnutatud veisekeel</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659C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C99E01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0756EA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Dijoni keel</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3CDC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6E5E8A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37FDA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Troyes’ keel</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A157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4F6EE0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1BC6C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Valenciennes’i keel</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4C3C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58A51A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16427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Keel tarrendis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05A0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04D061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B335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Keel kastmes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E130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890F80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EFF86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Täidetud keel</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8480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A78EBB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87440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Keel Luculluse moodi</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9E8E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1C7453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F89B6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Andouille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DE3C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E9682A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B6601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Andouillette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10C6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77FAD0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1FC87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Sabardin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B52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472FBA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1D10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Gras double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771B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4EAE3D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2E3FD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Rupskid</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4F29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36C665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32B0C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Tripous / Tripoux</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492B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A66DA4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9E366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Roueni jalad</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AB6E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240DD1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D108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Jalad ja rupskid</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871C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29A45B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6DBAD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Täidetud jalad</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629B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04336E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7246B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Marseille’ jalad</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FB94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96B0A2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9EF80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Coutances’i </w:t>
            </w:r>
            <w:r>
              <w:rPr>
                <w:rFonts w:ascii="Times New Roman" w:hAnsi="Times New Roman"/>
                <w:i/>
                <w:iCs/>
                <w:sz w:val="24"/>
              </w:rPr>
              <w:t>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E7E9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9827B7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711C7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Creole’i </w:t>
            </w:r>
            <w:r>
              <w:rPr>
                <w:rFonts w:ascii="Times New Roman" w:hAnsi="Times New Roman"/>
                <w:i/>
                <w:iCs/>
                <w:sz w:val="24"/>
              </w:rPr>
              <w:t>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EA23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D54892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C7496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Nancy </w:t>
            </w:r>
            <w:r>
              <w:rPr>
                <w:rFonts w:ascii="Times New Roman" w:hAnsi="Times New Roman"/>
                <w:i/>
                <w:iCs/>
                <w:sz w:val="24"/>
              </w:rPr>
              <w:t>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74DE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BFF217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1FA9F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Pariisi </w:t>
            </w:r>
            <w:r>
              <w:rPr>
                <w:rFonts w:ascii="Times New Roman" w:hAnsi="Times New Roman"/>
                <w:i/>
                <w:iCs/>
                <w:sz w:val="24"/>
              </w:rPr>
              <w:t>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927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DE93D6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B4AD6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Saint Romaini </w:t>
            </w:r>
            <w:r>
              <w:rPr>
                <w:rFonts w:ascii="Times New Roman" w:hAnsi="Times New Roman"/>
                <w:i/>
                <w:iCs/>
                <w:sz w:val="24"/>
              </w:rPr>
              <w:t>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C042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FA9CDC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E5EA2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Marseille’ </w:t>
            </w:r>
            <w:r>
              <w:rPr>
                <w:rFonts w:ascii="Times New Roman" w:hAnsi="Times New Roman"/>
                <w:i/>
                <w:iCs/>
                <w:sz w:val="24"/>
              </w:rPr>
              <w:t>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450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6AD5E7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474B5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Must </w:t>
            </w:r>
            <w:r>
              <w:rPr>
                <w:rFonts w:ascii="Times New Roman" w:hAnsi="Times New Roman"/>
                <w:i/>
                <w:iCs/>
                <w:sz w:val="24"/>
              </w:rPr>
              <w:t>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132F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AE0468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0EA7C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Aude’i </w:t>
            </w:r>
            <w:r>
              <w:rPr>
                <w:rFonts w:ascii="Times New Roman" w:hAnsi="Times New Roman"/>
                <w:i/>
                <w:iCs/>
                <w:sz w:val="24"/>
              </w:rPr>
              <w:t>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6F98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E265B9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FF6F2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Auvergne’i </w:t>
            </w:r>
            <w:r>
              <w:rPr>
                <w:rFonts w:ascii="Times New Roman" w:hAnsi="Times New Roman"/>
                <w:i/>
                <w:iCs/>
                <w:sz w:val="24"/>
              </w:rPr>
              <w:t>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7320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433243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94295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Bourgogne’i </w:t>
            </w:r>
            <w:r>
              <w:rPr>
                <w:rFonts w:ascii="Times New Roman" w:hAnsi="Times New Roman"/>
                <w:i/>
                <w:iCs/>
                <w:sz w:val="24"/>
              </w:rPr>
              <w:t>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2A9A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18C770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02176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Lyoni </w:t>
            </w:r>
            <w:r>
              <w:rPr>
                <w:rFonts w:ascii="Times New Roman" w:hAnsi="Times New Roman"/>
                <w:i/>
                <w:iCs/>
                <w:sz w:val="24"/>
              </w:rPr>
              <w:t>boudin</w:t>
            </w:r>
            <w:r>
              <w:rPr>
                <w:rFonts w:ascii="Times New Roman" w:hAnsi="Times New Roman"/>
                <w:sz w:val="24"/>
              </w:rPr>
              <w:t xml:space="preserve"> koores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8525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241705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BE243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Poitou’ </w:t>
            </w:r>
            <w:r>
              <w:rPr>
                <w:rFonts w:ascii="Times New Roman" w:hAnsi="Times New Roman"/>
                <w:i/>
                <w:iCs/>
                <w:sz w:val="24"/>
              </w:rPr>
              <w:t>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F934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6F5081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7FB5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Edela-Prantsusmaa </w:t>
            </w:r>
            <w:r>
              <w:rPr>
                <w:rFonts w:ascii="Times New Roman" w:hAnsi="Times New Roman"/>
                <w:i/>
                <w:iCs/>
                <w:sz w:val="24"/>
              </w:rPr>
              <w:t>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8B3C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0630C5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43784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Périgord’i </w:t>
            </w:r>
            <w:r>
              <w:rPr>
                <w:rFonts w:ascii="Times New Roman" w:hAnsi="Times New Roman"/>
                <w:i/>
                <w:iCs/>
                <w:sz w:val="24"/>
              </w:rPr>
              <w:t>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9F82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1F9946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DD940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Kvaliteetsem </w:t>
            </w:r>
            <w:r>
              <w:rPr>
                <w:rFonts w:ascii="Times New Roman" w:hAnsi="Times New Roman"/>
                <w:i/>
                <w:iCs/>
                <w:sz w:val="24"/>
              </w:rPr>
              <w:t>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5181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7C8F20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EBF04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Boutifar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79D4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1B02AA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2FAA6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Boutifaron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49EE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0525BC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6222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r>
            <w:r>
              <w:rPr>
                <w:rFonts w:ascii="Times New Roman" w:hAnsi="Times New Roman"/>
                <w:i/>
                <w:iCs/>
                <w:sz w:val="24"/>
              </w:rPr>
              <w:t>Galabart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84D8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4565F0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97BC2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Bluttwurst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B17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865D09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88ED1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Alsace’i </w:t>
            </w:r>
            <w:r>
              <w:rPr>
                <w:rFonts w:ascii="Times New Roman" w:hAnsi="Times New Roman"/>
                <w:i/>
                <w:iCs/>
                <w:sz w:val="24"/>
              </w:rPr>
              <w:t>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D02E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9E4F24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009EF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Keele-</w:t>
            </w:r>
            <w:r>
              <w:rPr>
                <w:rFonts w:ascii="Times New Roman" w:hAnsi="Times New Roman"/>
                <w:i/>
                <w:iCs/>
                <w:sz w:val="24"/>
              </w:rPr>
              <w:t>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FC06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BC3CBA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2E825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Strasbourgi </w:t>
            </w:r>
            <w:r>
              <w:rPr>
                <w:rFonts w:ascii="Times New Roman" w:hAnsi="Times New Roman"/>
                <w:i/>
                <w:iCs/>
                <w:sz w:val="24"/>
              </w:rPr>
              <w:t>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064B8F4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81E204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68254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Verivorst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BC2D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932D3F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C8EE6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Must 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FB30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1C2B4E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FA000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Veri-</w:t>
            </w:r>
            <w:r>
              <w:rPr>
                <w:rFonts w:ascii="Times New Roman" w:hAnsi="Times New Roman"/>
                <w:i/>
                <w:iCs/>
                <w:sz w:val="24"/>
              </w:rPr>
              <w:t>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FAB7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A3B92A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A3ABC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Must </w:t>
            </w:r>
            <w:r>
              <w:rPr>
                <w:rFonts w:ascii="Times New Roman" w:hAnsi="Times New Roman"/>
                <w:i/>
                <w:iCs/>
                <w:sz w:val="24"/>
              </w:rPr>
              <w:t>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10C2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34563E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76C94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Schwarzwurst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42E6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6B0883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15CAF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Zungenwurst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834D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41BA52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661A2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Valge </w:t>
            </w:r>
            <w:r>
              <w:rPr>
                <w:rFonts w:ascii="Times New Roman" w:hAnsi="Times New Roman"/>
                <w:i/>
                <w:iCs/>
                <w:sz w:val="24"/>
              </w:rPr>
              <w:t>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5BC7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7C9DA8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9AA78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Katalaani </w:t>
            </w:r>
            <w:r>
              <w:rPr>
                <w:rFonts w:ascii="Times New Roman" w:hAnsi="Times New Roman"/>
                <w:i/>
                <w:iCs/>
                <w:sz w:val="24"/>
              </w:rPr>
              <w:t>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A876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786DC3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D151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Le Havre’i </w:t>
            </w:r>
            <w:r>
              <w:rPr>
                <w:rFonts w:ascii="Times New Roman" w:hAnsi="Times New Roman"/>
                <w:i/>
                <w:iCs/>
                <w:sz w:val="24"/>
              </w:rPr>
              <w:t>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FAAC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27CF77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BC3BD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Castres’i </w:t>
            </w:r>
            <w:r>
              <w:rPr>
                <w:rFonts w:ascii="Times New Roman" w:hAnsi="Times New Roman"/>
                <w:i/>
                <w:iCs/>
                <w:sz w:val="24"/>
              </w:rPr>
              <w:t>bougnette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FC67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A60FCD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2EEB0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Coudenou</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B07A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2ED29A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D08AE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Valge </w:t>
            </w:r>
            <w:r>
              <w:rPr>
                <w:rFonts w:ascii="Times New Roman" w:hAnsi="Times New Roman"/>
                <w:i/>
                <w:iCs/>
                <w:sz w:val="24"/>
              </w:rPr>
              <w:t>dios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DFF6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8C7EDD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63CD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Malsat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ECF6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5772C4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FC7D9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Richelieu’ </w:t>
            </w:r>
            <w:r>
              <w:rPr>
                <w:rFonts w:ascii="Times New Roman" w:hAnsi="Times New Roman"/>
                <w:i/>
                <w:iCs/>
                <w:sz w:val="24"/>
              </w:rPr>
              <w:t>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196AE8F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16FB4D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EAB1F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Toulouse’i </w:t>
            </w:r>
            <w:r>
              <w:rPr>
                <w:rFonts w:ascii="Times New Roman" w:hAnsi="Times New Roman"/>
                <w:i/>
                <w:iCs/>
                <w:sz w:val="24"/>
              </w:rPr>
              <w:t>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41BAAC4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D4211A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79C43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Cocons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A6F7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756FB4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AAFD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r>
            <w:r>
              <w:rPr>
                <w:rFonts w:ascii="Times New Roman" w:hAnsi="Times New Roman"/>
                <w:i/>
                <w:iCs/>
                <w:sz w:val="24"/>
              </w:rPr>
              <w:t>Quenelles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11BD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D4A2C5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F28E4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Veiseliha tarrendis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4968E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920E5D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9448A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Maksamedaljon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3B48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DAC7A3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1F858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Maksaparfee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51C2D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73D9B0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D8536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Ardèche </w:t>
            </w:r>
            <w:r>
              <w:rPr>
                <w:rFonts w:ascii="Times New Roman" w:hAnsi="Times New Roman"/>
                <w:i/>
                <w:iCs/>
                <w:sz w:val="24"/>
              </w:rPr>
              <w:t>caillette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3CF8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EB1F41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722B3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Caillette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0F9F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4298C6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EDBFF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Farci poitevin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9533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E6492E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FCA3E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Fressure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80C1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21E5AC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64FC9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Gogue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3A0D5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BD2E83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8E846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Longeole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9342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425681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22EE8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Pormonier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5908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03AB7E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16781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Kapsasvorst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B013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B77F92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AD1A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Ürdivorst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D383E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718DAF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9F1F6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Trumberewurst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43CA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bl>
    <w:p w14:paraId="3F961ECF"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 Taimse valgu sisaldus tuleneb ainult tootes sisalduvatest maitseainetest ning lõhna- ja maitselisanditest.</w:t>
      </w:r>
      <w:r>
        <w:rPr>
          <w:rFonts w:ascii="Times New Roman" w:hAnsi="Times New Roman"/>
          <w:color w:val="000000"/>
          <w:sz w:val="27"/>
        </w:rPr>
        <w:br/>
        <w:t>** Sellest 1 % võib tuleneda ainult tootes sisalduvatest maitseainetest ning lõhna- ja maitselisanditest.</w:t>
      </w:r>
      <w:r>
        <w:rPr>
          <w:rFonts w:ascii="Times New Roman" w:hAnsi="Times New Roman"/>
          <w:color w:val="000000"/>
          <w:sz w:val="27"/>
        </w:rPr>
        <w:br/>
        <w:t>*** Sellest 1,5 % võib tuleneda ainult tootes sisalduvatest maitseainetest ning lõhna- ja maitselisanditest.</w:t>
      </w:r>
      <w:r>
        <w:rPr>
          <w:rFonts w:ascii="Times New Roman" w:hAnsi="Times New Roman"/>
          <w:color w:val="000000"/>
          <w:sz w:val="27"/>
        </w:rPr>
        <w:br/>
        <w:t>(1) Purgitoidus sisalduvate toodete puhul on lubatud lisada veel 2 % taimset valku.</w:t>
      </w:r>
      <w:r>
        <w:rPr>
          <w:rFonts w:ascii="Times New Roman" w:hAnsi="Times New Roman"/>
          <w:color w:val="000000"/>
          <w:sz w:val="27"/>
        </w:rPr>
        <w:br/>
        <w:t>(2) Purgitoidus sisalduvate toodete puhul on lubatud lisada taimseid valke kuni 7 % ulatuses (arvestamata maitseinetes ning lõhna- ja maitselisandites sisalduvaid valke).</w:t>
      </w:r>
    </w:p>
    <w:p w14:paraId="7D28D18C" w14:textId="77777777" w:rsidR="007B2A12" w:rsidRPr="007B2A12" w:rsidRDefault="007B2A12" w:rsidP="007B2A12">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w:t>
      </w:r>
    </w:p>
    <w:p w14:paraId="21FBECB6"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lastRenderedPageBreak/>
        <w:br/>
        <w:t>IV. Linnulihatoodete hea tava eeskirja kohased nimetused</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98"/>
        <w:gridCol w:w="5300"/>
      </w:tblGrid>
      <w:tr w:rsidR="007B2A12" w:rsidRPr="007B2A12" w14:paraId="0D571A6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B4B78A"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Nimetus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21688"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Suurim lubatud taimse valgu sisaldus (kuivainena)</w:t>
            </w:r>
          </w:p>
        </w:tc>
      </w:tr>
      <w:tr w:rsidR="007B2A12" w:rsidRPr="007B2A12" w14:paraId="11B67E4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9BACD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i/>
                <w:iCs/>
                <w:sz w:val="24"/>
              </w:rPr>
              <w:t>Andouillette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2976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4308FC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17C81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(Linnuliha) valge liha/filee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48A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1EA9C9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08044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(Linnuliha) </w:t>
            </w:r>
            <w:r>
              <w:rPr>
                <w:rFonts w:ascii="Times New Roman" w:hAnsi="Times New Roman"/>
                <w:i/>
                <w:iCs/>
                <w:sz w:val="24"/>
              </w:rPr>
              <w:t>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8185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4,0 %</w:t>
            </w:r>
          </w:p>
        </w:tc>
      </w:tr>
      <w:tr w:rsidR="007B2A12" w:rsidRPr="007B2A12" w14:paraId="41A207D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85542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(Linnuliha) </w:t>
            </w:r>
            <w:r>
              <w:rPr>
                <w:rFonts w:ascii="Times New Roman" w:hAnsi="Times New Roman"/>
                <w:i/>
                <w:iCs/>
                <w:sz w:val="24"/>
              </w:rPr>
              <w:t>cervelat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9F7B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7A7A18B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014B34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(Linnuliha) vorstisegu</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F812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7F510E7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124B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(Linnuliha) </w:t>
            </w:r>
            <w:r>
              <w:rPr>
                <w:rFonts w:ascii="Times New Roman" w:hAnsi="Times New Roman"/>
                <w:i/>
                <w:iCs/>
                <w:sz w:val="24"/>
              </w:rPr>
              <w:t>chorizo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D56A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1,5 %</w:t>
            </w:r>
          </w:p>
        </w:tc>
      </w:tr>
      <w:tr w:rsidR="007B2A12" w:rsidRPr="007B2A12" w14:paraId="7060B3C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A3E87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(Linnuliha) </w:t>
            </w:r>
            <w:r>
              <w:rPr>
                <w:rFonts w:ascii="Times New Roman" w:hAnsi="Times New Roman"/>
                <w:i/>
                <w:iCs/>
                <w:sz w:val="24"/>
              </w:rPr>
              <w:t>crépinette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A920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107DE95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DD39E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(Linnuliha) </w:t>
            </w:r>
            <w:r>
              <w:rPr>
                <w:rFonts w:ascii="Times New Roman" w:hAnsi="Times New Roman"/>
                <w:i/>
                <w:iCs/>
                <w:sz w:val="24"/>
              </w:rPr>
              <w:t>cordon bleu</w:t>
            </w:r>
          </w:p>
        </w:tc>
        <w:tc>
          <w:tcPr>
            <w:tcW w:w="0" w:type="auto"/>
            <w:tcBorders>
              <w:top w:val="outset" w:sz="6" w:space="0" w:color="auto"/>
              <w:left w:val="outset" w:sz="6" w:space="0" w:color="auto"/>
              <w:bottom w:val="outset" w:sz="6" w:space="0" w:color="auto"/>
              <w:right w:val="outset" w:sz="6" w:space="0" w:color="auto"/>
            </w:tcBorders>
            <w:vAlign w:val="center"/>
            <w:hideMark/>
          </w:tcPr>
          <w:p w14:paraId="6A03025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3,5 %</w:t>
            </w:r>
          </w:p>
        </w:tc>
      </w:tr>
      <w:tr w:rsidR="007B2A12" w:rsidRPr="007B2A12" w14:paraId="7591BC3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6DCD1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(Linnuliha) eskalopp</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158A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55A64E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EEEF8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(Linnuliha) galantiin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92FC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462533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DE68B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(Linnuliha) </w:t>
            </w:r>
            <w:r>
              <w:rPr>
                <w:rFonts w:ascii="Times New Roman" w:hAnsi="Times New Roman"/>
                <w:i/>
                <w:iCs/>
                <w:sz w:val="24"/>
              </w:rPr>
              <w:t>gigolette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4B43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1,5 %</w:t>
            </w:r>
          </w:p>
        </w:tc>
      </w:tr>
      <w:tr w:rsidR="007B2A12" w:rsidRPr="007B2A12" w14:paraId="7759E8E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1EFF0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(Linnuliha) kints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B9E0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1,5 %</w:t>
            </w:r>
          </w:p>
        </w:tc>
      </w:tr>
      <w:tr w:rsidR="007B2A12" w:rsidRPr="007B2A12" w14:paraId="15CC860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47C91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(Linnuliha) sink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A70F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C006AF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3D98C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(Linnuliha) </w:t>
            </w:r>
            <w:r>
              <w:rPr>
                <w:rFonts w:ascii="Times New Roman" w:hAnsi="Times New Roman"/>
                <w:i/>
                <w:iCs/>
                <w:sz w:val="24"/>
              </w:rPr>
              <w:t>knack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AB78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43C415C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14A8B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(Linnuliha) </w:t>
            </w:r>
            <w:r>
              <w:rPr>
                <w:rFonts w:ascii="Times New Roman" w:hAnsi="Times New Roman"/>
                <w:i/>
                <w:iCs/>
                <w:sz w:val="24"/>
              </w:rPr>
              <w:t>lardons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8B77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1,5 %</w:t>
            </w:r>
          </w:p>
        </w:tc>
      </w:tr>
      <w:tr w:rsidR="007B2A12" w:rsidRPr="007B2A12" w14:paraId="1CC925B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84EF6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(Linnuliha) </w:t>
            </w:r>
            <w:r>
              <w:rPr>
                <w:rFonts w:ascii="Times New Roman" w:hAnsi="Times New Roman"/>
                <w:i/>
                <w:iCs/>
                <w:sz w:val="24"/>
              </w:rPr>
              <w:t>merguez</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20AE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64D26CE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B9E47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Viilud</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E2EB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A72952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A8DEF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(Linnuliha) </w:t>
            </w:r>
            <w:r>
              <w:rPr>
                <w:rFonts w:ascii="Times New Roman" w:hAnsi="Times New Roman"/>
                <w:i/>
                <w:iCs/>
                <w:sz w:val="24"/>
              </w:rPr>
              <w:t>mortadella</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F808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4,0 %</w:t>
            </w:r>
          </w:p>
        </w:tc>
      </w:tr>
      <w:tr w:rsidR="007B2A12" w:rsidRPr="007B2A12" w14:paraId="2A31F4D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D1F34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(Linnuliha) nagitsad</w:t>
            </w:r>
          </w:p>
        </w:tc>
        <w:tc>
          <w:tcPr>
            <w:tcW w:w="0" w:type="auto"/>
            <w:tcBorders>
              <w:top w:val="outset" w:sz="6" w:space="0" w:color="auto"/>
              <w:left w:val="outset" w:sz="6" w:space="0" w:color="auto"/>
              <w:bottom w:val="outset" w:sz="6" w:space="0" w:color="auto"/>
              <w:right w:val="outset" w:sz="6" w:space="0" w:color="auto"/>
            </w:tcBorders>
            <w:vAlign w:val="center"/>
            <w:hideMark/>
          </w:tcPr>
          <w:p w14:paraId="196DF3E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3,5 %</w:t>
            </w:r>
          </w:p>
        </w:tc>
      </w:tr>
      <w:tr w:rsidR="007B2A12" w:rsidRPr="007B2A12" w14:paraId="67B832E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8A26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(Linnuliha) pasteet (või terriin)</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ACDD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11C68E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86D5A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(Linnuliha) </w:t>
            </w:r>
            <w:r>
              <w:rPr>
                <w:rFonts w:ascii="Times New Roman" w:hAnsi="Times New Roman"/>
                <w:i/>
                <w:iCs/>
                <w:sz w:val="24"/>
              </w:rPr>
              <w:t>paupiette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EADB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3DA5F36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F245B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(Linnuliha) vorst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9030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7180138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2781B7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(Linnuliha) </w:t>
            </w:r>
            <w:r>
              <w:rPr>
                <w:rFonts w:ascii="Times New Roman" w:hAnsi="Times New Roman"/>
                <w:i/>
                <w:iCs/>
                <w:sz w:val="24"/>
              </w:rPr>
              <w:t>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2D55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4753DC0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7AB5B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(Linnuliha) </w:t>
            </w:r>
            <w:r>
              <w:rPr>
                <w:rFonts w:ascii="Times New Roman" w:hAnsi="Times New Roman"/>
                <w:i/>
                <w:iCs/>
                <w:sz w:val="24"/>
              </w:rPr>
              <w:t>tournedos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99E1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3291C9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2D17C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(Linnuliha) viiner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5938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3,5 %</w:t>
            </w:r>
          </w:p>
        </w:tc>
      </w:tr>
    </w:tbl>
    <w:p w14:paraId="1B3A0347"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V. Munasektoris kasutatavad nimetused</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10"/>
        <w:gridCol w:w="5146"/>
      </w:tblGrid>
      <w:tr w:rsidR="007B2A12" w:rsidRPr="007B2A12" w14:paraId="541C42D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9C8666"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Nimetus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CB518"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Suurim lubatud taimse valgu sisaldus (kuivainena)</w:t>
            </w:r>
          </w:p>
        </w:tc>
      </w:tr>
      <w:tr w:rsidR="007B2A12" w:rsidRPr="007B2A12" w14:paraId="56AEDEC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3D2C3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Vedel täismuna / täismunapulber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6FCD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0,1 %</w:t>
            </w:r>
          </w:p>
        </w:tc>
      </w:tr>
      <w:tr w:rsidR="007B2A12" w:rsidRPr="007B2A12" w14:paraId="1E4C60B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A48E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Vedel munakollane / munakollasepulber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4054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0,1 %</w:t>
            </w:r>
          </w:p>
        </w:tc>
      </w:tr>
      <w:tr w:rsidR="007B2A12" w:rsidRPr="007B2A12" w14:paraId="3952C46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27558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Vedel munavalge / munavalgepulber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8D7F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0,1 %</w:t>
            </w:r>
          </w:p>
        </w:tc>
      </w:tr>
      <w:tr w:rsidR="007B2A12" w:rsidRPr="007B2A12" w14:paraId="42234DF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446AF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Omlett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7981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0,1 %</w:t>
            </w:r>
          </w:p>
        </w:tc>
      </w:tr>
    </w:tbl>
    <w:p w14:paraId="5F73478F"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Koostatud 29. juunil 2022. aastal.</w:t>
      </w:r>
    </w:p>
    <w:p w14:paraId="648D2DB0"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Élisabeth Borne</w:t>
      </w:r>
      <w:r>
        <w:rPr>
          <w:rFonts w:ascii="Times New Roman" w:hAnsi="Times New Roman"/>
          <w:color w:val="000000"/>
          <w:sz w:val="27"/>
        </w:rPr>
        <w:br/>
        <w:t>Peaministri nimel:</w:t>
      </w:r>
    </w:p>
    <w:p w14:paraId="171E92A1"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majanduse, rahanduse ning tööstusliku ja digitaalse sõltumatuse minister</w:t>
      </w:r>
      <w:r>
        <w:rPr>
          <w:rFonts w:ascii="Times New Roman" w:hAnsi="Times New Roman"/>
          <w:color w:val="000000"/>
          <w:sz w:val="27"/>
        </w:rPr>
        <w:br/>
        <w:t>Bruno Le Maire</w:t>
      </w:r>
    </w:p>
    <w:p w14:paraId="0AEBEE3A"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põllumajanduse ja toidualase sõltumatuse minister</w:t>
      </w:r>
      <w:r>
        <w:rPr>
          <w:rFonts w:ascii="Times New Roman" w:hAnsi="Times New Roman"/>
          <w:color w:val="000000"/>
          <w:sz w:val="27"/>
        </w:rPr>
        <w:br/>
        <w:t>Marc Fesneau</w:t>
      </w:r>
    </w:p>
    <w:p w14:paraId="181EE257" w14:textId="77777777" w:rsidR="000A3F9D" w:rsidRDefault="000A3F9D"/>
    <w:sectPr w:rsidR="000A3F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A6EA0"/>
    <w:multiLevelType w:val="multilevel"/>
    <w:tmpl w:val="8F28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12"/>
    <w:rsid w:val="000A3F9D"/>
    <w:rsid w:val="007B2A12"/>
    <w:rsid w:val="00F31A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9757F"/>
  <w15:chartTrackingRefBased/>
  <w15:docId w15:val="{58097DB3-17B2-4641-95C9-72FDC8B8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B2A1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7B2A1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7B2A1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2A12"/>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7B2A12"/>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7B2A12"/>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7B2A12"/>
  </w:style>
  <w:style w:type="character" w:customStyle="1" w:styleId="word-break-all">
    <w:name w:val="word-break-all"/>
    <w:basedOn w:val="DefaultParagraphFont"/>
    <w:rsid w:val="007B2A12"/>
  </w:style>
  <w:style w:type="character" w:customStyle="1" w:styleId="complement-titre-code">
    <w:name w:val="complement-titre-code"/>
    <w:basedOn w:val="DefaultParagraphFont"/>
    <w:rsid w:val="007B2A12"/>
  </w:style>
  <w:style w:type="paragraph" w:customStyle="1" w:styleId="test">
    <w:name w:val="test"/>
    <w:basedOn w:val="Normal"/>
    <w:rsid w:val="007B2A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7B2A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te">
    <w:name w:val="note"/>
    <w:basedOn w:val="Normal"/>
    <w:rsid w:val="007B2A1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044686">
      <w:bodyDiv w:val="1"/>
      <w:marLeft w:val="0"/>
      <w:marRight w:val="0"/>
      <w:marTop w:val="0"/>
      <w:marBottom w:val="0"/>
      <w:divBdr>
        <w:top w:val="none" w:sz="0" w:space="0" w:color="auto"/>
        <w:left w:val="none" w:sz="0" w:space="0" w:color="auto"/>
        <w:bottom w:val="none" w:sz="0" w:space="0" w:color="auto"/>
        <w:right w:val="none" w:sz="0" w:space="0" w:color="auto"/>
      </w:divBdr>
      <w:divsChild>
        <w:div w:id="641274517">
          <w:marLeft w:val="0"/>
          <w:marRight w:val="0"/>
          <w:marTop w:val="0"/>
          <w:marBottom w:val="0"/>
          <w:divBdr>
            <w:top w:val="none" w:sz="0" w:space="0" w:color="auto"/>
            <w:left w:val="none" w:sz="0" w:space="0" w:color="auto"/>
            <w:bottom w:val="none" w:sz="0" w:space="0" w:color="auto"/>
            <w:right w:val="none" w:sz="0" w:space="0" w:color="auto"/>
          </w:divBdr>
        </w:div>
        <w:div w:id="150030027">
          <w:marLeft w:val="0"/>
          <w:marRight w:val="0"/>
          <w:marTop w:val="0"/>
          <w:marBottom w:val="0"/>
          <w:divBdr>
            <w:top w:val="none" w:sz="0" w:space="0" w:color="auto"/>
            <w:left w:val="none" w:sz="0" w:space="0" w:color="auto"/>
            <w:bottom w:val="none" w:sz="0" w:space="0" w:color="auto"/>
            <w:right w:val="none" w:sz="0" w:space="0" w:color="auto"/>
          </w:divBdr>
        </w:div>
        <w:div w:id="835997573">
          <w:marLeft w:val="0"/>
          <w:marRight w:val="0"/>
          <w:marTop w:val="0"/>
          <w:marBottom w:val="0"/>
          <w:divBdr>
            <w:top w:val="none" w:sz="0" w:space="0" w:color="auto"/>
            <w:left w:val="none" w:sz="0" w:space="0" w:color="auto"/>
            <w:bottom w:val="none" w:sz="0" w:space="0" w:color="auto"/>
            <w:right w:val="none" w:sz="0" w:space="0" w:color="auto"/>
          </w:divBdr>
        </w:div>
        <w:div w:id="654576787">
          <w:marLeft w:val="0"/>
          <w:marRight w:val="0"/>
          <w:marTop w:val="0"/>
          <w:marBottom w:val="0"/>
          <w:divBdr>
            <w:top w:val="none" w:sz="0" w:space="0" w:color="auto"/>
            <w:left w:val="none" w:sz="0" w:space="0" w:color="auto"/>
            <w:bottom w:val="none" w:sz="0" w:space="0" w:color="auto"/>
            <w:right w:val="none" w:sz="0" w:space="0" w:color="auto"/>
          </w:divBdr>
        </w:div>
        <w:div w:id="1448236078">
          <w:marLeft w:val="0"/>
          <w:marRight w:val="0"/>
          <w:marTop w:val="0"/>
          <w:marBottom w:val="0"/>
          <w:divBdr>
            <w:top w:val="none" w:sz="0" w:space="0" w:color="auto"/>
            <w:left w:val="none" w:sz="0" w:space="0" w:color="auto"/>
            <w:bottom w:val="none" w:sz="0" w:space="0" w:color="auto"/>
            <w:right w:val="none" w:sz="0" w:space="0" w:color="auto"/>
          </w:divBdr>
        </w:div>
        <w:div w:id="1357196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2443</Words>
  <Characters>14661</Characters>
  <Application>Microsoft Office Word</Application>
  <DocSecurity>0</DocSecurity>
  <Lines>1832</Lines>
  <Paragraphs>855</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Ragnhild Efraimsson</cp:lastModifiedBy>
  <cp:revision>2</cp:revision>
  <dcterms:created xsi:type="dcterms:W3CDTF">2022-09-08T12:32:00Z</dcterms:created>
  <dcterms:modified xsi:type="dcterms:W3CDTF">2022-09-08T12:32:00Z</dcterms:modified>
</cp:coreProperties>
</file>