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DFCA"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Besluit nr. 2022-947 van 29 juni 2022 betreffende het gebruik van bepaalde benamingen ter aanduiding van levensmiddelen die plantaardige eiwitten bevatten</w:t>
      </w:r>
    </w:p>
    <w:p w14:paraId="468F06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 xml:space="preserve">NOR: ECOC2212881D </w:t>
      </w:r>
      <w:r>
        <w:rPr>
          <w:rFonts w:ascii="Times New Roman" w:hAnsi="Times New Roman"/>
          <w:color w:val="000000"/>
          <w:sz w:val="24"/>
        </w:rPr>
        <w:t>ELI: https://www.legifrance.gouv.fr/eli/decret/2022/6/29/ECOC2212881D/jo/texte</w:t>
      </w:r>
      <w:r>
        <w:rPr>
          <w:rFonts w:ascii="Times New Roman" w:hAnsi="Times New Roman"/>
          <w:color w:val="000000"/>
          <w:sz w:val="27"/>
        </w:rPr>
        <w:t xml:space="preserve"> </w:t>
      </w:r>
      <w:r>
        <w:rPr>
          <w:rFonts w:ascii="Times New Roman" w:hAnsi="Times New Roman"/>
          <w:color w:val="000000"/>
          <w:sz w:val="24"/>
        </w:rPr>
        <w:t>Alias: https://www.legifrance.gouv.fr/eli/decret/2022/6/29/2022-947/jo/texte</w:t>
      </w:r>
      <w:r>
        <w:rPr>
          <w:rFonts w:ascii="Times New Roman" w:hAnsi="Times New Roman"/>
          <w:color w:val="000000"/>
          <w:sz w:val="27"/>
        </w:rPr>
        <w:t xml:space="preserve"> </w:t>
      </w:r>
      <w:r>
        <w:rPr>
          <w:rFonts w:ascii="Times New Roman" w:hAnsi="Times New Roman"/>
          <w:color w:val="000000"/>
          <w:sz w:val="24"/>
        </w:rPr>
        <w:t>JORF Nr 0150 van 30 juni 2022</w:t>
      </w:r>
      <w:r>
        <w:rPr>
          <w:rFonts w:ascii="Times New Roman" w:hAnsi="Times New Roman"/>
          <w:color w:val="000000"/>
          <w:sz w:val="27"/>
        </w:rPr>
        <w:t xml:space="preserve"> Tekst Nr 3</w:t>
      </w:r>
      <w:r>
        <w:rPr>
          <w:rFonts w:ascii="Times New Roman" w:hAnsi="Times New Roman"/>
          <w:color w:val="000000"/>
          <w:sz w:val="27"/>
        </w:rPr>
        <w:br/>
      </w:r>
    </w:p>
    <w:p w14:paraId="77E7E701"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Bijlage</w:t>
      </w:r>
    </w:p>
    <w:p w14:paraId="16960821"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Betrokken personen: beroepsbeoefenaren in niet-thuisvoeding en catering; levensmiddelendistributeurs; consumenten.</w:t>
      </w:r>
      <w:r>
        <w:rPr>
          <w:rFonts w:ascii="Times New Roman" w:hAnsi="Times New Roman"/>
          <w:color w:val="000000"/>
          <w:sz w:val="27"/>
        </w:rPr>
        <w:br/>
        <w:t>Betreft: vaststelling van regels voor het gebruik van benamingen ter aanduiding van producten van dierlijke oorsprong en daarvan afgeleide levensmiddelen met het oog op de beschrijving, het in de handel brengen of promoten van levensmiddelen die plantaardige eiwitten bevatten.</w:t>
      </w:r>
      <w:r>
        <w:rPr>
          <w:rFonts w:ascii="Times New Roman" w:hAnsi="Times New Roman"/>
          <w:color w:val="000000"/>
          <w:sz w:val="27"/>
        </w:rPr>
        <w:br/>
        <w:t>Inwerkingtreding: 1 Oktober 2022.</w:t>
      </w:r>
      <w:r>
        <w:rPr>
          <w:rFonts w:ascii="Times New Roman" w:hAnsi="Times New Roman"/>
          <w:color w:val="000000"/>
          <w:sz w:val="27"/>
        </w:rPr>
        <w:br/>
        <w:t>Opmerking: de tekst regelt het gebruik van namen ter aanduiding van producten van dierlijke oorsprong en levensmiddelen die deze bevatten, om producten die plantaardige eiwitten bevatten te beschrijven, in de handel te brengen of te promoten. Het betreft producten die plantaardige eiwitten bevatten die speciaal voor technologische of voedingsdoeleinden zijn samengesteld (bijvoorbeeld bereidingen op basis van vlees- en plantaardige eiwitten, waarvan de aanbiedingsvorm dicht bij een steak ligt) en/of ingrediënten van niet-dierlijke oorsprong met een significant eiwitgehalte (bv. een pasteitje die voornamelijk bestaat uit geagglomereerde linzen, waarvan de aanbiedingsvorm dicht bij een biefstuk ligt). De terminologie die specifiek is voor de sectoren die traditioneel met vlees en vis worden geassocieerd, mag dus niet worden gebruikt om te verwijzen naar producten die niet tot het dierenrijk behoren en die in wezen niet vergelijkbaar zijn.</w:t>
      </w:r>
      <w:r>
        <w:rPr>
          <w:rFonts w:ascii="Times New Roman" w:hAnsi="Times New Roman"/>
          <w:color w:val="000000"/>
          <w:sz w:val="27"/>
        </w:rPr>
        <w:br/>
        <w:t>Referenties: het besluit is vastgesteld voor de toepassing van artikel L. 412-10 van de Consumentenwet, zoals dat voortvloeit uit artikel 5 van wet nr. 2020-699 van 10 juni 2020 betreffende de transparantie van de informatie over landbouwproducten en levensmiddelen. De tekst kan worden geraadpleegd op de website van Légifrance - https://www.legifrance.gouv.fr.</w:t>
      </w:r>
    </w:p>
    <w:p w14:paraId="14C289B8"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minister-president,</w:t>
      </w:r>
      <w:r>
        <w:rPr>
          <w:rFonts w:ascii="Times New Roman" w:hAnsi="Times New Roman"/>
          <w:color w:val="000000"/>
          <w:sz w:val="27"/>
        </w:rPr>
        <w:br/>
        <w:t>Gezien het verslag van de minister van Economische Zaken, Financiën en Industriële en Digitale Soevereiniteit,</w:t>
      </w:r>
      <w:r>
        <w:rPr>
          <w:rFonts w:ascii="Times New Roman" w:hAnsi="Times New Roman"/>
          <w:color w:val="000000"/>
          <w:sz w:val="27"/>
        </w:rPr>
        <w:br/>
        <w:t xml:space="preserve">Gezien Verordening (EU) nr. 1169/2011 van het Europees Parlement en de Raad </w:t>
      </w:r>
      <w:r>
        <w:rPr>
          <w:rFonts w:ascii="Times New Roman" w:hAnsi="Times New Roman"/>
          <w:color w:val="000000"/>
          <w:sz w:val="27"/>
        </w:rPr>
        <w:lastRenderedPageBreak/>
        <w:t>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 met name artikel 38 daarvan;</w:t>
      </w:r>
      <w:r>
        <w:rPr>
          <w:rFonts w:ascii="Times New Roman" w:hAnsi="Times New Roman"/>
          <w:color w:val="000000"/>
          <w:sz w:val="27"/>
        </w:rPr>
        <w:br/>
        <w:t>Gezien Richtlijn (EU) 2015/1535 van het Europees Parlement en de Raad van 9 september 2015 betreffende een informatieprocedure op het gebied van technische voorschriften en regels betreffende de diensten van de informatiemaatschappij;</w:t>
      </w:r>
      <w:r>
        <w:rPr>
          <w:rFonts w:ascii="Times New Roman" w:hAnsi="Times New Roman"/>
          <w:color w:val="000000"/>
          <w:sz w:val="27"/>
        </w:rPr>
        <w:br/>
        <w:t>Gezien de Consumentenwet, met name artikel L. 412-10 daarvan;</w:t>
      </w:r>
      <w:r>
        <w:rPr>
          <w:rFonts w:ascii="Times New Roman" w:hAnsi="Times New Roman"/>
          <w:color w:val="000000"/>
          <w:sz w:val="27"/>
        </w:rPr>
        <w:br/>
        <w:t>Gezien kennisgeving nr. 2021/638/F van 1 oktober 2021 aan de Europese Commissie en de reactie van deze laatste van 20 december 2021 en 17 januari 2022,</w:t>
      </w:r>
      <w:r>
        <w:rPr>
          <w:rFonts w:ascii="Times New Roman" w:hAnsi="Times New Roman"/>
          <w:color w:val="000000"/>
          <w:sz w:val="27"/>
        </w:rPr>
        <w:br/>
        <w:t>Besluit bij deze:</w:t>
      </w:r>
    </w:p>
    <w:p w14:paraId="062A265F"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w:t>
      </w:r>
    </w:p>
    <w:p w14:paraId="1A0ECBC7"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 bepalingen van dit besluit zijn van toepassing op levensmiddelen die plantaardige eiwitten bevatten die op het Franse grondgebied worden vervaardigd.</w:t>
      </w:r>
      <w:r>
        <w:rPr>
          <w:rFonts w:ascii="Times New Roman" w:hAnsi="Times New Roman"/>
          <w:color w:val="000000"/>
          <w:sz w:val="27"/>
        </w:rPr>
        <w:br/>
        <w:t>In het kader van dit besluit wordt de volgende verstaan onder:</w:t>
      </w:r>
      <w:r>
        <w:rPr>
          <w:rFonts w:ascii="Times New Roman" w:hAnsi="Times New Roman"/>
          <w:color w:val="000000"/>
          <w:sz w:val="27"/>
        </w:rPr>
        <w:br/>
        <w:t>(1) 'plantaardige eiwitten': eiwitten geproduceerd door of afkomstig van organismen die behoren tot alle andere rijken dan het dierenrijk;</w:t>
      </w:r>
      <w:r>
        <w:rPr>
          <w:rFonts w:ascii="Times New Roman" w:hAnsi="Times New Roman"/>
          <w:color w:val="000000"/>
          <w:sz w:val="27"/>
        </w:rPr>
        <w:br/>
        <w:t>(2) ‘levensmiddelen van dierlijke oorsprong’: producten van dierlijke oorsprong en daarvan afgeleide levensmiddelen;</w:t>
      </w:r>
      <w:r>
        <w:rPr>
          <w:rFonts w:ascii="Times New Roman" w:hAnsi="Times New Roman"/>
          <w:color w:val="000000"/>
          <w:sz w:val="27"/>
        </w:rPr>
        <w:br/>
        <w:t>(3) „wettelijke benaming”: naam van een levensmiddel die wordt voorgeschreven door de wet- of regelgevende bepalingen van de Europese Unie die erop van toepassing zijn;</w:t>
      </w:r>
      <w:r>
        <w:rPr>
          <w:rFonts w:ascii="Times New Roman" w:hAnsi="Times New Roman"/>
          <w:color w:val="000000"/>
          <w:sz w:val="27"/>
        </w:rPr>
        <w:br/>
        <w:t>(4) „verwerking”: elke handeling die het oorspronkelijke product ingrijpend verandert, met inbegrip van verwarming, roken, gezouten, rijpen, drogen, marineren, extractie, extrusie of een combinatie van die procedés;</w:t>
      </w:r>
      <w:r>
        <w:rPr>
          <w:rFonts w:ascii="Times New Roman" w:hAnsi="Times New Roman"/>
          <w:color w:val="000000"/>
          <w:sz w:val="27"/>
        </w:rPr>
        <w:br/>
        <w:t>(5) „verwerkte producten”: levensmiddelen die afkomstig zijn van de verwerking van onverwerkte producten. Deze producten kunnen stoffen bevatten die noodzakelijk zijn voor de vervaardiging ervan of om hen specifieke kenmerken te verlenen;</w:t>
      </w:r>
      <w:r>
        <w:rPr>
          <w:rFonts w:ascii="Times New Roman" w:hAnsi="Times New Roman"/>
          <w:color w:val="000000"/>
          <w:sz w:val="27"/>
        </w:rPr>
        <w:br/>
        <w:t>(6) ‘Ingrediënt’: alle stoffen of producten, met inbegrip van aroma’s, levensmiddelenadditieven en voedingsenzymen, of elk bestanddeel van een samengesteld ingrediënt, die bij de vervaardiging of bereiding van een levensmiddel worden gebruikt en nog in het eindproduct aanwezig zijn, eventueel in gewijzigde vorm; residuen worden niet als ingrediënten beschouwd.</w:t>
      </w:r>
    </w:p>
    <w:p w14:paraId="44AC4CC9"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Artikel 2</w:t>
      </w:r>
    </w:p>
    <w:p w14:paraId="210A9D67"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Het is verboden om voor een verwerkt product dat plantaardige eiwitten bevat, het volgende te gebruiken of toe te wijzen:</w:t>
      </w:r>
      <w:r>
        <w:rPr>
          <w:rFonts w:ascii="Times New Roman" w:hAnsi="Times New Roman"/>
          <w:color w:val="000000"/>
          <w:sz w:val="27"/>
        </w:rPr>
        <w:br/>
        <w:t xml:space="preserve">(1) een wettelijke benaming waarvoor de voorschriften inzake de samenstelling van het betrokken levensmiddel niet voorzien in toevoeging van plantaardige eiwitten; </w:t>
      </w:r>
      <w:r>
        <w:rPr>
          <w:rFonts w:ascii="Times New Roman" w:hAnsi="Times New Roman"/>
          <w:color w:val="000000"/>
          <w:sz w:val="27"/>
        </w:rPr>
        <w:br/>
        <w:t xml:space="preserve">(2) een naam die verwijst naar de namen van diersoorten of groepen van diersoorten of naar diermorfologie of anatomie; </w:t>
      </w:r>
      <w:r>
        <w:rPr>
          <w:rFonts w:ascii="Times New Roman" w:hAnsi="Times New Roman"/>
          <w:color w:val="000000"/>
          <w:sz w:val="27"/>
        </w:rPr>
        <w:br/>
        <w:t xml:space="preserve">(3) een naam die de specifieke terminologie van slagerij, vleeswaren of vishandel gebruikt; </w:t>
      </w:r>
      <w:r>
        <w:rPr>
          <w:rFonts w:ascii="Times New Roman" w:hAnsi="Times New Roman"/>
          <w:color w:val="000000"/>
          <w:sz w:val="27"/>
        </w:rPr>
        <w:br/>
        <w:t xml:space="preserve">(4) een benaming van een levensmiddel van dierlijke oorsprong dat representatief is voor commercieel gebruik. </w:t>
      </w:r>
    </w:p>
    <w:p w14:paraId="2F453EDA"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w:t>
      </w:r>
    </w:p>
    <w:p w14:paraId="0E89012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In afwijking van het bepaalde in artikel 2 mag de naam van een levensmiddel van dierlijke oorsprong worden gebruikt:</w:t>
      </w:r>
      <w:r>
        <w:rPr>
          <w:rFonts w:ascii="Times New Roman" w:hAnsi="Times New Roman"/>
          <w:color w:val="000000"/>
          <w:sz w:val="27"/>
        </w:rPr>
        <w:br/>
        <w:t>(1) Voor levensmiddelen van dierlijke oorsprong bevattende plataardige eiwitten, in een bepaald percentage, wanneer de aanwezigheid ervan is voorzien in de regelgeving of is genoemd in de lijst in de bijlage bij dit besluit;</w:t>
      </w:r>
      <w:r>
        <w:rPr>
          <w:rFonts w:ascii="Times New Roman" w:hAnsi="Times New Roman"/>
          <w:color w:val="000000"/>
          <w:sz w:val="27"/>
        </w:rPr>
        <w:br/>
        <w:t xml:space="preserve">(2) om smaakstoffen of voedselingrediënten met aromatiserende eigenschappen die in levensmiddelen worden gebruikt aan te duiden. </w:t>
      </w:r>
    </w:p>
    <w:p w14:paraId="38FDBB03"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4</w:t>
      </w:r>
    </w:p>
    <w:p w14:paraId="78FC425F"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 namen genoemd in artikel 2 mogen niet worden gebruikt in de beschrijvende namen van combinaties van levensmiddelen van dierlijke oorsprong met andere soorten levensmiddelen die die levensmiddelen van dierlijke oorsprong niet vervangen, maar naast ze zijn toegevoegd in de context van dergelijke combinaties.</w:t>
      </w:r>
    </w:p>
    <w:p w14:paraId="008B2004"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5</w:t>
      </w:r>
    </w:p>
    <w:p w14:paraId="7457E35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Producten die rechtmatig zijn vervaardigd of in de handel zijn gebracht in een andere EU-lidstaat of in Turkije, of rechtmatig zijn vervaardigd in een andere staat die partij is bij de overeenkomst betreffende de Europese Economische Ruimte, vallen niet onder de eisen van dit besluit.</w:t>
      </w:r>
    </w:p>
    <w:p w14:paraId="6AB948AF"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6</w:t>
      </w:r>
    </w:p>
    <w:p w14:paraId="6126634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Het is verboden levensmiddelen die niet voldoen aan de in dit besluit gestelde regels, gratis voor verkoop of distributie aan te bieden, te koop aan te bieden, te verkopen of uit te delen.</w:t>
      </w:r>
    </w:p>
    <w:p w14:paraId="18BB5E62"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7</w:t>
      </w:r>
    </w:p>
    <w:p w14:paraId="672082EE"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Niet-naleving van het bepaalde in artikel 6 van dit besluit kan leiden tot een administratieve boete van ten hoogste 1 500 EUR voor een natuurlijke persoon en 7 500 EUR voor een rechtspersoon.</w:t>
      </w:r>
      <w:r>
        <w:rPr>
          <w:rFonts w:ascii="Times New Roman" w:hAnsi="Times New Roman"/>
          <w:color w:val="000000"/>
          <w:sz w:val="27"/>
        </w:rPr>
        <w:br/>
        <w:t>Deze boete wordt opgelegd overeenkomstig hoofdstuk II van titel II van boek V van het consumentenwetboek.</w:t>
      </w:r>
    </w:p>
    <w:p w14:paraId="654BE08A"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8</w:t>
      </w:r>
    </w:p>
    <w:p w14:paraId="2AF2068B"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 bepalingen van dit besluit treden in werking op 1 oktober 2022.</w:t>
      </w:r>
      <w:r>
        <w:rPr>
          <w:rFonts w:ascii="Times New Roman" w:hAnsi="Times New Roman"/>
          <w:color w:val="000000"/>
          <w:sz w:val="27"/>
        </w:rPr>
        <w:br/>
        <w:t>Levensmiddelen die vóór 1 oktober 2022 zijn vervaardigd of geëtiketteerd en die voldoen aan de op die datum geldende voorschriften, mogen in de handel worden gebracht totdat de voorraden zijn uitgeput, maar in ieder geval uiterlijk op 31 december 2023.</w:t>
      </w:r>
    </w:p>
    <w:p w14:paraId="21F1D85E"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9</w:t>
      </w:r>
    </w:p>
    <w:p w14:paraId="560647C4"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 minister van Economische Zaken, Financiën en Industriële en Digitale Soevereiniteit en de minister van Landbouw en Voedselsoevereiniteit zijn ieder verantwoordelijk voor de uitvoering van dit besluit voor zover dit binnen hun gebied valt, dat zal worden gepubliceerd in het Publicatieblad van de Franse Republiek.</w:t>
      </w:r>
    </w:p>
    <w:p w14:paraId="49FC1E31"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Bijlage</w:t>
      </w:r>
    </w:p>
    <w:p w14:paraId="681F1E88"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w:t>
      </w:r>
    </w:p>
    <w:p w14:paraId="0CE3345B"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BIJLAGE</w:t>
      </w:r>
      <w:r>
        <w:rPr>
          <w:rFonts w:ascii="Times New Roman" w:hAnsi="Times New Roman"/>
          <w:color w:val="000000"/>
          <w:sz w:val="27"/>
        </w:rPr>
        <w:br/>
        <w:t>LIJST VAN NAMEN VAN LEVENSMIDDELEN VAN DIERLIJKE OORSPRONG DIE PLANTAARDIGE EIWITTEN MOGEN BEVATTEN EN HET MAXIMUMAANDEEL VAN PLANTAARDIGE EIWITTEN DAT MAG WORDEN OPGENOMEN IN DE LEVENSMIDDELEN WAARVOOR DERGELIJKE BENAMINGEN WORDEN GEBRUIKT</w:t>
      </w:r>
    </w:p>
    <w:p w14:paraId="035C3E96"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 — Namen van de gebruikscode voor gehakt vlees en bereidingen van gehakt vlees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3"/>
        <w:gridCol w:w="5933"/>
      </w:tblGrid>
      <w:tr w:rsidR="007B2A12" w:rsidRPr="007B2A12" w14:paraId="51B953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D9A47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6FD8A"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Maximumgehalte aan plantaardige eiwitten (uitgedrukt als droge stof)</w:t>
            </w:r>
          </w:p>
        </w:tc>
      </w:tr>
      <w:tr w:rsidR="007B2A12" w:rsidRPr="007B2A12" w14:paraId="7AF197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BAA5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Bereiding van gehakt vlees (+ soorten)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ADE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bl>
    <w:p w14:paraId="215FBB7E"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 — Namen van de gebruikscode voor gemarineerd vlees en slachtafvallen en paupiettes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1"/>
        <w:gridCol w:w="3555"/>
      </w:tblGrid>
      <w:tr w:rsidR="007B2A12" w:rsidRPr="007B2A12" w14:paraId="1AC0F2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A8A5D0"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E22FD"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Maximumgehalte aan plantaardige eiwitten (uitgedrukt als droge stof)</w:t>
            </w:r>
          </w:p>
        </w:tc>
      </w:tr>
      <w:tr w:rsidR="007B2A12" w:rsidRPr="007B2A12" w14:paraId="478B1A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1BEB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Paupiette van (+ soorten) Oiseau sans tête van + [kalf- of rundvlees] Alouette van + [kalf- of rundvlees]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3C0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6,0%</w:t>
            </w:r>
          </w:p>
        </w:tc>
      </w:tr>
      <w:tr w:rsidR="007B2A12" w:rsidRPr="007B2A12" w14:paraId="4DE3E6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90C6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Hogere kwaliteit paupiette van (+ soorten) Hogere kwaliteit oiseau sans tête van + [kalf- of rundvlees] Hogere kwaliteit alouette van + [kalf- of rundvlees]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453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7C6D57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12EE20" w14:textId="40FB5CB2"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Gemarineerd (soort) vlees </w:t>
            </w:r>
            <w:r>
              <w:rPr>
                <w:rFonts w:ascii="Times New Roman" w:hAnsi="Times New Roman"/>
                <w:sz w:val="24"/>
              </w:rPr>
              <w:br/>
              <w:t>Naam gemarineerd (soort) slachtafval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61A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bl>
    <w:p w14:paraId="09CFC3F3"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Namen van de gebruikscode voor gezouten vlees en vleesconserven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3998"/>
      </w:tblGrid>
      <w:tr w:rsidR="007B2A12" w:rsidRPr="007B2A12" w14:paraId="7ADFAE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9D0A09"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6BD0E"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Maximumgehalte aan plantaardige eiwitten (uitgedrukt als droge stof)</w:t>
            </w:r>
          </w:p>
        </w:tc>
      </w:tr>
      <w:tr w:rsidR="007B2A12" w:rsidRPr="007B2A12" w14:paraId="787C5D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30DBF5" w14:textId="061FE492"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Eisbein varken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32C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B009B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1B62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Casselerrib</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0A6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8622F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6CA3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B61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15E1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D3AC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Licht gezouten bovenzijde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E45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E17B6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7847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Palet à la diable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E64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0C399C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B4CA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Gezouten varkensvlees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A5D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BBA44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2D12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Spek (bacon)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365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E4E8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E3BDCC" w14:textId="10906898"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Boerenspek</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4EA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4038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B85A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Baconfilet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1BA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3AAA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B70F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Elzas gerookte bovenzijde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6B7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C278C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B44C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Gezouten bovenzijde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68E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FFC24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42AC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Gedroogde en gezouten bovenzijde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09D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FD6A9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0B03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Buik</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0CC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0624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2722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2D8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9795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A06C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Maag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CC8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5E727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516E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Gerookte schouderham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FB5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92364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E2F6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Pancetta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18B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35FA2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C72F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Reuzels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C6B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A1BC6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F1BE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Gedroogde reep van varkensvlees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365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8E533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A2E3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Coppa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1EB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94AE17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FEE5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Gedroogde varkensvleesfilet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650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76A75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B7B4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E7D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07ECC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1B36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Droge schouder bovenzijde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3D2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1526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8A0B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Droge bovenkant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728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13AF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6E0B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Droge bovenkant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BDE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AE073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C6C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Spalla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825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20956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A8A6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Cornedbeef</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6C0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EF008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3DAA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Rauwe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DD8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BE300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8D3E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Luxeuil-ham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8E1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F8DBC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9038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Savoie-ham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404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0AF81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78F9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Hauts Doubs-ham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BB2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2EC43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DCA9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Droge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E4C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60F9E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EC2A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Île de beauté-ham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75D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45551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393F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Bresaola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877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310D2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364A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Brési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935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D9EFEA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572F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Pastourma/pasturma/Pastarma/Pastirma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3B9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C908B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9BA8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Gekookte bovenkant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9F5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145E9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44B5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Gestoofde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1F5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463717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1366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Gekookte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53D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EDBA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040F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Yorkham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999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3C3A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1EF5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Gekookte schouder bovenzijde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3B5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29A52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8FBA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Geroosterd varkensvlees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3E3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0763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A44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Premium varkensvlees bovenzijde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115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DA23C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75B8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Pastrami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2B5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FB33F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F2CA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 anchaud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EB0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95CC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A1E7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Ganzenconfit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9FD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67C23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D752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Eendenconfit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C17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D1E7B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7AD5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Rillauds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7D9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F5C95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76E9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Krakelingen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E2C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0BC57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D728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Gemarmerde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6C9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D42D2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81CF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Reims-ham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1CF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E08BA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A142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Bourgogne gemarmerd 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C5D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D7EED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DCBB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Gemarmerd 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F3C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229F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6745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Potjevleesch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CFE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0143D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5149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Worstmengsel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012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09833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8FEC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Chipolata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D7F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504E6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F507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Varkensnet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DED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BEB10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044F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Diotsworst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3E8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2175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E8DB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Godiveau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DA6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46E20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9413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Worst om te koken/bakken/grillen/roosteren of voor stoofpot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E43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F32F2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D6E1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Worst in witte wijn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F3D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CCBFB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7CDC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Rauwe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441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94888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8DB4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Boerenworst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807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85EAD7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A62B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Poitou-Charentes-worst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B6F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2E788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31EC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Saucissonworst om te koken/bakken/grillen/roosteren of voor stoofpot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6DF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F4019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7073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Saucissonworst in witte wijn</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A1E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5287B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1B00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Rauwe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B5C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DA6C7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04F6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Poitou-Charentes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FBB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6375E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4ADC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Kochwurst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9F3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D275E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1F86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Elzas gerookte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70B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D86D3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57D2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 worst om te koken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F17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26805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77D8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Toulouse-worst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F6A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FD85E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B0B4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Worst met touwtjes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D07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F607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AE2D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7D2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4CC822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81F9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Traditionele paupiette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4BB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4D57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FBD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Sobrassada om te koken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A12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3708DDC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15A0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Murson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767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B969A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2FFE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Zwoerdworst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C55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4C04B76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BA99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9EC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6E6873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FCEF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F5E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442ED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23B6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Smeerbare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D5A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58C67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A87F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Smeerworst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9B2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5956A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7789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Figatelle/Figatelli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2E5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B4E36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14D9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Landjäger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A58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45F13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7B26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Droge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F78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C9E70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7AF2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Jagersworst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BA3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89F92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4F93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Arles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4D9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05F50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C78D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Droge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EE2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2A9C5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B126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FE3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76C7B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0CF3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D80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3F36B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C038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Jésus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C73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218E9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7261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Worststaaf</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5BE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8AB17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B34D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Rauwe leverworst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CBC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BDD00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C43C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Pure varkensworst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62A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2FE22F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6EF5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Gros grillons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B49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0B0E1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9105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469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7D39A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D03F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7CB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FAC55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E5FE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Mini-rosette van hogere kwaliteit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E09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90CE3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4B56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C6D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C7A65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7AC7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8BC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88C33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8487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5C4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BEE1F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961E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CD3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6EB8D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393F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Longaniza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B02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E806D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B331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Longaniza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007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BCA82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089B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Salamanca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B37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945ED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F6A4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Salpicon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7C0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DF179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B541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Deense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C60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90724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D7D2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BA5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2F1F08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FD9C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Elzas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F55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18C15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9CA1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Straatsburg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51D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137B7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33F1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 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631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A83F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793C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 magot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DD6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B7D9BB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AB42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 rondelle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892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28D29C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CAEE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Knoflooksaucissonworst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ABC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5A161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8782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Brioche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BA9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76FCD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1DA5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Premium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A6F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F3438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2126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Gekookte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116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8B4A0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73B5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Paardsaucissonworst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1CB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8196B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77B1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Ardèche jambonnette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F0C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51360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43BD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Gekookte jésus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492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1E3B5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6854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Rollade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D9C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6153F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B718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Witte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F77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AFFF8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3EA8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Cocktailworst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83E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0F6D0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FA44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Gekookte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A2C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EDCAF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B6F5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Paardenworst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D42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A12A2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4621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Colmar-worst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FC2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C700C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FCE8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Vleesworst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F14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DE0EA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9CF9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Prinsesworst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EEE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EEAA14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A0C5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Prinsessaucissonworst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455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3A54E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393A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Bierwurtz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856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AFE8A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D2D7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FD8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C0E05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0DD5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B6B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B69A7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D0B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Lyonerwurst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D24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1636D6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3DBB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Elzas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7BE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1B987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6887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Bierworst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28D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755D2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99F0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Hamworst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DBC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23A4F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8B44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80B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24F8D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1B07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Straatsburg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515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2D0371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E928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Weense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580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916E9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17C1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Hamsaucissonworst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0B6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E5942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FB59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Schinkenwurst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356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8A407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51A7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Frankfurter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DE6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C3883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B7C8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EEE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4D83E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0F0A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FC2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93616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E9FC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75E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06A56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0C36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C62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F46B1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864F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ADF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2F036B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01F1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Premium cervelaat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2BA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596AFB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3679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Marseille/Provence cervelaat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6AC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0BCA0B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35A4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Rauwe cervelaat, cervelaat om te koken/bakken/grillen/roosteren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7DC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(alleen als het product in een ingeblikt gerecht is verwerkt)</w:t>
            </w:r>
          </w:p>
        </w:tc>
      </w:tr>
      <w:tr w:rsidR="007B2A12" w:rsidRPr="007B2A12" w14:paraId="2DC45D1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28DF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Straatsburg/Elzas cervelaat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490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63C637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3412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Attignole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675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5BEE3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3B6E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Mosaïque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271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D8CCBE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30B4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Pantin-pâté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1C7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0EFF9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783D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Attereau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A7C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34C6C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5144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Ganzen/eenden... room</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59C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BED0B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EE9E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Gevogelte... room</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BC5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F46CE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E95B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Wild... room</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8B1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A8A6B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61DC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Konijn... room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0E0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8BA04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4DD2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Fricandeau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7FC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7F281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517E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Bessenpâté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628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2397C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50A8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Amiens-eendenpâté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CDF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D1D543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6705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Pâtémengsel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306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64DB7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3443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Hampâté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AB1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F7EE0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8B11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Pasenpâté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49B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47E26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6B6C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Zweverikpâté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A72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06454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A332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Vleespâté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C1D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871C3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01D1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Ganzen/eendenterrine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5C8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261BC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6339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Lamsterrine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7B0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3B85D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9045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Gevogelte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E04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BB8EB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DE91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Wildterrine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03E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5258F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4043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Konijnterrine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7CC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745406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EDC8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Amiens-eendenterrine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839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6F2FE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C490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Poitou-eendenterrine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F0D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2835E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287D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Terrinemengsel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535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553A4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DA5E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Chartres-terrine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AAD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D11A24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EA9C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4A8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0ADD0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8C2F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Hamterrine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15F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629CD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1F59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Zweverikterrine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581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00CF5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CCEA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Vleesterrine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FBE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A4B811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3A3F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Grootmoederstijl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88D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1F3D0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A416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175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31BBC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8D17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Chartres-pâté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B93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9A9F9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2487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B9E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81B85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D9EE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Provence-caillette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D99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7A398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EC2B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Var-caillette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FDB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5CBF6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216D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Leverroom</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53E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E7772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CB7F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Charentes-fagotten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95A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BB9D2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798D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Gascogne-pâté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F2D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7B5B57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C084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Périgueux-pâté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33F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88964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FEE8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Gascogne-terrine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0FD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CA2F3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E469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Périgueux-terrine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DA3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6E83FA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5131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Landelijke 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50C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16BAE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DDAF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Jura-pâté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2BF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8512A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0253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Rennes-pâté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4FA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49DDC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D707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Landelijke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4E9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F0DCE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2B3E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Jura-terrine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D1C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9EFFF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AD61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Ardennenpâté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3E6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7B3E7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2287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Ardennenterrine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4EC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BC302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C67E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Rollade (Ballotine)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BB7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DDE8CB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3482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Gevulde ganzen/eendennek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F47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5FC1FF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CA2A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Galantine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F2C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CAA76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6383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Périgord-hals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69C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135FB4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8B74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0CF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3ABD4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A4F6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Wilde leverconfit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6BA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A449B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03FC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Konijnenleverconfit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E92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8DB5F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00BD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Varkensleverconfit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B2F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6ACA9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F07A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Gevogelte leverconfit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A75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E5A00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FDB6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Chichons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84B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9CF3F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C7BF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363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FA9A5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CFB9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Graisserons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ADA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154FD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4C3D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1AA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C0C7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8958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3F6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A3CC4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C0EA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Carn de parol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753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595FC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4C10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Bresse civier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618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C6B6F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04CF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Coudenat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D58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AA3E8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A8E9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Hoofdkaas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9DF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4A4EB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1CEE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Marbrade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95F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3618D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DC87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Geperst oor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392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77048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8967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Hoofdpâté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4B9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8CE38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9366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 gemarmerd 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2C3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C19B9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5D65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Presskopf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CA4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5EBF1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FEF1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Varkenskopsrollade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92F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9537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935A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Sabodet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D0A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167CE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78D3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(Soort) hoofd</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C9F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42C9A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6146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Gemarmerd hoofd</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576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4917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2CF9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Geperst hoofd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ADB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73174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18F7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Gerold hoofd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758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C0071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5CB4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Ketelvlees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DFB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44E74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FD30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CFF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FD733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CAA0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DB7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AD8831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ED2A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Gekookte 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433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5F382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2A21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Gezouten en gedroogde rundvleestong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41C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1EBE3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EE83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Dijon-tong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6CF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5344C0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70D7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Troyes-tong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030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C75C0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5574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Valenciennes-tong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3F3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0FE27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5562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Tonggelei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D8B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CD7B3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4DF1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 in saus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88D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C55C10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FFA9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Gevulde 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667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40320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DAEB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Lucullus-tong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762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3631E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FD0A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Enouille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D14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0B42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880A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Enouillette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F0A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972FD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08E5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Sabardin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E8C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7C2C5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62B0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Gras dubbel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9EF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2F97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7DA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350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8E0CC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C539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Tripous/Tripoux</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4A0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D568F7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12F6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Rouen-poten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7E4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A7496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CBB2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Poten en pens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AC8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68457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AFB6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Gevulde poten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89A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249A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2E7C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Marseille-poten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9DD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B4DE9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524D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Coutances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E9B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57D55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0127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Creoolse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C2E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10FB4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38A6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Nancy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09A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2FE88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9F0C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Parijs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B91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6975C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C8A8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Sint-Romain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EF0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F920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D3F1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Marseille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923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CD6F1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4F13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Zwart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65B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52182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B9A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Aude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4F4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C3C74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91EB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Auvergne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1E7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7FC54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011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Bourgogne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8D3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A9BA8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502F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 boudin in room</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44D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D575B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8B88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C33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3095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5A32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Zuidwest-Frankrijk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12E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0BDFAB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D67F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5F4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80166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4779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Boudin van hogere kwaliteit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77C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6C4ED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D5EB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Boutifar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BA5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BFF4F6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DC2B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Boutifaron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EDE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2B6A2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9613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Galabart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4B8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97399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7E48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Bluttwurst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539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B8B9C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E192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Elzas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646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D846A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FBF7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5D2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63A43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E51F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Straatsburg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7CC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C0E0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4D66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Bloedworst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A1A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1E456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71D4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Zwarte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7E9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39A34B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E061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Bloedsaucissonworst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3D1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DF14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E517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Zwarte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0FE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D48DE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33EB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Schwarzwurst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BAC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6A6DC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9505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Zungenwurst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94B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C6006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5A1D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Witte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B84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E8127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E62D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Catalaanse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B09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8FDBF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DE6A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 Havre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B5A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6EC0A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9AF3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Castres bougnette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FB9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C8F4F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507A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Coudenou</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D0C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C2650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ECF0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Witte dios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540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0BBC5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F896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Malsat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3FA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ECF5E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9182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Richelieu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584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FFE76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5BC3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Toulouse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13A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E2044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198B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Cocons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044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C998D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F795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Quenelles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B14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2D225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D58A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Rundvleesgelei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CD4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8EF9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018F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Levermedallion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274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D209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047F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Leverparfait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1B4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63642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C02B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Ardèche 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13B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AC36D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A7BD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0F0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B63D5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3F21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Farci poitevin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344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B1862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0143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Fressure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07B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59BD1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7CE6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91B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0BD0D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C7A3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Longeole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E14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B56AC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BA32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Pormonier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5C8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9FBBC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277F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Koolworst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CCA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12BB9D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870A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Kruidenworst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A29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E2331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8509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Trumberewurst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D4D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bl>
    <w:p w14:paraId="573F2671"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Het gehalte aan plantaardige eiwitten is uitsluitend afgeleid van de specerijen en aroma’s in het product.</w:t>
      </w:r>
      <w:r>
        <w:rPr>
          <w:rFonts w:ascii="Times New Roman" w:hAnsi="Times New Roman"/>
          <w:color w:val="000000"/>
          <w:sz w:val="27"/>
        </w:rPr>
        <w:br/>
        <w:t>** Waarvan 1 % uitsluitend afkomstig mag zijn van de in het product aanwezige specerijen en aroma’s.</w:t>
      </w:r>
      <w:r>
        <w:rPr>
          <w:rFonts w:ascii="Times New Roman" w:hAnsi="Times New Roman"/>
          <w:color w:val="000000"/>
          <w:sz w:val="27"/>
        </w:rPr>
        <w:br/>
        <w:t>*** Waarvan 1,5 % uitsluitend afkomstig mag zijn van de in het product aanwezige specerijen en aroma’s.</w:t>
      </w:r>
      <w:r>
        <w:rPr>
          <w:rFonts w:ascii="Times New Roman" w:hAnsi="Times New Roman"/>
          <w:color w:val="000000"/>
          <w:sz w:val="27"/>
        </w:rPr>
        <w:br/>
        <w:t>(1) Nog eens 2 % van het plantaardige eiwit mag worden toegevoegd voor producten die in een ingeblikt gerecht zijn verwerkt.</w:t>
      </w:r>
      <w:r>
        <w:rPr>
          <w:rFonts w:ascii="Times New Roman" w:hAnsi="Times New Roman"/>
          <w:color w:val="000000"/>
          <w:sz w:val="27"/>
        </w:rPr>
        <w:br/>
        <w:t>(2) De toevoeging van plantaardige eiwitten tot een totale limiet van 7 % (met uitzondering van eiwitten uit specerijen en aroma’s) is toegestaan voor producten die in een schaal in blik zijn verwerkt.</w:t>
      </w:r>
    </w:p>
    <w:p w14:paraId="2CB292B2"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w:t>
      </w:r>
    </w:p>
    <w:p w14:paraId="59B281BE"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IV. — Namen van de goede praktijkencode voor pluimveeproducten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0"/>
        <w:gridCol w:w="6496"/>
      </w:tblGrid>
      <w:tr w:rsidR="007B2A12" w:rsidRPr="007B2A12" w14:paraId="34281E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83003"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6C2B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Maximumgehalte aan plantaardige eiwitten (uitgedrukt als droge stof)</w:t>
            </w:r>
          </w:p>
        </w:tc>
      </w:tr>
      <w:tr w:rsidR="007B2A12" w:rsidRPr="007B2A12" w14:paraId="2BB916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1A73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Enouillette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6FB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5B31E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9DDC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wit vlees/filet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31F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532D04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A692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515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1672F5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11C7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cervelaat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C3E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5DD7DA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43F4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worstmengsel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166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38DCB9F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D74F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(Pluimvee) 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4AB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0B134B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D7FA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crépinette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B0C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10DDBB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3DAB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cordon bleu</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D4E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r w:rsidR="007B2A12" w:rsidRPr="007B2A12" w14:paraId="301F0E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7A16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schnitzel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404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848F2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8C90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galantine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CDE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372DA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960C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boutjes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435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428749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3A95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been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16E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08E719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1CF5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3C6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13B741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CDF5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CCD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17AF31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6A2A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reuzels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ABF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38E89A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0CEF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8FB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3BB421B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6A1E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Stukken Morceaux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BC0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9F55A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7DA2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F27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082EF1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97DA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nuggets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611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r w:rsidR="007B2A12" w:rsidRPr="007B2A12" w14:paraId="62D46D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E930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pâté (of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8CC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6802FE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86CD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paupiette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45B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5C7A23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BBA0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826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7F7A11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B031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saucissonworst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632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43758D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0271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tournedos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82D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33C4BF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B644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(Pluimvee) Wenen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069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bl>
    <w:p w14:paraId="1E006895"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V. — Namen die specifiek zijn voor de eiersector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2"/>
        <w:gridCol w:w="6054"/>
      </w:tblGrid>
      <w:tr w:rsidR="007B2A12" w:rsidRPr="007B2A12" w14:paraId="62D2E2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B8EEEE"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2C8ED"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Maximumgehalte aan plantaardige eiwitten (uitgedrukt als droge stof)</w:t>
            </w:r>
          </w:p>
        </w:tc>
      </w:tr>
      <w:tr w:rsidR="007B2A12" w:rsidRPr="007B2A12" w14:paraId="3E3D3A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656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Vloeibaar heel ei/gedroogd heel ei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CD1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1B0254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F5FE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Vloeibaar eigeel/gedroogd eigeel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263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407356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6C9A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Vloeibaar eiwit/gedroogd eiwit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2C6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144034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C123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Omelet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FAD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bl>
    <w:p w14:paraId="7E3ACA59"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Gedaan op 29 juni 2022.</w:t>
      </w:r>
    </w:p>
    <w:p w14:paraId="3071B444"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Élisabeth Borne</w:t>
      </w:r>
      <w:r>
        <w:rPr>
          <w:rFonts w:ascii="Times New Roman" w:hAnsi="Times New Roman"/>
          <w:color w:val="000000"/>
          <w:sz w:val="27"/>
        </w:rPr>
        <w:br/>
        <w:t>Door de Minister-president:</w:t>
      </w:r>
    </w:p>
    <w:p w14:paraId="151D58F7"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minister van Economie, Financiën en Industriële en Digitale Soevereiniteit,</w:t>
      </w:r>
      <w:r>
        <w:rPr>
          <w:rFonts w:ascii="Times New Roman" w:hAnsi="Times New Roman"/>
          <w:color w:val="000000"/>
          <w:sz w:val="27"/>
        </w:rPr>
        <w:br/>
        <w:t>Bruno Le Maire</w:t>
      </w:r>
    </w:p>
    <w:p w14:paraId="21EAC16A"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minister van Landbouw en Voedselsoevereiniteit,</w:t>
      </w:r>
      <w:r>
        <w:rPr>
          <w:rFonts w:ascii="Times New Roman" w:hAnsi="Times New Roman"/>
          <w:color w:val="000000"/>
          <w:sz w:val="27"/>
        </w:rPr>
        <w:br/>
        <w:t>Marc Fesneau</w:t>
      </w:r>
    </w:p>
    <w:p w14:paraId="460AD680"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95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2C7D8C"/>
    <w:rsid w:val="007B2A12"/>
    <w:rsid w:val="009A60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1AA3"/>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vision">
    <w:name w:val="Revision"/>
    <w:hidden/>
    <w:uiPriority w:val="99"/>
    <w:semiHidden/>
    <w:rsid w:val="002C7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2755</Words>
  <Characters>15709</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3</cp:revision>
  <dcterms:created xsi:type="dcterms:W3CDTF">2022-09-08T12:41:00Z</dcterms:created>
  <dcterms:modified xsi:type="dcterms:W3CDTF">2022-09-09T11:55:00Z</dcterms:modified>
</cp:coreProperties>
</file>