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8A44" w14:textId="77777777" w:rsidR="00CD687D" w:rsidRPr="00CD687D" w:rsidRDefault="00CD687D" w:rsidP="00CD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Указ № 2022-190 от 17 февруари 2022 г. относно условията за използване на понятията „преопакован“ и „преопакован продукт“</w:t>
      </w:r>
    </w:p>
    <w:p w14:paraId="72C64C3C" w14:textId="77777777" w:rsidR="00CD687D" w:rsidRPr="00CD687D" w:rsidRDefault="00CD687D" w:rsidP="00CD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Реф. номер: ECOC2114295D</w:t>
      </w:r>
      <w:r>
        <w:rPr>
          <w:rFonts w:ascii="Times New Roman" w:hAnsi="Times New Roman"/>
          <w:sz w:val="24"/>
        </w:rPr>
        <w:br/>
        <w:t>ELI: https://www.legifrance.gouv.fr/eli/decret/2022/2/17/ECOC2114295D/jo/texte</w:t>
      </w:r>
      <w:r>
        <w:rPr>
          <w:rFonts w:ascii="Times New Roman" w:hAnsi="Times New Roman"/>
          <w:sz w:val="24"/>
        </w:rPr>
        <w:br/>
        <w:t>Alias: https://www.legifrance.gouv.fr/eli/decret/2022/2/17/2022-190/jo/texte</w:t>
      </w:r>
      <w:r>
        <w:rPr>
          <w:rFonts w:ascii="Times New Roman" w:hAnsi="Times New Roman"/>
          <w:sz w:val="24"/>
        </w:rPr>
        <w:br/>
        <w:t>JORF № 0041 от 18 февруари 2022 г.,</w:t>
      </w:r>
      <w:r>
        <w:rPr>
          <w:rFonts w:ascii="Times New Roman" w:hAnsi="Times New Roman"/>
          <w:sz w:val="24"/>
        </w:rPr>
        <w:br/>
        <w:t>Текст № 2</w:t>
      </w:r>
    </w:p>
    <w:p w14:paraId="3C678B9D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Заинтересовани страни: продавачите на продукти, пуснати на пазара, включително когато те се предлагат за продажба онлайн от интерфейс. </w:t>
      </w:r>
      <w:r>
        <w:rPr>
          <w:rFonts w:ascii="Times New Roman" w:hAnsi="Times New Roman"/>
          <w:sz w:val="24"/>
        </w:rPr>
        <w:br/>
        <w:t xml:space="preserve">Относно: условията за използване на понятията „преопакован“ или „преопакован продукт“. </w:t>
      </w:r>
      <w:r>
        <w:rPr>
          <w:rFonts w:ascii="Times New Roman" w:hAnsi="Times New Roman"/>
          <w:sz w:val="24"/>
        </w:rPr>
        <w:br/>
        <w:t xml:space="preserve">Влизане в сила: указът влиза в сила на 1 януари 2022 г. </w:t>
      </w:r>
      <w:r>
        <w:rPr>
          <w:rFonts w:ascii="Times New Roman" w:hAnsi="Times New Roman"/>
          <w:sz w:val="24"/>
        </w:rPr>
        <w:br/>
        <w:t xml:space="preserve">Бележка: с настоящия указ се определят условията за прилагане на член L. 122-21-1 от Кодекса за потреблението, с който се предвижда законодателна рамка за използването на понятията „преопакован“ и „преопакован продукт“. За тази цел с него се запазва използването на тези обозначения за продукти втора употреба и се уточняват условията, при които те могат да се използват, когато се отнася до извършването на изпитвания, дори за изискването за една или за няколко техническа(и) интервенция(и), с която(които) се позволява гарантирането на безопасността и функционалните възможности на продукта. От друга страна, за да се избегне потребителят да бъде подведен относно характеристиките на преопакования продукт, с настоящия указ се забранява каквото и да било позоваване на нов продукт и се запазва използването на обозначението „преопаковано във Франция“ за дейностите по преопаковане, които се извършват изцяло на националната територия. Тези правила също така се прилагат за резервните части. </w:t>
      </w:r>
      <w:r>
        <w:rPr>
          <w:rFonts w:ascii="Times New Roman" w:hAnsi="Times New Roman"/>
          <w:sz w:val="24"/>
        </w:rPr>
        <w:br/>
        <w:t xml:space="preserve">Позоваване: справка с указа може да се направи на уебсайта Légifrance (https://www.legifrance.gouv.fr). </w:t>
      </w:r>
    </w:p>
    <w:p w14:paraId="6B63DC93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Министър-председателят,</w:t>
      </w:r>
      <w:r>
        <w:rPr>
          <w:rFonts w:ascii="Times New Roman" w:hAnsi="Times New Roman"/>
          <w:sz w:val="24"/>
        </w:rPr>
        <w:br/>
        <w:t>въз основа на доклада на министъра на икономиката, финансите и възстановяването,</w:t>
      </w:r>
      <w:r>
        <w:rPr>
          <w:rFonts w:ascii="Times New Roman" w:hAnsi="Times New Roman"/>
          <w:sz w:val="24"/>
        </w:rPr>
        <w:br/>
        <w:t>като взе предвид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общество;</w:t>
      </w:r>
      <w:r>
        <w:rPr>
          <w:rFonts w:ascii="Times New Roman" w:hAnsi="Times New Roman"/>
          <w:sz w:val="24"/>
        </w:rPr>
        <w:br/>
        <w:t>като взе предвид Търговския кодекс, по-специално член L. 321-1 от него,</w:t>
      </w:r>
      <w:r>
        <w:rPr>
          <w:rFonts w:ascii="Times New Roman" w:hAnsi="Times New Roman"/>
          <w:sz w:val="24"/>
        </w:rPr>
        <w:br/>
        <w:t>като взе предвид Кодекса за потреблението, по-специално член 122-21-1 от него;</w:t>
      </w:r>
      <w:r>
        <w:rPr>
          <w:rFonts w:ascii="Times New Roman" w:hAnsi="Times New Roman"/>
          <w:sz w:val="24"/>
        </w:rPr>
        <w:br/>
        <w:t>като взе предвид становището на френския орган за защита на данните (CNIL) от 22 юли 2021 г.,</w:t>
      </w:r>
      <w:r>
        <w:rPr>
          <w:rFonts w:ascii="Times New Roman" w:hAnsi="Times New Roman"/>
          <w:sz w:val="24"/>
        </w:rPr>
        <w:br/>
        <w:t>като взе предвид уведомление № 2021/0030/F, изпратено до Европейската комисия на 21 януари 2021 г., и отговора на последната от 22 април 2021 г.;</w:t>
      </w:r>
      <w:r>
        <w:rPr>
          <w:rFonts w:ascii="Times New Roman" w:hAnsi="Times New Roman"/>
          <w:sz w:val="24"/>
        </w:rPr>
        <w:br/>
        <w:t>след като се консултира с държавния съвет (отдел „Финанси“),</w:t>
      </w:r>
      <w:r>
        <w:rPr>
          <w:rFonts w:ascii="Times New Roman" w:hAnsi="Times New Roman"/>
          <w:sz w:val="24"/>
        </w:rPr>
        <w:br/>
        <w:t>реши:</w:t>
      </w:r>
    </w:p>
    <w:p w14:paraId="7111EBBC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Член 1</w:t>
      </w:r>
    </w:p>
    <w:p w14:paraId="578D80B5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Книга I, дял II, глава II от Кодекса за потреблението се изменя, както следва:</w:t>
      </w:r>
      <w:r>
        <w:rPr>
          <w:rFonts w:ascii="Times New Roman" w:hAnsi="Times New Roman"/>
          <w:sz w:val="24"/>
        </w:rPr>
        <w:br/>
        <w:t xml:space="preserve">1) Единственият раздел се променя на раздел 1; </w:t>
      </w:r>
      <w:r>
        <w:rPr>
          <w:rFonts w:ascii="Times New Roman" w:hAnsi="Times New Roman"/>
          <w:sz w:val="24"/>
        </w:rPr>
        <w:br/>
        <w:t xml:space="preserve">2) Той се допълва с раздел 2 със следното съдържание: </w:t>
      </w:r>
    </w:p>
    <w:p w14:paraId="6A8F91DE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„Раздел 2</w:t>
      </w:r>
      <w:r>
        <w:rPr>
          <w:rFonts w:ascii="Times New Roman" w:hAnsi="Times New Roman"/>
          <w:sz w:val="24"/>
        </w:rPr>
        <w:br/>
        <w:t>„Използване на понятията „преопакован“ и „преопакован продукт“</w:t>
      </w:r>
    </w:p>
    <w:p w14:paraId="20DBE3FE" w14:textId="26386B51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‘ „Член R. 122-4. </w:t>
      </w:r>
      <w:r w:rsidR="001C0DF4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Използван продукт или резервна част, по смисъла на член L. 321-1 от търговския кодекс, могат да бъдат квалифицирани като „преопакован продукт“ или да бъдат придружени от понятието „преопакован“, щом следните условия бъдат изпълнени:</w:t>
      </w:r>
      <w:r>
        <w:rPr>
          <w:rFonts w:ascii="Times New Roman" w:hAnsi="Times New Roman"/>
          <w:sz w:val="24"/>
        </w:rPr>
        <w:br/>
        <w:t>„1) Продуктът или резервната част трябва да са преминали изпитвания относно всички функционални възможности, за да се установи дали отговаря на правните задължения за безопасност и на използването, което потребителят може законно да очаква;</w:t>
      </w:r>
      <w:r>
        <w:rPr>
          <w:rFonts w:ascii="Times New Roman" w:hAnsi="Times New Roman"/>
          <w:sz w:val="24"/>
        </w:rPr>
        <w:br/>
        <w:t>„2) Когато е целесъобразно, продуктът или резервната част трябва да са преминали една или повече интервенции за възстановяване на функционалните си характеристики. Тази интервенция включва заличаване на всички данни, записани или съхранени във връзка с предходна употреба или потребител, преди продуктът или частта да промени собственика си.</w:t>
      </w:r>
    </w:p>
    <w:p w14:paraId="2EC641CB" w14:textId="22A2E0D0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‘ „Член R. 122-5. </w:t>
      </w:r>
      <w:r w:rsidR="001C0DF4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Думите „ново състояние“, „като нов“, „обновен“ или каквото и да е било еквивалентно обозначение не могат да се използват за продукт или резервна част, квалифицирани като „преопакован продукт“ или придружени от обозначението „преопакован“.</w:t>
      </w:r>
    </w:p>
    <w:p w14:paraId="06D6DD45" w14:textId="136D79DA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‘ „Член R. 122-6. </w:t>
      </w:r>
      <w:r w:rsidR="001C0DF4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Използването на обозначението „преопаковано във Франция“ се запазва за дейностите, посочени в член R. 122-4, които се извършват изцяло на националната територия.“</w:t>
      </w:r>
    </w:p>
    <w:p w14:paraId="7BF34F58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Член 2</w:t>
      </w:r>
    </w:p>
    <w:p w14:paraId="4037D469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Настоящият указ влиза в сила на 1 януари 2022 г.</w:t>
      </w:r>
    </w:p>
    <w:p w14:paraId="38DC9A49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Член 3</w:t>
      </w:r>
    </w:p>
    <w:p w14:paraId="0217A9B5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Министърът на икономиката, финансите и възстановяването е отговорен за изпълнението на настоящия указ, който ще бъде публикуван в Официалния вестник на Република Франция.</w:t>
      </w:r>
    </w:p>
    <w:p w14:paraId="60D6274B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Подписано на 17 февруари 2022 г.</w:t>
      </w:r>
    </w:p>
    <w:p w14:paraId="12AE5E57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Jean Castex</w:t>
      </w:r>
      <w:r>
        <w:rPr>
          <w:rFonts w:ascii="Times New Roman" w:hAnsi="Times New Roman"/>
          <w:sz w:val="24"/>
        </w:rPr>
        <w:br/>
        <w:t>От министър-председателя:</w:t>
      </w:r>
    </w:p>
    <w:p w14:paraId="4665DDE9" w14:textId="135CE273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Министър на икономиката, финансите и възстановяването</w:t>
      </w:r>
      <w:r>
        <w:rPr>
          <w:rFonts w:ascii="Times New Roman" w:hAnsi="Times New Roman"/>
          <w:sz w:val="24"/>
        </w:rPr>
        <w:br/>
        <w:t>Bruno L</w:t>
      </w:r>
      <w:r w:rsidR="001C0DF4">
        <w:rPr>
          <w:rFonts w:ascii="Times New Roman" w:hAnsi="Times New Roman"/>
          <w:sz w:val="24"/>
        </w:rPr>
        <w:t>e Maire</w:t>
      </w:r>
    </w:p>
    <w:p w14:paraId="4CFF1739" w14:textId="77777777" w:rsidR="00D42A38" w:rsidRDefault="00D42A38"/>
    <w:sectPr w:rsidR="00D4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7D"/>
    <w:rsid w:val="001C0DF4"/>
    <w:rsid w:val="00CD687D"/>
    <w:rsid w:val="00D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1975"/>
  <w15:chartTrackingRefBased/>
  <w15:docId w15:val="{3A93A5B0-202A-48D7-9E0E-B9B3B93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3835</Characters>
  <Application>Microsoft Office Word</Application>
  <DocSecurity>0</DocSecurity>
  <Lines>93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Carija</cp:lastModifiedBy>
  <cp:revision>2</cp:revision>
  <dcterms:created xsi:type="dcterms:W3CDTF">2022-05-04T10:29:00Z</dcterms:created>
  <dcterms:modified xsi:type="dcterms:W3CDTF">2022-05-04T10:29:00Z</dcterms:modified>
</cp:coreProperties>
</file>