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F9979" w14:textId="77777777" w:rsidR="000A4D99" w:rsidRPr="00283C39" w:rsidRDefault="000A4D99" w:rsidP="000A4D99">
      <w:pPr>
        <w:rPr>
          <w:spacing w:val="-4"/>
        </w:rPr>
      </w:pPr>
      <w:r w:rsidRPr="00283C39">
        <w:rPr>
          <w:spacing w:val="-4"/>
        </w:rPr>
        <w:t>Decreto n.º 2021-1285, de 1 de octubre de 2021, relativo a la identificación de sustancias peligrosas en los productos generadores de residuos</w:t>
      </w:r>
    </w:p>
    <w:p w14:paraId="7A9FA207" w14:textId="77777777" w:rsidR="000A4D99" w:rsidRDefault="000A4D99" w:rsidP="000A4D99">
      <w:r>
        <w:t>NOR: TREP2031343D</w:t>
      </w:r>
    </w:p>
    <w:p w14:paraId="5917D609" w14:textId="77777777" w:rsidR="000A4D99" w:rsidRDefault="000A4D99" w:rsidP="000A4D99">
      <w:r>
        <w:t>ELI: https://www.legifrance.gouv.fr/eli/decret/2021/10/1/TREP2031343D/jo/texte</w:t>
      </w:r>
    </w:p>
    <w:p w14:paraId="027AFBE7" w14:textId="77777777" w:rsidR="000A4D99" w:rsidRDefault="000A4D99" w:rsidP="000A4D99">
      <w:r>
        <w:t>Alias: https://www.legifrance.gouv.fr/eli/decret/2021/10/1/2021-1285/jo/texte</w:t>
      </w:r>
    </w:p>
    <w:p w14:paraId="431E7E39" w14:textId="77777777" w:rsidR="000A4D99" w:rsidRDefault="000A4D99" w:rsidP="000A4D99">
      <w:r>
        <w:t>Boletín Oficial de la República Francesa n.º 0231 de 3 de octubre de 2021</w:t>
      </w:r>
    </w:p>
    <w:p w14:paraId="03DD181F" w14:textId="77777777" w:rsidR="000A4D99" w:rsidRDefault="000A4D99" w:rsidP="000A4D99">
      <w:r>
        <w:t>Texto n.º 1</w:t>
      </w:r>
    </w:p>
    <w:p w14:paraId="53F30559" w14:textId="77777777" w:rsidR="000A4D99" w:rsidRDefault="000A4D99" w:rsidP="000A4D99"/>
    <w:p w14:paraId="2D2107FE" w14:textId="77777777" w:rsidR="000A4D99" w:rsidRDefault="000A4D99" w:rsidP="000A4D99"/>
    <w:p w14:paraId="673C5AE3" w14:textId="77777777" w:rsidR="000A4D99" w:rsidRDefault="000A4D99" w:rsidP="00283C39">
      <w:pPr>
        <w:ind w:right="-284"/>
      </w:pPr>
      <w:r>
        <w:t>Personas a las que afecta: Toda persona que comercialice productos que se entiendan como artículos, mezclas o sustancias en el sentido del artículo 3 del Reglamento (CE) n.º 1907/2006.</w:t>
      </w:r>
    </w:p>
    <w:p w14:paraId="11779879" w14:textId="77777777" w:rsidR="000A4D99" w:rsidRDefault="000A4D99" w:rsidP="00283C39">
      <w:pPr>
        <w:ind w:right="-284"/>
      </w:pPr>
      <w:r>
        <w:t>Objeto: Mediante su artículo 1, este Decreto identifica las sustancias peligrosas en el sentido del artículo L. 541-9-1 del Código de Medio Ambiente, cuya presencia en los productos generadores de residuos debe ser objeto de información para el consumidor.</w:t>
      </w:r>
    </w:p>
    <w:p w14:paraId="342123EA" w14:textId="77777777" w:rsidR="000A4D99" w:rsidRDefault="000A4D99" w:rsidP="000A4D99">
      <w:r>
        <w:t xml:space="preserve">Entrada en </w:t>
      </w:r>
      <w:proofErr w:type="gramStart"/>
      <w:r>
        <w:t>vigor :</w:t>
      </w:r>
      <w:proofErr w:type="gramEnd"/>
      <w:r>
        <w:t xml:space="preserve"> El día después de la publicación del Decreto en el Boletín Oficial.</w:t>
      </w:r>
    </w:p>
    <w:p w14:paraId="766B8632" w14:textId="77777777" w:rsidR="000A4D99" w:rsidRDefault="000A4D99" w:rsidP="000A4D99">
      <w:r>
        <w:t>Nota explicativa: El Reglamento (CE) n.º 1907/2006 establece en su artículo 33 que cualquier consumidor puede pedir a un proveedor de artículos que le informe sobre la presencia de sustancias altamente preocupantes, con una concentración superior al 0,1 % en peso/peso (p/p). La lista de sustancias altamente preocupantes cambia cada seis meses; a 8 de julio de 2021, enumeraba 219 sustancias. Estas 219 sustancias se consideran prioritarias a escala europea para su sustitución tanto en lo que respecta a su uso como a su incorporación a los artículos. El Reglamento (UE) n.º 1272/2008 dispone obligaciones relativas a la clasificación, el etiquetado y el envasado de sustancias y mezclas químicas, siendo el etiquetado el principal vector de información a los consumidores. Estas disposiciones tienen por objeto garantizar un alto nivel de protección de la salud humana y el medioambiente en beneficio del consumidor, incluida la información sobre la presencia de sustancias altamente preocupantes en los artículos y los peligros que presentan las mezclas y sustancias. La Ley n.º 2020-105, de 10 de febrero de 2020, relativa a la lucha contra el desperdicio y a la economía circular prevé la posibilidad de ampliar y fortalecer estas obligaciones de información, en particular en un formato desmaterializado.</w:t>
      </w:r>
    </w:p>
    <w:p w14:paraId="1608233A" w14:textId="77777777" w:rsidR="000A4D99" w:rsidRPr="00283C39" w:rsidRDefault="000A4D99" w:rsidP="000A4D99">
      <w:pPr>
        <w:rPr>
          <w:spacing w:val="-6"/>
        </w:rPr>
      </w:pPr>
      <w:r w:rsidRPr="00283C39">
        <w:rPr>
          <w:spacing w:val="-6"/>
        </w:rPr>
        <w:t xml:space="preserve">Referencias: el Decreto puede consultarse en el sitio web </w:t>
      </w:r>
      <w:proofErr w:type="spellStart"/>
      <w:r w:rsidRPr="00283C39">
        <w:rPr>
          <w:spacing w:val="-6"/>
        </w:rPr>
        <w:t>Légifrance</w:t>
      </w:r>
      <w:proofErr w:type="spellEnd"/>
      <w:r w:rsidRPr="00283C39">
        <w:rPr>
          <w:spacing w:val="-6"/>
        </w:rPr>
        <w:t xml:space="preserve"> (https://www.legifrance.gouv.fr).</w:t>
      </w:r>
    </w:p>
    <w:p w14:paraId="513C33AC" w14:textId="77777777" w:rsidR="000A4D99" w:rsidRDefault="000A4D99" w:rsidP="000A4D99"/>
    <w:p w14:paraId="0D9731E4" w14:textId="77777777" w:rsidR="000A4D99" w:rsidRDefault="000A4D99" w:rsidP="000A4D99"/>
    <w:p w14:paraId="7C61BA96" w14:textId="77777777" w:rsidR="000A4D99" w:rsidRDefault="000A4D99" w:rsidP="000A4D99">
      <w:r>
        <w:t xml:space="preserve">El </w:t>
      </w:r>
      <w:proofErr w:type="gramStart"/>
      <w:r>
        <w:t>Primer Ministro</w:t>
      </w:r>
      <w:proofErr w:type="gramEnd"/>
      <w:r>
        <w:t>,</w:t>
      </w:r>
    </w:p>
    <w:p w14:paraId="4C4006A0" w14:textId="77777777" w:rsidR="000A4D99" w:rsidRDefault="000A4D99" w:rsidP="000A4D99">
      <w:r>
        <w:t xml:space="preserve">Sobre la base del informe de la </w:t>
      </w:r>
      <w:proofErr w:type="gramStart"/>
      <w:r>
        <w:t>Ministra</w:t>
      </w:r>
      <w:proofErr w:type="gramEnd"/>
      <w:r>
        <w:t xml:space="preserve"> de la Transición Ecológica;</w:t>
      </w:r>
    </w:p>
    <w:p w14:paraId="4F4B04F6" w14:textId="4DFF4264" w:rsidR="000A4D99" w:rsidRDefault="000A4D99" w:rsidP="000A4D99">
      <w:r>
        <w:t xml:space="preserve">Visto el Reglamento (CE) n.º 1907/2006 del Parlamento Europeo y del Consejo, de 18 de diciembre de 2006, relativo al registro, la evaluación, la autorización y la restricción de las sustancias y mezclas químicas (REACH), por el que se crea la Agencia Europea de Sustancias y Mezclas Químicas, se modifica la Directiva 1999/45/CE y se derogan el Reglamento (CEE) n.º 793/93 del Consejo y el </w:t>
      </w:r>
      <w:r>
        <w:lastRenderedPageBreak/>
        <w:t>Reglamento (CE) n.º 1488/94 de la Comisión, así como la Directiva 76/769/CEE del Consejo y las Directivas 91/155/CEE, 93/67/CEE, 93/105/CE y 2000/21/CE de la Comisión</w:t>
      </w:r>
      <w:r w:rsidR="00283C39">
        <w:t xml:space="preserve"> </w:t>
      </w:r>
      <w:r>
        <w:t>;</w:t>
      </w:r>
    </w:p>
    <w:p w14:paraId="0C0A2D3C" w14:textId="54A2E73E" w:rsidR="000A4D99" w:rsidRPr="00283C39" w:rsidRDefault="000A4D99" w:rsidP="000A4D99">
      <w:pPr>
        <w:rPr>
          <w:spacing w:val="-6"/>
        </w:rPr>
      </w:pPr>
      <w:r w:rsidRPr="00283C39">
        <w:rPr>
          <w:spacing w:val="-6"/>
        </w:rPr>
        <w:t>Visto el Reglamento (CE) n.º 1272/2008 del Parlamento Europeo y del Consejo, de 16 de diciembre de 2008, sobre clasificación, etiquetado y envasado de sustancias y mezclas, y por el que se modifican y derogan las Directivas 67/548/CEE y 1999/45/CE y se modifica el Reglamento (CE) n.º 1907/</w:t>
      </w:r>
      <w:proofErr w:type="gramStart"/>
      <w:r w:rsidRPr="00283C39">
        <w:rPr>
          <w:spacing w:val="-6"/>
        </w:rPr>
        <w:t>2006</w:t>
      </w:r>
      <w:r w:rsidR="00283C39">
        <w:rPr>
          <w:spacing w:val="-6"/>
        </w:rPr>
        <w:t xml:space="preserve"> </w:t>
      </w:r>
      <w:r w:rsidRPr="00283C39">
        <w:rPr>
          <w:spacing w:val="-6"/>
        </w:rPr>
        <w:t>;</w:t>
      </w:r>
      <w:proofErr w:type="gramEnd"/>
    </w:p>
    <w:p w14:paraId="7D75FE6E" w14:textId="088E2B77" w:rsidR="000A4D99" w:rsidRPr="00283C39" w:rsidRDefault="000A4D99" w:rsidP="000A4D99">
      <w:pPr>
        <w:rPr>
          <w:spacing w:val="-6"/>
        </w:rPr>
      </w:pPr>
      <w:r w:rsidRPr="00283C39">
        <w:rPr>
          <w:spacing w:val="-6"/>
        </w:rPr>
        <w:t>Vista la Directiva (UE) 2015/1535 del Parlamento Europeo y del Consejo, de 9 de septiembre de 2015, por la que se establece un procedimiento de información en materia de reglamentaciones técnicas y de reglas relativas a los servicios de la sociedad de la información y, en particular la notificación 2020/833/</w:t>
      </w:r>
      <w:proofErr w:type="gramStart"/>
      <w:r w:rsidRPr="00283C39">
        <w:rPr>
          <w:spacing w:val="-6"/>
        </w:rPr>
        <w:t>F</w:t>
      </w:r>
      <w:r w:rsidR="00283C39">
        <w:rPr>
          <w:spacing w:val="-6"/>
        </w:rPr>
        <w:t xml:space="preserve"> </w:t>
      </w:r>
      <w:r w:rsidRPr="00283C39">
        <w:rPr>
          <w:spacing w:val="-6"/>
        </w:rPr>
        <w:t>;</w:t>
      </w:r>
      <w:proofErr w:type="gramEnd"/>
    </w:p>
    <w:p w14:paraId="32AEC589" w14:textId="512623F6" w:rsidR="000A4D99" w:rsidRDefault="000A4D99" w:rsidP="000A4D99">
      <w:r>
        <w:t xml:space="preserve">Vista la Directiva (UE) 2018/851 del Parlamento Europeo y del Consejo, de 30 de mayo de 2018, por la que se modifica la Directiva 2008/98/CE sobre los </w:t>
      </w:r>
      <w:proofErr w:type="gramStart"/>
      <w:r>
        <w:t>residuos</w:t>
      </w:r>
      <w:r w:rsidR="00283C39">
        <w:t xml:space="preserve"> </w:t>
      </w:r>
      <w:r>
        <w:t>;</w:t>
      </w:r>
      <w:proofErr w:type="gramEnd"/>
    </w:p>
    <w:p w14:paraId="75DCF11B" w14:textId="3F3E62E4" w:rsidR="000A4D99" w:rsidRDefault="000A4D99" w:rsidP="000A4D99">
      <w:r>
        <w:t xml:space="preserve">Visto el Código de Medio Ambiente, en particular el artículo L. 541-9-1 en su redacción resultante del artículo 13 de la Ley n.º 2020-105, de 10 de febrero de 2020, relativa a la lucha contra el desperdicio y a la economía </w:t>
      </w:r>
      <w:proofErr w:type="gramStart"/>
      <w:r>
        <w:t>circular</w:t>
      </w:r>
      <w:r w:rsidR="00283C39">
        <w:t xml:space="preserve"> </w:t>
      </w:r>
      <w:r>
        <w:t>;</w:t>
      </w:r>
      <w:proofErr w:type="gramEnd"/>
    </w:p>
    <w:p w14:paraId="381A9EEE" w14:textId="5764AC74" w:rsidR="000A4D99" w:rsidRDefault="000A4D99" w:rsidP="000A4D99">
      <w:r>
        <w:t>Vista la Ley n.º 2020-105, de 10 de febrero de 2020, relativa a la lucha contra el desperdicio y a la economía circular, en particular el artículo 13-</w:t>
      </w:r>
      <w:proofErr w:type="gramStart"/>
      <w:r>
        <w:t>I</w:t>
      </w:r>
      <w:r w:rsidR="00283C39">
        <w:t xml:space="preserve"> </w:t>
      </w:r>
      <w:r>
        <w:t>;</w:t>
      </w:r>
      <w:proofErr w:type="gramEnd"/>
    </w:p>
    <w:p w14:paraId="704FEFB1" w14:textId="4C38BFFF" w:rsidR="000A4D99" w:rsidRDefault="000A4D99" w:rsidP="000A4D99">
      <w:r>
        <w:t xml:space="preserve">Visto el dictamen de la Agencia nacional de seguridad sanitaria de alimentación, medioambiente y trabajo, emitido el 5 de octubre de </w:t>
      </w:r>
      <w:proofErr w:type="gramStart"/>
      <w:r>
        <w:t>2020</w:t>
      </w:r>
      <w:r w:rsidR="00283C39">
        <w:t xml:space="preserve"> </w:t>
      </w:r>
      <w:r>
        <w:t>;</w:t>
      </w:r>
      <w:proofErr w:type="gramEnd"/>
    </w:p>
    <w:p w14:paraId="45AB5455" w14:textId="77777777" w:rsidR="000A4D99" w:rsidRDefault="000A4D99" w:rsidP="000A4D99">
      <w:r>
        <w:t>Decreta:</w:t>
      </w:r>
    </w:p>
    <w:p w14:paraId="58CF249B" w14:textId="77777777" w:rsidR="000A4D99" w:rsidRDefault="000A4D99" w:rsidP="000A4D99"/>
    <w:p w14:paraId="1DBC4572" w14:textId="77777777" w:rsidR="000A4D99" w:rsidRDefault="000A4D99" w:rsidP="000A4D99">
      <w:r>
        <w:t>Artículo 1</w:t>
      </w:r>
    </w:p>
    <w:p w14:paraId="5AC0F8E9" w14:textId="77777777" w:rsidR="000A4D99" w:rsidRDefault="000A4D99" w:rsidP="000A4D99"/>
    <w:p w14:paraId="3819DBF6" w14:textId="77777777" w:rsidR="000A4D99" w:rsidRDefault="000A4D99" w:rsidP="000A4D99"/>
    <w:p w14:paraId="531833A0" w14:textId="77777777" w:rsidR="000A4D99" w:rsidRDefault="000A4D99" w:rsidP="000A4D99">
      <w:r>
        <w:t>Las sustancias peligrosas mencionadas en el artículo L. 541-9-1 del Código de Medio Ambiente serán las siguientes:</w:t>
      </w:r>
    </w:p>
    <w:p w14:paraId="628150FF" w14:textId="77777777" w:rsidR="000A4D99" w:rsidRDefault="000A4D99" w:rsidP="000A4D99"/>
    <w:p w14:paraId="160D389B" w14:textId="77777777" w:rsidR="000A4D99" w:rsidRDefault="000A4D99" w:rsidP="000A4D99"/>
    <w:p w14:paraId="1441505A" w14:textId="687E3D36" w:rsidR="000A4D99" w:rsidRDefault="000A4D99" w:rsidP="000A4D99">
      <w:r>
        <w:t>sustancias altamente preocupantes incluidas en la lista a que se refiere el artículo 59, apartado 1, del Reglamento (CE) n.º 1907/2006 y publicada de conformidad con el artículo 59, apartado 10, del Reglamento (CE) n.º 1907/</w:t>
      </w:r>
      <w:proofErr w:type="gramStart"/>
      <w:r>
        <w:t>2006</w:t>
      </w:r>
      <w:r w:rsidR="00283C39">
        <w:t xml:space="preserve"> ;</w:t>
      </w:r>
      <w:proofErr w:type="gramEnd"/>
    </w:p>
    <w:p w14:paraId="28B44F75" w14:textId="77777777" w:rsidR="000A4D99" w:rsidRDefault="000A4D99" w:rsidP="000A4D99">
      <w:r>
        <w:t xml:space="preserve">sustancias con un grado de preocupación comparable a las sustancias altamente preocupantes que no figuran en la lista a que se refiere el artículo 59, apartado 1, del Reglamento (CE) n.º 1907/2006. La lista de estas sustancias y su actualización se establecen por orden del </w:t>
      </w:r>
      <w:proofErr w:type="gramStart"/>
      <w:r>
        <w:t>Ministro</w:t>
      </w:r>
      <w:proofErr w:type="gramEnd"/>
      <w:r>
        <w:t xml:space="preserve"> de Medio Ambiente, tras obtener el dictamen de la Agencia nacional de seguridad sanitaria de alimentación, medioambiente y trabajo.</w:t>
      </w:r>
    </w:p>
    <w:p w14:paraId="28590F47" w14:textId="77777777" w:rsidR="000A4D99" w:rsidRDefault="000A4D99" w:rsidP="000A4D99"/>
    <w:p w14:paraId="7BABCD1D" w14:textId="77777777" w:rsidR="000A4D99" w:rsidRDefault="000A4D99" w:rsidP="000A4D99">
      <w:r>
        <w:t>Artículo 2</w:t>
      </w:r>
    </w:p>
    <w:p w14:paraId="08E8C5D4" w14:textId="77777777" w:rsidR="000A4D99" w:rsidRDefault="000A4D99" w:rsidP="000A4D99"/>
    <w:p w14:paraId="64FA05E5" w14:textId="77777777" w:rsidR="000A4D99" w:rsidRDefault="000A4D99" w:rsidP="000A4D99"/>
    <w:p w14:paraId="66C0FEA7" w14:textId="77777777" w:rsidR="000A4D99" w:rsidRDefault="000A4D99" w:rsidP="000A4D99">
      <w:r>
        <w:t xml:space="preserve">La </w:t>
      </w:r>
      <w:proofErr w:type="gramStart"/>
      <w:r>
        <w:t>Ministra</w:t>
      </w:r>
      <w:proofErr w:type="gramEnd"/>
      <w:r>
        <w:t xml:space="preserve"> de la Transición Ecológica será responsable de la ejecución del presente Decreto, que se publicará en el Boletín Oficial de la República Francesa.</w:t>
      </w:r>
    </w:p>
    <w:p w14:paraId="14F62C0E" w14:textId="77777777" w:rsidR="000A4D99" w:rsidRDefault="000A4D99" w:rsidP="000A4D99"/>
    <w:p w14:paraId="4304D154" w14:textId="77777777" w:rsidR="000A4D99" w:rsidRDefault="000A4D99" w:rsidP="000A4D99"/>
    <w:p w14:paraId="2ADF5EDB" w14:textId="77777777" w:rsidR="000A4D99" w:rsidRDefault="000A4D99" w:rsidP="000A4D99">
      <w:r>
        <w:t>A 1 octubre de 2021.</w:t>
      </w:r>
    </w:p>
    <w:p w14:paraId="5646BB25" w14:textId="77777777" w:rsidR="000A4D99" w:rsidRDefault="000A4D99" w:rsidP="000A4D99"/>
    <w:p w14:paraId="72864E22" w14:textId="77777777" w:rsidR="000A4D99" w:rsidRDefault="000A4D99" w:rsidP="000A4D99"/>
    <w:p w14:paraId="25706A6F" w14:textId="77777777" w:rsidR="000A4D99" w:rsidRDefault="000A4D99" w:rsidP="000A4D99">
      <w:r>
        <w:t>Jean Castex</w:t>
      </w:r>
    </w:p>
    <w:p w14:paraId="64AFF65E" w14:textId="77777777" w:rsidR="000A4D99" w:rsidRDefault="000A4D99" w:rsidP="000A4D99">
      <w:r>
        <w:t xml:space="preserve">Por el </w:t>
      </w:r>
      <w:proofErr w:type="gramStart"/>
      <w:r>
        <w:t>Primer Ministro</w:t>
      </w:r>
      <w:proofErr w:type="gramEnd"/>
      <w:r>
        <w:t>:</w:t>
      </w:r>
    </w:p>
    <w:p w14:paraId="4D8B7061" w14:textId="77777777" w:rsidR="000A4D99" w:rsidRDefault="000A4D99" w:rsidP="000A4D99"/>
    <w:p w14:paraId="79631938" w14:textId="77777777" w:rsidR="000A4D99" w:rsidRDefault="000A4D99" w:rsidP="000A4D99"/>
    <w:p w14:paraId="69CB6D55" w14:textId="77777777" w:rsidR="000A4D99" w:rsidRDefault="000A4D99" w:rsidP="000A4D99">
      <w:r>
        <w:t xml:space="preserve">La </w:t>
      </w:r>
      <w:proofErr w:type="gramStart"/>
      <w:r>
        <w:t>Ministra</w:t>
      </w:r>
      <w:proofErr w:type="gramEnd"/>
      <w:r>
        <w:t xml:space="preserve"> de la Transición Ecológica,</w:t>
      </w:r>
    </w:p>
    <w:p w14:paraId="3C2E369D" w14:textId="0BE12802" w:rsidR="000A4D99" w:rsidRDefault="000A4D99" w:rsidP="000A4D99">
      <w:r>
        <w:t xml:space="preserve">Barbara </w:t>
      </w:r>
      <w:proofErr w:type="spellStart"/>
      <w:r>
        <w:t>Pompili</w:t>
      </w:r>
      <w:proofErr w:type="spellEnd"/>
    </w:p>
    <w:p w14:paraId="53F1EB9E" w14:textId="77777777" w:rsidR="00F84741" w:rsidRDefault="00F84741"/>
    <w:sectPr w:rsidR="00F84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D99"/>
    <w:rsid w:val="000A4D99"/>
    <w:rsid w:val="00283C39"/>
    <w:rsid w:val="007119C0"/>
    <w:rsid w:val="00F8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0BCD9"/>
  <w15:chartTrackingRefBased/>
  <w15:docId w15:val="{B4CEBB22-DB21-4EE3-A43E-71669CAF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837</Words>
  <Characters>4542</Characters>
  <Application>Microsoft Office Word</Application>
  <DocSecurity>0</DocSecurity>
  <Lines>92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Igor Stanković</cp:lastModifiedBy>
  <cp:revision>2</cp:revision>
  <dcterms:created xsi:type="dcterms:W3CDTF">2022-02-14T08:41:00Z</dcterms:created>
  <dcterms:modified xsi:type="dcterms:W3CDTF">2022-02-14T08:41:00Z</dcterms:modified>
</cp:coreProperties>
</file>