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F9979" w14:textId="20EB21BB" w:rsidR="000A4D99" w:rsidRDefault="000A4D99" w:rsidP="00B029EF">
      <w:pPr>
        <w:ind w:right="425"/>
      </w:pPr>
      <w:r>
        <w:t>Uredba št. 2021-1285 z dne 1. oktobra 2021</w:t>
      </w:r>
      <w:r w:rsidR="00B029EF">
        <w:t xml:space="preserve"> </w:t>
      </w:r>
      <w:r>
        <w:t>o določanju nevarnih snovi v izdelkih, iz katerih so nastali odpadki</w:t>
      </w:r>
    </w:p>
    <w:p w14:paraId="7A9FA207" w14:textId="77777777" w:rsidR="000A4D99" w:rsidRDefault="000A4D99" w:rsidP="000A4D99">
      <w:r>
        <w:t>NOR: TREP2031343D</w:t>
      </w:r>
    </w:p>
    <w:p w14:paraId="5917D609" w14:textId="77777777" w:rsidR="000A4D99" w:rsidRDefault="000A4D99" w:rsidP="000A4D99">
      <w:r>
        <w:t>ELI: https://www.legifrance.gouv.fr/eli/decret/2021/10/1/TREP2031343D/jo/texte</w:t>
      </w:r>
    </w:p>
    <w:p w14:paraId="027AFBE7" w14:textId="77777777" w:rsidR="000A4D99" w:rsidRPr="00B029EF" w:rsidRDefault="000A4D99" w:rsidP="000A4D99">
      <w:pPr>
        <w:rPr>
          <w:spacing w:val="-6"/>
        </w:rPr>
      </w:pPr>
      <w:r w:rsidRPr="00B029EF">
        <w:rPr>
          <w:spacing w:val="-6"/>
        </w:rPr>
        <w:t>Drugo ime: https://www.legifrance.gouv.fr/eli/decret/2021/10/1/2021-1285/jo/texte</w:t>
      </w:r>
    </w:p>
    <w:p w14:paraId="431E7E39" w14:textId="77777777" w:rsidR="000A4D99" w:rsidRDefault="000A4D99" w:rsidP="000A4D99">
      <w:r>
        <w:t>JORF št. 0231 z dne 3. oktobra 2021</w:t>
      </w:r>
    </w:p>
    <w:p w14:paraId="03DD181F" w14:textId="77777777" w:rsidR="000A4D99" w:rsidRDefault="000A4D99" w:rsidP="000A4D99">
      <w:r>
        <w:t>Besedilo št. 1</w:t>
      </w:r>
    </w:p>
    <w:p w14:paraId="53F30559" w14:textId="77777777" w:rsidR="000A4D99" w:rsidRDefault="000A4D99" w:rsidP="000A4D99"/>
    <w:p w14:paraId="2D2107FE" w14:textId="77777777" w:rsidR="000A4D99" w:rsidRDefault="000A4D99" w:rsidP="000A4D99"/>
    <w:p w14:paraId="673C5AE3" w14:textId="77777777" w:rsidR="000A4D99" w:rsidRDefault="000A4D99" w:rsidP="000A4D99">
      <w:r>
        <w:t xml:space="preserve">Zadevna javnost: vsaka oseba, ki daje na trg izdelke, ki se razumejo kot izdelki, zmesi ali snovi v smislu člena 3 Uredbe (ES) št. 1907/2006. </w:t>
      </w:r>
    </w:p>
    <w:p w14:paraId="11779879" w14:textId="77777777" w:rsidR="000A4D99" w:rsidRDefault="000A4D99" w:rsidP="000A4D99">
      <w:r>
        <w:t xml:space="preserve">Zadeva: ta uredba s členom 1 določa nevarne snovi v smislu člena L. 541-9-1 Okoljskega zakonika, katerih prisotnost v izdelkih, iz katerih so nastali odpadki, mora biti predmet obveščanja potrošnikov. </w:t>
      </w:r>
    </w:p>
    <w:p w14:paraId="342123EA" w14:textId="77777777" w:rsidR="000A4D99" w:rsidRDefault="000A4D99" w:rsidP="000A4D99">
      <w:r>
        <w:t>Začetek veljavnosti: dan po objavi uredbe v Uradnem listu.</w:t>
      </w:r>
    </w:p>
    <w:p w14:paraId="766B8632" w14:textId="77777777" w:rsidR="000A4D99" w:rsidRDefault="000A4D99" w:rsidP="000A4D99">
      <w:r>
        <w:t>Obvestilo: Uredba (ES) št. 1907/2006 v členu 33 določa, da lahko vsak potrošnik od dobavitelja izdelkov zahteva, da ga obvesti o prisotnosti snovi, ki vzbujajo veliko zaskrbljenost, s koncentracijo, višjo od 0,1 % mase/maso. Seznam snovi, ki vzbujajo veliko zaskrbljenost, se posodablja vsakih šest mesecev; od 8. julija 2021 je na seznam uvrstil 219 snovi. Teh 219 snovi na evropski ravni velja za prednostne pri nadomestitvi tako glede njihove uporabe kot vključitve v izdelke. Uredba (EU) št. 1272/2008 razpolaga z obveznostmi v zvezi z razvrščanjem, označevanjem in pakiranjem kemičnih snovi in zmesi, pri čemer je označevanje glavno sredstvo za obveščanje potrošnikov. Cilj teh predpisov je zagotoviti visoko raven varovanja zdravja ljudi in okolja v korist potrošnikov, zlasti z njihovim obveščanjem o prisotnosti snovi, ki vzbujajo veliko zaskrbljenost, v izdelkih, in nevarnosti, ki jih predstavljajo zmesi in snovi. Zakon št. 2020-105 z dne 10. februarja 2020 o preprečevanju nastajanja odpadkov in krožnem gospodarstvu določa možnost razširitve in krepitve teh obveznosti obveščanja zlasti v dematerializirani obliki.</w:t>
      </w:r>
    </w:p>
    <w:p w14:paraId="1608233A" w14:textId="77777777" w:rsidR="000A4D99" w:rsidRDefault="000A4D99" w:rsidP="000A4D99">
      <w:r>
        <w:t>Referenčni podatki: odlok je na voljo na spletni strani Légifrance (https://www.legifrance.gouv.fr).</w:t>
      </w:r>
    </w:p>
    <w:p w14:paraId="513C33AC" w14:textId="77777777" w:rsidR="000A4D99" w:rsidRDefault="000A4D99" w:rsidP="000A4D99"/>
    <w:p w14:paraId="0D9731E4" w14:textId="77777777" w:rsidR="000A4D99" w:rsidRDefault="000A4D99" w:rsidP="000A4D99"/>
    <w:p w14:paraId="7C61BA96" w14:textId="77777777" w:rsidR="000A4D99" w:rsidRDefault="000A4D99" w:rsidP="000A4D99">
      <w:r>
        <w:t>Predsednik vlade –</w:t>
      </w:r>
    </w:p>
    <w:p w14:paraId="4C4006A0" w14:textId="77777777" w:rsidR="000A4D99" w:rsidRDefault="000A4D99" w:rsidP="000A4D99">
      <w:r>
        <w:t>na osnovi poročila ministrice za ekološko preoblikovanje,</w:t>
      </w:r>
    </w:p>
    <w:p w14:paraId="4F4B04F6" w14:textId="77777777" w:rsidR="000A4D99" w:rsidRDefault="000A4D99" w:rsidP="000A4D99">
      <w:r>
        <w:t xml:space="preserve">ob upoštevanju Uredbe (ES) št. 1907/2006 Evropskega Parlamenta in Sveta z dne 18. decembra 2006 o registraciji, evalvaciji, avtorizaciji in omejevanju kemikalij (REACH), o ustanovitvi Evropske agencije za kemikalije ter spremembi Direktive 1999/45/ES ter razveljavitvi Uredbe Sveta (EGS) št. 793/93 in </w:t>
      </w:r>
      <w:r>
        <w:lastRenderedPageBreak/>
        <w:t>Uredbe Komisije (ES) št. 1488/94 ter Direktive Sveta 76/769/EGS in direktiv Komisije 91/155/EGS, 93/67/EGS, 93/105/ES in 2000/21/ES;</w:t>
      </w:r>
    </w:p>
    <w:p w14:paraId="0C0A2D3C" w14:textId="39CCFB9F" w:rsidR="000A4D99" w:rsidRDefault="00B029EF" w:rsidP="00B029EF">
      <w:pPr>
        <w:ind w:right="-284"/>
      </w:pPr>
      <w:r>
        <w:t>O</w:t>
      </w:r>
      <w:r w:rsidR="000A4D99">
        <w:t>b upoštevanju Uredbe (ES) št. 1272/2008 Evropskega parlamenta in Sveta z dne 16. decembra 2008 o razvrščanju, označevanju in pakiranju snovi ter zmesi, o spremembi in razveljavitvi direktiv 67/548/EGS in 1999/45/ES ter spremembi Uredbe (ES) št. 1907/2006;</w:t>
      </w:r>
    </w:p>
    <w:p w14:paraId="7D75FE6E" w14:textId="47157478" w:rsidR="000A4D99" w:rsidRPr="00B029EF" w:rsidRDefault="00B029EF" w:rsidP="00B029EF">
      <w:pPr>
        <w:ind w:right="-567"/>
        <w:rPr>
          <w:spacing w:val="-4"/>
        </w:rPr>
      </w:pPr>
      <w:r w:rsidRPr="00B029EF">
        <w:rPr>
          <w:spacing w:val="-4"/>
        </w:rPr>
        <w:t>O</w:t>
      </w:r>
      <w:r w:rsidR="000A4D99" w:rsidRPr="00B029EF">
        <w:rPr>
          <w:spacing w:val="-4"/>
        </w:rPr>
        <w:t>b upoštevanju Direktive (EU) 2015/1535 Evropskega parlamenta in Sveta z dne 9. septembra 2015 o določitvi postopka za zbiranje informacij na področju tehničnih predpisov in pravil za storitve informacijske družbe in zlasti obvestilo št. 2020/833/F;</w:t>
      </w:r>
    </w:p>
    <w:p w14:paraId="32AEC589" w14:textId="16E4AAED" w:rsidR="000A4D99" w:rsidRDefault="00B029EF" w:rsidP="000A4D99">
      <w:r>
        <w:t>O</w:t>
      </w:r>
      <w:r w:rsidR="000A4D99">
        <w:t>b upoštevanju Direktive (EU) 2018/851 Evropskega parlamenta in Sveta z dne 30. maja 2018 o spremembi Direktive 2008/98/ES o odpadkih;</w:t>
      </w:r>
    </w:p>
    <w:p w14:paraId="75DCF11B" w14:textId="066BC640" w:rsidR="000A4D99" w:rsidRDefault="00B029EF" w:rsidP="000A4D99">
      <w:r>
        <w:t>O</w:t>
      </w:r>
      <w:r w:rsidR="000A4D99">
        <w:t>b upoštevanju Okoljskega zakonika, zlasti člena L. 541-9-1 v različici, ki izhaja iz člena 13 Zakona št. 2020-105 z dne 10. februarja 2020 o preprečevanju nastajanja odpadkov in krožnem gospodarstvu;</w:t>
      </w:r>
    </w:p>
    <w:p w14:paraId="381A9EEE" w14:textId="143C297D" w:rsidR="000A4D99" w:rsidRDefault="00B029EF" w:rsidP="000A4D99">
      <w:r>
        <w:t>O</w:t>
      </w:r>
      <w:r w:rsidR="000A4D99">
        <w:t>b upoštevanju Zakona št. 2020-105 z dne 10. februarja 2020 o preprečevanju nastajanja odpadkov in krožnem gospodarstvu, zlasti člena 13-I;</w:t>
      </w:r>
    </w:p>
    <w:p w14:paraId="704FEFB1" w14:textId="6DCD7DD7" w:rsidR="000A4D99" w:rsidRDefault="00B029EF" w:rsidP="000A4D99">
      <w:r>
        <w:t>O</w:t>
      </w:r>
      <w:r w:rsidR="000A4D99">
        <w:t>b upoštevanju mnenj Francoske nacionalne agencije za prehrano, zdravstveno ekologijo, zdravje pri delu in varnost (ANSES), izdanih 5. oktobra 2020</w:t>
      </w:r>
      <w:r>
        <w:t>;</w:t>
      </w:r>
    </w:p>
    <w:p w14:paraId="45AB5455" w14:textId="47E9C23D" w:rsidR="000A4D99" w:rsidRDefault="00B029EF" w:rsidP="000A4D99">
      <w:r>
        <w:t>O</w:t>
      </w:r>
      <w:r w:rsidR="000A4D99">
        <w:t>dreja</w:t>
      </w:r>
      <w:r>
        <w:t xml:space="preserve"> </w:t>
      </w:r>
      <w:r w:rsidR="000A4D99">
        <w:t>:</w:t>
      </w:r>
    </w:p>
    <w:p w14:paraId="58CF249B" w14:textId="77777777" w:rsidR="000A4D99" w:rsidRDefault="000A4D99" w:rsidP="000A4D99"/>
    <w:p w14:paraId="1DBC4572" w14:textId="77777777" w:rsidR="000A4D99" w:rsidRDefault="000A4D99" w:rsidP="000A4D99">
      <w:r>
        <w:t>Člen 1</w:t>
      </w:r>
    </w:p>
    <w:p w14:paraId="5AC0F8E9" w14:textId="77777777" w:rsidR="000A4D99" w:rsidRDefault="000A4D99" w:rsidP="000A4D99"/>
    <w:p w14:paraId="3819DBF6" w14:textId="77777777" w:rsidR="000A4D99" w:rsidRDefault="000A4D99" w:rsidP="000A4D99"/>
    <w:p w14:paraId="531833A0" w14:textId="77777777" w:rsidR="000A4D99" w:rsidRDefault="000A4D99" w:rsidP="000A4D99">
      <w:r>
        <w:t>Nevarne snovi, navedene v členu L. 541-9-1 Okoljskega zakonika, so naslednje snovi:</w:t>
      </w:r>
    </w:p>
    <w:p w14:paraId="628150FF" w14:textId="77777777" w:rsidR="000A4D99" w:rsidRDefault="000A4D99" w:rsidP="000A4D99"/>
    <w:p w14:paraId="160D389B" w14:textId="77777777" w:rsidR="000A4D99" w:rsidRDefault="000A4D99" w:rsidP="000A4D99"/>
    <w:p w14:paraId="1441505A" w14:textId="77777777" w:rsidR="000A4D99" w:rsidRPr="00B029EF" w:rsidRDefault="000A4D99" w:rsidP="000A4D99">
      <w:pPr>
        <w:rPr>
          <w:spacing w:val="-6"/>
        </w:rPr>
      </w:pPr>
      <w:r w:rsidRPr="00B029EF">
        <w:rPr>
          <w:spacing w:val="-6"/>
        </w:rPr>
        <w:t>snovi, ki vzbujajo veliko zaskrbljenost, vpisane na seznam, naveden v členu 59 (1) Uredbe (ES) št. 1907/2006 in objavljen v skladu s členom 59 (10) Uredbe (ES) št. 1907/2006;</w:t>
      </w:r>
    </w:p>
    <w:p w14:paraId="28B44F75" w14:textId="77777777" w:rsidR="000A4D99" w:rsidRPr="00B029EF" w:rsidRDefault="000A4D99" w:rsidP="000A4D99">
      <w:pPr>
        <w:rPr>
          <w:spacing w:val="-6"/>
        </w:rPr>
      </w:pPr>
      <w:r w:rsidRPr="00B029EF">
        <w:rPr>
          <w:spacing w:val="-6"/>
        </w:rPr>
        <w:t xml:space="preserve">snovi, ki predstavljajo raven zaskrbljenosti, primerljivo s snovmi, ki vzbujajo veliko zaskrbljenost in niso na seznamu, navedenem v členu 59 (1) Uredbe (ES) št. 1907/2006. seznam teh snovi in​njegovo posodobitev določa odredba ministra, odgovornega za okolje, po prejetem mnenju Francoske agencije za prehrano, zdravstveno ekologijo, zdravje pri delu in varnost. </w:t>
      </w:r>
    </w:p>
    <w:p w14:paraId="28590F47" w14:textId="77777777" w:rsidR="000A4D99" w:rsidRDefault="000A4D99" w:rsidP="000A4D99"/>
    <w:p w14:paraId="7BABCD1D" w14:textId="77777777" w:rsidR="000A4D99" w:rsidRDefault="000A4D99" w:rsidP="000A4D99">
      <w:r>
        <w:t>Člen 2</w:t>
      </w:r>
    </w:p>
    <w:p w14:paraId="08E8C5D4" w14:textId="77777777" w:rsidR="000A4D99" w:rsidRDefault="000A4D99" w:rsidP="000A4D99"/>
    <w:p w14:paraId="64FA05E5" w14:textId="77777777" w:rsidR="000A4D99" w:rsidRDefault="000A4D99" w:rsidP="000A4D99"/>
    <w:p w14:paraId="66C0FEA7" w14:textId="77777777" w:rsidR="000A4D99" w:rsidRDefault="000A4D99" w:rsidP="000A4D99">
      <w:r>
        <w:t>Ministrica za ekološko preoblikovanje je pristojna za izvajanje te uredbe, ki bo objavljena v Uradnem listu Francoske republike.</w:t>
      </w:r>
    </w:p>
    <w:p w14:paraId="14F62C0E" w14:textId="77777777" w:rsidR="000A4D99" w:rsidRDefault="000A4D99" w:rsidP="000A4D99"/>
    <w:p w14:paraId="4304D154" w14:textId="77777777" w:rsidR="000A4D99" w:rsidRDefault="000A4D99" w:rsidP="000A4D99"/>
    <w:p w14:paraId="2ADF5EDB" w14:textId="77777777" w:rsidR="000A4D99" w:rsidRDefault="000A4D99" w:rsidP="000A4D99">
      <w:r>
        <w:t>Dne 1. oktobra 2021.</w:t>
      </w:r>
    </w:p>
    <w:p w14:paraId="5646BB25" w14:textId="77777777" w:rsidR="000A4D99" w:rsidRDefault="000A4D99" w:rsidP="000A4D99"/>
    <w:p w14:paraId="72864E22" w14:textId="77777777" w:rsidR="000A4D99" w:rsidRDefault="000A4D99" w:rsidP="000A4D99"/>
    <w:p w14:paraId="25706A6F" w14:textId="5F340858" w:rsidR="000A4D99" w:rsidRDefault="000A4D99" w:rsidP="000A4D99">
      <w:r>
        <w:t xml:space="preserve">Jean </w:t>
      </w:r>
      <w:r w:rsidR="00B029EF">
        <w:t>Castex</w:t>
      </w:r>
    </w:p>
    <w:p w14:paraId="64AFF65E" w14:textId="77777777" w:rsidR="000A4D99" w:rsidRDefault="000A4D99" w:rsidP="000A4D99">
      <w:r>
        <w:t>Za predsednika vlade:</w:t>
      </w:r>
    </w:p>
    <w:p w14:paraId="4D8B7061" w14:textId="77777777" w:rsidR="000A4D99" w:rsidRDefault="000A4D99" w:rsidP="000A4D99"/>
    <w:p w14:paraId="79631938" w14:textId="77777777" w:rsidR="000A4D99" w:rsidRDefault="000A4D99" w:rsidP="000A4D99"/>
    <w:p w14:paraId="69CB6D55" w14:textId="77777777" w:rsidR="000A4D99" w:rsidRDefault="000A4D99" w:rsidP="000A4D99">
      <w:r>
        <w:t>ministrica za ekološko preoblikovanje,</w:t>
      </w:r>
    </w:p>
    <w:p w14:paraId="3C2E369D" w14:textId="755FC559" w:rsidR="000A4D99" w:rsidRDefault="000A4D99" w:rsidP="000A4D99">
      <w:r>
        <w:t xml:space="preserve">Barbara </w:t>
      </w:r>
      <w:r w:rsidR="00B029EF">
        <w:t>Pompili</w:t>
      </w:r>
    </w:p>
    <w:p w14:paraId="53F1EB9E" w14:textId="77777777" w:rsidR="00F84741" w:rsidRDefault="00F84741"/>
    <w:sectPr w:rsidR="00F84741" w:rsidSect="00B029EF">
      <w:pgSz w:w="11906" w:h="16838"/>
      <w:pgMar w:top="1417" w:right="1416" w:bottom="255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D99"/>
    <w:rsid w:val="000A4D99"/>
    <w:rsid w:val="007119C0"/>
    <w:rsid w:val="00B029EF"/>
    <w:rsid w:val="00F8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BCD9"/>
  <w15:chartTrackingRefBased/>
  <w15:docId w15:val="{B4CEBB22-DB21-4EE3-A43E-71669CAF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638</Words>
  <Characters>3886</Characters>
  <Application>Microsoft Office Word</Application>
  <DocSecurity>0</DocSecurity>
  <Lines>82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Igor Stanković</cp:lastModifiedBy>
  <cp:revision>2</cp:revision>
  <dcterms:created xsi:type="dcterms:W3CDTF">2022-02-14T10:34:00Z</dcterms:created>
  <dcterms:modified xsi:type="dcterms:W3CDTF">2022-02-14T10:34:00Z</dcterms:modified>
</cp:coreProperties>
</file>