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ΓΑΛΛΙΚΗ ΔΗΜΟΚΡΑΤΙΑ</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Υπουργείο Οικολογικής Μετάβασης</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Διάταγμα υπ’ αριθμόν 2022-...                         της...</w:t>
      </w:r>
    </w:p>
    <w:p w14:paraId="735C2865" w14:textId="77777777" w:rsidR="00FB6E53" w:rsidRDefault="00902234" w:rsidP="00FB6E53">
      <w:pPr>
        <w:pStyle w:val="SNtitre"/>
      </w:pPr>
      <w:r>
        <w:t>σχετικά με την αντιστάθμιση των εκπομπών διοξειδίου του άνθρακα και τους ισχυρισμούς περί ουδετερότητας του άνθρακα στη διαφήμιση</w:t>
      </w:r>
    </w:p>
    <w:p w14:paraId="3186A2CD" w14:textId="77777777" w:rsidR="00FB6E53" w:rsidRDefault="00FB6E53" w:rsidP="00FB6E53">
      <w:pPr>
        <w:pStyle w:val="SNNORCentr"/>
        <w:rPr>
          <w:i/>
        </w:rPr>
      </w:pPr>
      <w:r>
        <w:t>NOR: […]</w:t>
      </w:r>
    </w:p>
    <w:p w14:paraId="152072E9" w14:textId="77777777" w:rsidR="00FB6E53" w:rsidRPr="002808A7" w:rsidRDefault="00FB6E53" w:rsidP="00FB6E53">
      <w:pPr>
        <w:pStyle w:val="SNAutorit"/>
        <w:jc w:val="both"/>
        <w:rPr>
          <w:b w:val="0"/>
          <w:i/>
        </w:rPr>
      </w:pPr>
      <w:r>
        <w:rPr>
          <w:i/>
        </w:rPr>
        <w:t>Στοχευμένο κοινό:</w:t>
      </w:r>
      <w:r>
        <w:rPr>
          <w:b w:val="0"/>
          <w:i/>
        </w:rPr>
        <w:t xml:space="preserve"> Διαφημιζόμενοι </w:t>
      </w:r>
    </w:p>
    <w:p w14:paraId="18E4FF5B" w14:textId="77777777" w:rsidR="00FB6E53" w:rsidRPr="002808A7" w:rsidRDefault="00FB6E53" w:rsidP="00FB6E53">
      <w:pPr>
        <w:pStyle w:val="SNAutorit"/>
        <w:spacing w:before="120"/>
        <w:jc w:val="both"/>
        <w:rPr>
          <w:i/>
        </w:rPr>
      </w:pPr>
      <w:r>
        <w:rPr>
          <w:i/>
        </w:rPr>
        <w:t xml:space="preserve">Θέμα: </w:t>
      </w:r>
      <w:r>
        <w:rPr>
          <w:b w:val="0"/>
          <w:i/>
        </w:rPr>
        <w:t>εφαρμογή του άρθρου 12 του νόμου αριθ. 2021-1104 της 22ας Αυγούστου 2021 για την καταπολέμηση της κλιματικής αλλαγής και την ενίσχυση της ανθεκτικότητας στις επιπτώσεις της.</w:t>
      </w:r>
    </w:p>
    <w:p w14:paraId="24250E11" w14:textId="77777777" w:rsidR="00FB6E53" w:rsidRPr="00AC1942" w:rsidRDefault="00FB6E53" w:rsidP="00FB6E53">
      <w:pPr>
        <w:pStyle w:val="SNAutorit"/>
        <w:spacing w:before="120"/>
        <w:jc w:val="both"/>
        <w:rPr>
          <w:i/>
        </w:rPr>
      </w:pPr>
      <w:r>
        <w:rPr>
          <w:i/>
        </w:rPr>
        <w:t xml:space="preserve">Έναρξη ισχύος: </w:t>
      </w:r>
      <w:r>
        <w:rPr>
          <w:b w:val="0"/>
          <w:i/>
        </w:rPr>
        <w:t>το κείμενο αρχίζει να ισχύει την επομένη της δημοσίευσής του, με εξαίρεση τα άρθρα 2 και 3 που τίθενται σε ισχύ την 1η Ιανουαρίου 2023.</w:t>
      </w:r>
    </w:p>
    <w:p w14:paraId="3C996B02" w14:textId="77777777" w:rsidR="00FB6E53" w:rsidRPr="009F1E9F" w:rsidRDefault="009F1E9F" w:rsidP="009F1E9F">
      <w:pPr>
        <w:pStyle w:val="SNAutorit"/>
        <w:spacing w:before="120"/>
        <w:jc w:val="both"/>
        <w:rPr>
          <w:b w:val="0"/>
          <w:i/>
        </w:rPr>
      </w:pPr>
      <w:r>
        <w:rPr>
          <w:i/>
        </w:rPr>
        <w:t xml:space="preserve">Σημείωση: </w:t>
      </w:r>
      <w:r>
        <w:rPr>
          <w:b w:val="0"/>
          <w:i/>
        </w:rPr>
        <w:t>Το παρόν διάταγμα καθορίζει τις διαδικασίες εφαρμογής της γνωστοποίησης, από τους διαφημιζόμενους, των πληροφοριών που προβλέπονται στο άρθρο υπ’ αριθμόν 12 του προαναφερθέντος νόμου 2021-1104. Εφαρμόζεται σε όλες τις διαφημίσεις που μεταδίδονται μετά την έναρξη ισχύος του κειμένου.</w:t>
      </w:r>
      <w:r>
        <w:rPr>
          <w:i/>
        </w:rPr>
        <w:t xml:space="preserve"> </w:t>
      </w:r>
    </w:p>
    <w:p w14:paraId="64AAF47B" w14:textId="77777777" w:rsidR="00FB6E53" w:rsidRDefault="00FB6E53" w:rsidP="00FB6E53">
      <w:pPr>
        <w:pStyle w:val="SNAutorit"/>
        <w:spacing w:before="120"/>
        <w:jc w:val="both"/>
      </w:pPr>
      <w:r>
        <w:rPr>
          <w:i/>
        </w:rPr>
        <w:t xml:space="preserve">Στοιχεία αναφοράς: </w:t>
      </w:r>
      <w:r>
        <w:rPr>
          <w:b w:val="0"/>
          <w:i/>
        </w:rPr>
        <w:t>οι διατάξεις του διατάγματος θεσπίζονται για την εφαρμογή του άρθρου 12 του νόμου αριθ. 2021-1104 της 22ας Αυγούστου 2021 για την καταπολέμηση της κλιματικής αλλαγής και την ενίσχυση της ανθεκτικότητας στις επιπτώσεις της. Ο εν λόγω νόμος και διάταγμα διατίθενται στον δικτυακό τόπο του Légifrance (http://www.legifrance.gouv.fr).</w:t>
      </w:r>
    </w:p>
    <w:p w14:paraId="0D71FAD6" w14:textId="77777777" w:rsidR="00FB6E53" w:rsidRDefault="00FB6E53" w:rsidP="00FB6E53">
      <w:pPr>
        <w:pStyle w:val="SNAutorit"/>
      </w:pPr>
      <w:r>
        <w:t>Ο Πρωθυπουργός,</w:t>
      </w:r>
    </w:p>
    <w:p w14:paraId="68B0A9A6" w14:textId="77777777" w:rsidR="00FB6E53" w:rsidRDefault="00FB6E53" w:rsidP="00FB6E53">
      <w:pPr>
        <w:pStyle w:val="SNRapport"/>
      </w:pPr>
      <w:r>
        <w:t>Βάσει της έκθεσης της υπουργού Οικολογικής Μετάβασης,</w:t>
      </w:r>
    </w:p>
    <w:p w14:paraId="5C693133" w14:textId="77777777" w:rsidR="0099494E" w:rsidRPr="0099494E" w:rsidRDefault="0099494E" w:rsidP="001E3BBD">
      <w:pPr>
        <w:pStyle w:val="SNRapport"/>
        <w:ind w:left="708" w:firstLine="12"/>
      </w:pPr>
      <w:r>
        <w:t>Έχοντας υπόψη την οδηγία (ΕΕ) 2015/1535 του Ευρωπαϊκού Κοινοβουλίου και του Συμβουλίου, της 9ης Σεπτεμβρίου 2015, για τη θέσπιση διαδικασίας πληροφόρησης στον τομέα των τεχνικών κανονισμών και των κανόνων σχετικά με τις υπηρεσίες της κοινωνίας των πληροφοριών (κωδικοποιημένο κείμενο), και ιδίως την κοινοποίηση αριθ.....·</w:t>
      </w:r>
    </w:p>
    <w:p w14:paraId="4A9160F2" w14:textId="77777777" w:rsidR="008C2EFB" w:rsidRDefault="008C2EFB" w:rsidP="00FB6E53">
      <w:pPr>
        <w:pStyle w:val="SNRapport"/>
      </w:pPr>
      <w:r>
        <w:t>Έχοντας υπόψη τον Περιβαλλοντικό Κώδικα·</w:t>
      </w:r>
    </w:p>
    <w:p w14:paraId="46410193" w14:textId="77777777" w:rsidR="00FB6E53" w:rsidRDefault="00FB6E53" w:rsidP="00FB6E53">
      <w:pPr>
        <w:pStyle w:val="SNVisa"/>
        <w:ind w:left="708" w:firstLine="12"/>
      </w:pPr>
      <w:r>
        <w:t>Έχοντας υπόψη τον νόμο αριθ. 2021-1104, της 22ας Αυγούστου 2021, για την καταπολέμηση της κλιματικής αλλαγής και την ενίσχυση της ανθεκτικότητας στις επιπτώσεις της, και ιδίως τα άρθρα 12 και 147·</w:t>
      </w:r>
    </w:p>
    <w:p w14:paraId="46E64030" w14:textId="77777777" w:rsidR="00DA728B" w:rsidRDefault="00DA728B" w:rsidP="00DA728B">
      <w:pPr>
        <w:pStyle w:val="SNVisa"/>
        <w:ind w:left="708" w:firstLine="12"/>
        <w:jc w:val="both"/>
      </w:pPr>
      <w:r>
        <w:lastRenderedPageBreak/>
        <w:t>Έχοντας υπόψη το διάταγμα υπ’ αριθμόν. 97-1198, της 19ης Δεκεμβρίου 1997, για την εφαρμογή της πρώτης παραγράφου του άρθρου 2 του διατάγματος 97-34, της 15ης Ιανουαρίου 1997, σχετικά με την αποκέντρωση των ατομικών διοικητικών αποφάσεων στους υπουργούς που είναι αρμόδιοι για την οικολογική και αλληλέγγυα μετάβαση, την εδαφική συνοχή και τις σχέσεις με τις τοπικές και περιφερειακές αρχές·</w:t>
      </w:r>
    </w:p>
    <w:p w14:paraId="0A395ED6" w14:textId="77777777" w:rsidR="00FB6E53" w:rsidRPr="00FB6E53" w:rsidRDefault="00FB6E53" w:rsidP="00FB6E53">
      <w:pPr>
        <w:pStyle w:val="SNVisa"/>
        <w:ind w:left="708" w:firstLine="12"/>
      </w:pPr>
      <w:r>
        <w:t>Έχοντας υπόψη το διάταγμα  υπ’ αριθμόν. 2020-457, της 21ης Απριλίου 2020, σχετικά με τους εθνικούς προϋπολογισμούς άνθρακα και την εθνική στρατηγική χαμηλών ανθρακούχων εκπομπών·</w:t>
      </w:r>
    </w:p>
    <w:p w14:paraId="55F7F2B6" w14:textId="77777777" w:rsidR="00FB6E53" w:rsidRDefault="00FB6E53" w:rsidP="00FB6E53">
      <w:pPr>
        <w:pStyle w:val="SNVisa"/>
        <w:ind w:left="708" w:firstLine="12"/>
      </w:pPr>
      <w:r>
        <w:t>Έχοντας υπόψη τις παρατηρήσεις που διατυπώθηκαν κατά τη δημόσια διαβούλευση μεταξύ... και..., σύμφωνα με το άρθρο L. 123-19-1 του Περιβαλλοντικού Κώδικα·</w:t>
      </w:r>
    </w:p>
    <w:p w14:paraId="24270816" w14:textId="77777777" w:rsidR="007B2607" w:rsidRPr="00975B1D" w:rsidRDefault="007B2607" w:rsidP="007B2607">
      <w:pPr>
        <w:pStyle w:val="SNVisa"/>
        <w:ind w:left="708" w:firstLine="12"/>
      </w:pPr>
      <w:r>
        <w:t>Έχοντας ακούσει το Συμβούλιο της Επικρατείας,</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Αποφασίζει:</w:t>
      </w:r>
    </w:p>
    <w:p w14:paraId="649FFA91" w14:textId="77777777" w:rsidR="00FB6E53" w:rsidRDefault="00FB6E53" w:rsidP="00FB6E53">
      <w:pPr>
        <w:jc w:val="both"/>
        <w:rPr>
          <w:color w:val="000000"/>
        </w:rPr>
      </w:pPr>
    </w:p>
    <w:p w14:paraId="685C7007" w14:textId="1616BE01" w:rsidR="007B2607" w:rsidRPr="007C21D8" w:rsidRDefault="007B2607" w:rsidP="007B2607">
      <w:pPr>
        <w:pStyle w:val="SNArticle"/>
      </w:pPr>
      <w:r>
        <w:t>Άρθρο 1</w:t>
      </w:r>
    </w:p>
    <w:p w14:paraId="3D42B733" w14:textId="77777777" w:rsidR="007B2607" w:rsidRPr="007C21D8" w:rsidRDefault="007B2607" w:rsidP="007B2607">
      <w:pPr>
        <w:jc w:val="both"/>
      </w:pPr>
      <w:r>
        <w:t>Στο κεφάλαιο IX του τίτλου II του βιβλίου II του Περιβαλλοντικού Κώδικα, παρεμβάλλεται το τμήμα 7 ως εξής:</w:t>
      </w:r>
    </w:p>
    <w:p w14:paraId="437B06A1" w14:textId="77777777" w:rsidR="007B2607" w:rsidRPr="007C21D8" w:rsidRDefault="007B2607" w:rsidP="007B2607">
      <w:pPr>
        <w:jc w:val="both"/>
      </w:pPr>
    </w:p>
    <w:p w14:paraId="61BA25EE" w14:textId="77777777" w:rsidR="007B2607" w:rsidRPr="00175048" w:rsidRDefault="007B2607" w:rsidP="007B2607">
      <w:r>
        <w:t>Τμήμα 7: Μειώσεις εκπομπών από έργα αντιστάθμισης αερίων θερμοκηπίου</w:t>
      </w:r>
    </w:p>
    <w:p w14:paraId="3D4DF454" w14:textId="77777777" w:rsidR="007B2607" w:rsidRDefault="007B2607" w:rsidP="007B2607"/>
    <w:p w14:paraId="72A2FE53" w14:textId="77777777" w:rsidR="007B2607" w:rsidRDefault="007B2607" w:rsidP="007B2607">
      <w:pPr>
        <w:jc w:val="both"/>
      </w:pPr>
      <w:r>
        <w:t>Άρθρο R. 229-103.- Οι αρχές του άρθρου L. 229-55 πρέπει να τηρούν τις ακόλουθες διαδικασίες εφαρμογής:</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Μετρήσιμος χαρακτήρας: οι εκπομπές αερίων του θερμοκηπίου που αποφεύγονται ή δεσμεύονται μέσω έργων ποσοτικοποιούνται βάσει διαφανούς και δημοσίως διαθέσιμης μεθοδολογίας. Η μέθοδος ποσοτικού προσδιορισμού βασίζεται στις τελευταίες επιστημονικές και τεχνικές γνώσεις. Τα δεδομένα μέτρησης είναι σαφώς τεκμηριωμένα και μπορούν να επαληθευτούν. Η μεθοδολογία στην οποία αναφέρεται το έργο αντιστάθμισης καθορίζει ένα βασικό σενάριο βάσει του οποίου υπολογίζονται οι μειώσεις εκπομπών που προκύπτουν από το έργο. Το βασικό σενάριο πρέπει να αφορά στο σύνολο του έργου και να αντικατοπτρίζει την πρόσφατη τάση των εκπομπών αερίων του θερμοκηπίου και την εφαρμογή των υφιστάμενων βέλτιστων πρακτικών.</w:t>
      </w:r>
    </w:p>
    <w:p w14:paraId="3CA09DD7" w14:textId="77777777" w:rsidR="007B2607" w:rsidRPr="00416C68" w:rsidRDefault="007B2607" w:rsidP="007B2607">
      <w:pPr>
        <w:spacing w:after="160" w:line="259" w:lineRule="auto"/>
        <w:jc w:val="both"/>
      </w:pPr>
      <w:r>
        <w:t>Επαληθεύσιμος χαρακτήρας: οι αποφευχθείσες ή δεσμευμένες εκπομπές αερίων του θερμοκηπίου επαληθεύονται από ελεγκτή ανεξάρτητο από τον ανάδοχο του έργου. Με βάση ελέγχους εγγράφων ή επιτόπιους ελέγχους, ο ελεγκτής επικυρώνει τη μείωση των εκπομπών αερίων του θερμοκηπίου που μπορεί να επιτευχθεί με τις δράσεις που υλοποιούνται κατά τη διάρκεια του έργου.</w:t>
      </w:r>
    </w:p>
    <w:p w14:paraId="78D41360" w14:textId="77777777" w:rsidR="007B2607" w:rsidRPr="00416C68" w:rsidRDefault="007B2607" w:rsidP="007B2607">
      <w:pPr>
        <w:spacing w:after="160" w:line="259" w:lineRule="auto"/>
        <w:jc w:val="both"/>
      </w:pPr>
      <w:r>
        <w:t>Μόνιμος χαρακτήρας: οι εκπομπές αερίων του θερμοκηπίου που αποφεύγονται ή δεσμεύονται μέσω έργων αντιστάθμισης αποφεύγονται σε μόνιμη βάση. Κατά περίπτωση, ο κίνδυνος μη μόνιμου χαρακτήρα λαμβάνεται υπόψη με τη μέθοδο ποσοτικού προσδιορισμού.</w:t>
      </w:r>
    </w:p>
    <w:p w14:paraId="7AF834A5" w14:textId="77777777" w:rsidR="007B2607" w:rsidRDefault="007B2607" w:rsidP="007B2607">
      <w:pPr>
        <w:spacing w:after="160" w:line="259" w:lineRule="auto"/>
        <w:jc w:val="both"/>
      </w:pPr>
      <w:r>
        <w:lastRenderedPageBreak/>
        <w:t>Πρόσθετος χαρακτήρας: τα έργα αντιστάθμισης δεν θα μπορούσαν να υλοποιηθούν χωρίς ειδική χρηματοδότηση, λαμβανομένων υπόψη των υφιστάμενων οικονομικών κινήτρων, των ορθών πρακτικών και των εφαρμοστέων υποχρεώσεων.</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Άρθρο R. 229-104.- Τα έργα αντιστάθμισης τηρούν την αρχή της διαφάνειας. Η μεθοδολογία στην οποία αναφέρεται το έργο αντιστάθμισης και τα περιγραφικά στοιχεία του έργου, ιδίως όσον αφορά στον προσδιορισμό, στη θέση και στη λογιστική καταγραφή των μειώσεων των εκπομπών αερίων του θερμοκηπίου, είναι διαθέσιμα στο κοινό και εύκολα προσβάσιμα.»</w:t>
      </w:r>
    </w:p>
    <w:p w14:paraId="7469FDC2" w14:textId="77777777" w:rsidR="007B2607" w:rsidRDefault="007B2607" w:rsidP="00FB6E53">
      <w:pPr>
        <w:pStyle w:val="SNArticle"/>
        <w:rPr>
          <w:bCs/>
        </w:rPr>
      </w:pPr>
    </w:p>
    <w:p w14:paraId="2138F397" w14:textId="0183E131" w:rsidR="00FB6E53" w:rsidRDefault="00FB6E53" w:rsidP="00FB6E53">
      <w:pPr>
        <w:pStyle w:val="SNArticle"/>
        <w:rPr>
          <w:bCs/>
        </w:rPr>
      </w:pPr>
      <w:r>
        <w:t>Άρθρο 2</w:t>
      </w:r>
    </w:p>
    <w:p w14:paraId="20E5A1ED" w14:textId="77777777" w:rsidR="002C342A" w:rsidRDefault="002C342A" w:rsidP="002C342A">
      <w:pPr>
        <w:pStyle w:val="BodyText"/>
      </w:pPr>
      <w:r>
        <w:t>Το κεφάλαιο IX του τίτλου II του βιβλίου II του Περιβαλλοντικού Κώδικα συμπληρώνεται από το τμήμα 9 ως εξής:</w:t>
      </w:r>
    </w:p>
    <w:p w14:paraId="2481D22C" w14:textId="77777777" w:rsidR="002C342A" w:rsidRPr="00163F8A" w:rsidRDefault="002C342A" w:rsidP="002C342A">
      <w:pPr>
        <w:pStyle w:val="BodyText"/>
        <w:jc w:val="center"/>
        <w:rPr>
          <w:i/>
        </w:rPr>
      </w:pPr>
      <w:r>
        <w:rPr>
          <w:i/>
        </w:rPr>
        <w:t>«Τμήμα 9</w:t>
      </w:r>
    </w:p>
    <w:p w14:paraId="2368A9FE" w14:textId="77777777" w:rsidR="002C342A" w:rsidRPr="00163F8A" w:rsidRDefault="002C342A" w:rsidP="002C342A">
      <w:pPr>
        <w:pStyle w:val="BodyText"/>
        <w:jc w:val="center"/>
        <w:rPr>
          <w:i/>
        </w:rPr>
      </w:pPr>
      <w:r>
        <w:rPr>
          <w:i/>
        </w:rPr>
        <w:t>«Περιβαλλοντικοί ισχυρισμοί»</w:t>
      </w:r>
    </w:p>
    <w:p w14:paraId="014E3E1C" w14:textId="77777777" w:rsidR="002C342A" w:rsidRPr="007B2607" w:rsidRDefault="002C342A" w:rsidP="00FB6E53">
      <w:pPr>
        <w:pStyle w:val="BodyText"/>
        <w:spacing w:after="0"/>
        <w:rPr>
          <w:bCs/>
        </w:rPr>
      </w:pPr>
      <w:r>
        <w:t>Άρθρο D. 229-105.- Διαφημιζόμενος που ισχυρίζεται σε διαφήμιση ότι ένα προϊόν ή μια υπηρεσία είναι ουδέτερο από ανθρακούχες εκπομπές ή χρησιμοποιεί οποιαδήποτε διατύπωση ισοδύναμης έννοιας ή εύρους, συμμορφώνεται με τις διατάξεις του παρόντος τμήματος.</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Το παρόν τμήμα εφαρμόζεται στη διαφημιστική αλληλογραφία που απευθύνεται σε ιδιώτες, στη διαφήμιση έντυπου υλικού που διανέμεται στο κοινό, στις διαφημιστικές αφίσες, στις διαφημίσεις σε εκδόσεις του τύπου, στις διαφημίσεις που μεταδίδονται σε κινηματογράφους, στις διαφημίσεις που δημοσιεύονται από τηλεοπτικές ή ραδιοτηλεοπτικές υπηρεσίες και μέσω υπηρεσιών επικοινωνιών στο κοινό διαδικτυακά, καθώς και στους ισχυρισμούς που τίθενται στη συσκευασία των προϊόντων.</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Άρθρο D. 229-106.- Ο διαφημιζόμενος που αναφέρεται στο άρθρο D. 229-105 καταρτίζει ισολογισμό εκπομπών αερίων του θερμοκηπίου για το συγκεκριμένο προϊόν ή υπηρεσία που καλύπτει ολόκληρο τον κύκλο ζωής του. Ο εν λόγω ισολογισμός επικαιροποιείται ετησίως.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Ο εν λόγω ισολογισμός καταρτίζεται σύμφωνα με τις απαιτήσεις του προτύπου NF EN ISO 14067, ή οποιουδήποτε άλλου προτύπου σύμφωνου με τις απαιτήσεις του εν λόγω προτύπου. Με απόφαση του αρμόδιου για το Περιβάλλον υπουργού μπορούν να συμπληρωθούν οι απαιτήσεις αυτές, προκειμένου να ευθυγραμμιστεί η μεθοδολογία του ισολογισμού εκπομπών με εκείνη της περιβαλλοντικής σήμανσης που προβλέπεται στο άρθρο L. 541-9-11 του παρόντος Κώδικα.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Άρθρο D. 229-107. — Ο διαφημιζόμενος που αναφέρεται στο άρθρο D. 229-105 δημοσιεύει στον διαδικτυακό του ιστοτόπου δημόσιας επικοινωνίας ή, ελλείψει αυτού, στην εφαρμογή του για φορητές συσκευές, συνοπτική έκθεση στην οποία περιγράφεται το αποτύπωμα άνθρακα του διαφημιζόμενου προϊόντος ή της διαφημιζόμενης υπηρεσίας και τα μέσα με τα οποία αποφεύγονται κατά κύριο λόγο οι εν λόγω εκπομπές αερίων του θερμοκηπίου, στη συνέχεια μειώνονται και, τέλος, αντισταθμίζονται. Η έκθεση αυτή περιλαμβάνει τρία παραρτήματα στα οποία περιγράφεται λεπτομερώς το περιεχόμενό της και παρουσιάζεται με την ακόλουθη σειρά:</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ένα παράρτημα που περιλαμβάνει τα αποτελέσματα του ισολογισμού που προβλέπεται στο άρθρο D. 229-106 και περίληψη της μεθοδολογίας που χρησιμοποιήθηκε για την κατάρτιση του εν λόγω ισολογισμού. Η περίληψη αυτή προσδιορίζει ιδίως το πεδίο εφαρμογής που </w:t>
      </w:r>
      <w:r>
        <w:lastRenderedPageBreak/>
        <w:t>χρησιμοποιείται για τον ορισμό του σχετικού προϊόντος ή υπηρεσίας, τις χρησιμοποιούμενες λειτουργικές ή δηλωμένες μονάδες, τα όρια του εν λόγω συστήματος, τη μέθοδο επεξεργασίας του σταδίου στο τέλος του κύκλου ζωής, τα δεδομένα εκπομπών που λαμβάνονται υπόψη για την ηλεκτρική ενέργεια ή το αέριο που καταναλώνεται από τα δίκτυα. Προσδιορίζει τη/τις χώρα/-ες ή τη/τις γεωγραφική/-ές περιοχή/-ες στην/στις οποία/-ες λαμβάνουν χώρα εκπομπές και εκπομπές από τις διεθνείς μεταφορές, στον βαθμό που τα εν λόγω δεδομένα είναι διαθέσιμα·</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2) ένα παράρτημα που καθορίζει την τροχιά του στόχου για τη μείωση των εκπομπών αερίων του θερμοκηπίου που συνδέονται με το διαφημιζόμενο προϊόν ή υπηρεσία, με ποσοτικοποιημένους ετήσιους στόχους προόδου, το οποίο καλύπτει τουλάχιστον δέκα έτη μετά τη δημοσίευση της έκθεσης·</w:t>
      </w:r>
    </w:p>
    <w:p w14:paraId="238DECC6" w14:textId="77777777" w:rsidR="006E7C91" w:rsidRPr="007B2607" w:rsidRDefault="008C2EFB" w:rsidP="00FB6E53">
      <w:pPr>
        <w:pStyle w:val="BodyText"/>
        <w:spacing w:after="0"/>
        <w:rPr>
          <w:bCs/>
        </w:rPr>
      </w:pPr>
      <w:r>
        <w:t>3) ένα παράρτημα που περιγράφει λεπτομερώς τις διαδικασίες αντιστάθμισης των υπολειπόμενων εκπομπών, προσδιορίζοντας ιδίως τη φύση και την περιγραφή των έργων αντιστάθμισης. Το παρόν παράρτημα μπορεί επίσης να παρουσιάζει εθελοντικά πληροφορίες σχετικά με το κόστος τους (σύνολο και ανά τόνο CO</w:t>
      </w:r>
      <w:r>
        <w:rPr>
          <w:vertAlign w:val="subscript"/>
        </w:rPr>
        <w:t>2</w:t>
      </w:r>
      <w:r>
        <w:t>). Το παρόν παράρτημα αποδεικνύει ότι ο όγκος των εκπομπών που αποφεύγονται ή μειώνονται μέσω αυτής της αντιστάθμισης αντιστοιχεί στις εναπομένουσες εκπομπές όλων των προϊόντων ή υπηρεσιών που πωλούνται και επηρεάζονται από τη διαφήμιση.  Το παρόν παράρτημα προσδιορίζει επίσης τα μέσα που εφαρμόζει ο διαφημιζόμενος προκειμένου να διασφαλίσει ότι δεν θα υπολογίσει διπλά την αντιστάθμιση που παρέχουν τα εν λόγω έργα. Ειδικότερα, καθορίζει τις μεθόδους για την εξάλειψη των μειώσεων των εκπομπών από την αγορά όταν χρησιμοποιούνται αντισταθμιστικές πιστώσεις. Τέλος, το παρόν παράρτημα περιγράφει λεπτομερώς τις προσπάθειες που καταβάλλονται για τη διασφάλιση της καλύτερης δυνατής συνοχής μεταξύ των γεωγραφικών περιοχών όπου υλοποιούνται τα έργα και των περιοχών όπου πραγματοποιούνται οι εκπομπές.</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Η δημοσίευση αυτή επικαιροποιείται ετησίως καθ’ όλη τη διάρκεια της περιόδου εμπορίας του προϊόντος ή της υπηρεσίας. Ειδικότερα, η επικαιροποίηση καθιστά δυνατή την παρακολούθηση της εξέλιξης των εκπομπών που συνδέονται με το προϊόν ή την υπηρεσία σε σύγκριση με την προαναφερθείσα πορεία μείωσης. Ο διαφημιζόμενος θα πρέπει να αποσύρει τον ισχυρισμό που αναφέρεται στο άρθρο D. 229-105, εάν προκύπτει ότι οι εκπομπές ανά μονάδα που συνδέονται με το προϊόν ή την υπηρεσία πριν από την αντιστάθμιση έχουν αυξηθεί επί δύο διαδοχικά έτη.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Ο διαδικτυακός σύνδεσμος ή ο κωδικός ταχείας απόκρισης (κώδικας QR) για την πρόσβαση στην παρούσα δημοσίευση αναγράφεται στη διαφήμιση ή στη συσκευασία με τον ισχυρισμό της ουδετερότητας του άνθρακα.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Άρθρο D. 229-108. Τα έργα αντιστάθμισης που χρησιμοποιούνται από τον διαφημιζόμενο που αναφέρεται στο άρθρο D. 229-105 πρέπει να πληρούν τους όρους των άρθρων R. 229-103 και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Τα έργα αντιστάθμισης δεν πρέπει να είναι επιζήμια για τη διατήρηση και την αποκατάσταση των φυσικών οικοσυστημάτων και των λειτουργικών τους δυνατοτήτων.</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Οι εκπομπές που συνδέονται με προϊόντα ή υπηρεσίες που καταναλώνονται στη Γαλλία πρέπει να αντισταθμίζονται κυρίως στο γαλλικό έδαφος.</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Οι μειώσεις εκπομπών που αναγνωρίζονται με το διάταγμα αριθ. 2018-1043 της 28ης Νοεμβρίου 2018 για τη δημιουργία σήματος με την ένδειξη «Χαμηλός Άνθρακας» θεωρείται ότι συμμορφώνονται με το άρθρο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lastRenderedPageBreak/>
        <w:t>Άρθρο R. 229-109. Σύμφωνα με το άρθρο L. 229-69, ο αρμόδιος για το περιβάλλον υπουργός μπορεί να επιβάλει κυρώσεις για τη μη τήρηση της υποχρέωσης που προβλέπεται στο άρθρο L. 229-68 υπό τους όρους που προβλέπονται στο παρόν άρθρο.</w:t>
      </w:r>
    </w:p>
    <w:p w14:paraId="5158D784" w14:textId="77777777" w:rsidR="00851850" w:rsidRPr="00851850" w:rsidRDefault="00851850" w:rsidP="00851850">
      <w:pPr>
        <w:pStyle w:val="BodyText"/>
        <w:rPr>
          <w:bCs/>
        </w:rPr>
      </w:pPr>
      <w:r>
        <w:t>Η μη τήρηση των υποχρεώσεων του άρθρου L. 229-68 διαπιστώνεται από υπάλληλο εξουσιοδοτημένο προς τούτο από τον αρμόδιο για το περιβάλλον υπουργό.</w:t>
      </w:r>
    </w:p>
    <w:p w14:paraId="5850D6DE" w14:textId="77777777" w:rsidR="00851850" w:rsidRPr="00851850" w:rsidRDefault="00851850" w:rsidP="00851850">
      <w:pPr>
        <w:pStyle w:val="BodyText"/>
        <w:rPr>
          <w:bCs/>
        </w:rPr>
      </w:pPr>
      <w:r>
        <w:t xml:space="preserve">Αφού παράσχει στον διαφημιζόμενο τη δυνατότητα να υποβάλει γραπτές παρατηρήσεις επί των αιτιάσεων που διατυπώθηκαν εις βάρος του, ο αρμόδιος για το περιβάλλον υπουργός μπορεί να τον ειδοποιήσει επίσημα να συμμορφωθεί προς την υποχρέωση αυτή εντός προθεσμίας που τάσσει ο Υπουργός. Ο Υπουργός δύναται να δημοσιεύσει την παρούσα προειδοποιητική επιστολή.  </w:t>
      </w:r>
    </w:p>
    <w:p w14:paraId="304FDC6A" w14:textId="77777777" w:rsidR="00851850" w:rsidRPr="007B2607" w:rsidRDefault="00851850" w:rsidP="00851850">
      <w:pPr>
        <w:pStyle w:val="BodyText"/>
        <w:spacing w:after="0"/>
        <w:rPr>
          <w:bCs/>
        </w:rPr>
      </w:pPr>
      <w:r>
        <w:t>Σε περίπτωση που ο διαφημιζόμενος δεν συμμορφωθεί με την ειδοποίηση αυτή εντός της ταχθείσας προθεσμίας, ο αρμόδιος για το περιβάλλον υπουργός μπορεί να τον υποχρεώσει να καταβάλει το πρόστιμο που προβλέπει το άρθρο L. 229-69 του Περιβαλλοντικού Κώδικα.»</w:t>
      </w:r>
    </w:p>
    <w:p w14:paraId="02C79937" w14:textId="77777777" w:rsidR="00FB6E53" w:rsidRPr="00FB6E53" w:rsidRDefault="00FB6E53" w:rsidP="00FB6E53">
      <w:pPr>
        <w:pStyle w:val="BodyText"/>
      </w:pPr>
    </w:p>
    <w:p w14:paraId="3E4D8A21" w14:textId="3B62CA73" w:rsidR="00FB6E53" w:rsidRDefault="00FB6E53" w:rsidP="00FB6E53">
      <w:pPr>
        <w:pStyle w:val="SNArticle"/>
        <w:rPr>
          <w:bCs/>
        </w:rPr>
      </w:pPr>
      <w:r>
        <w:t>Άρθρο 3</w:t>
      </w:r>
    </w:p>
    <w:p w14:paraId="3FB8E1D7" w14:textId="77777777" w:rsidR="00851850" w:rsidRDefault="00851850" w:rsidP="00851850">
      <w:pPr>
        <w:pStyle w:val="SNArticle"/>
        <w:jc w:val="left"/>
        <w:rPr>
          <w:b w:val="0"/>
        </w:rPr>
      </w:pPr>
      <w:r>
        <w:rPr>
          <w:b w:val="0"/>
        </w:rPr>
        <w:t>Στο παράρτημα 1 του προαναφερθέντος διατάγματος της 19ης Δεκεμβρίου 1997, η επικεφαλίδα «Ενέργεια και κλίμα» συμπληρώνεται ως εξής:</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[64]</w:t>
            </w:r>
          </w:p>
        </w:tc>
        <w:tc>
          <w:tcPr>
            <w:tcW w:w="4253" w:type="dxa"/>
          </w:tcPr>
          <w:p w14:paraId="1239161F" w14:textId="77777777" w:rsidR="00851850" w:rsidRPr="001D0716" w:rsidRDefault="00851850" w:rsidP="003C32DD">
            <w:pPr>
              <w:pStyle w:val="SNArticle"/>
              <w:jc w:val="left"/>
              <w:rPr>
                <w:b w:val="0"/>
              </w:rPr>
            </w:pPr>
            <w:r>
              <w:rPr>
                <w:b w:val="0"/>
              </w:rPr>
              <w:t>Επίσημη ειδοποίηση και κυρώσεις σχετικά με τον ισχυρισμό σε διαφήμιση ότι ένα προϊόν ή μια υπηρεσία είναι ουδέτερο από εκπομπές άνθρακα</w:t>
            </w:r>
          </w:p>
        </w:tc>
        <w:tc>
          <w:tcPr>
            <w:tcW w:w="2051" w:type="dxa"/>
          </w:tcPr>
          <w:p w14:paraId="33125CBC" w14:textId="77777777" w:rsidR="00851850" w:rsidRPr="00851850" w:rsidRDefault="00851850" w:rsidP="003C32DD">
            <w:pPr>
              <w:pStyle w:val="SNArticle"/>
              <w:jc w:val="left"/>
              <w:rPr>
                <w:b w:val="0"/>
              </w:rPr>
            </w:pPr>
            <w:r>
              <w:rPr>
                <w:b w:val="0"/>
              </w:rPr>
              <w:t>Περιβαλλοντικός Κώδικας</w:t>
            </w:r>
          </w:p>
          <w:p w14:paraId="627C57FC" w14:textId="77777777" w:rsidR="00851850" w:rsidRPr="001D0716" w:rsidRDefault="00851850" w:rsidP="003C32DD">
            <w:pPr>
              <w:pStyle w:val="BodyText"/>
            </w:pPr>
            <w:r>
              <w:t>Άρθρο R. 229-109</w:t>
            </w:r>
          </w:p>
        </w:tc>
        <w:tc>
          <w:tcPr>
            <w:tcW w:w="2336" w:type="dxa"/>
          </w:tcPr>
          <w:p w14:paraId="57484785" w14:textId="77777777" w:rsidR="00851850" w:rsidRPr="001D0716" w:rsidRDefault="00851850" w:rsidP="003C32DD">
            <w:pPr>
              <w:pStyle w:val="SNArticle"/>
              <w:jc w:val="left"/>
              <w:rPr>
                <w:b w:val="0"/>
              </w:rPr>
            </w:pPr>
            <w:r>
              <w:rPr>
                <w:b w:val="0"/>
              </w:rPr>
              <w:t>Υπουργός Περιβάλλοντος</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57FD79B7" w:rsidR="00851850" w:rsidRPr="00851850" w:rsidRDefault="00851850" w:rsidP="00851850">
      <w:pPr>
        <w:pStyle w:val="SNArticle"/>
        <w:rPr>
          <w:bCs/>
        </w:rPr>
      </w:pPr>
      <w:r>
        <w:t>Άρθρο 4</w:t>
      </w:r>
    </w:p>
    <w:p w14:paraId="4B9BA7C2" w14:textId="77777777" w:rsidR="0061349E" w:rsidRDefault="00851850" w:rsidP="00BE3757">
      <w:pPr>
        <w:pStyle w:val="BodyText"/>
      </w:pPr>
      <w:r>
        <w:t>Το παρόν διάταγμα αρχίζει να ισχύει την επομένη της δημοσίευσής του, εκτός από τα άρθρα 2 και 3 που τίθενται σε ισχύ την 1η Ιανουαρίου 2023.</w:t>
      </w:r>
    </w:p>
    <w:p w14:paraId="2D7F991E" w14:textId="77777777" w:rsidR="0061349E" w:rsidRDefault="0061349E" w:rsidP="00BE3757">
      <w:pPr>
        <w:pStyle w:val="BodyText"/>
      </w:pPr>
    </w:p>
    <w:p w14:paraId="1321CCFF" w14:textId="77777777" w:rsidR="00064968" w:rsidRDefault="0061349E" w:rsidP="00BE3757">
      <w:pPr>
        <w:pStyle w:val="BodyText"/>
      </w:pPr>
      <w:r>
        <w:t>Έως τις 31 Δεκεμβρίου 2025, η χρηματοδότηση έργων στο γαλλικό έδαφος ισοδυναμεί με την κατανομή στον διαφημιζόμενο για μειώσεις εκπομπών σύμφωνα με τις διατάξεις του σημείου 3 του άρθρου D. 229-107, εάν ο διαφημιζόμενος μπορεί να δικαιολογήσει με σύμβαση την ενδεχόμενη αναγνώριση του οφέλους από τις εξακριβωμένες μειώσεις εκπομπών του εν λόγω έργου. Ο διαφημιζόμενος διασφαλίζει τη συμμόρφωση με τις υποχρεώσεις αντιστάθμισης των εκπομπών, κατά περίπτωση, αποκτώντας πρόσθετες πιστώσεις άνθρακα που αντιστοιχούν στη διαφορά μεταξύ των επαληθευμένων μειώσεων εκπομπών του έργου και των χρηματοδοτούμενων.</w:t>
      </w:r>
    </w:p>
    <w:p w14:paraId="12C215DA" w14:textId="77777777" w:rsidR="00064968" w:rsidRDefault="00064968" w:rsidP="00BE3757">
      <w:pPr>
        <w:pStyle w:val="BodyText"/>
      </w:pPr>
    </w:p>
    <w:p w14:paraId="3ACCFD0D" w14:textId="323341EA" w:rsidR="00064968" w:rsidRPr="00851850" w:rsidRDefault="00851850" w:rsidP="00851850">
      <w:pPr>
        <w:pStyle w:val="SNArticle"/>
        <w:rPr>
          <w:bCs/>
        </w:rPr>
      </w:pPr>
      <w:r>
        <w:t>Άρθρο 5</w:t>
      </w:r>
    </w:p>
    <w:p w14:paraId="65149FAE" w14:textId="77777777" w:rsidR="00FB6E53" w:rsidRDefault="00FB6E53" w:rsidP="00FB6E53">
      <w:pPr>
        <w:pStyle w:val="BodyText"/>
      </w:pPr>
      <w:r>
        <w:t xml:space="preserve">Ο Γάλλος Υπουργός Οικολογικής Μετάβασης είναι υπεύθυνος για την εφαρμογή του παρόντος διατάγματος, το οποίο δημοσιεύεται στην </w:t>
      </w:r>
      <w:r>
        <w:rPr>
          <w:i/>
        </w:rPr>
        <w:t>Επίσημη Εφημερίδα</w:t>
      </w:r>
      <w:r>
        <w:t xml:space="preserve"> της Γαλλικής Δημοκρατίας.</w:t>
      </w:r>
    </w:p>
    <w:p w14:paraId="633ECCBF" w14:textId="77777777" w:rsidR="00FB6E53" w:rsidRDefault="00FB6E53" w:rsidP="00FB6E53">
      <w:pPr>
        <w:pStyle w:val="SNDate"/>
      </w:pPr>
      <w:r>
        <w:t>Συντάχθηκε την [ ].</w:t>
      </w:r>
    </w:p>
    <w:p w14:paraId="7B41A2DC" w14:textId="77777777" w:rsidR="00FB6E53" w:rsidRDefault="00FB6E53" w:rsidP="00FB6E53">
      <w:pPr>
        <w:ind w:left="567"/>
      </w:pPr>
      <w:r>
        <w:lastRenderedPageBreak/>
        <w:t>Κατ’ εντολή του πρωθυπουργού:</w:t>
      </w:r>
    </w:p>
    <w:p w14:paraId="2011CC35" w14:textId="77777777" w:rsidR="00FB6E53" w:rsidRDefault="00FB6E53" w:rsidP="00FB6E53">
      <w:pPr>
        <w:pStyle w:val="SNSignatureGauche"/>
        <w:ind w:left="567" w:right="5669"/>
      </w:pPr>
      <w:r>
        <w:t>Η υπουργός Οικολογικής Μετάβασης,</w:t>
      </w:r>
    </w:p>
    <w:p w14:paraId="65D3D183" w14:textId="77777777" w:rsidR="00FD3014" w:rsidRDefault="00FB6E53" w:rsidP="003E7D77">
      <w:pPr>
        <w:pStyle w:val="SNSignatureprnomnomGauche"/>
        <w:spacing w:after="240"/>
        <w:ind w:left="567" w:right="4535"/>
      </w:pPr>
      <w:r>
        <w:t>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096B"/>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1936</Words>
  <Characters>11041</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5</cp:revision>
  <dcterms:created xsi:type="dcterms:W3CDTF">2021-12-28T12:10:00Z</dcterms:created>
  <dcterms:modified xsi:type="dcterms:W3CDTF">2022-01-10T16:39:00Z</dcterms:modified>
</cp:coreProperties>
</file>