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konsolidētie tiesību akti</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Beigas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Pirmais vārds</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Pēdējais vārds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Preambula</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Ziņojums karalim</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Satura rādītājs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Paraksti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Beigas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Versija nīderlandiešu valodā</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 . be     -     </w:t>
            </w:r>
            <w:r w:rsidRPr="00D37C7F">
              <w:rPr>
                <w:rFonts w:ascii="Times New Roman" w:hAnsi="Times New Roman"/>
                <w:b/>
                <w:color w:val="000000"/>
                <w:sz w:val="24"/>
              </w:rPr>
              <w:t>Banque Carrefour de la législation</w:t>
            </w:r>
            <w:r>
              <w:rPr>
                <w:rFonts w:ascii="Times New Roman" w:hAnsi="Times New Roman"/>
                <w:b/>
                <w:color w:val="000000"/>
                <w:sz w:val="24"/>
              </w:rPr>
              <w:t xml:space="preserve"> (Beļģijas tiesību aktu datubāze)</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naviģēšanas sistēma, kurā tiek izmantots Eiropas tiesību aktu identifikators</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Nosaukums</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MARTS, 2023. GADS - Karaļa Dekrēts, ar ko aizliedz laist tirgū dažus līdzīgus produktus</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Avots: </w:t>
            </w:r>
            <w:r>
              <w:rPr>
                <w:rFonts w:ascii="Times New Roman" w:hAnsi="Times New Roman"/>
                <w:b/>
                <w:sz w:val="24"/>
              </w:rPr>
              <w:t>SABIEDRĪBAS VESELĪBA, PĀRTIKAS ĶĒDES UN VIDES DROŠĪBA</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Publicēšanas datums: </w:t>
            </w:r>
            <w:r>
              <w:rPr>
                <w:rFonts w:ascii="Times New Roman" w:hAnsi="Times New Roman"/>
                <w:b/>
                <w:sz w:val="24"/>
              </w:rPr>
              <w:t>24.03.2023. </w:t>
            </w:r>
            <w:r>
              <w:rPr>
                <w:rFonts w:ascii="Times New Roman" w:hAnsi="Times New Roman"/>
                <w:b/>
                <w:color w:val="FF0000"/>
                <w:sz w:val="24"/>
              </w:rPr>
              <w:t>numurs: </w:t>
            </w:r>
            <w:r>
              <w:rPr>
                <w:rFonts w:ascii="Times New Roman" w:hAnsi="Times New Roman"/>
                <w:b/>
                <w:sz w:val="24"/>
              </w:rPr>
              <w:t>  2023041247 </w:t>
            </w:r>
            <w:r>
              <w:rPr>
                <w:rFonts w:ascii="Times New Roman" w:hAnsi="Times New Roman"/>
                <w:b/>
                <w:color w:val="FF0000"/>
                <w:sz w:val="24"/>
              </w:rPr>
              <w:t>Lappuse: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oriģinālā versija</w:t>
              </w:r>
            </w:hyperlink>
            <w:r>
              <w:rPr>
                <w:rFonts w:ascii="Times New Roman" w:hAnsi="Times New Roman"/>
                <w:b/>
                <w:sz w:val="24"/>
              </w:rPr>
              <w:t>    </w:t>
            </w:r>
            <w:hyperlink r:id="rId14" w:history="1">
              <w:r>
                <w:rPr>
                  <w:rFonts w:ascii="Times New Roman" w:hAnsi="Times New Roman"/>
                  <w:b/>
                  <w:color w:val="0000FF"/>
                  <w:sz w:val="24"/>
                  <w:u w:val="single"/>
                </w:rPr>
                <w:t>konsolidētā versija</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Faila numurs: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Stāšanās spēkā/ietekme: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Satura rādītājs</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D37C7F"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Teksts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D37C7F"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Sākums</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1-5. pants.</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Teksts</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D37C7F"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Satura rādītājs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D37C7F"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Sākums</w:t>
              </w:r>
            </w:hyperlink>
          </w:p>
        </w:tc>
      </w:tr>
      <w:bookmarkStart w:id="3" w:name="Art.1er"/>
      <w:bookmarkEnd w:id="3"/>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pants. Definīcijas</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Šajā dekrētā:</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“nikotīna maisiņš” ir jebkurš orālai lietošanai paredzēts tabakas izstrādājums, kas pilnīgi vai daļēji sastāv no sintētiska vai dabiska nikotīna, ieskaitot tos, kas ir maisiņu porcijās vai porainās paciņās, kā arī pulvera, daļiņu vai pastas veidā vai jebkādā šādu formu kombinācijā;</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“kanabinoīdu maisiņš” ir jebkurš orālai lietošanai paredzēts produkts, kas sastāv no viena vai vairākiem kanabinoīdiem vai to atvasinājumiem, ieskaitot tos, kas ir maisiņu porcijās vai porainās paciņās, kā arī pulvera, daļiņu vai pastas veidā vai jebkādā šādu formu kombinācijā;</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“mazumtirgotājs” ir jebkura tirdzniecības vieta, kurā produktus laiž tirgū, tostarp fiziska persona.</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pants</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Aizliegts</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Aizliegts laist tirgū nikotīna maisiņus un kanabinoīdu maisiņus.</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pants</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Kriminālsodi</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punkts. Produkti, kas uzskaitīti šā dekrēta 2. pantā , ir uzskatāmi par kaitīgiem 1977. gada 24. janvāra Likuma par patērētāju veselības aizsardzību attiecībā uz pārtikas produktiem un citiem produktiem 18. panta nozīmē.</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punkts. Šī dekrēta pārkāpumi tiek izmeklēti, reģistrēti, saukti pie atbildības un sodīti saskaņā ar 11.–19. pantu 1977. gada 24. janvāra likumā par patērētāju veselības aizsardzību attiecībā uz pārtikas produktiem un citiem produktiem.</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pants</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Stāšanās spēkā</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Šis dekrēts stājas spēkā ceturtā mēneša pirmajā dienā pēc tā publicēšanas Beļģijas vēstnesī, izņemot mazumtirgotāju, kuram šis dekrēts stājas spēkā septītā mēneša pirmajā dienā pēc tā publicēšanas Beļģijas vēstnesī.</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Pants</w:t>
            </w:r>
            <w:r w:rsidRPr="005F0E16">
              <w:rPr>
                <w:rFonts w:ascii="Times New Roman" w:eastAsia="Times New Roman" w:hAnsi="Times New Roman" w:cs="Times New Roman"/>
                <w:b/>
                <w:sz w:val="24"/>
              </w:rPr>
              <w:fldChar w:fldCharType="end"/>
            </w:r>
            <w:bookmarkEnd w:id="7"/>
            <w:r>
              <w:rPr>
                <w:rFonts w:ascii="Times New Roman" w:hAnsi="Times New Roman"/>
                <w:b/>
                <w:sz w:val="24"/>
              </w:rPr>
              <w:t> 5. Nobeiguma noteikumi</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Par šā dekrēta īstenošanu atbild sabiedrības veselības ministrs.</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55"/>
        <w:gridCol w:w="757"/>
        <w:gridCol w:w="1379"/>
        <w:gridCol w:w="919"/>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Paraksti:</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D37C7F"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Teksts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D37C7F"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Satura rādītājs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D37C7F"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Sākums</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Briselē, 2023. gada 14. martā.</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FILIPS</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Karaļa vārdā —</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sabiedrības veselības ministrs</w:t>
            </w:r>
          </w:p>
          <w:p w14:paraId="69509822" w14:textId="629BF282" w:rsidR="005F0E16" w:rsidRPr="00D37C7F" w:rsidRDefault="005F0E16" w:rsidP="005F0E16">
            <w:pPr>
              <w:spacing w:after="0" w:line="240" w:lineRule="auto"/>
              <w:rPr>
                <w:rFonts w:ascii="Times New Roman" w:eastAsia="Times New Roman" w:hAnsi="Times New Roman" w:cs="Times New Roman"/>
                <w:b/>
                <w:bCs/>
                <w:sz w:val="24"/>
                <w:szCs w:val="24"/>
              </w:rPr>
            </w:pPr>
            <w:r w:rsidRPr="00D37C7F">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Preambula</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D37C7F"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Teksts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D37C7F"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Satura rādītājs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D37C7F"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Sākums</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FILIPS, Beļģijas karalis,</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 laba vēlējumiem šobrīd un turpmāk.</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Ņemot vērā 1977. gada 24. janvāra Likuma par patērētāju veselības aizsardzību attiecībā uz pārtikas produktiem un citiem produktiem 2. panta al. 1. punktu, 6. panta 1. punkta a) apakšpunktu, kas grozīts ar 1989. gada 22. marta likumu, un 18. panta 1. punktu, kas aizstāts ar 1989. gada 22. marta likumu un grozīts ar 2003. gada 22. decembra likumu,</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ņemot vērā Finanšu inspekcijas 2023.ada 4. janvāra atzinumu,</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ņemot vērā paziņojumu, kas Eiropas Komisijai nosūtīts 2022. gada 15. jūnijā saskaņā ar 5. panta 1. punktu Eiropas Parlamenta un Padomes 2015. gada 9. septembra Direktīvā (ES) 2015/1535, ar ko nosaka informācijas sniegšanas kārtību tehnisko noteikumu un Informācijas sabiedrības pakalpojumu noteikumu jomā,</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ņemot vērā Valsts padomes atzinumu 72.952/3, kas izdots 2023. gada 20. februārī saskaņā ar 84. panta 1. punkta 1) un 2) apakšpunktu Likumos par Valsts padomi, kas konsolidēti 1973. gada 12. janvārī,</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pamatojoties uz sabiedrības veselības ministra priekšlikumu,</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ESMU NOTEICIS UN AR ŠO IZDODU ŠĀDU DEKRĒTU.</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lastRenderedPageBreak/>
              <w:t>Ziņojums karalim</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D37C7F"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Teksts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D37C7F"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Satura rādītājs</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D37C7F"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Sākums</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ZIŅOJUMS KARALIM</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Majestāte,</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šī karaļa dekrēta projekta mērķis ir aizliegt nikotīna maisiņus un kanabinoīdu maisiņus.</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Šie izstrādājumi ir mazas pulvera paciņas, kas satur nikotīnu, CBD vai citus kanabinoīdus, bet nesatur tabaku. Tie tiek palikti zem augšlūpas, un nikotīns vai kanabinoīds uzsūcas gļotādās un siekalās.</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Nikotīna maisiņu parādīšanās ir bīstama sabiedrības veselībai.</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Aizlieguma mērķis ir novērst zināmo un iespējamo negatīvo ietekmi uz veselību, ko rada šo jauno produktu lietošana, atturēt jauniešus no to lietošanas un izvairīties no iespējamas negatīvas ietekmes uz tabakas apkarošanas centieniem.</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Tie nav īpaši reglamentēti attiecībā uz to sastāvu vai marķējumu. Uz tiem neattiecas 2016. gada 5. februāra karaļa Dekrēts par tabakas izstrādājumu un augu izcelsmes smēķēšanas izstrādājumu ražošanu un tirdzniecību.</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Tomēr tos var uzskatīt par tabakas izstrādājumiem līdzīgiem izstrādājumiem. Satversmes tiesa 2021. gada 16. decembra spriedumā lēma šādi:</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Pēc definīcijas “līdzīgi izstrādājumi” ir izstrādājumi, kas nesatur tabaku, bet kas līdzinās tabakas izstrādājumiem. Šai līdzībai ir jāattiecas uz veidu, kādā līdzīgais produkts tiek patērēts, vai ietekmi, kāda šim produktam būtu jāpanāk.” Jēdziens “līdzīgi produkti” atbilst prognozējamības prasībai.</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Beļģijā mēs cenšamies panākt ļoti augstu aizsardzības līmeni tabakas kontroles jomā. Tas pats attiecas uz līdzīgiem produktiem.</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Nikotīna maisiņi aizstāj tradicionālos tabakas izstrādājumus un var radīt līdzīgus veselības apdraudējumus un sociālās sekas.</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Konkrētāk, tiem ir ļoti līdzīgs izskats un ietekme kā tabakas izstrādājumiem, kas jau ir aizliegti. Tāpēc nikotīna maisiņa lietotājam ir reāla iespēja pāriet uz snusu.</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Sabiedrībā terminus bieži lieto savstarpēji aizvietojami, pat policijas spēki. Viņi runā par snusu, bet patiesībā domā nikotīna maisiņus. Valodas neskaidrība ir saprotama, jo tirgotāji apzināti, komerciālu iemeslu dēļ vai neapzināti nikotīna maisiņus sauc arī par snusu. Piemēram,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Direktīvas 2014/40/ES par tabakas un saistīto izstrādājumu ražošanu, noformēšanu un pārdošanu 32. apsvērumā ir noteikts:</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Aizliegums pārdot orālai lietošanai paredzētu tabaku būtu jāsaglabā, lai novērstu, ka Savienībā (izņemot Zviedriju) nonāk izstrādājums, kas izraisa atkarību un nelabvēlīgi ietekmē veselību.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Līdzīgs arguments attiecas uz nikotīna maisiņiem.</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Attiecībā uz atsevišķu regulējumu izstrādājumiem, kas līdzīgi tabakas izstrādājumiem, šīs pašas direktīvas 55. apsvērumā ir noteikts: " Dalībvalstij būtu jāsaglabā rīcības brīvība saglabāt vai ieviest valsts tiesību aktus, kas piemērojami visiem tās tirgū laistajiem produktiem attiecībā uz aspektiem, kurus nereglamentē šī direktīva, ar noteikumu, ka tie ir saderīgi ar Līgumu par Eiropas Savienības darbību un neapdraud šīs direktīvas pilnīgu piemērošanu. Līdz ar to un saskaņā ar šiem nosacījumiem dalībvalstis jo īpaši varētu reglamentēt vai aizliegt iekārtas, ko izmanto tabakas izstrādājumiem (tostarp ūdenspīlēm) un augu izcelsmes smēķēšanas izstrādājumiem, kā arī reglamentēt vai aizliegt izstrādājumus, kas acīmredzami ir līdzīgi tabakas veidam vai saistītiem izstrādājumiem. Iepriekš jāpaziņo par valsts tehniskajiem noteikumiem saskaņā ar Direktīvu 98/34/EK.”</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Turklāt PVO Pamatkonvencijas par tabakas kontroli 5. panta 2. punkta b) apakšpunkts attaisno arī šo izstrādājumu stingru regulējumu:</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5. pants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Šajā nolūkā katra Puse saskaņā ar savām iespējām:</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pieņem un īsteno efektīvus likumdošanas, izpildvaras, administratīvos un/vai citus pasākumus un vajadzības gadījumā sadarbojas ar citām Pusēm, lai izstrādātu piemērotu politiku, lai novērstu un samazinātu tabakas patēriņu, atkarību no nikotīnskābes un tabakas dūmu iedarbību.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Šajā sakarā “konvencijas puses vienojās apsvērt iespēju piemērot reglamentējošus pasākumus, lai aizliegtu vai ierobežotu ENDS ražošanu, importu, izplatīšanu, noformēšanu, pārdošanu un izmantošanu saskaņā ar to valsts tiesību aktiem un sabiedrības veselības aizsardzības mērķiem. Ja parādās citi jauni tabakas vai nikotīna izstrādājumi, būtu jāapsver veids, kādā tos apstrādā.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Ārzemēs nikotīna maisiņi arī tiek uzskatīti un regulēti kā līdzīgi izstrādājumi. Valstis, kas tos regulē kā tabakas aizstājējus, ir Austrālija (pilnīgs aizliegums), Ungārija, Dānija, Latvija, Luksemburga, Jaunzēlande un Norvēģija. Pēdējās divās valstīs tie ir aizliegti, kamēr nav pierādīts, ka tie ir mazāk kaitīgi nekā parastie tabakas izstrādājumi. Līdz šim tas nav izdarīts.</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Nikotīna maisiņi ir kaitīgi veselībai, jo īpaši to atkarības izraisīšanas potenciāla dēļ.</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Nīderlandē jau ir veikta izmeklēšana. Šis pētījums skaidri parāda nikotīna maisiņu bīstamību.</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“Tie satur pietiekami daudz nikotīna, lai ietekmētu sirdsdarbības ātrumu, izraisītu un uzturētu atkarību no nikotīna un negatīvi ietekmētu jaunu smadzeņu attīstību.</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Nikotīna maisiņi var arī atvieglot atkarības no nikotīna uzturēšanu, jo tos var izmantot arī vietās, kur smēķēšana ir aizliegta.”</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Šie produkti rada īpašu apdraudējumu nepilngadīgām personām, jo to lietošanu ir grūti atklāt. Tādēļ vecākiem vai citiem pieaugušajiem trūkst sociālās kontroles, kas potenciāli var novest pie atkarības veidošanās. Turklāt, ņemot vērā zemo ķermeņa svaru, bērni ir vairāk pakļauti nelabvēlīgām blakusparādībām.</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Tāpēc arī Nīderlandē šie produkti pašlaik ir aizliegti. Ja nikotīna maisiņš satur vairāk nekā 0,035 mg nikotīna, to uzskata par bīstamu un kaitīgu pārtikas produktu.</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To, ka šie produkti patiešām apdraud sabiedrības veselību, apliecina ne tikai RIVM Nīderlandē veiktie pētījumi, bet arī FAMHP norāda uz iespējamiem riskiem:</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Tomēr izstrādājums joprojām ir nikotīns — viela, kas var izrādīties toksiska.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Nejaušai iedarbībai vai pārmērīgam nikotīna patēriņam var būt nopietnas sekas. Saskaņā ar indīgo vielu kontroles centra datiem 10 mg nikotīna deva bērniem var izraisīt smagu saindēšanos. Minimālā letālā deva pieaugušajiem ir no 0,5 līdz 1 g nikotīna atkarībā no ķermeņa masas.</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BfR (Vācija) analīze liecina, ka tirgū ir pieejami nikotīna maisiņi, kas satur 47,5 mg nikotīna.</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Visbeidzot, bet ne mazāk svarīgi — nikotīna maisiņi kļūst aizvien populārāki.</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Nesen veiktā aptauja Nīderlandē liecina, ka 75 % aptaujāto jauniešu zina par nikotīna maisiņiem; 25 % tos arī izmanto. Bērnu kategorijā līdz 12 gadu vecumam 1,2 % lieto nikotīna maisiņus. Dānija arī ziņo, ka nikotīna maisiņus izmanto jaunieši. Lietotie iepakojuma materiāli un maisiņi ir atrodami skolu atkritumos, tostarp pamatskolās.</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Nav šaubu, ka šo produktu klātbūtne Beļģijā pieaug.</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Vēža fonds jau 2021. gada oktobrī brīdināja par šo produktu pieaugošo klātbūtni. Turklāt šo tendenci ir apstiprinājuši vairāki pēdējos mēnešos publicētie preses raksti.</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Šis pieaugums, visticamāk, attieksies arī uz šo produktu faktisko pārdošanu, lai gan mums nav oficiālu skaitļu; par nikotīna maisiņu tirdzniecību nav jāziņo.</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FPS sabiedrības veselības novērotāji nesen atklājuši šos produktus vietās, kas piesaista jauniešus, piemēram, deju kafejnīcās, klubos un masu pasākumos, piemēram, festivālos.</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Norādes un sūdzības nonāk arī skolās caur pārbaudes nodaļu. Viena skola atzīmēja, ka produkti šķiet populāri zēnu vidū un ka parādās “skarbā puiša” aspekts. Skolas telpās bērni apmainās arī ar nikotīna maisiņiem. Pēc skolotāju domām, bērni, kuri patērē nikotīnu, klasē ir mazāk uzmanīgi un ir uzbudināmāki.</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Turklāt tradicionālie tabakas ražotāji, kas ir iekļāvuši šos izstrādājumus savā sortimentā, tos arvien vairāk popularizē, tostarp izmantojot sociālos tīklus.</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Uzņēmuma “British American Tobacco” tīmekļa vietnē nikotīna maisiņi tiek piedāvāti kā veselīga alternatīva tradicionāliem tabakas izstrādājumiem, jo tie satur tīras sastāvdaļas. Tiek radīts iespaids, ka tie nerada riskus veselībai.</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Izstrādājumi ir pieejami arī ar dažādām garšām, tostarp mentolu, kas nesen ir aizliegts parastos tabakas izstrādājumos. Tas ir elements, kas padara produktu vēl pievilcīgāku jauniešiem, kā arī nesmēķētājiem.</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Nikotīna maisiņi ir arī daudz lētāki nekā parastie tabakas izstrādājumi, kas joprojām veicina to lielo pievilcību iedzīvotājiem, kā arī nesmēķētājiem.</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Īsāk sakot, nikotīna maisiņi ir kaitīgi, jo, tāpat kā tabakas izstrādājumi, tie var saglabāt vai izraisīt atkarību (no nikotīna). Šādam produktam tirgū nav vietas.</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Ņemot vērā šo produktu pieaugošo popularitāti, ir nepieciešama bērnu un pusaudžu aizsardzība pret nikotīna lietošanu un atkarību no šīs vielas, izmantojot tiesību aktus. Mēs šo aizliegumu balstām uz piesardzības principu.</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Par CBD produktiem ir mazāk informācijas, bet lielo līdzību dēļ (izskats, lietošanas veids) arī tie ir aizliegti.</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Raksti pēc panta komentāriem</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pants. 1. pants attiecas uz Dekrētā ietvertajām definīcijām.</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pants. 2. pants attiecas uz pašiem aizliegumiem: aizliegt nikotīna maisiņus un kanabinoīdu maisiņus.</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pants. 3. pants attiecas uz noziedzīgu nodarījumu izmeklēšanu, atklāšanu, saukšanu pie atbildības un sodīšanu par tiem.</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pants. 4. pantā ir precizēts datums, kurā dekrēts stāsies spēkā. Mazumtirgotājiem dekrēts stāsies spēkā trīs mēnešus vēlāk.</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5. pants. 5. pantā ir noteikts kompetentais ministrs, kurš nodrošinās šī dekrēta noteikumu piemērošanu. Tas ir veselības ministrs.</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Man ir tas gods būt</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Jūsu</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Majestātes</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cieņpilnākajam un uzticamākajam kalpam,</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sabiedrības veselības ministrs</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Piezīmes</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(4) Nieuws — Snus nog populairder dan gedacht, blijkt uit NOS-investigation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(5) Bast, Lotus S. u. c. 2022. “Use of Tobacco and Nicotine Products among Young People in Denmark-Status in Single and Dual Use” International Journal of Environmental Research and Public Health 19, Nr.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512"/>
        <w:gridCol w:w="1498"/>
        <w:gridCol w:w="1498"/>
        <w:gridCol w:w="1674"/>
        <w:gridCol w:w="1322"/>
        <w:gridCol w:w="1506"/>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Sākums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Pirmais vārds</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Pēdējais vārds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Preambula</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Ziņojums karalim</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Satura rādītājs</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D37C7F"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Versija nīderlandiešu valodā</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493F25"/>
    <w:rsid w:val="005F0E16"/>
    <w:rsid w:val="00907E6A"/>
    <w:rsid w:val="00A6478F"/>
    <w:rsid w:val="00CD028E"/>
    <w:rsid w:val="00D37C7F"/>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2427</Words>
  <Characters>16000</Characters>
  <Application>Microsoft Office Word</Application>
  <DocSecurity>0</DocSecurity>
  <Lines>400</Lines>
  <Paragraphs>211</Paragraphs>
  <ScaleCrop>false</ScaleCrop>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2023-04-25T11:09:00Z</dcterms:created>
  <dcterms:modified xsi:type="dcterms:W3CDTF">2023-04-25T11:09:00Z</dcterms:modified>
</cp:coreProperties>
</file>