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3AADB" w14:textId="2AD7F9DA" w:rsidR="009C226B" w:rsidRPr="00202B89" w:rsidRDefault="009C226B" w:rsidP="005A63DB">
      <w:pPr>
        <w:pStyle w:val="naislab"/>
        <w:tabs>
          <w:tab w:val="left" w:pos="6480"/>
        </w:tabs>
        <w:spacing w:before="0" w:after="0"/>
        <w:jc w:val="both"/>
        <w:rPr>
          <w:sz w:val="28"/>
          <w:szCs w:val="28"/>
        </w:rPr>
      </w:pPr>
    </w:p>
    <w:p w14:paraId="4A42C10C" w14:textId="77777777" w:rsidR="003F2FA5" w:rsidRPr="00202B89" w:rsidRDefault="003F2FA5" w:rsidP="006D4094">
      <w:pPr>
        <w:tabs>
          <w:tab w:val="left" w:pos="6663"/>
        </w:tabs>
        <w:rPr>
          <w:sz w:val="28"/>
          <w:szCs w:val="28"/>
        </w:rPr>
      </w:pPr>
    </w:p>
    <w:p w14:paraId="33361E96" w14:textId="77777777" w:rsidR="003F2FA5" w:rsidRPr="00202B89" w:rsidRDefault="003F2FA5" w:rsidP="006D4094">
      <w:pPr>
        <w:tabs>
          <w:tab w:val="left" w:pos="6663"/>
        </w:tabs>
        <w:rPr>
          <w:sz w:val="28"/>
          <w:szCs w:val="28"/>
        </w:rPr>
      </w:pPr>
    </w:p>
    <w:p w14:paraId="4B5B1AA8" w14:textId="2317C521" w:rsidR="005A63DB" w:rsidRPr="00202B89" w:rsidRDefault="005A63DB" w:rsidP="006D4094">
      <w:pPr>
        <w:tabs>
          <w:tab w:val="left" w:pos="6663"/>
        </w:tabs>
        <w:rPr>
          <w:sz w:val="28"/>
          <w:szCs w:val="28"/>
        </w:rPr>
      </w:pPr>
      <w:r>
        <w:rPr>
          <w:sz w:val="28"/>
        </w:rPr>
        <w:t xml:space="preserve">7 януари 2020 г.      </w:t>
      </w:r>
      <w:r w:rsidR="003426A1">
        <w:rPr>
          <w:sz w:val="28"/>
          <w:lang w:val="sv-SE"/>
        </w:rPr>
        <w:t xml:space="preserve">                                                                   </w:t>
      </w:r>
      <w:r>
        <w:rPr>
          <w:sz w:val="28"/>
        </w:rPr>
        <w:t xml:space="preserve"> Наредба № 18</w:t>
      </w:r>
    </w:p>
    <w:p w14:paraId="011A7D4C" w14:textId="76613925" w:rsidR="005A63DB" w:rsidRPr="00202B89" w:rsidRDefault="005A63DB" w:rsidP="006D4094">
      <w:pPr>
        <w:tabs>
          <w:tab w:val="left" w:pos="6663"/>
        </w:tabs>
        <w:rPr>
          <w:sz w:val="28"/>
          <w:szCs w:val="28"/>
        </w:rPr>
      </w:pPr>
      <w:r>
        <w:rPr>
          <w:sz w:val="28"/>
        </w:rPr>
        <w:t>Рига</w:t>
      </w:r>
      <w:r w:rsidR="003426A1">
        <w:rPr>
          <w:sz w:val="28"/>
          <w:lang w:val="sv-SE"/>
        </w:rPr>
        <w:t xml:space="preserve">                                                                               </w:t>
      </w:r>
      <w:r>
        <w:rPr>
          <w:sz w:val="28"/>
        </w:rPr>
        <w:t>(Протокол № 1, член 4)</w:t>
      </w:r>
    </w:p>
    <w:p w14:paraId="70456D0D" w14:textId="5DBDBCEC" w:rsidR="005A63DB" w:rsidRDefault="005A63DB" w:rsidP="003F2FA5">
      <w:pPr>
        <w:tabs>
          <w:tab w:val="left" w:pos="6663"/>
        </w:tabs>
        <w:rPr>
          <w:sz w:val="28"/>
          <w:szCs w:val="28"/>
        </w:rPr>
      </w:pPr>
    </w:p>
    <w:p w14:paraId="5305A0F2" w14:textId="77777777" w:rsidR="00FD3472" w:rsidRPr="00202B89" w:rsidRDefault="00FD3472" w:rsidP="003F2FA5">
      <w:pPr>
        <w:tabs>
          <w:tab w:val="left" w:pos="6663"/>
        </w:tabs>
        <w:rPr>
          <w:sz w:val="28"/>
          <w:szCs w:val="28"/>
        </w:rPr>
      </w:pPr>
    </w:p>
    <w:p w14:paraId="61D09A93" w14:textId="161455FF" w:rsidR="0056685B" w:rsidRPr="00202B89" w:rsidRDefault="00203459" w:rsidP="005A63DB">
      <w:pPr>
        <w:pStyle w:val="Rubrik3"/>
        <w:spacing w:before="0" w:after="0"/>
        <w:jc w:val="center"/>
        <w:rPr>
          <w:rFonts w:ascii="Times New Roman" w:hAnsi="Times New Roman"/>
          <w:sz w:val="28"/>
          <w:szCs w:val="28"/>
        </w:rPr>
      </w:pPr>
      <w:r>
        <w:rPr>
          <w:rFonts w:ascii="Times New Roman" w:hAnsi="Times New Roman"/>
          <w:sz w:val="28"/>
        </w:rPr>
        <w:t>Наредба относно безопасността на детските площадки и зоните за отдих</w:t>
      </w:r>
    </w:p>
    <w:p w14:paraId="2EBB8D31" w14:textId="77777777" w:rsidR="00E010FF" w:rsidRPr="00202B89" w:rsidRDefault="00E010FF" w:rsidP="003F2FA5">
      <w:pPr>
        <w:tabs>
          <w:tab w:val="left" w:pos="6663"/>
        </w:tabs>
        <w:rPr>
          <w:szCs w:val="28"/>
        </w:rPr>
      </w:pPr>
    </w:p>
    <w:p w14:paraId="2BA73B74" w14:textId="0EFD83F2" w:rsidR="00C9635D" w:rsidRPr="00202B89" w:rsidRDefault="003D2383" w:rsidP="005A63DB">
      <w:pPr>
        <w:jc w:val="right"/>
        <w:rPr>
          <w:sz w:val="28"/>
          <w:szCs w:val="28"/>
        </w:rPr>
      </w:pPr>
      <w:r>
        <w:rPr>
          <w:sz w:val="28"/>
        </w:rPr>
        <w:t xml:space="preserve">Издадена съгласно </w:t>
      </w:r>
    </w:p>
    <w:p w14:paraId="134F6E22" w14:textId="77777777" w:rsidR="007623AD" w:rsidRPr="00202B89" w:rsidRDefault="005A63DB" w:rsidP="005A63DB">
      <w:pPr>
        <w:jc w:val="right"/>
        <w:rPr>
          <w:sz w:val="28"/>
          <w:szCs w:val="28"/>
        </w:rPr>
      </w:pPr>
      <w:r>
        <w:rPr>
          <w:sz w:val="28"/>
        </w:rPr>
        <w:t xml:space="preserve">Раздел 7, параграф 2 от </w:t>
      </w:r>
    </w:p>
    <w:p w14:paraId="1AC6D9D6" w14:textId="53C6F91B" w:rsidR="003D2383" w:rsidRPr="00202B89" w:rsidRDefault="00C9635D" w:rsidP="005A63DB">
      <w:pPr>
        <w:jc w:val="right"/>
        <w:rPr>
          <w:sz w:val="28"/>
          <w:szCs w:val="28"/>
        </w:rPr>
      </w:pPr>
      <w:r>
        <w:rPr>
          <w:sz w:val="28"/>
        </w:rPr>
        <w:t xml:space="preserve">Закона за оценка на съответствието и </w:t>
      </w:r>
    </w:p>
    <w:p w14:paraId="599FB7D0" w14:textId="3F962C15" w:rsidR="003D2383" w:rsidRPr="00202B89" w:rsidRDefault="003D2383" w:rsidP="005A63DB">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sz w:val="28"/>
          <w:szCs w:val="28"/>
        </w:rPr>
      </w:pPr>
      <w:r>
        <w:rPr>
          <w:sz w:val="28"/>
        </w:rPr>
        <w:t>Раздел 8.</w:t>
      </w:r>
      <w:r>
        <w:rPr>
          <w:sz w:val="28"/>
          <w:vertAlign w:val="superscript"/>
        </w:rPr>
        <w:t>1</w:t>
      </w:r>
    </w:p>
    <w:p w14:paraId="5F5B94EE" w14:textId="70636E4C" w:rsidR="003D2383" w:rsidRPr="00202B89" w:rsidRDefault="003D2383" w:rsidP="005A63DB">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sz w:val="28"/>
          <w:szCs w:val="28"/>
        </w:rPr>
      </w:pPr>
      <w:r>
        <w:rPr>
          <w:sz w:val="28"/>
        </w:rPr>
        <w:t>на закона за безопасността на стоките и услугите</w:t>
      </w:r>
    </w:p>
    <w:p w14:paraId="576D5DA7" w14:textId="77777777" w:rsidR="003D2383" w:rsidRPr="00202B89" w:rsidRDefault="003D2383" w:rsidP="003F2FA5">
      <w:pPr>
        <w:tabs>
          <w:tab w:val="left" w:pos="6663"/>
        </w:tabs>
        <w:rPr>
          <w:szCs w:val="28"/>
        </w:rPr>
      </w:pPr>
    </w:p>
    <w:p w14:paraId="19AEBECA" w14:textId="1626A14A" w:rsidR="003D2383" w:rsidRPr="00202B89" w:rsidRDefault="003F2FA5" w:rsidP="007623AD">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sz w:val="28"/>
          <w:szCs w:val="28"/>
        </w:rPr>
      </w:pPr>
      <w:r>
        <w:rPr>
          <w:b/>
          <w:sz w:val="28"/>
        </w:rPr>
        <w:t>I. Общи положения</w:t>
      </w:r>
    </w:p>
    <w:p w14:paraId="5FDA0D2B" w14:textId="77777777" w:rsidR="003D2383" w:rsidRPr="00202B89" w:rsidRDefault="003D2383"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p>
    <w:p w14:paraId="5F5B12E5" w14:textId="77777777" w:rsidR="00A10842" w:rsidRPr="00202B89" w:rsidRDefault="00A10842" w:rsidP="00A10842">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bookmarkStart w:id="0" w:name="_Hlk13746134"/>
      <w:r>
        <w:rPr>
          <w:sz w:val="28"/>
        </w:rPr>
        <w:t xml:space="preserve">1. С наредбата се определят: </w:t>
      </w:r>
    </w:p>
    <w:p w14:paraId="43F0D51A" w14:textId="05113405" w:rsidR="00A10842" w:rsidRPr="00202B89" w:rsidRDefault="00A10842" w:rsidP="00A10842">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 Специалните изисквания за обществените детски площадки и зони за отдих (наричани оттук-нататък “обществените детски площадки и зони за отдих”), оборудването за игри или други дейности, монтирано на тях и мерките, които трябва да се вземат за намаляване или предотвратяване на потенциалните рискове.</w:t>
      </w:r>
    </w:p>
    <w:p w14:paraId="092C0E3B" w14:textId="77777777" w:rsidR="00A10842" w:rsidRPr="00202B89" w:rsidRDefault="00A10842" w:rsidP="00A10842">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pacing w:val="-2"/>
          <w:sz w:val="28"/>
          <w:szCs w:val="28"/>
        </w:rPr>
      </w:pPr>
      <w:r>
        <w:rPr>
          <w:sz w:val="28"/>
        </w:rPr>
        <w:t>1.2. Процедура за предлагане за ползване на обществени детски площадки и зони за отдих, както и на съоръжения, и оборудване за игра или други дейности, инсталирани в тях.</w:t>
      </w:r>
    </w:p>
    <w:p w14:paraId="1612B387" w14:textId="7A2AA15B" w:rsidR="006F3802" w:rsidRPr="00202B89" w:rsidRDefault="00A10842" w:rsidP="00A10842">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1.3. Процедура и агенции, отговарящи за наблюдението и контрола на обществените детски площадки и местата за отдих, както и съоръженията, и оборудването за игра или други дейности, инсталирани в тях.</w:t>
      </w:r>
    </w:p>
    <w:p w14:paraId="61E3C59F" w14:textId="77777777" w:rsidR="00E66481" w:rsidRPr="00202B89" w:rsidRDefault="00E66481"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p>
    <w:bookmarkEnd w:id="0"/>
    <w:p w14:paraId="4B3816E4" w14:textId="0C073F7C" w:rsidR="00916BE8" w:rsidRPr="00202B89" w:rsidRDefault="003F2FA5"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2. Наредбата се прилага за обществени детски площадки и зони за отдих, които са:</w:t>
      </w:r>
    </w:p>
    <w:p w14:paraId="41D314BA" w14:textId="4FA5B5AC" w:rsidR="003D2383" w:rsidRPr="00202B89" w:rsidRDefault="003F2FA5"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2.1. изцяло оборудвани за игри и други дейности и чиято помощна конструкция остава неподвижна по време на ползването им и които са предназначени за следните дейности: изкачване, скачане, люлеене, пързаляне, въртене, пълзене, плъзгане или някаква комбинация от тези дейности, или за развлечение, или за подобряване на физическите или интелектуалните възможности на потребителя (оттук-нататък наричани “оборудване за игри и други дейности”);</w:t>
      </w:r>
    </w:p>
    <w:p w14:paraId="1BA5EBD0" w14:textId="6D1D3DF3" w:rsidR="00C9635D" w:rsidRPr="00202B89" w:rsidRDefault="003F2FA5"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2.2. построени на обществени открити пространства;</w:t>
      </w:r>
    </w:p>
    <w:p w14:paraId="2ADE53C8" w14:textId="77777777" w:rsidR="00E027C4" w:rsidRPr="00202B89" w:rsidRDefault="003F2FA5"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pacing w:val="-2"/>
          <w:sz w:val="28"/>
          <w:szCs w:val="28"/>
        </w:rPr>
      </w:pPr>
      <w:r>
        <w:rPr>
          <w:sz w:val="28"/>
        </w:rPr>
        <w:lastRenderedPageBreak/>
        <w:t xml:space="preserve">2.3. монтирани на закрито и независимо от действителната употреба или собственост, служат за общи нужди и интереси на широката общественост и са достъпни, независимо дали срещу заплащане или безплатно за всеки потребител на оборудване за игри или други дейности, различен от собственика, юридическия оператор, притежателя, наетия персонал или друго лице на съответното място, което присъства там като част от изпълнение на служебните си задължения. </w:t>
      </w:r>
      <w:bookmarkStart w:id="1" w:name="_Hlk29220418"/>
    </w:p>
    <w:p w14:paraId="09F5F9C0" w14:textId="77777777" w:rsidR="00E027C4" w:rsidRPr="00202B89" w:rsidRDefault="00E027C4"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p>
    <w:p w14:paraId="037B66E5" w14:textId="351C30C1" w:rsidR="00A94559" w:rsidRPr="00202B89" w:rsidRDefault="00E027C4"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3. По смисъла на настоящата наредба монтирането на обществени детски площадки и зони за отдих или оборудване за игри или други дейности се счита за монтиране както на закрито, така и на обществено открито пространство, и изискванията на настоящата наредба трябва да бъдат приложими също и за изграждането на такива.</w:t>
      </w:r>
    </w:p>
    <w:bookmarkEnd w:id="1"/>
    <w:p w14:paraId="725893C8" w14:textId="77777777" w:rsidR="003D2383" w:rsidRPr="00202B89" w:rsidRDefault="003D2383"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left"/>
        <w:rPr>
          <w:sz w:val="28"/>
          <w:szCs w:val="28"/>
        </w:rPr>
      </w:pPr>
    </w:p>
    <w:p w14:paraId="272CDDA3" w14:textId="30BD01DC" w:rsidR="008B53CB"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4. Наредбата не се прилага за:</w:t>
      </w:r>
    </w:p>
    <w:p w14:paraId="43A0451B" w14:textId="52A79B27" w:rsidR="00A83003"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4.1. Оборудване, предназначено за използване в дома;</w:t>
      </w:r>
    </w:p>
    <w:p w14:paraId="7687E6C3" w14:textId="7FF7F3A3" w:rsidR="00AC7946"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4.2. Надуваеми съоръжения за игра;</w:t>
      </w:r>
    </w:p>
    <w:p w14:paraId="56ACAB64" w14:textId="5857B3CF" w:rsidR="00965412"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4.3. Оборудване за приключенски парк с въжета;</w:t>
      </w:r>
    </w:p>
    <w:p w14:paraId="3938128A" w14:textId="257706AE" w:rsidR="00BF0FE1"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4.4. Обществено развлекателно оборудване;</w:t>
      </w:r>
    </w:p>
    <w:p w14:paraId="2602382D" w14:textId="7E26AE3C" w:rsidR="00000482"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4.5. Водно развлекателно оборудване;</w:t>
      </w:r>
    </w:p>
    <w:p w14:paraId="6C2454C4" w14:textId="62B1BB2B" w:rsidR="00FC2ADC"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4.6. оборудване, което изисква надзор от компетентно лице.</w:t>
      </w:r>
    </w:p>
    <w:p w14:paraId="14A2B0CE" w14:textId="77777777" w:rsidR="002732D8" w:rsidRPr="00202B89" w:rsidRDefault="002732D8" w:rsidP="002732D8">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p>
    <w:p w14:paraId="40657E7E" w14:textId="2A4FBF6C" w:rsidR="002732D8" w:rsidRPr="00202B89" w:rsidRDefault="002732D8" w:rsidP="002732D8">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5. Изискванията на тази Наредба за провеждане и регистрация на проверка след монтаж са приложими за обществени детски площадки и зони за отдих, които отговарят на една или повече от следните характеристики:</w:t>
      </w:r>
    </w:p>
    <w:p w14:paraId="10B26F55" w14:textId="6E7E91F9" w:rsidR="002732D8" w:rsidRPr="00202B89" w:rsidRDefault="002732D8" w:rsidP="002732D8">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5.1. Оборудването за игри и други дейности е предназначено за изпълнение на повече от две дейности, посочени в параграф 2.1 от настоящата Наредба;</w:t>
      </w:r>
    </w:p>
    <w:p w14:paraId="2865D544" w14:textId="7B4D9243" w:rsidR="002732D8" w:rsidRPr="00202B89" w:rsidRDefault="002732D8" w:rsidP="002732D8">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5.2. На едно място са монтирани повече от четири уреда за игра или други дейности.</w:t>
      </w:r>
    </w:p>
    <w:p w14:paraId="465C973F" w14:textId="77777777" w:rsidR="00A75C85" w:rsidRPr="00202B89" w:rsidRDefault="00A75C85"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p>
    <w:p w14:paraId="3FCB89A2" w14:textId="1873E2FC" w:rsidR="009C6D30"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pacing w:val="-2"/>
          <w:sz w:val="28"/>
          <w:szCs w:val="28"/>
        </w:rPr>
      </w:pPr>
      <w:r>
        <w:rPr>
          <w:sz w:val="28"/>
        </w:rPr>
        <w:t>6. Обществените детски площадки и зони за отдих могат да бъдат установени и да са достъпни или срещу заплащане или безплатно, в случай че следните условия са изпълнени:</w:t>
      </w:r>
    </w:p>
    <w:p w14:paraId="08D0DA54" w14:textId="44C628A8" w:rsidR="009C6D30"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bookmarkStart w:id="2" w:name="_Hlk536004003"/>
      <w:r>
        <w:rPr>
          <w:sz w:val="28"/>
        </w:rPr>
        <w:t>6.1. </w:t>
      </w:r>
      <w:r>
        <w:t xml:space="preserve">Обществените детски площадки и зоните за отдих и оборудването за игри или други дейности, монтирано на тях, </w:t>
      </w:r>
      <w:r>
        <w:rPr>
          <w:sz w:val="28"/>
        </w:rPr>
        <w:t xml:space="preserve"> </w:t>
      </w:r>
      <w:bookmarkEnd w:id="2"/>
      <w:r>
        <w:t>отговарят на съществените изисквания за безопасност, определени в глава II от настоящата Наредба;</w:t>
      </w:r>
    </w:p>
    <w:p w14:paraId="361106F7" w14:textId="2530D559" w:rsidR="009C6D30"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6.2. Монтирането на оборудването за игри или други дейности е завършено и където е необходимо е предоставена подходяща настилка на повърхността;</w:t>
      </w:r>
    </w:p>
    <w:p w14:paraId="768164D6" w14:textId="0812E09D" w:rsidR="00397C5A"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6.3. зоната е подложена на следмонтажна проверка, ако се изисква по настоящата Наредба;</w:t>
      </w:r>
    </w:p>
    <w:p w14:paraId="4F1A6CEC" w14:textId="3D98AE5C" w:rsidR="00307A2F"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6.4. регистрирана е, ако се изисква по настоящата Наредба.</w:t>
      </w:r>
    </w:p>
    <w:p w14:paraId="47B0D2ED" w14:textId="77777777" w:rsidR="002074E2" w:rsidRPr="00202B89" w:rsidRDefault="002074E2"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p>
    <w:p w14:paraId="385A207C" w14:textId="61D9AD2A" w:rsidR="009A28AA"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lastRenderedPageBreak/>
        <w:t>7. Обществените детски площадки и зоните за отдих и всяко оборудване за игри или други дейности, монтирано на тях, което отговаря на изискванията от приложимия стандарт или на част от тях (по-нататък приложим стандарт) следва да се считат за отговарящи на изискванията за безопасност, споменати в настоящата наредба, които са обхванати от тези стандарти.</w:t>
      </w:r>
    </w:p>
    <w:p w14:paraId="472BB954" w14:textId="77777777" w:rsidR="009A28AA" w:rsidRPr="00202B89" w:rsidRDefault="009A28A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p>
    <w:p w14:paraId="2B067477" w14:textId="5703C4E4" w:rsidR="008168F1"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8. По искане на министъра на икономиката националната организация по стандартизация ще публикува на интернет страницата си списък на приложимите стандарти, които могат да се прилагат, с цел да отговарят на изискванията на настоящата наредба.</w:t>
      </w:r>
    </w:p>
    <w:p w14:paraId="5905F523" w14:textId="77777777" w:rsidR="003D2383" w:rsidRPr="00202B89" w:rsidRDefault="003D2383"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p>
    <w:p w14:paraId="549A25FE" w14:textId="7BF96CB6" w:rsidR="003D2383" w:rsidRPr="00202B89" w:rsidRDefault="00C36B2C" w:rsidP="007623AD">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sz w:val="28"/>
          <w:szCs w:val="28"/>
        </w:rPr>
      </w:pPr>
      <w:r>
        <w:rPr>
          <w:b/>
          <w:sz w:val="28"/>
        </w:rPr>
        <w:t>II. Специални изисквания за безопасност на обществени детски площадки и зони за отдих, оборудване за игри или други дейности и мерки, които трябва да се вземат за намаляване на рисковете, свързани с тяхната употреба</w:t>
      </w:r>
    </w:p>
    <w:p w14:paraId="38B058CA" w14:textId="77777777" w:rsidR="003D2383" w:rsidRPr="00202B89" w:rsidRDefault="003D2383"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Cs w:val="28"/>
        </w:rPr>
      </w:pPr>
    </w:p>
    <w:p w14:paraId="604B1D37" w14:textId="4A7355B1" w:rsidR="00806798"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bookmarkStart w:id="3" w:name="_Hlk520975729"/>
      <w:r>
        <w:rPr>
          <w:sz w:val="28"/>
        </w:rPr>
        <w:t>9. </w:t>
      </w:r>
      <w:r>
        <w:t xml:space="preserve">Обществените </w:t>
      </w:r>
      <w:bookmarkEnd w:id="3"/>
      <w:r>
        <w:t>детски площадки и зони за отдих и оборудването за игри или други дейности, монтирано на тях, не трябва да застрашават здравето и безопасността на потребителите и на трети страни, когато се използват по предвиден или очакван начин, като се вземе под внимание очакваното поведение на потребителя.</w:t>
      </w:r>
    </w:p>
    <w:p w14:paraId="3CACAD09" w14:textId="77777777" w:rsidR="00806798" w:rsidRPr="00202B89" w:rsidRDefault="00806798"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Cs w:val="28"/>
        </w:rPr>
      </w:pPr>
    </w:p>
    <w:p w14:paraId="399D47EF" w14:textId="6072F204" w:rsidR="00350F75"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10. Следната информация трябва да се постави на видно място на обществената детска площадка и зоната за отдих или — в случай на отделен уред от оборудване за игри или други дейности — директно върху уреда:</w:t>
      </w:r>
    </w:p>
    <w:p w14:paraId="09A1394B" w14:textId="6AD41A91" w:rsidR="00350F75" w:rsidRPr="00202B89" w:rsidRDefault="00EF2D7A" w:rsidP="003F2FA5">
      <w:pPr>
        <w:pStyle w:val="tv213"/>
        <w:shd w:val="clear" w:color="auto" w:fill="FFFFFF"/>
        <w:spacing w:before="0" w:beforeAutospacing="0" w:after="0" w:afterAutospacing="0"/>
        <w:ind w:firstLine="720"/>
        <w:jc w:val="both"/>
        <w:rPr>
          <w:sz w:val="28"/>
          <w:szCs w:val="28"/>
        </w:rPr>
      </w:pPr>
      <w:r>
        <w:rPr>
          <w:sz w:val="28"/>
        </w:rPr>
        <w:t>10.1. Телефонен номер при спешен случай;</w:t>
      </w:r>
    </w:p>
    <w:p w14:paraId="091FA92C" w14:textId="1E694430" w:rsidR="00350F75" w:rsidRPr="00202B89" w:rsidRDefault="00EF2D7A" w:rsidP="003F2FA5">
      <w:pPr>
        <w:pStyle w:val="tv213"/>
        <w:shd w:val="clear" w:color="auto" w:fill="FFFFFF"/>
        <w:spacing w:before="0" w:beforeAutospacing="0" w:after="0" w:afterAutospacing="0"/>
        <w:ind w:firstLine="720"/>
        <w:jc w:val="both"/>
        <w:rPr>
          <w:sz w:val="28"/>
          <w:szCs w:val="28"/>
        </w:rPr>
      </w:pPr>
      <w:r>
        <w:rPr>
          <w:sz w:val="28"/>
        </w:rPr>
        <w:t>10.2. Името на лицето, което отговаря за поддръжката (управлението) на детската площадка или оборудването за игри или други дейности, и телефонен номер за контакти с персонала по поддръжката.</w:t>
      </w:r>
    </w:p>
    <w:p w14:paraId="71BA9032" w14:textId="2F696C8E" w:rsidR="00695780" w:rsidRPr="00202B89" w:rsidRDefault="00EF2D7A" w:rsidP="003F2FA5">
      <w:pPr>
        <w:pStyle w:val="tv213"/>
        <w:shd w:val="clear" w:color="auto" w:fill="FFFFFF"/>
        <w:spacing w:before="0" w:beforeAutospacing="0" w:after="0" w:afterAutospacing="0"/>
        <w:ind w:firstLine="720"/>
        <w:jc w:val="both"/>
        <w:rPr>
          <w:sz w:val="28"/>
          <w:szCs w:val="28"/>
        </w:rPr>
      </w:pPr>
      <w:r>
        <w:rPr>
          <w:sz w:val="28"/>
        </w:rPr>
        <w:t>10.3. Адрес на съответната детска площадка или оборудване.</w:t>
      </w:r>
    </w:p>
    <w:p w14:paraId="1EA9B5EF" w14:textId="05F0C267" w:rsidR="003D2383" w:rsidRPr="00202B89" w:rsidRDefault="00EF2D7A" w:rsidP="003F2FA5">
      <w:pPr>
        <w:pStyle w:val="tv213"/>
        <w:shd w:val="clear" w:color="auto" w:fill="FFFFFF"/>
        <w:spacing w:before="0" w:beforeAutospacing="0" w:after="0" w:afterAutospacing="0"/>
        <w:ind w:firstLine="720"/>
        <w:jc w:val="both"/>
        <w:rPr>
          <w:sz w:val="28"/>
          <w:szCs w:val="28"/>
        </w:rPr>
      </w:pPr>
      <w:r>
        <w:rPr>
          <w:sz w:val="28"/>
        </w:rPr>
        <w:t>10.4. Ако е уместно, да се обърне внимание на потенциалните опасности и рискове от нараняване при използване на оборудването за игри или други дейности и мерките за намаляването им.</w:t>
      </w:r>
    </w:p>
    <w:p w14:paraId="6FB54718" w14:textId="77777777" w:rsidR="003D2383" w:rsidRPr="00202B89" w:rsidRDefault="003D2383"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Cs w:val="28"/>
        </w:rPr>
      </w:pPr>
    </w:p>
    <w:p w14:paraId="67E32EA1" w14:textId="370B7129" w:rsidR="00F45C0B"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11. </w:t>
      </w:r>
      <w:bookmarkStart w:id="4" w:name="_Hlk15303569"/>
      <w:r>
        <w:rPr>
          <w:sz w:val="28"/>
        </w:rPr>
        <w:t xml:space="preserve">Обществените детски площадки и зони за отдих и оборудването за игри или други дейности, монтирано на тях, трябва да отговарят на следните специални изисквания за безопасност: </w:t>
      </w:r>
    </w:p>
    <w:p w14:paraId="7BF179CF" w14:textId="4BA00540" w:rsidR="00F45C0B"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11.1. Оборудването, предназначено за игри и други дейности, трябва да бъде механично здраво и устойчиво да издържи на предназначеното натоварване (без да се чупи или деформира), без да представлява риск от физическо нараняване, като се отчита, че ще се използва от едно или повече деца или възрастни.</w:t>
      </w:r>
    </w:p>
    <w:p w14:paraId="2408F25B" w14:textId="2E061E79" w:rsidR="00F45C0B"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 xml:space="preserve">11.2. Ръбовете, издатините, шнуровете, въжетата и закопчалките на оборудването за игри или други дейности трябва да бъдат проектирани, </w:t>
      </w:r>
      <w:r>
        <w:rPr>
          <w:sz w:val="28"/>
        </w:rPr>
        <w:lastRenderedPageBreak/>
        <w:t>произведени и монтирани по такъв начин, че да се намали до минимум рискът от физическо нараняване при контакт с тях.</w:t>
      </w:r>
    </w:p>
    <w:p w14:paraId="4431A724" w14:textId="2061B287" w:rsidR="00301654"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11.3. оборудването за игри или други дейности или части от тях) не трябва да представляват риск от удушаване и задушаване;</w:t>
      </w:r>
    </w:p>
    <w:p w14:paraId="7CB51580" w14:textId="408F3940" w:rsidR="00301654"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11.4. Оборудването за игри или други дейности, в което може да се влиза и образува затворено пространство, трябва да има изход, който за позволява излизането и който може лесно да се отваря отвътре от предвидения потребител.</w:t>
      </w:r>
    </w:p>
    <w:p w14:paraId="0C99CAED" w14:textId="38C5D1B7" w:rsidR="00407990"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11.5. При производството на оборудване за игри или други дейности не трябва да се използват материали със запалима повърхност.</w:t>
      </w:r>
    </w:p>
    <w:p w14:paraId="2A57493A" w14:textId="76AB8A93" w:rsidR="00301654"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11.6. оборудването за игри или други дейности трябва да се проектират, произвеждат и монтират по такъв начин, че:</w:t>
      </w:r>
    </w:p>
    <w:p w14:paraId="64A0DDD5" w14:textId="6C0F018E" w:rsidR="00301654"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11.6.1. Да представляват минимален присъщ риск, породен от движението на частите им.</w:t>
      </w:r>
    </w:p>
    <w:p w14:paraId="7DD77439" w14:textId="7ECA4668" w:rsidR="00301654"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11.6.2. Максималните и минимални температури на всяка достъпна повърхност (включително топлината, генерирана от слънцето) не предизвикват нараняване при допир.</w:t>
      </w:r>
    </w:p>
    <w:p w14:paraId="5237BFEA" w14:textId="0C82E460" w:rsidR="00407990"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11.6.3. Не създава опасност за здравето или риск от нараняване на очите или кожата чрез използването на лазери, светодиоди или други форми на лъчение.</w:t>
      </w:r>
    </w:p>
    <w:p w14:paraId="6E2B207F" w14:textId="0AD84A2A" w:rsidR="00407990"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11.6.4. Достъпността му не представлява риск за дете на определена възраст, като застрашава здравето му и отчита специфичното поведение на детето.</w:t>
      </w:r>
    </w:p>
    <w:p w14:paraId="15FBB3D8" w14:textId="2A402918" w:rsidR="00407990"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11.6.5. не създава електрическа опасност за човешкото здраве;</w:t>
      </w:r>
    </w:p>
    <w:p w14:paraId="27D71D64" w14:textId="30FBF84C" w:rsidR="00ED30B2"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11.6.6. не представлява риск за здравето на човека поради радиоактивност и хидравлични или пневматични механизми;</w:t>
      </w:r>
    </w:p>
    <w:p w14:paraId="731BF96C" w14:textId="2BB658EA" w:rsidR="00407990"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11.6.7. не застрашава човешкото здраве поради хигиенните и санитарни условия;</w:t>
      </w:r>
    </w:p>
    <w:p w14:paraId="0BD9C2CD" w14:textId="7AF42ABF" w:rsidR="00376BD4"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11.7. Оборудването за игри или други дейности и детската площадка и нейната повърхност трябва да се проектират, произвеждат, монтират и разполагат по такъв начин, че:</w:t>
      </w:r>
    </w:p>
    <w:p w14:paraId="4F665526" w14:textId="19308DF2" w:rsidR="00F45C0B"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11.7.1. да се намалява до минимум рискът от счупване или заклещване на части от тялото или рискът от захващане на дрехи и части от тях, както и рискът от падане и понасяне на удар;</w:t>
      </w:r>
    </w:p>
    <w:p w14:paraId="1FF82FD0" w14:textId="160297D9" w:rsidR="002948C4"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11.7.2. да няма риск за здравето на човека от контакт с химически вещества или смеси, които се използват при направата на или които се съдържат в оборудването или повърхността на детската площадка, когато то се използва по предназначение или по очакван начин, като се вземе предвид обичайното поведение на потребителя;</w:t>
      </w:r>
    </w:p>
    <w:p w14:paraId="37395912" w14:textId="05FA9F1E" w:rsidR="005B1114"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11.7.3. зоните за безопасност се спазват и рисковете за околната среда се предотвратяват или намаляват, като има достъп до спешна медицинска помощ, детегледачки и други възрастни;</w:t>
      </w:r>
    </w:p>
    <w:p w14:paraId="22B26F65" w14:textId="17B5E610" w:rsidR="00376BD4" w:rsidRPr="00202B89" w:rsidRDefault="005B1114"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11.8. Обществената детска площадка и зоната за отдих се поддържат подредени и чисти, а отпадъците се събират.</w:t>
      </w:r>
    </w:p>
    <w:bookmarkEnd w:id="4"/>
    <w:p w14:paraId="6B5EBCDB" w14:textId="77777777" w:rsidR="00A857AD" w:rsidRPr="00202B89" w:rsidRDefault="00A857AD"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p>
    <w:p w14:paraId="2C8002B7" w14:textId="30575B57" w:rsidR="006074E5"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12. Счита се, че оборудването за игра или друго оборудване за извършване на дейност, което се предлага законно на пазара в друга държава – членка на Европейския съюз, или в Турция, или което е с произход от държава от Европейската асоциация за свободна търговия, която е страна по Договора за ЕИП, се предполага, че е в съответствие съгласно изискванията за взаимно признаване на стоки на пряко приложимите законови и подзаконови актове на Европейския съюз.</w:t>
      </w:r>
    </w:p>
    <w:p w14:paraId="45F4E259" w14:textId="77777777" w:rsidR="003D2383" w:rsidRPr="00202B89" w:rsidRDefault="003D2383"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p>
    <w:p w14:paraId="5E9C4F31" w14:textId="5C846448" w:rsidR="003D2383" w:rsidRPr="00BF3801" w:rsidRDefault="00E85E15" w:rsidP="007623AD">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sz w:val="28"/>
          <w:szCs w:val="28"/>
          <w:lang w:val="lv-LV"/>
        </w:rPr>
      </w:pPr>
      <w:r w:rsidRPr="00BF3801">
        <w:rPr>
          <w:b/>
          <w:sz w:val="28"/>
          <w:szCs w:val="28"/>
          <w:lang w:val="lv-LV"/>
        </w:rPr>
        <w:t xml:space="preserve">III. Задължения на </w:t>
      </w:r>
      <w:bookmarkStart w:id="5" w:name="_Hlk536784059"/>
      <w:r w:rsidRPr="00BF3801">
        <w:rPr>
          <w:b/>
          <w:sz w:val="28"/>
          <w:szCs w:val="28"/>
          <w:lang w:val="lv-LV"/>
        </w:rPr>
        <w:t xml:space="preserve"> </w:t>
      </w:r>
      <w:bookmarkEnd w:id="5"/>
      <w:r w:rsidRPr="00BF3801">
        <w:rPr>
          <w:b/>
          <w:sz w:val="28"/>
          <w:szCs w:val="28"/>
          <w:lang w:val="lv-LV"/>
        </w:rPr>
        <w:t>производителя, вносителя, дистрибутора на оборудване за игри или други дейности, и собственика или законния оператор на дадена обществена детска площадка и зона за отдих, както и изискванията за монтиране, проверка и поддръжка на оборудването за обществена детска площадка и зона за отдих и оборудването за игри и други дейности</w:t>
      </w:r>
    </w:p>
    <w:p w14:paraId="00219423" w14:textId="77777777" w:rsidR="005A63DB" w:rsidRPr="00202B89" w:rsidRDefault="005A63DB"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left"/>
        <w:rPr>
          <w:sz w:val="28"/>
          <w:szCs w:val="28"/>
        </w:rPr>
      </w:pPr>
    </w:p>
    <w:p w14:paraId="01BBD211" w14:textId="7B8F5B52" w:rsidR="00B13248" w:rsidRPr="00202B89" w:rsidRDefault="00E85E15" w:rsidP="003F2FA5">
      <w:pPr>
        <w:pStyle w:val="tv213"/>
        <w:shd w:val="clear" w:color="auto" w:fill="FFFFFF"/>
        <w:spacing w:before="0" w:beforeAutospacing="0" w:after="0" w:afterAutospacing="0"/>
        <w:ind w:firstLine="720"/>
        <w:jc w:val="both"/>
        <w:rPr>
          <w:sz w:val="28"/>
          <w:szCs w:val="28"/>
        </w:rPr>
      </w:pPr>
      <w:r>
        <w:rPr>
          <w:sz w:val="28"/>
        </w:rPr>
        <w:t>13. Производителят на оборудване за игри или други дейности следва да гарантира следното:</w:t>
      </w:r>
    </w:p>
    <w:p w14:paraId="5B50DD6A" w14:textId="77777777" w:rsidR="00D31ABC" w:rsidRPr="00202B89" w:rsidRDefault="00E85E15" w:rsidP="003F2FA5">
      <w:pPr>
        <w:pStyle w:val="tv213"/>
        <w:shd w:val="clear" w:color="auto" w:fill="FFFFFF"/>
        <w:spacing w:before="0" w:beforeAutospacing="0" w:after="0" w:afterAutospacing="0"/>
        <w:ind w:firstLine="720"/>
        <w:jc w:val="both"/>
        <w:rPr>
          <w:spacing w:val="-2"/>
          <w:sz w:val="28"/>
          <w:szCs w:val="28"/>
        </w:rPr>
      </w:pPr>
      <w:r>
        <w:rPr>
          <w:sz w:val="28"/>
        </w:rPr>
        <w:t>13.1. оборудването е проектирано и произведено по такъв начин, че да отговаря на изискванията за безопасност, установени в настоящата наредба, за да се гарантира, че оборудването не представлява риск за безопасността и здравето, когато се поддържа и използва в съответствие с инструкциите на производителя, и че оборудването не представлява риск за безопасността и здравето през планирания период на неговата употреба, като се има предвид, че може да се използва извън предвидения начин;</w:t>
      </w:r>
    </w:p>
    <w:p w14:paraId="775CEE57" w14:textId="484B160E" w:rsidR="00981A9B" w:rsidRPr="00202B89" w:rsidRDefault="00E85E15" w:rsidP="003F2FA5">
      <w:pPr>
        <w:pStyle w:val="tv213"/>
        <w:shd w:val="clear" w:color="auto" w:fill="FFFFFF"/>
        <w:spacing w:before="0" w:beforeAutospacing="0" w:after="0" w:afterAutospacing="0"/>
        <w:ind w:firstLine="720"/>
        <w:jc w:val="both"/>
        <w:rPr>
          <w:spacing w:val="-2"/>
          <w:sz w:val="28"/>
          <w:szCs w:val="28"/>
        </w:rPr>
      </w:pPr>
      <w:r>
        <w:rPr>
          <w:sz w:val="28"/>
        </w:rPr>
        <w:t>13.2. техническата му документация е съставена на един от официалните езици на държавите — членки на Европейския съюз и съдържа всички подробности или справки за средствата, използвани от производителя за гарантиране на спазването на изискванията за безопасност, включително:</w:t>
      </w:r>
    </w:p>
    <w:p w14:paraId="43307278" w14:textId="3EE5B68F" w:rsidR="00981A9B" w:rsidRPr="00202B89" w:rsidRDefault="00E85E15" w:rsidP="003F2FA5">
      <w:pPr>
        <w:pStyle w:val="tv213"/>
        <w:shd w:val="clear" w:color="auto" w:fill="FFFFFF"/>
        <w:spacing w:before="0" w:beforeAutospacing="0" w:after="0" w:afterAutospacing="0"/>
        <w:ind w:firstLine="720"/>
        <w:jc w:val="both"/>
        <w:rPr>
          <w:sz w:val="28"/>
          <w:szCs w:val="28"/>
        </w:rPr>
      </w:pPr>
      <w:r>
        <w:rPr>
          <w:sz w:val="28"/>
        </w:rPr>
        <w:t xml:space="preserve">13.2.1. подробно описание на процеса на проектиране и производство на оборудването за игри или други дейности, включително чертежи и диаграми, информация за използваните в подобно оборудване компоненти и материали, както и информационните листове за безопасност от доставчиците на използваните химични вещества; </w:t>
      </w:r>
    </w:p>
    <w:p w14:paraId="34A450F8" w14:textId="47FFBB9E" w:rsidR="00981A9B" w:rsidRPr="00202B89" w:rsidRDefault="00E85E15" w:rsidP="003F2FA5">
      <w:pPr>
        <w:pStyle w:val="tv213"/>
        <w:shd w:val="clear" w:color="auto" w:fill="FFFFFF"/>
        <w:spacing w:before="0" w:beforeAutospacing="0" w:after="0" w:afterAutospacing="0"/>
        <w:ind w:firstLine="720"/>
        <w:jc w:val="both"/>
        <w:rPr>
          <w:sz w:val="28"/>
          <w:szCs w:val="28"/>
        </w:rPr>
      </w:pPr>
      <w:r>
        <w:rPr>
          <w:sz w:val="28"/>
        </w:rPr>
        <w:t>13.2.2. оценка на оборудването за опасностите, посочени в параграф 11 от настоящата Наредба, и потенциалното излагане на тези опасности;</w:t>
      </w:r>
    </w:p>
    <w:p w14:paraId="1EC2F8BC" w14:textId="3D8E98B8" w:rsidR="00981A9B" w:rsidRPr="00202B89" w:rsidRDefault="00E85E15" w:rsidP="003F2FA5">
      <w:pPr>
        <w:pStyle w:val="tv213"/>
        <w:shd w:val="clear" w:color="auto" w:fill="FFFFFF"/>
        <w:spacing w:before="0" w:beforeAutospacing="0" w:after="0" w:afterAutospacing="0"/>
        <w:ind w:firstLine="720"/>
        <w:jc w:val="both"/>
        <w:rPr>
          <w:sz w:val="28"/>
          <w:szCs w:val="28"/>
        </w:rPr>
      </w:pPr>
      <w:r>
        <w:rPr>
          <w:sz w:val="28"/>
        </w:rPr>
        <w:t>13.2.3. доклади от изпитвания и описание на средствата, с които производителят гарантира, че оборудването спазва приложимите стандарти или други технически спецификации;</w:t>
      </w:r>
    </w:p>
    <w:p w14:paraId="3097AD0E" w14:textId="78D8641A" w:rsidR="00A56E99" w:rsidRPr="00202B89" w:rsidRDefault="00E85E15" w:rsidP="003F2FA5">
      <w:pPr>
        <w:pStyle w:val="tv213"/>
        <w:shd w:val="clear" w:color="auto" w:fill="FFFFFF"/>
        <w:spacing w:before="0" w:beforeAutospacing="0" w:after="0" w:afterAutospacing="0"/>
        <w:ind w:firstLine="720"/>
        <w:jc w:val="both"/>
        <w:rPr>
          <w:sz w:val="28"/>
          <w:szCs w:val="28"/>
        </w:rPr>
      </w:pPr>
      <w:r>
        <w:rPr>
          <w:sz w:val="28"/>
        </w:rPr>
        <w:t>13.2.4. инструкции за монтиране, използване и поддръжка на оборудването на официалния език, които вземат под внимание вероятното поведение на потребителя.</w:t>
      </w:r>
    </w:p>
    <w:p w14:paraId="6D05EC16" w14:textId="3DD6A72B" w:rsidR="00A56E99" w:rsidRPr="00202B89" w:rsidRDefault="00E85E15" w:rsidP="003F2FA5">
      <w:pPr>
        <w:pStyle w:val="tv213"/>
        <w:shd w:val="clear" w:color="auto" w:fill="FFFFFF"/>
        <w:spacing w:before="0" w:beforeAutospacing="0" w:after="0" w:afterAutospacing="0"/>
        <w:ind w:firstLine="720"/>
        <w:jc w:val="both"/>
        <w:rPr>
          <w:sz w:val="28"/>
          <w:szCs w:val="28"/>
        </w:rPr>
      </w:pPr>
      <w:r>
        <w:rPr>
          <w:sz w:val="28"/>
        </w:rPr>
        <w:lastRenderedPageBreak/>
        <w:t>13.3. техническата документация се съхранява за срок от 10 години след пускането на пазара на оборудването за игри или други дейности, така че да може да бъде предоставена на Центъра за защита на правата на потребителите (оттук-нататък наричан “Центърът”);</w:t>
      </w:r>
    </w:p>
    <w:p w14:paraId="75D0B284" w14:textId="70E9804E" w:rsidR="007C2A3E" w:rsidRPr="00202B89" w:rsidRDefault="00E85E15" w:rsidP="003F2FA5">
      <w:pPr>
        <w:pStyle w:val="tv213"/>
        <w:shd w:val="clear" w:color="auto" w:fill="FFFFFF"/>
        <w:spacing w:before="0" w:beforeAutospacing="0" w:after="0" w:afterAutospacing="0"/>
        <w:ind w:firstLine="720"/>
        <w:jc w:val="both"/>
        <w:rPr>
          <w:sz w:val="28"/>
          <w:szCs w:val="28"/>
        </w:rPr>
      </w:pPr>
      <w:r>
        <w:rPr>
          <w:sz w:val="28"/>
        </w:rPr>
        <w:t>13.4.Следната информация е показана на оборудването за игра или други дейности в лесно видима, четлива и незаличима форма:</w:t>
      </w:r>
    </w:p>
    <w:p w14:paraId="625D5DEC" w14:textId="0C8D4DB1" w:rsidR="007C2A3E" w:rsidRPr="00202B89" w:rsidRDefault="00E85E15" w:rsidP="003F2FA5">
      <w:pPr>
        <w:pStyle w:val="tv213"/>
        <w:shd w:val="clear" w:color="auto" w:fill="FFFFFF"/>
        <w:spacing w:before="0" w:beforeAutospacing="0" w:after="0" w:afterAutospacing="0"/>
        <w:ind w:firstLine="720"/>
        <w:jc w:val="both"/>
        <w:rPr>
          <w:sz w:val="28"/>
          <w:szCs w:val="28"/>
        </w:rPr>
      </w:pPr>
      <w:r>
        <w:rPr>
          <w:sz w:val="28"/>
        </w:rPr>
        <w:t>13.4.1. името на производителя (фирмата) или регистрираната търговска марка и адрес;</w:t>
      </w:r>
    </w:p>
    <w:p w14:paraId="32E91D32" w14:textId="6B62C5B0" w:rsidR="00493B49" w:rsidRPr="00202B89" w:rsidRDefault="00E85E15" w:rsidP="003F2FA5">
      <w:pPr>
        <w:pStyle w:val="tv213"/>
        <w:shd w:val="clear" w:color="auto" w:fill="FFFFFF"/>
        <w:spacing w:before="0" w:beforeAutospacing="0" w:after="0" w:afterAutospacing="0"/>
        <w:ind w:firstLine="720"/>
        <w:jc w:val="both"/>
        <w:rPr>
          <w:sz w:val="28"/>
          <w:szCs w:val="28"/>
        </w:rPr>
      </w:pPr>
      <w:r>
        <w:rPr>
          <w:sz w:val="28"/>
        </w:rPr>
        <w:t>13.4.2. референтен номер на оборудването или други средства за идентификация и годината на производство;</w:t>
      </w:r>
    </w:p>
    <w:p w14:paraId="3411E7AC" w14:textId="0284BE8B" w:rsidR="009F061C" w:rsidRPr="00202B89" w:rsidRDefault="00E85E15" w:rsidP="003F2FA5">
      <w:pPr>
        <w:pStyle w:val="tv213"/>
        <w:shd w:val="clear" w:color="auto" w:fill="FFFFFF"/>
        <w:spacing w:before="0" w:beforeAutospacing="0" w:after="0" w:afterAutospacing="0"/>
        <w:ind w:firstLine="720"/>
        <w:jc w:val="both"/>
        <w:rPr>
          <w:sz w:val="28"/>
          <w:szCs w:val="28"/>
        </w:rPr>
      </w:pPr>
      <w:r>
        <w:rPr>
          <w:sz w:val="28"/>
        </w:rPr>
        <w:t>13.4.3. маркировка на нивото на земята.</w:t>
      </w:r>
    </w:p>
    <w:p w14:paraId="2DF18987" w14:textId="77777777" w:rsidR="00182ED7" w:rsidRPr="00202B89" w:rsidRDefault="00182ED7" w:rsidP="003F2FA5">
      <w:pPr>
        <w:shd w:val="clear" w:color="auto" w:fill="FFFFFF"/>
        <w:ind w:firstLine="720"/>
        <w:jc w:val="both"/>
        <w:rPr>
          <w:sz w:val="28"/>
          <w:szCs w:val="28"/>
        </w:rPr>
      </w:pPr>
    </w:p>
    <w:p w14:paraId="2635C3EE" w14:textId="09A550F0" w:rsidR="00DB3701" w:rsidRPr="00202B89" w:rsidRDefault="00E85E15" w:rsidP="003F2FA5">
      <w:pPr>
        <w:shd w:val="clear" w:color="auto" w:fill="FFFFFF"/>
        <w:ind w:firstLine="720"/>
        <w:jc w:val="both"/>
        <w:rPr>
          <w:sz w:val="28"/>
          <w:szCs w:val="28"/>
        </w:rPr>
      </w:pPr>
      <w:r>
        <w:rPr>
          <w:sz w:val="28"/>
        </w:rPr>
        <w:t>14. Вносителят на оборудването за игри или други дейности следва да пуска на пазара само оборудване, което отговаря на изискванията на настоящата Наредба и да гарантира, че производителят е изпълнил задълженията си по настоящата Наредба преди да пусне оборудването на пазара съгласно параграф 13 от настоящата Наредба, и прилага документите, посочени в параграф 13.2.4 от Наредбата, на официалния език. Вносителят на оборудването за игри или други дейности следва да съхранява техническата документация на оборудването за срок от 10 години след пускането на пазара на оборудването, така че да може да бъде предоставена по искане на центъра.</w:t>
      </w:r>
    </w:p>
    <w:p w14:paraId="77AA4AAA" w14:textId="77777777" w:rsidR="00A857AD" w:rsidRPr="00202B89" w:rsidRDefault="00A857AD" w:rsidP="003F2FA5">
      <w:pPr>
        <w:shd w:val="clear" w:color="auto" w:fill="FFFFFF"/>
        <w:ind w:firstLine="720"/>
        <w:jc w:val="both"/>
        <w:rPr>
          <w:sz w:val="28"/>
          <w:szCs w:val="28"/>
        </w:rPr>
      </w:pPr>
    </w:p>
    <w:p w14:paraId="2A1F9385" w14:textId="37E5B9F6" w:rsidR="00A56E99" w:rsidRPr="00202B89" w:rsidRDefault="00AD0F9C" w:rsidP="003F2FA5">
      <w:pPr>
        <w:shd w:val="clear" w:color="auto" w:fill="FFFFFF"/>
        <w:ind w:firstLine="720"/>
        <w:jc w:val="both"/>
        <w:rPr>
          <w:sz w:val="28"/>
          <w:szCs w:val="28"/>
        </w:rPr>
      </w:pPr>
      <w:r>
        <w:rPr>
          <w:sz w:val="28"/>
        </w:rPr>
        <w:t>15. Преди пускането на пазара на оборудването за игри или други дейности, дистрибуторът гарантира, че производителят е спазил изискванията на параграф 13.4 от настоящата Наредба и разполага с документи на официалния език, приложено, както е посочено в параграф 13.2.4 от настоящата Наредба.</w:t>
      </w:r>
    </w:p>
    <w:p w14:paraId="3F179540" w14:textId="77777777" w:rsidR="00A56E99" w:rsidRPr="00202B89" w:rsidRDefault="00A56E99" w:rsidP="003F2FA5">
      <w:pPr>
        <w:pStyle w:val="Liststycke"/>
        <w:ind w:left="0" w:firstLine="720"/>
        <w:rPr>
          <w:sz w:val="28"/>
          <w:szCs w:val="28"/>
        </w:rPr>
      </w:pPr>
    </w:p>
    <w:p w14:paraId="441E9F17" w14:textId="0308C7A7" w:rsidR="002248F8" w:rsidRPr="00202B89" w:rsidRDefault="00AD0F9C" w:rsidP="003F2FA5">
      <w:pPr>
        <w:shd w:val="clear" w:color="auto" w:fill="FFFFFF"/>
        <w:ind w:firstLine="720"/>
        <w:jc w:val="both"/>
        <w:rPr>
          <w:sz w:val="28"/>
          <w:szCs w:val="28"/>
        </w:rPr>
      </w:pPr>
      <w:r>
        <w:rPr>
          <w:sz w:val="28"/>
        </w:rPr>
        <w:t>16. Когато се предлага оборудване за игри или други дейности, производителят, вносителят и дистрибуторът имат следните задължения:</w:t>
      </w:r>
    </w:p>
    <w:p w14:paraId="27E61125" w14:textId="29B3B53C" w:rsidR="000C7315" w:rsidRPr="00202B89" w:rsidRDefault="002C2B8F" w:rsidP="003F2FA5">
      <w:pPr>
        <w:shd w:val="clear" w:color="auto" w:fill="FFFFFF"/>
        <w:ind w:firstLine="720"/>
        <w:jc w:val="both"/>
        <w:rPr>
          <w:sz w:val="28"/>
          <w:szCs w:val="28"/>
        </w:rPr>
      </w:pPr>
      <w:r>
        <w:rPr>
          <w:sz w:val="28"/>
        </w:rPr>
        <w:t>16.1. да предоставя по искане на клиента документацията, посочена в параграф 13.2.3 от настоящата Наредба;</w:t>
      </w:r>
    </w:p>
    <w:p w14:paraId="23A17528" w14:textId="4DCC9DC6" w:rsidR="00C44798" w:rsidRPr="00202B89" w:rsidRDefault="002C2B8F" w:rsidP="003F2FA5">
      <w:pPr>
        <w:pStyle w:val="Liststycke"/>
        <w:shd w:val="clear" w:color="auto" w:fill="FFFFFF"/>
        <w:ind w:left="0" w:firstLine="720"/>
        <w:jc w:val="both"/>
        <w:rPr>
          <w:spacing w:val="-2"/>
          <w:sz w:val="28"/>
          <w:szCs w:val="28"/>
        </w:rPr>
      </w:pPr>
      <w:r>
        <w:rPr>
          <w:sz w:val="28"/>
        </w:rPr>
        <w:t>16.2. ако вярват или има основание да смятат, че предлаганото</w:t>
      </w:r>
      <w:r>
        <w:t xml:space="preserve"> </w:t>
      </w:r>
      <w:bookmarkStart w:id="6" w:name="_Hlk528672845"/>
      <w:r>
        <w:rPr>
          <w:sz w:val="28"/>
        </w:rPr>
        <w:t>оборудване за игри или други дейности</w:t>
      </w:r>
      <w:bookmarkEnd w:id="6"/>
      <w:r>
        <w:t xml:space="preserve"> </w:t>
      </w:r>
      <w:r>
        <w:rPr>
          <w:sz w:val="28"/>
        </w:rPr>
        <w:t>не отговаря на изискванията на настоящата Наредба, те незабавно предприемат необходимите коригиращи действия за привеждане на оборудването за игри или други дейности в съответствие, и ако е необходимо — премахват оборудването за игри или други дейности от пазара или информират съответния собственик или законен оператор и гарантира, че са предприети коригиращи действия. Ако оборудването за игри или други дейности представлява риск, незабавно уведомява центъра, като предоставя подробности за несъответствието и всички стъпки, предприети за отстраняване на несъответствието;</w:t>
      </w:r>
    </w:p>
    <w:p w14:paraId="18F9E662" w14:textId="3B01E45A" w:rsidR="00C44798" w:rsidRPr="00202B89" w:rsidRDefault="002C2B8F" w:rsidP="003F2FA5">
      <w:pPr>
        <w:shd w:val="clear" w:color="auto" w:fill="FFFFFF"/>
        <w:ind w:firstLine="720"/>
        <w:jc w:val="both"/>
        <w:rPr>
          <w:sz w:val="28"/>
          <w:szCs w:val="28"/>
        </w:rPr>
      </w:pPr>
      <w:r>
        <w:rPr>
          <w:sz w:val="28"/>
        </w:rPr>
        <w:lastRenderedPageBreak/>
        <w:t>16.3. при мотивирано искане на центъра предоставя цялата необходима информация и документация на центъра на официалния или на друг приемлив език, необходима на центъра за доказване на съответствието на оборудването за игри или други дейности;</w:t>
      </w:r>
    </w:p>
    <w:p w14:paraId="20FE78CC" w14:textId="5C1931D4" w:rsidR="002248F8" w:rsidRPr="00202B89" w:rsidRDefault="002C2B8F" w:rsidP="003F2FA5">
      <w:pPr>
        <w:shd w:val="clear" w:color="auto" w:fill="FFFFFF"/>
        <w:ind w:firstLine="720"/>
        <w:jc w:val="both"/>
        <w:rPr>
          <w:sz w:val="28"/>
          <w:szCs w:val="28"/>
        </w:rPr>
      </w:pPr>
      <w:r>
        <w:rPr>
          <w:sz w:val="28"/>
        </w:rPr>
        <w:t>16.4. по искане на центъра си сътрудничи с него при предприемане на мерки за елиминиране на риска, който представлява оборудването за игри или други дейности.</w:t>
      </w:r>
    </w:p>
    <w:p w14:paraId="11ECF78C" w14:textId="77777777" w:rsidR="00A84D02" w:rsidRPr="00202B89" w:rsidRDefault="00A84D02" w:rsidP="003F2FA5">
      <w:pPr>
        <w:pStyle w:val="Liststycke"/>
        <w:shd w:val="clear" w:color="auto" w:fill="FFFFFF"/>
        <w:ind w:left="0" w:firstLine="720"/>
        <w:jc w:val="both"/>
        <w:rPr>
          <w:sz w:val="28"/>
          <w:szCs w:val="28"/>
        </w:rPr>
      </w:pPr>
    </w:p>
    <w:p w14:paraId="34F64FBC" w14:textId="7F923EC8" w:rsidR="00F35CD2" w:rsidRPr="00202B89" w:rsidRDefault="002C2B8F" w:rsidP="003F2FA5">
      <w:pPr>
        <w:pStyle w:val="tv213"/>
        <w:shd w:val="clear" w:color="auto" w:fill="FFFFFF"/>
        <w:spacing w:before="0" w:beforeAutospacing="0" w:after="0" w:afterAutospacing="0"/>
        <w:ind w:firstLine="720"/>
        <w:jc w:val="both"/>
        <w:rPr>
          <w:sz w:val="28"/>
          <w:szCs w:val="28"/>
        </w:rPr>
      </w:pPr>
      <w:r>
        <w:rPr>
          <w:sz w:val="28"/>
        </w:rPr>
        <w:t>17. Собственикът или законният оператор на обществената детска площадка и зоната за отдих (по-нататък операторът) има следните задължения:</w:t>
      </w:r>
    </w:p>
    <w:p w14:paraId="685DA50E" w14:textId="6E87184C" w:rsidR="00F35CD2" w:rsidRPr="00202B89" w:rsidRDefault="002C2B8F" w:rsidP="003F2FA5">
      <w:pPr>
        <w:pStyle w:val="tv213"/>
        <w:shd w:val="clear" w:color="auto" w:fill="FFFFFF"/>
        <w:spacing w:before="0" w:beforeAutospacing="0" w:after="0" w:afterAutospacing="0"/>
        <w:ind w:firstLine="720"/>
        <w:jc w:val="both"/>
        <w:rPr>
          <w:sz w:val="28"/>
          <w:szCs w:val="28"/>
        </w:rPr>
      </w:pPr>
      <w:r>
        <w:rPr>
          <w:sz w:val="28"/>
        </w:rPr>
        <w:t xml:space="preserve">17.1. в обществените детски площадки и зони за отдих да монтира само оборудване за игри или други дейности, което отговаря на изискванията на настоящата Наредба; </w:t>
      </w:r>
    </w:p>
    <w:p w14:paraId="6B91E80B" w14:textId="71040578" w:rsidR="00F35CD2" w:rsidRPr="00202B89" w:rsidRDefault="002C2B8F" w:rsidP="003F2FA5">
      <w:pPr>
        <w:pStyle w:val="tv213"/>
        <w:shd w:val="clear" w:color="auto" w:fill="FFFFFF"/>
        <w:spacing w:before="0" w:beforeAutospacing="0" w:after="0" w:afterAutospacing="0"/>
        <w:ind w:firstLine="720"/>
        <w:jc w:val="both"/>
        <w:rPr>
          <w:sz w:val="28"/>
          <w:szCs w:val="28"/>
        </w:rPr>
      </w:pPr>
      <w:r>
        <w:rPr>
          <w:sz w:val="28"/>
        </w:rPr>
        <w:t>17.2. да монтира в обществени детски площадки и зони за отдих оборудване за игри или други дейности в съответствие с изискванията на настоящата Наредба и инструкциите на производителя;</w:t>
      </w:r>
    </w:p>
    <w:p w14:paraId="577FE5A8" w14:textId="042D605B" w:rsidR="00F35CD2" w:rsidRPr="00202B89" w:rsidRDefault="002C2B8F" w:rsidP="003F2FA5">
      <w:pPr>
        <w:pStyle w:val="tv213"/>
        <w:shd w:val="clear" w:color="auto" w:fill="FFFFFF"/>
        <w:spacing w:before="0" w:beforeAutospacing="0" w:after="0" w:afterAutospacing="0"/>
        <w:ind w:firstLine="720"/>
        <w:jc w:val="both"/>
        <w:rPr>
          <w:sz w:val="28"/>
          <w:szCs w:val="28"/>
        </w:rPr>
      </w:pPr>
      <w:r>
        <w:rPr>
          <w:sz w:val="28"/>
        </w:rPr>
        <w:t xml:space="preserve">17.3. да извърши проверка след монтаж на нова детска площадка и зона за отдих или оборудване за игри или други дейности, или да предостави оценка на риска, ако не е необходима проверка след монтаж; </w:t>
      </w:r>
    </w:p>
    <w:p w14:paraId="79172ABE" w14:textId="63BD1016" w:rsidR="00F03043" w:rsidRPr="00202B89" w:rsidRDefault="00F03043" w:rsidP="00F03043">
      <w:pPr>
        <w:pStyle w:val="tv213"/>
        <w:shd w:val="clear" w:color="auto" w:fill="FFFFFF"/>
        <w:spacing w:before="0" w:beforeAutospacing="0" w:after="0" w:afterAutospacing="0"/>
        <w:ind w:firstLine="720"/>
        <w:jc w:val="both"/>
        <w:rPr>
          <w:sz w:val="28"/>
          <w:szCs w:val="28"/>
        </w:rPr>
      </w:pPr>
      <w:bookmarkStart w:id="7" w:name="_Hlk14960620"/>
      <w:r>
        <w:rPr>
          <w:sz w:val="28"/>
        </w:rPr>
        <w:t>17.4. да осигурява редовна проверка и поддръжка на оборудването за игри или други дейности и подходящи хигиенни и санитарни условия в детската площадка и зоната за отдих в съответствие с изискванията на настоящата Наредба и инструкциите на производителя, ако производителят е включил такава в документацията на оборудването;</w:t>
      </w:r>
    </w:p>
    <w:bookmarkEnd w:id="7"/>
    <w:p w14:paraId="17D6F241" w14:textId="671F19CB" w:rsidR="009507F6" w:rsidRPr="00202B89" w:rsidRDefault="002C2B8F" w:rsidP="003F2FA5">
      <w:pPr>
        <w:pStyle w:val="tv213"/>
        <w:shd w:val="clear" w:color="auto" w:fill="FFFFFF"/>
        <w:spacing w:before="0" w:beforeAutospacing="0" w:after="0" w:afterAutospacing="0"/>
        <w:ind w:firstLine="720"/>
        <w:jc w:val="both"/>
        <w:rPr>
          <w:sz w:val="28"/>
          <w:szCs w:val="28"/>
        </w:rPr>
      </w:pPr>
      <w:r>
        <w:rPr>
          <w:sz w:val="28"/>
        </w:rPr>
        <w:t>17.5. да осигури следните проверки на оборудването за игри или други дейности, техните части и повърхността на обществената детска площадка и зона за отдих:</w:t>
      </w:r>
    </w:p>
    <w:p w14:paraId="27220E75" w14:textId="537BD216" w:rsidR="00C74480" w:rsidRPr="00202B89" w:rsidRDefault="00C74480" w:rsidP="003F2FA5">
      <w:pPr>
        <w:pStyle w:val="tv213"/>
        <w:shd w:val="clear" w:color="auto" w:fill="FFFFFF"/>
        <w:spacing w:before="0" w:beforeAutospacing="0" w:after="0" w:afterAutospacing="0"/>
        <w:ind w:firstLine="720"/>
        <w:jc w:val="both"/>
        <w:rPr>
          <w:sz w:val="28"/>
          <w:szCs w:val="28"/>
        </w:rPr>
      </w:pPr>
      <w:r>
        <w:rPr>
          <w:sz w:val="28"/>
        </w:rPr>
        <w:t>17.5.1. редовна визуална проверка в зависимост от степента на заетост, естеството и потенциалните рискове, за да се провери общото състояние на оборудването за игри или други дейности, частите и качеството на повърхността на детската площадка, и да се идентифицират всички дефекти и очевидни опасности (ако има такива), причинени от повреда или използване на собствеността или от елементите;</w:t>
      </w:r>
    </w:p>
    <w:p w14:paraId="08BD1909" w14:textId="3D8E7D0E" w:rsidR="00C74480" w:rsidRPr="00202B89" w:rsidRDefault="00C74480" w:rsidP="003F2FA5">
      <w:pPr>
        <w:pStyle w:val="tv213"/>
        <w:shd w:val="clear" w:color="auto" w:fill="FFFFFF"/>
        <w:spacing w:before="0" w:beforeAutospacing="0" w:after="0" w:afterAutospacing="0"/>
        <w:ind w:firstLine="720"/>
        <w:jc w:val="both"/>
        <w:rPr>
          <w:sz w:val="28"/>
          <w:szCs w:val="28"/>
        </w:rPr>
      </w:pPr>
      <w:r>
        <w:rPr>
          <w:sz w:val="28"/>
        </w:rPr>
        <w:t>17.5.2. проверка по време на експлоатация, която следва да се провежда най-малко четири пъти годишно, за да се проучат по-подробно дефектите, експлоатационните характеристики, различните видове износване и устойчивост поради прекомерно движение;</w:t>
      </w:r>
    </w:p>
    <w:p w14:paraId="7479FA40" w14:textId="25A80262" w:rsidR="00C65C47" w:rsidRPr="00202B89" w:rsidRDefault="00C74480" w:rsidP="003F2FA5">
      <w:pPr>
        <w:pStyle w:val="tv213"/>
        <w:shd w:val="clear" w:color="auto" w:fill="FFFFFF"/>
        <w:spacing w:before="0" w:beforeAutospacing="0" w:after="0" w:afterAutospacing="0"/>
        <w:ind w:firstLine="720"/>
        <w:jc w:val="both"/>
        <w:rPr>
          <w:sz w:val="28"/>
          <w:szCs w:val="28"/>
        </w:rPr>
      </w:pPr>
      <w:r>
        <w:rPr>
          <w:sz w:val="28"/>
        </w:rPr>
        <w:t xml:space="preserve">17.5.3. основна годишна проверка, която се провежда най-малко веднъж годишно, за да се определи общото ниво на безопасност на оборудването детската площадка (чрез проверка на цялото ниво на безопасност на оборудването, основите и настилката), да се провери функционалността и стабилността на оборудването (по-специално при повреди и дефекти, които са открити в резултат на повреда на </w:t>
      </w:r>
      <w:r>
        <w:rPr>
          <w:sz w:val="28"/>
        </w:rPr>
        <w:lastRenderedPageBreak/>
        <w:t>собствеността, различните видове износване, дългосрочни проблеми в конструкцията, промени в нивото на безопасност на оборудването), и се провежда оценка на риска;</w:t>
      </w:r>
    </w:p>
    <w:p w14:paraId="06826C87" w14:textId="78F3B507" w:rsidR="00596AF4" w:rsidRPr="00202B89" w:rsidRDefault="002C2B8F" w:rsidP="003F2FA5">
      <w:pPr>
        <w:pStyle w:val="tv213"/>
        <w:shd w:val="clear" w:color="auto" w:fill="FFFFFF"/>
        <w:spacing w:before="0" w:beforeAutospacing="0" w:after="0" w:afterAutospacing="0"/>
        <w:ind w:firstLine="720"/>
        <w:jc w:val="both"/>
        <w:rPr>
          <w:strike/>
          <w:sz w:val="28"/>
          <w:szCs w:val="28"/>
        </w:rPr>
      </w:pPr>
      <w:r>
        <w:rPr>
          <w:sz w:val="28"/>
        </w:rPr>
        <w:t>17.6. ако операторът счита или има основание да счита, че оборудването за игри или други дейности не отговаря на изискванията за безопасност, гарантира, че са предприети необходимите и практически коригиращи действия за привеждане на оборудването за игри или други дейности или повърхността на детската площадка по стандарта и осигурява забрана за достъп до обществената детска площадка или съответното оборудване за игри или други дейности, докато бъдат предприети коригиращи действия;</w:t>
      </w:r>
    </w:p>
    <w:p w14:paraId="548A3382" w14:textId="5F16D830" w:rsidR="00ED7F97" w:rsidRPr="00202B89" w:rsidRDefault="002C2B8F" w:rsidP="003F2FA5">
      <w:pPr>
        <w:pStyle w:val="tv213"/>
        <w:shd w:val="clear" w:color="auto" w:fill="FFFFFF"/>
        <w:spacing w:before="0" w:beforeAutospacing="0" w:after="0" w:afterAutospacing="0"/>
        <w:ind w:firstLine="720"/>
        <w:jc w:val="both"/>
        <w:rPr>
          <w:sz w:val="28"/>
          <w:szCs w:val="28"/>
        </w:rPr>
      </w:pPr>
      <w:r>
        <w:rPr>
          <w:sz w:val="28"/>
        </w:rPr>
        <w:t>17.7. по искане на центъра си сътрудничи с него при предприемането на каквито и да е мерки за елиминиране на рисковете, свързани с монтирането на оборудването за игри или други дейности, включително предоставя цялата изискана и налична информация и документация на центъра за доказване на съответствието на оборудването за игри или други дейности;</w:t>
      </w:r>
    </w:p>
    <w:p w14:paraId="54E6F278" w14:textId="7EF99096" w:rsidR="009774C4" w:rsidRPr="00202B89" w:rsidRDefault="002C2B8F" w:rsidP="003F2FA5">
      <w:pPr>
        <w:pStyle w:val="tv213"/>
        <w:shd w:val="clear" w:color="auto" w:fill="FFFFFF"/>
        <w:spacing w:before="0" w:beforeAutospacing="0" w:after="0" w:afterAutospacing="0"/>
        <w:ind w:firstLine="720"/>
        <w:jc w:val="both"/>
        <w:rPr>
          <w:sz w:val="28"/>
          <w:szCs w:val="28"/>
        </w:rPr>
      </w:pPr>
      <w:r>
        <w:rPr>
          <w:sz w:val="28"/>
        </w:rPr>
        <w:t>17.8. по искане на центъра</w:t>
      </w:r>
      <w:r>
        <w:t xml:space="preserve"> </w:t>
      </w:r>
      <w:bookmarkStart w:id="8" w:name="_Hlk528115856"/>
      <w:r>
        <w:rPr>
          <w:sz w:val="28"/>
        </w:rPr>
        <w:t>забранява използването на обществената детска площадка и зоната за отдих или съответното оборудването за игри или други дейности</w:t>
      </w:r>
      <w:r>
        <w:t xml:space="preserve"> </w:t>
      </w:r>
      <w:bookmarkEnd w:id="8"/>
      <w:r>
        <w:rPr>
          <w:sz w:val="28"/>
        </w:rPr>
        <w:t>до елиминирането на свързаните с него рискове.</w:t>
      </w:r>
    </w:p>
    <w:p w14:paraId="3AF0C32E" w14:textId="77777777" w:rsidR="003D2383" w:rsidRPr="00202B89" w:rsidRDefault="003D2383" w:rsidP="003F2FA5">
      <w:pPr>
        <w:pStyle w:val="tv213"/>
        <w:shd w:val="clear" w:color="auto" w:fill="FFFFFF"/>
        <w:spacing w:before="0" w:beforeAutospacing="0" w:after="0" w:afterAutospacing="0"/>
        <w:ind w:firstLine="720"/>
        <w:jc w:val="both"/>
        <w:rPr>
          <w:sz w:val="28"/>
          <w:szCs w:val="28"/>
        </w:rPr>
      </w:pPr>
    </w:p>
    <w:p w14:paraId="417C9088" w14:textId="2E199083" w:rsidR="003E31D1" w:rsidRPr="00202B89" w:rsidRDefault="00CE29A5" w:rsidP="003F2FA5">
      <w:pPr>
        <w:pStyle w:val="tv213"/>
        <w:shd w:val="clear" w:color="auto" w:fill="FFFFFF"/>
        <w:spacing w:before="0" w:beforeAutospacing="0" w:after="0" w:afterAutospacing="0"/>
        <w:ind w:firstLine="720"/>
        <w:jc w:val="both"/>
        <w:rPr>
          <w:sz w:val="28"/>
          <w:szCs w:val="28"/>
        </w:rPr>
      </w:pPr>
      <w:bookmarkStart w:id="9" w:name="p12"/>
      <w:bookmarkStart w:id="10" w:name="p-524303"/>
      <w:bookmarkEnd w:id="9"/>
      <w:bookmarkEnd w:id="10"/>
      <w:r>
        <w:rPr>
          <w:sz w:val="28"/>
        </w:rPr>
        <w:t>18. Всички резултати от изпитванията, посочени в параграф 17.5 от тази Наредба, се записват в писмена форма и се предприемат стъпки за отстраняване на идентифицираните щети възможно най-скоро.</w:t>
      </w:r>
    </w:p>
    <w:p w14:paraId="62C17C8F" w14:textId="77777777" w:rsidR="00C86AB9" w:rsidRPr="00202B89" w:rsidRDefault="00C86AB9" w:rsidP="003F2FA5">
      <w:pPr>
        <w:pStyle w:val="tv213"/>
        <w:shd w:val="clear" w:color="auto" w:fill="FFFFFF"/>
        <w:spacing w:before="0" w:beforeAutospacing="0" w:after="0" w:afterAutospacing="0"/>
        <w:ind w:firstLine="720"/>
        <w:jc w:val="both"/>
        <w:rPr>
          <w:sz w:val="28"/>
          <w:szCs w:val="28"/>
        </w:rPr>
      </w:pPr>
    </w:p>
    <w:p w14:paraId="33D45AE8" w14:textId="0F5124AB" w:rsidR="00437611" w:rsidRPr="00202B89" w:rsidRDefault="00CE29A5" w:rsidP="003F2FA5">
      <w:pPr>
        <w:pStyle w:val="tv213"/>
        <w:shd w:val="clear" w:color="auto" w:fill="FFFFFF"/>
        <w:spacing w:before="0" w:beforeAutospacing="0" w:after="0" w:afterAutospacing="0"/>
        <w:ind w:firstLine="720"/>
        <w:jc w:val="both"/>
        <w:rPr>
          <w:sz w:val="28"/>
          <w:szCs w:val="28"/>
        </w:rPr>
      </w:pPr>
      <w:r>
        <w:rPr>
          <w:sz w:val="28"/>
        </w:rPr>
        <w:t>19. Операторът на обществената детска площадка и зоната за отдих регистрира известните произшествия на детската площадка, провежда оценка на риска и докладва на центъра сериозните инциденти, които изискват спешна медицинска помощ, и извършва последваща проверка на обществената детска площадка и зоната за отдих след произшествието. Операторът може да включи инспектора, посочен в параграф 21 от настоящата Наредба, в проверката след произшествие.</w:t>
      </w:r>
    </w:p>
    <w:p w14:paraId="74B051C4" w14:textId="77777777" w:rsidR="00437611" w:rsidRPr="00202B89" w:rsidRDefault="00437611" w:rsidP="003F2FA5">
      <w:pPr>
        <w:pStyle w:val="Liststycke"/>
        <w:ind w:left="0" w:firstLine="720"/>
        <w:rPr>
          <w:sz w:val="28"/>
          <w:szCs w:val="28"/>
        </w:rPr>
      </w:pPr>
    </w:p>
    <w:p w14:paraId="2B3DC417" w14:textId="6F58E9AE" w:rsidR="003D2383" w:rsidRPr="00202B89" w:rsidRDefault="002C2B8F" w:rsidP="007623AD">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sz w:val="28"/>
          <w:szCs w:val="28"/>
        </w:rPr>
      </w:pPr>
      <w:r>
        <w:rPr>
          <w:b/>
          <w:sz w:val="28"/>
        </w:rPr>
        <w:t>IV. Проверка след монтаж</w:t>
      </w:r>
    </w:p>
    <w:p w14:paraId="7B9871CE" w14:textId="77777777" w:rsidR="003D2383" w:rsidRPr="00202B89" w:rsidRDefault="003D2383" w:rsidP="003F2FA5">
      <w:pPr>
        <w:pStyle w:val="tv213"/>
        <w:shd w:val="clear" w:color="auto" w:fill="FFFFFF"/>
        <w:spacing w:before="0" w:beforeAutospacing="0" w:after="0" w:afterAutospacing="0"/>
        <w:ind w:firstLine="720"/>
        <w:jc w:val="both"/>
        <w:rPr>
          <w:sz w:val="28"/>
          <w:szCs w:val="28"/>
        </w:rPr>
      </w:pPr>
    </w:p>
    <w:p w14:paraId="2252E8AB" w14:textId="104D7FFE" w:rsidR="00ED5980" w:rsidRPr="00202B89" w:rsidRDefault="00813F5A" w:rsidP="003F2FA5">
      <w:pPr>
        <w:pStyle w:val="tv213"/>
        <w:shd w:val="clear" w:color="auto" w:fill="FFFFFF"/>
        <w:spacing w:before="0" w:beforeAutospacing="0" w:after="0" w:afterAutospacing="0"/>
        <w:ind w:firstLine="720"/>
        <w:jc w:val="both"/>
        <w:rPr>
          <w:sz w:val="28"/>
          <w:szCs w:val="28"/>
        </w:rPr>
      </w:pPr>
      <w:r>
        <w:rPr>
          <w:sz w:val="28"/>
        </w:rPr>
        <w:t xml:space="preserve">20. Проверката след монтаж се извършва преди пускането в експлоатация на обществената детска площадка или преди да бъде отворена за обществено ползване, ако няма изискване за въвеждане в експлоатация. Проверката след монтаж се извършва и в случаите, когато оборудването за игри или други дейности е заменено в резултат на основно препроектиране или изграждане на обществената детска площадка и зоната за отдих, която отговаря на критериите, посочени в параграф 5 от настоящата Наредба. Преди да се извърши проверка след монтаж, операторът на обществената детска площадка и зоната за отдих следва да гарантира, че детската </w:t>
      </w:r>
      <w:r>
        <w:rPr>
          <w:sz w:val="28"/>
        </w:rPr>
        <w:lastRenderedPageBreak/>
        <w:t>площадка или съответното оборудване за игри и други дейности не са достъпни за ползване.</w:t>
      </w:r>
    </w:p>
    <w:p w14:paraId="61B4B346" w14:textId="77777777" w:rsidR="00ED5980" w:rsidRPr="00202B89" w:rsidRDefault="00ED5980" w:rsidP="003F2FA5">
      <w:pPr>
        <w:pStyle w:val="tv213"/>
        <w:shd w:val="clear" w:color="auto" w:fill="FFFFFF"/>
        <w:spacing w:before="0" w:beforeAutospacing="0" w:after="0" w:afterAutospacing="0"/>
        <w:ind w:firstLine="720"/>
        <w:jc w:val="both"/>
        <w:rPr>
          <w:sz w:val="28"/>
          <w:szCs w:val="28"/>
        </w:rPr>
      </w:pPr>
    </w:p>
    <w:p w14:paraId="65392F84" w14:textId="52B99CE4" w:rsidR="00E700FD" w:rsidRPr="00202B89" w:rsidRDefault="002C2B8F" w:rsidP="003F2FA5">
      <w:pPr>
        <w:pStyle w:val="tv213"/>
        <w:shd w:val="clear" w:color="auto" w:fill="FFFFFF"/>
        <w:spacing w:before="0" w:beforeAutospacing="0" w:after="0" w:afterAutospacing="0"/>
        <w:ind w:firstLine="720"/>
        <w:jc w:val="both"/>
        <w:rPr>
          <w:sz w:val="28"/>
          <w:szCs w:val="28"/>
        </w:rPr>
      </w:pPr>
      <w:r>
        <w:rPr>
          <w:sz w:val="28"/>
        </w:rPr>
        <w:t xml:space="preserve">21. Проверката след монтаж на обществените детски площадки и зоните за отдих и оборудването за игри и други дейности, монтирано на тях, следва да се изпълни от независим инспектор (по-нататък инспектор), различен от оператора, производителя, вносителя, дистрибутора на проверяваната детска площадка и зона за отдих или оборудване за игри или други дейности, монтирано на тях, или друго лице, включено по друг начин в тяхното проектиране, разработване, производство, доставка, монтаж, поддръжка, и което отговаря на едно от следните: </w:t>
      </w:r>
    </w:p>
    <w:p w14:paraId="6653D049" w14:textId="08F26EFA" w:rsidR="00E700FD" w:rsidRPr="00202B89" w:rsidRDefault="00E700FD" w:rsidP="003F2FA5">
      <w:pPr>
        <w:pStyle w:val="tv213"/>
        <w:shd w:val="clear" w:color="auto" w:fill="FFFFFF"/>
        <w:spacing w:before="0" w:beforeAutospacing="0" w:after="0" w:afterAutospacing="0"/>
        <w:ind w:firstLine="720"/>
        <w:jc w:val="both"/>
        <w:rPr>
          <w:sz w:val="28"/>
          <w:szCs w:val="28"/>
        </w:rPr>
      </w:pPr>
      <w:r>
        <w:rPr>
          <w:sz w:val="28"/>
        </w:rPr>
        <w:t xml:space="preserve">21.1. Акредитирано от националния орган по акредитация или в друга държава — членка на Европейския съюз в съответствие с правилата и наредбите за оценка на съответствието, акредитацията и надзора на органите за оценка на съответствието, или </w:t>
      </w:r>
    </w:p>
    <w:p w14:paraId="7B384A8F" w14:textId="5E95E462" w:rsidR="007E715F" w:rsidRPr="00202B89" w:rsidRDefault="00E700FD" w:rsidP="003F2FA5">
      <w:pPr>
        <w:pStyle w:val="tv213"/>
        <w:shd w:val="clear" w:color="auto" w:fill="FFFFFF"/>
        <w:spacing w:before="0" w:beforeAutospacing="0" w:after="0" w:afterAutospacing="0"/>
        <w:ind w:firstLine="720"/>
        <w:jc w:val="both"/>
        <w:rPr>
          <w:sz w:val="28"/>
          <w:szCs w:val="28"/>
        </w:rPr>
      </w:pPr>
      <w:r>
        <w:rPr>
          <w:sz w:val="28"/>
        </w:rPr>
        <w:t>21.2. сертифицирано от националния орган по акредитация или сертифициращ орган на друга държава-членка на Европейския съюз, който може да издава, подновява и отнема сертификат на инспектора и упражнява надзор над инспектора по следния начин:</w:t>
      </w:r>
    </w:p>
    <w:p w14:paraId="4F6D9555" w14:textId="77777777" w:rsidR="00813712" w:rsidRPr="00202B89" w:rsidRDefault="00813712" w:rsidP="00813712">
      <w:pPr>
        <w:pStyle w:val="tv213"/>
        <w:shd w:val="clear" w:color="auto" w:fill="FFFFFF"/>
        <w:spacing w:before="0" w:beforeAutospacing="0" w:after="0" w:afterAutospacing="0"/>
        <w:ind w:firstLine="720"/>
        <w:jc w:val="both"/>
        <w:rPr>
          <w:spacing w:val="-2"/>
          <w:sz w:val="28"/>
          <w:szCs w:val="28"/>
        </w:rPr>
      </w:pPr>
      <w:r>
        <w:rPr>
          <w:sz w:val="28"/>
        </w:rPr>
        <w:t>21.2.1. издава сертификат след успешно извършена проверка за спазване на приложимите изисквания на настоящата Наредба и други приложими правила и разпоредби на Република Латвия и приложимите стандарти;</w:t>
      </w:r>
    </w:p>
    <w:p w14:paraId="02570690" w14:textId="3A06CC19" w:rsidR="007E715F" w:rsidRPr="00202B89" w:rsidRDefault="00813712" w:rsidP="00813712">
      <w:pPr>
        <w:pStyle w:val="tv213"/>
        <w:shd w:val="clear" w:color="auto" w:fill="FFFFFF"/>
        <w:spacing w:before="0" w:beforeAutospacing="0" w:after="0" w:afterAutospacing="0"/>
        <w:ind w:firstLine="720"/>
        <w:jc w:val="both"/>
        <w:rPr>
          <w:spacing w:val="-2"/>
          <w:sz w:val="28"/>
          <w:szCs w:val="28"/>
        </w:rPr>
      </w:pPr>
      <w:r>
        <w:rPr>
          <w:sz w:val="28"/>
        </w:rPr>
        <w:t>21.2.2. подновява сертификата най-малко веднъж на всеки три години след успешно приключване на проверката, посочена в параграф 21.2.1 от настоящата Наредба;</w:t>
      </w:r>
    </w:p>
    <w:p w14:paraId="5D230407" w14:textId="0FCEE994" w:rsidR="007E715F" w:rsidRPr="00202B89" w:rsidRDefault="007E715F" w:rsidP="003F2FA5">
      <w:pPr>
        <w:pStyle w:val="tv213"/>
        <w:shd w:val="clear" w:color="auto" w:fill="FFFFFF"/>
        <w:spacing w:before="0" w:beforeAutospacing="0" w:after="0" w:afterAutospacing="0"/>
        <w:ind w:firstLine="720"/>
        <w:jc w:val="both"/>
        <w:rPr>
          <w:sz w:val="28"/>
          <w:szCs w:val="28"/>
        </w:rPr>
      </w:pPr>
      <w:r>
        <w:rPr>
          <w:sz w:val="28"/>
        </w:rPr>
        <w:t>21.2.3. отнема сертификата, ако инспекторът в рамките на една година многократно не е предприел корективни действия за отстраняване на констатираните недостатъци, ако има открити такива при изпълнение на работата му;</w:t>
      </w:r>
    </w:p>
    <w:p w14:paraId="302E3039" w14:textId="0FE39B86" w:rsidR="006B4B2E" w:rsidRPr="00202B89" w:rsidRDefault="007A10B8" w:rsidP="003F2FA5">
      <w:pPr>
        <w:pStyle w:val="tv213"/>
        <w:shd w:val="clear" w:color="auto" w:fill="FFFFFF"/>
        <w:spacing w:before="0" w:beforeAutospacing="0" w:after="0" w:afterAutospacing="0"/>
        <w:ind w:firstLine="720"/>
        <w:jc w:val="both"/>
        <w:rPr>
          <w:sz w:val="28"/>
          <w:szCs w:val="28"/>
        </w:rPr>
      </w:pPr>
      <w:r>
        <w:rPr>
          <w:sz w:val="28"/>
        </w:rPr>
        <w:t>21.2.4. поне веднъж годишно провежда полево оценяване за това как инспекторът извършва проверка след монтаж;</w:t>
      </w:r>
    </w:p>
    <w:p w14:paraId="6C4E6562" w14:textId="76814440" w:rsidR="00DE2946" w:rsidRPr="00202B89" w:rsidRDefault="007A10B8" w:rsidP="003F2FA5">
      <w:pPr>
        <w:pStyle w:val="tv213"/>
        <w:shd w:val="clear" w:color="auto" w:fill="FFFFFF"/>
        <w:spacing w:before="0" w:beforeAutospacing="0" w:after="0" w:afterAutospacing="0"/>
        <w:ind w:firstLine="720"/>
        <w:jc w:val="both"/>
        <w:rPr>
          <w:sz w:val="28"/>
          <w:szCs w:val="28"/>
        </w:rPr>
      </w:pPr>
      <w:r>
        <w:rPr>
          <w:sz w:val="28"/>
        </w:rPr>
        <w:t>21.2.5. ако по време на проверката, посочена в параграф 21.2.4 от настоящата Наредба, се установят дефекти и недостатъци, или ако са подадени оплаквания или друга информация, инструктира инспектора да предприеме подходящи коригиращи действия за отстраняване на такива дефекти.</w:t>
      </w:r>
    </w:p>
    <w:p w14:paraId="41841EB8" w14:textId="3F1DEC92" w:rsidR="00A56E99" w:rsidRPr="00202B89" w:rsidRDefault="00A56E99" w:rsidP="003F2FA5">
      <w:pPr>
        <w:pStyle w:val="tv213"/>
        <w:shd w:val="clear" w:color="auto" w:fill="FFFFFF"/>
        <w:spacing w:before="0" w:beforeAutospacing="0" w:after="0" w:afterAutospacing="0"/>
        <w:ind w:firstLine="720"/>
        <w:jc w:val="both"/>
        <w:rPr>
          <w:sz w:val="28"/>
          <w:szCs w:val="28"/>
        </w:rPr>
      </w:pPr>
    </w:p>
    <w:p w14:paraId="16946275" w14:textId="4F4B0D3E" w:rsidR="00B91620" w:rsidRPr="00202B89" w:rsidRDefault="002C2B8F" w:rsidP="003F2FA5">
      <w:pPr>
        <w:pStyle w:val="tv213"/>
        <w:shd w:val="clear" w:color="auto" w:fill="FFFFFF"/>
        <w:spacing w:before="0" w:beforeAutospacing="0" w:after="0" w:afterAutospacing="0"/>
        <w:ind w:firstLine="720"/>
        <w:jc w:val="both"/>
        <w:rPr>
          <w:sz w:val="28"/>
          <w:szCs w:val="28"/>
        </w:rPr>
      </w:pPr>
      <w:r>
        <w:rPr>
          <w:sz w:val="28"/>
        </w:rPr>
        <w:t>22. По време на проверката след монтаж инспекторът трябва:</w:t>
      </w:r>
    </w:p>
    <w:p w14:paraId="558E9E15" w14:textId="170D0118" w:rsidR="00B91620" w:rsidRPr="00202B89" w:rsidRDefault="002C2B8F" w:rsidP="003F2FA5">
      <w:pPr>
        <w:pStyle w:val="tv213"/>
        <w:shd w:val="clear" w:color="auto" w:fill="FFFFFF"/>
        <w:spacing w:before="0" w:beforeAutospacing="0" w:after="0" w:afterAutospacing="0"/>
        <w:ind w:firstLine="720"/>
        <w:jc w:val="both"/>
        <w:rPr>
          <w:sz w:val="28"/>
          <w:szCs w:val="28"/>
        </w:rPr>
      </w:pPr>
      <w:r>
        <w:rPr>
          <w:sz w:val="28"/>
        </w:rPr>
        <w:t>22.1. да провери техническата документация на оборудването за игри или други дейности в съответствие с параграф 13.2.3 от настоящата Наредба и инструкциите за монтаж;</w:t>
      </w:r>
    </w:p>
    <w:p w14:paraId="5B535DF9" w14:textId="4C0162EF" w:rsidR="00C4247D" w:rsidRPr="00202B89" w:rsidRDefault="002C2B8F" w:rsidP="003F2FA5">
      <w:pPr>
        <w:pStyle w:val="tv213"/>
        <w:shd w:val="clear" w:color="auto" w:fill="FFFFFF"/>
        <w:spacing w:before="0" w:beforeAutospacing="0" w:after="0" w:afterAutospacing="0"/>
        <w:ind w:firstLine="720"/>
        <w:jc w:val="both"/>
        <w:rPr>
          <w:sz w:val="28"/>
          <w:szCs w:val="28"/>
        </w:rPr>
      </w:pPr>
      <w:r>
        <w:rPr>
          <w:sz w:val="28"/>
        </w:rPr>
        <w:lastRenderedPageBreak/>
        <w:t>22.2. да се увери, че оборудването за игри или други дейности е произведено и монтирано в съответствие с техническата документация и инструкциите за монтаж;</w:t>
      </w:r>
    </w:p>
    <w:p w14:paraId="28490B33" w14:textId="03C2737B" w:rsidR="00C4247D" w:rsidRPr="00202B89" w:rsidRDefault="002C2B8F" w:rsidP="003F2FA5">
      <w:pPr>
        <w:pStyle w:val="tv213"/>
        <w:shd w:val="clear" w:color="auto" w:fill="FFFFFF"/>
        <w:spacing w:before="0" w:beforeAutospacing="0" w:after="0" w:afterAutospacing="0"/>
        <w:ind w:firstLine="720"/>
        <w:jc w:val="both"/>
        <w:rPr>
          <w:sz w:val="28"/>
          <w:szCs w:val="28"/>
        </w:rPr>
      </w:pPr>
      <w:r>
        <w:rPr>
          <w:sz w:val="28"/>
        </w:rPr>
        <w:t>22.3. да направи оценка на оборудването за игри или други дейности и обществената детска площадка и зоната за отдих за съответствие с изискванията за безопасност и, ако е необходимо, да извърши оценка на повърхността за смекчаване на удара;</w:t>
      </w:r>
    </w:p>
    <w:p w14:paraId="153F7307" w14:textId="0CDDE9E3" w:rsidR="006A41BD" w:rsidRPr="00202B89" w:rsidRDefault="002C2B8F" w:rsidP="003F2FA5">
      <w:pPr>
        <w:pStyle w:val="tv213"/>
        <w:shd w:val="clear" w:color="auto" w:fill="FFFFFF"/>
        <w:spacing w:before="0" w:beforeAutospacing="0" w:after="0" w:afterAutospacing="0"/>
        <w:ind w:firstLine="720"/>
        <w:jc w:val="both"/>
        <w:rPr>
          <w:sz w:val="28"/>
          <w:szCs w:val="28"/>
        </w:rPr>
      </w:pPr>
      <w:r>
        <w:rPr>
          <w:sz w:val="28"/>
        </w:rPr>
        <w:t>22.4. след проверката да състави и подпише доклад за проверка след монтаж, съдържащ най-малко следното:</w:t>
      </w:r>
    </w:p>
    <w:p w14:paraId="3E2CA2AB" w14:textId="7450FBEF" w:rsidR="004A3C88" w:rsidRPr="00202B89" w:rsidRDefault="002C2B8F" w:rsidP="003F2FA5">
      <w:pPr>
        <w:pStyle w:val="tv213"/>
        <w:shd w:val="clear" w:color="auto" w:fill="FFFFFF"/>
        <w:spacing w:before="0" w:beforeAutospacing="0" w:after="0" w:afterAutospacing="0"/>
        <w:ind w:firstLine="720"/>
        <w:jc w:val="both"/>
        <w:rPr>
          <w:sz w:val="28"/>
          <w:szCs w:val="28"/>
        </w:rPr>
      </w:pPr>
      <w:r>
        <w:rPr>
          <w:sz w:val="28"/>
        </w:rPr>
        <w:t xml:space="preserve">22.4.1. име и адрес на инспектора, отговорното лице, времето за проверка; </w:t>
      </w:r>
    </w:p>
    <w:p w14:paraId="51694CC4" w14:textId="0B0FD62F" w:rsidR="004A3C88" w:rsidRPr="00202B89" w:rsidRDefault="002C2B8F" w:rsidP="003F2FA5">
      <w:pPr>
        <w:pStyle w:val="tv213"/>
        <w:shd w:val="clear" w:color="auto" w:fill="FFFFFF"/>
        <w:spacing w:before="0" w:beforeAutospacing="0" w:after="0" w:afterAutospacing="0"/>
        <w:ind w:firstLine="720"/>
        <w:jc w:val="both"/>
        <w:rPr>
          <w:sz w:val="28"/>
          <w:szCs w:val="28"/>
        </w:rPr>
      </w:pPr>
      <w:r>
        <w:rPr>
          <w:sz w:val="28"/>
        </w:rPr>
        <w:t>22.4.2. идентификация на доклада (сериен номер и дата на изготвяне);</w:t>
      </w:r>
    </w:p>
    <w:p w14:paraId="4FB2E274" w14:textId="1350C9B3" w:rsidR="006A41BD" w:rsidRPr="00202B89" w:rsidRDefault="002C2B8F" w:rsidP="003F2FA5">
      <w:pPr>
        <w:pStyle w:val="tv213"/>
        <w:shd w:val="clear" w:color="auto" w:fill="FFFFFF"/>
        <w:spacing w:before="0" w:beforeAutospacing="0" w:after="0" w:afterAutospacing="0"/>
        <w:ind w:firstLine="720"/>
        <w:jc w:val="both"/>
        <w:rPr>
          <w:sz w:val="28"/>
          <w:szCs w:val="28"/>
        </w:rPr>
      </w:pPr>
      <w:r>
        <w:rPr>
          <w:sz w:val="28"/>
        </w:rPr>
        <w:t>22.4.3. име и адрес на проверената обществена детска площадка и зона за отдих, име и адрес на нейния оператор;</w:t>
      </w:r>
    </w:p>
    <w:p w14:paraId="19B5CFDC" w14:textId="6E832A93" w:rsidR="00730C4B" w:rsidRPr="00202B89" w:rsidRDefault="002C2B8F" w:rsidP="003F2FA5">
      <w:pPr>
        <w:pStyle w:val="tv213"/>
        <w:shd w:val="clear" w:color="auto" w:fill="FFFFFF"/>
        <w:spacing w:before="0" w:beforeAutospacing="0" w:after="0" w:afterAutospacing="0"/>
        <w:ind w:firstLine="720"/>
        <w:jc w:val="both"/>
        <w:rPr>
          <w:sz w:val="28"/>
          <w:szCs w:val="28"/>
        </w:rPr>
      </w:pPr>
      <w:r>
        <w:rPr>
          <w:sz w:val="28"/>
        </w:rPr>
        <w:t>2</w:t>
      </w:r>
      <w:r w:rsidR="00A850BE">
        <w:rPr>
          <w:sz w:val="28"/>
          <w:lang w:val="sv-SE"/>
        </w:rPr>
        <w:t>2</w:t>
      </w:r>
      <w:r>
        <w:rPr>
          <w:sz w:val="28"/>
        </w:rPr>
        <w:t>.4.4. производител, идентификация и снимка на всяко изследвано устройство за игра или друго оборудване за осъществяване на дейност;</w:t>
      </w:r>
    </w:p>
    <w:p w14:paraId="1CA66185" w14:textId="191C858C" w:rsidR="006A41BD" w:rsidRPr="00202B89" w:rsidRDefault="002C2B8F" w:rsidP="003F2FA5">
      <w:pPr>
        <w:pStyle w:val="tv213"/>
        <w:shd w:val="clear" w:color="auto" w:fill="FFFFFF"/>
        <w:spacing w:before="0" w:beforeAutospacing="0" w:after="0" w:afterAutospacing="0"/>
        <w:ind w:firstLine="720"/>
        <w:jc w:val="both"/>
        <w:rPr>
          <w:sz w:val="28"/>
          <w:szCs w:val="28"/>
        </w:rPr>
      </w:pPr>
      <w:r>
        <w:rPr>
          <w:sz w:val="28"/>
        </w:rPr>
        <w:t>2</w:t>
      </w:r>
      <w:r w:rsidR="00A850BE">
        <w:rPr>
          <w:sz w:val="28"/>
          <w:lang w:val="sv-SE"/>
        </w:rPr>
        <w:t>2</w:t>
      </w:r>
      <w:r>
        <w:rPr>
          <w:sz w:val="28"/>
        </w:rPr>
        <w:t xml:space="preserve">.4.5. използван(и) метод(и); </w:t>
      </w:r>
    </w:p>
    <w:p w14:paraId="35F7FBF1" w14:textId="143A7211" w:rsidR="00ED5980" w:rsidRPr="00202B89" w:rsidRDefault="002C2B8F" w:rsidP="003F2FA5">
      <w:pPr>
        <w:pStyle w:val="tv213"/>
        <w:shd w:val="clear" w:color="auto" w:fill="FFFFFF"/>
        <w:spacing w:before="0" w:beforeAutospacing="0" w:after="0" w:afterAutospacing="0"/>
        <w:ind w:firstLine="720"/>
        <w:jc w:val="both"/>
        <w:rPr>
          <w:sz w:val="28"/>
          <w:szCs w:val="28"/>
        </w:rPr>
      </w:pPr>
      <w:r>
        <w:rPr>
          <w:sz w:val="28"/>
        </w:rPr>
        <w:t>22.4.6. подробен отчет за проверките на оборудването за игри или други дейности и резултатите от тях.</w:t>
      </w:r>
    </w:p>
    <w:p w14:paraId="0589111D" w14:textId="77777777" w:rsidR="00ED5980" w:rsidRPr="00202B89" w:rsidRDefault="00ED5980" w:rsidP="003F2FA5">
      <w:pPr>
        <w:pStyle w:val="Liststycke"/>
        <w:ind w:left="0" w:firstLine="720"/>
        <w:rPr>
          <w:sz w:val="28"/>
          <w:szCs w:val="28"/>
        </w:rPr>
      </w:pPr>
    </w:p>
    <w:p w14:paraId="274EBFC4" w14:textId="0FC23A3F" w:rsidR="00DB7A8B" w:rsidRPr="00202B89" w:rsidRDefault="002C2B8F" w:rsidP="00E05291">
      <w:pPr>
        <w:spacing w:after="160" w:line="259" w:lineRule="auto"/>
        <w:rPr>
          <w:b/>
          <w:sz w:val="28"/>
          <w:szCs w:val="28"/>
        </w:rPr>
      </w:pPr>
      <w:bookmarkStart w:id="11" w:name="p23"/>
      <w:bookmarkStart w:id="12" w:name="p-524311"/>
      <w:bookmarkEnd w:id="11"/>
      <w:bookmarkEnd w:id="12"/>
      <w:r>
        <w:rPr>
          <w:b/>
          <w:sz w:val="28"/>
        </w:rPr>
        <w:t>V. Регистрация на обществени детски площадки и зони за отдих и актуализиране на данните</w:t>
      </w:r>
    </w:p>
    <w:p w14:paraId="7E6AB8A4" w14:textId="77777777" w:rsidR="00930A7E" w:rsidRPr="00202B89" w:rsidRDefault="00930A7E" w:rsidP="00930A7E">
      <w:pPr>
        <w:pStyle w:val="tv21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Cs w:val="28"/>
        </w:rPr>
      </w:pPr>
    </w:p>
    <w:p w14:paraId="791384DA" w14:textId="6F5DCF0A" w:rsidR="00C61808" w:rsidRPr="00202B89" w:rsidRDefault="002C2B8F" w:rsidP="00C61808">
      <w:pPr>
        <w:pStyle w:val="naislab"/>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 xml:space="preserve">23. Операторът на дадена обществена детска площадка и зона за отдих следва да регистрира обществената детска площадка и зона за отдих, ако те подлежат на следмонтажна проверка съгласно настоящата Наредба, или да актуализира регистъра, ако е преработена така, че да се изисква проверка след монтажа, съгласно параграфи 31 и 32 от настоящата Наредба. Регистрацията се извършва преди обществената детска площадка и зоната за отдих или нейната преработена версия да бъде отворена за обществеността, но в случай на демонтаж — в рамките на един месец чрез подаване на заявление за регистрация до центъра (по-нататък заявление за регистрация), в съответствие с Приложението към настоящата Наредба. </w:t>
      </w:r>
    </w:p>
    <w:p w14:paraId="5701E2E8" w14:textId="77777777" w:rsidR="00930A7E" w:rsidRPr="00202B89" w:rsidRDefault="00930A7E" w:rsidP="00930A7E">
      <w:pPr>
        <w:pStyle w:val="tv21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Cs w:val="28"/>
        </w:rPr>
      </w:pPr>
    </w:p>
    <w:p w14:paraId="2C6A3C79" w14:textId="73874DB9" w:rsidR="003C6837" w:rsidRPr="00202B89" w:rsidRDefault="002C2B8F" w:rsidP="003F2FA5">
      <w:pPr>
        <w:pStyle w:val="naislab"/>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24. Заявлението за регистрация трябва да съдържа най-малко следните данни:</w:t>
      </w:r>
    </w:p>
    <w:p w14:paraId="67F43052" w14:textId="0D617B47" w:rsidR="00C86711" w:rsidRPr="00202B89" w:rsidRDefault="002C2B8F" w:rsidP="003F2FA5">
      <w:pPr>
        <w:pStyle w:val="naislab"/>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24.1. името на дружеството и декларирания или регистриран адрес на оператора на обществената детска площадка и зоната за отдих;</w:t>
      </w:r>
    </w:p>
    <w:p w14:paraId="1CE1BB59" w14:textId="25FA0C14" w:rsidR="003C6837" w:rsidRPr="00202B89" w:rsidRDefault="002C2B8F" w:rsidP="003F2FA5">
      <w:pPr>
        <w:pStyle w:val="naislab"/>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pacing w:val="-2"/>
          <w:sz w:val="28"/>
          <w:szCs w:val="28"/>
        </w:rPr>
      </w:pPr>
      <w:r>
        <w:rPr>
          <w:sz w:val="28"/>
        </w:rPr>
        <w:t>24.2. наименование на обществената детска площадка и зоната за отдих (ако има такова) и адрес;</w:t>
      </w:r>
    </w:p>
    <w:p w14:paraId="7268EA00" w14:textId="2894715D" w:rsidR="00B207FE" w:rsidRPr="00202B89" w:rsidRDefault="002C2B8F" w:rsidP="003F2FA5">
      <w:pPr>
        <w:pStyle w:val="naislab"/>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24.3. имена и идентификация на оборудването за игри или други дейности, монтирано или демонтирано;</w:t>
      </w:r>
    </w:p>
    <w:p w14:paraId="78C51E1C" w14:textId="7120D2BD" w:rsidR="00F21B78" w:rsidRPr="00202B89" w:rsidRDefault="00F21B78" w:rsidP="00F21B78">
      <w:pPr>
        <w:pStyle w:val="naislab"/>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lastRenderedPageBreak/>
        <w:t>24.4. Бележка относно изпълнението или неизпълнението на проверката след монтажа. Ако има извършена проверка след монтажа, следва да бъде приложен доклад от изпитване.</w:t>
      </w:r>
    </w:p>
    <w:p w14:paraId="3D8C8E9A" w14:textId="77777777" w:rsidR="00930A7E" w:rsidRPr="00202B89" w:rsidRDefault="00930A7E" w:rsidP="00930A7E">
      <w:pPr>
        <w:pStyle w:val="tv21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Cs w:val="28"/>
        </w:rPr>
      </w:pPr>
    </w:p>
    <w:p w14:paraId="1A0B82A9" w14:textId="79D79F60" w:rsidR="00BB30A0" w:rsidRPr="00202B89" w:rsidRDefault="002C2B8F" w:rsidP="003F2FA5">
      <w:pPr>
        <w:pStyle w:val="naislab"/>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25. В рамките на пет работни дни след получаване на заявлението за регистрация центърът следва да регистрира или актуализира (или заличава от регистъра) данните на обществената детска площадка и зоната за отдих в регистъра на обществените детски площадки и зони за отдих, и публикува съответната информация на своя уебсайт. Центърът може да поиска информацията, предоставена в заявлението за регистрация, да бъде изяснена или допълнена, ако е непълна.</w:t>
      </w:r>
    </w:p>
    <w:p w14:paraId="5447868E" w14:textId="77777777" w:rsidR="00930A7E" w:rsidRPr="00202B89" w:rsidRDefault="00930A7E" w:rsidP="00930A7E">
      <w:pPr>
        <w:pStyle w:val="tv21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Cs w:val="28"/>
        </w:rPr>
      </w:pPr>
    </w:p>
    <w:p w14:paraId="707F5F63" w14:textId="53998528" w:rsidR="00744477" w:rsidRPr="00202B89" w:rsidRDefault="002C2B8F" w:rsidP="003F2FA5">
      <w:pPr>
        <w:pStyle w:val="naislab"/>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26. Когато центърът идентифицира дадена обществена детска площадка и зона за отдих, която не е регистрирана или актуализирана в регистъра, той я вписва в регистъра, като използва наличните данни и изисква от оператора да представи заявление за регистрация.</w:t>
      </w:r>
    </w:p>
    <w:p w14:paraId="6992BDE9" w14:textId="77777777" w:rsidR="00930A7E" w:rsidRPr="00202B89" w:rsidRDefault="00930A7E" w:rsidP="00930A7E">
      <w:pPr>
        <w:pStyle w:val="tv21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0"/>
          <w:szCs w:val="28"/>
        </w:rPr>
      </w:pPr>
    </w:p>
    <w:p w14:paraId="184630D2" w14:textId="3765BFE6" w:rsidR="003D2383" w:rsidRPr="00202B89" w:rsidRDefault="002C2B8F" w:rsidP="007623AD">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sz w:val="28"/>
          <w:szCs w:val="28"/>
        </w:rPr>
      </w:pPr>
      <w:r>
        <w:rPr>
          <w:b/>
          <w:sz w:val="28"/>
        </w:rPr>
        <w:t>V</w:t>
      </w:r>
      <w:r w:rsidR="003729E2" w:rsidRPr="00202B89">
        <w:rPr>
          <w:b/>
          <w:sz w:val="28"/>
          <w:szCs w:val="28"/>
        </w:rPr>
        <w:t>I</w:t>
      </w:r>
      <w:r>
        <w:rPr>
          <w:b/>
          <w:sz w:val="28"/>
        </w:rPr>
        <w:t xml:space="preserve">. Надзор на пазара </w:t>
      </w:r>
    </w:p>
    <w:p w14:paraId="351E6197" w14:textId="77777777" w:rsidR="00930A7E" w:rsidRPr="00202B89" w:rsidRDefault="00930A7E" w:rsidP="00930A7E">
      <w:pPr>
        <w:pStyle w:val="tv21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Cs w:val="28"/>
        </w:rPr>
      </w:pPr>
      <w:bookmarkStart w:id="13" w:name="_Hlk15304894"/>
    </w:p>
    <w:p w14:paraId="396B5CA4" w14:textId="12C4AD74" w:rsidR="003D2383" w:rsidRPr="00202B89" w:rsidRDefault="002C2B8F" w:rsidP="003F2FA5">
      <w:pPr>
        <w:pStyle w:val="tv213"/>
        <w:shd w:val="clear" w:color="auto" w:fill="FFFFFF"/>
        <w:spacing w:before="0" w:beforeAutospacing="0" w:after="0" w:afterAutospacing="0"/>
        <w:ind w:firstLine="720"/>
        <w:jc w:val="both"/>
        <w:rPr>
          <w:sz w:val="28"/>
          <w:szCs w:val="28"/>
        </w:rPr>
      </w:pPr>
      <w:r>
        <w:rPr>
          <w:sz w:val="28"/>
        </w:rPr>
        <w:t>27. Освен ако не е посочено друго в настоящата Наредба, центърът осъществява надзор върху обществените детски площадки и зони за отдих и оборудването за игри или други дейности, монтирано на тях, в съответствие с правилата и наредбите за регламентиране на безопасността на стоките и услугите.</w:t>
      </w:r>
    </w:p>
    <w:p w14:paraId="042C5DFD" w14:textId="77777777" w:rsidR="00930A7E" w:rsidRPr="00202B89" w:rsidRDefault="00930A7E" w:rsidP="00930A7E">
      <w:pPr>
        <w:pStyle w:val="tv21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Cs w:val="28"/>
        </w:rPr>
      </w:pPr>
      <w:bookmarkStart w:id="14" w:name="p80"/>
      <w:bookmarkStart w:id="15" w:name="p-382799"/>
      <w:bookmarkStart w:id="16" w:name="p81"/>
      <w:bookmarkStart w:id="17" w:name="p-382800"/>
      <w:bookmarkStart w:id="18" w:name="p84"/>
      <w:bookmarkStart w:id="19" w:name="p-382803"/>
      <w:bookmarkStart w:id="20" w:name="p75"/>
      <w:bookmarkStart w:id="21" w:name="p-382794"/>
      <w:bookmarkStart w:id="22" w:name="p77"/>
      <w:bookmarkStart w:id="23" w:name="p-382796"/>
      <w:bookmarkStart w:id="24" w:name="p78"/>
      <w:bookmarkStart w:id="25" w:name="p-382797"/>
      <w:bookmarkStart w:id="26" w:name="p79"/>
      <w:bookmarkStart w:id="27" w:name="p-382798"/>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24401B38" w14:textId="1DDB7E24" w:rsidR="00BA7288" w:rsidRPr="00202B89" w:rsidRDefault="002C2B8F" w:rsidP="003F2FA5">
      <w:pPr>
        <w:pStyle w:val="tv21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pacing w:val="-3"/>
          <w:sz w:val="28"/>
          <w:szCs w:val="28"/>
        </w:rPr>
      </w:pPr>
      <w:r>
        <w:rPr>
          <w:sz w:val="28"/>
        </w:rPr>
        <w:t>28. Ако центърът има разумни основания да смята, че дадена обществена детска площадка или зона за отдих, или монтирано в нея оборудване за игри или други дейности, предмет на настоящата Наредба, застрашава здравето или безопасността на човека, той има право да инструктира оператора да извърши цялостна оценка на безопасността, която обхваща всички изисквания, определени в настоящата Наредба.</w:t>
      </w:r>
    </w:p>
    <w:p w14:paraId="5AEC61C1" w14:textId="77777777" w:rsidR="00793FF9" w:rsidRPr="00202B89" w:rsidRDefault="00793FF9" w:rsidP="00793FF9">
      <w:pPr>
        <w:pStyle w:val="tv21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Cs w:val="28"/>
        </w:rPr>
      </w:pPr>
    </w:p>
    <w:p w14:paraId="396F1F6D" w14:textId="7BEBEA09" w:rsidR="00793FF9" w:rsidRPr="00202B89" w:rsidRDefault="00793FF9" w:rsidP="00793FF9">
      <w:pPr>
        <w:pStyle w:val="tv21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rPr>
        <w:t>29. Ако е необходимо, центърът изисква от производителя или вносителя на оборудване за игри или други дейности да предоставят превод на техническата документация или части от нея на официалния език, и определя срок от 30 дни за това. Когато бъде установен сериозен и непосредствен риск, центърът може да наложи по-кратък срок.</w:t>
      </w:r>
    </w:p>
    <w:p w14:paraId="23675583" w14:textId="77777777" w:rsidR="009250A0" w:rsidRPr="00202B89" w:rsidRDefault="009250A0" w:rsidP="003F2FA5">
      <w:pPr>
        <w:pStyle w:val="Liststycke"/>
        <w:ind w:left="0" w:firstLine="720"/>
        <w:rPr>
          <w:sz w:val="28"/>
          <w:szCs w:val="28"/>
        </w:rPr>
      </w:pPr>
    </w:p>
    <w:p w14:paraId="405BF8DF" w14:textId="6C244DD8" w:rsidR="009250A0" w:rsidRPr="00202B89" w:rsidRDefault="00813F5A" w:rsidP="003F2FA5">
      <w:pPr>
        <w:pStyle w:val="tv21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rPr>
        <w:t>30. Центърът насърчава изпълнение на изискванията на настоящата Наредба, като разработва, наред с други неща, подходящи насоки за безопасност на услугите или други насоки за производителите, вносителите и дистрибуторите на оборудване за игри или други дейности и операторите на обществени детски площадки и зони за отдих.</w:t>
      </w:r>
    </w:p>
    <w:bookmarkEnd w:id="13"/>
    <w:p w14:paraId="63A7E4CF" w14:textId="77777777" w:rsidR="00D90995" w:rsidRPr="00202B89" w:rsidRDefault="00D90995"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p>
    <w:p w14:paraId="7927E057" w14:textId="49FB539A" w:rsidR="006A28EA" w:rsidRPr="00202B89" w:rsidRDefault="002C2B8F" w:rsidP="007623AD">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sz w:val="28"/>
          <w:szCs w:val="28"/>
        </w:rPr>
      </w:pPr>
      <w:r>
        <w:rPr>
          <w:b/>
          <w:sz w:val="28"/>
        </w:rPr>
        <w:t>VII. Заключителни разпоредби</w:t>
      </w:r>
    </w:p>
    <w:p w14:paraId="25866FA0" w14:textId="77777777" w:rsidR="007E29D6" w:rsidRPr="00202B89" w:rsidRDefault="007E29D6"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p>
    <w:p w14:paraId="7E89BFD7" w14:textId="6670E60E" w:rsidR="006A28EA" w:rsidRPr="00202B89" w:rsidRDefault="002C2B8F"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31. Обществените детски площадки и зони за отдих, които са били отворени за ползване преди влизането в сила на настоящата Наредба и отговарят на критериите, определени в параграф 5 от настоящата Наредба, както и всяко оборудване за игри или други дейности, монтирано на тях, могат да бъдат предлагани за употреба, при условие че отговарят на изискванията от Закона за безопасността на стоките и услугите и настоящата Наредба, и ако операторът е извършил оценка на риска на обществената детска площадка и зона за отдих, в която операторът може да включи инспектор, и ако обществената детска площадка и зона за отдих е регистрирана.</w:t>
      </w:r>
    </w:p>
    <w:p w14:paraId="36AADD87" w14:textId="77777777" w:rsidR="005D1AE5" w:rsidRPr="00202B89" w:rsidRDefault="005D1AE5"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p>
    <w:p w14:paraId="3E4272E1" w14:textId="2D273CFE" w:rsidR="00DF6F9F" w:rsidRPr="00202B89" w:rsidRDefault="002C2B8F"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32. Изискванията на параграф 31 се прилагат също и за нови обществени детски площадки и зони за отдих, или за ново оборудване за игри и други дейности, чието монтиране е завършено в рамките на 18 месеца от датата на влизане в сила на настоящата Наредба.</w:t>
      </w:r>
    </w:p>
    <w:p w14:paraId="05919F6F" w14:textId="77777777" w:rsidR="00E55920" w:rsidRPr="00202B89" w:rsidRDefault="00E55920"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p>
    <w:p w14:paraId="3E9E1069" w14:textId="68F72687" w:rsidR="006A28EA" w:rsidRPr="00202B89" w:rsidRDefault="002C2B8F"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33. Оценката на риска и регистрацията в случая, посочен в параграф 31 от настоящата Наредба, се извършва в рамките на 18 месеца от ефективната дата на влизане в сила на настоящата Наредба или преди това в случая, посочен в параграф 32 от настоящата Наредба, преди обществената детска площадка и зона за отдих или игра и друго оборудване да са предложени за употреба.</w:t>
      </w:r>
    </w:p>
    <w:p w14:paraId="50E850A1" w14:textId="77777777" w:rsidR="00BA20C3" w:rsidRPr="00202B89" w:rsidRDefault="00BA20C3" w:rsidP="003F2FA5">
      <w:pPr>
        <w:pStyle w:val="Liststycke"/>
        <w:ind w:left="0" w:firstLine="720"/>
        <w:jc w:val="both"/>
        <w:rPr>
          <w:sz w:val="28"/>
          <w:szCs w:val="28"/>
        </w:rPr>
      </w:pPr>
    </w:p>
    <w:p w14:paraId="7B6A0B13" w14:textId="396F6AAA" w:rsidR="00BA20C3" w:rsidRPr="00202B89" w:rsidRDefault="002C2B8F"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34. Изискванията на глава IV от Наредбата относно проверката след монтажа са приложими на доброволна основа през първите 18 месеца след влизането в сила на настоящата Наредба, но след изтичането на този период тези изисквания стават задължителни.</w:t>
      </w:r>
    </w:p>
    <w:p w14:paraId="2E37C8E5" w14:textId="77777777" w:rsidR="003D2383" w:rsidRPr="00202B89" w:rsidRDefault="003D2383" w:rsidP="003F2FA5">
      <w:pPr>
        <w:ind w:firstLine="720"/>
        <w:jc w:val="both"/>
        <w:rPr>
          <w:sz w:val="28"/>
          <w:szCs w:val="28"/>
        </w:rPr>
      </w:pPr>
    </w:p>
    <w:p w14:paraId="2D22CFBC" w14:textId="5DABD6FC" w:rsidR="003D2383" w:rsidRPr="00202B89" w:rsidRDefault="003D2383" w:rsidP="003F2FA5">
      <w:pPr>
        <w:tabs>
          <w:tab w:val="left" w:pos="3060"/>
        </w:tabs>
        <w:ind w:firstLine="720"/>
        <w:rPr>
          <w:sz w:val="28"/>
          <w:szCs w:val="28"/>
        </w:rPr>
      </w:pPr>
    </w:p>
    <w:p w14:paraId="24637816" w14:textId="77777777" w:rsidR="005A63DB" w:rsidRPr="00202B89" w:rsidRDefault="005A63DB" w:rsidP="003F2FA5">
      <w:pPr>
        <w:tabs>
          <w:tab w:val="left" w:pos="3060"/>
        </w:tabs>
        <w:ind w:firstLine="720"/>
        <w:rPr>
          <w:sz w:val="28"/>
          <w:szCs w:val="28"/>
        </w:rPr>
      </w:pPr>
    </w:p>
    <w:p w14:paraId="34DD1869" w14:textId="5E10E5D3" w:rsidR="009C226B" w:rsidRPr="00202B89" w:rsidRDefault="009C226B" w:rsidP="003F2FA5">
      <w:pPr>
        <w:pStyle w:val="naisf"/>
        <w:tabs>
          <w:tab w:val="left" w:pos="6521"/>
          <w:tab w:val="right" w:pos="8820"/>
        </w:tabs>
        <w:spacing w:before="0" w:beforeAutospacing="0" w:after="0" w:afterAutospacing="0"/>
        <w:ind w:firstLine="720"/>
        <w:rPr>
          <w:sz w:val="28"/>
          <w:szCs w:val="28"/>
        </w:rPr>
      </w:pPr>
      <w:bookmarkStart w:id="28" w:name="_Hlk529965267"/>
      <w:r>
        <w:rPr>
          <w:sz w:val="28"/>
        </w:rPr>
        <w:t>Министър-председател</w:t>
      </w:r>
      <w:r>
        <w:rPr>
          <w:sz w:val="28"/>
        </w:rPr>
        <w:tab/>
        <w:t>A. K. Kariņš</w:t>
      </w:r>
    </w:p>
    <w:p w14:paraId="20FE387B" w14:textId="77777777" w:rsidR="009C226B" w:rsidRPr="00202B89" w:rsidRDefault="009C226B" w:rsidP="003F2FA5">
      <w:pPr>
        <w:pStyle w:val="naisf"/>
        <w:tabs>
          <w:tab w:val="left" w:pos="6521"/>
          <w:tab w:val="right" w:pos="8820"/>
        </w:tabs>
        <w:spacing w:before="0" w:beforeAutospacing="0" w:after="0" w:afterAutospacing="0"/>
        <w:ind w:firstLine="720"/>
        <w:rPr>
          <w:sz w:val="28"/>
          <w:szCs w:val="28"/>
        </w:rPr>
      </w:pPr>
    </w:p>
    <w:p w14:paraId="53C99356" w14:textId="77777777" w:rsidR="009C226B" w:rsidRPr="00202B89" w:rsidRDefault="009C226B" w:rsidP="003F2FA5">
      <w:pPr>
        <w:pStyle w:val="naisf"/>
        <w:tabs>
          <w:tab w:val="left" w:pos="6521"/>
          <w:tab w:val="right" w:pos="8820"/>
        </w:tabs>
        <w:spacing w:before="0" w:beforeAutospacing="0" w:after="0" w:afterAutospacing="0"/>
        <w:ind w:firstLine="720"/>
        <w:rPr>
          <w:sz w:val="28"/>
          <w:szCs w:val="28"/>
        </w:rPr>
      </w:pPr>
    </w:p>
    <w:p w14:paraId="77261D1C" w14:textId="77777777" w:rsidR="009C226B" w:rsidRPr="00202B89" w:rsidRDefault="009C226B" w:rsidP="003F2FA5">
      <w:pPr>
        <w:pStyle w:val="naisf"/>
        <w:tabs>
          <w:tab w:val="left" w:pos="6521"/>
          <w:tab w:val="right" w:pos="8820"/>
        </w:tabs>
        <w:spacing w:before="0" w:beforeAutospacing="0" w:after="0" w:afterAutospacing="0"/>
        <w:ind w:firstLine="720"/>
        <w:rPr>
          <w:sz w:val="28"/>
          <w:szCs w:val="28"/>
        </w:rPr>
      </w:pPr>
    </w:p>
    <w:p w14:paraId="0C37B755" w14:textId="699BB969" w:rsidR="009C226B" w:rsidRDefault="009C226B" w:rsidP="003F2FA5">
      <w:pPr>
        <w:pStyle w:val="naisf"/>
        <w:tabs>
          <w:tab w:val="left" w:pos="6521"/>
          <w:tab w:val="right" w:pos="8820"/>
        </w:tabs>
        <w:spacing w:before="0" w:beforeAutospacing="0" w:after="0" w:afterAutospacing="0"/>
        <w:ind w:firstLine="720"/>
        <w:rPr>
          <w:sz w:val="28"/>
          <w:szCs w:val="28"/>
        </w:rPr>
      </w:pPr>
      <w:r>
        <w:rPr>
          <w:sz w:val="28"/>
        </w:rPr>
        <w:t>Министър на икономиката</w:t>
      </w:r>
      <w:r w:rsidR="00CE37E4">
        <w:rPr>
          <w:sz w:val="28"/>
          <w:lang w:val="sv-SE"/>
        </w:rPr>
        <w:t xml:space="preserve">                                     </w:t>
      </w:r>
      <w:r>
        <w:rPr>
          <w:sz w:val="28"/>
        </w:rPr>
        <w:t xml:space="preserve"> R. Nemiro</w:t>
      </w:r>
      <w:bookmarkEnd w:id="28"/>
    </w:p>
    <w:p w14:paraId="39698E26" w14:textId="217F1F53" w:rsidR="001749EE" w:rsidRDefault="001749EE" w:rsidP="003F2FA5">
      <w:pPr>
        <w:pStyle w:val="naisf"/>
        <w:tabs>
          <w:tab w:val="left" w:pos="6521"/>
          <w:tab w:val="right" w:pos="8820"/>
        </w:tabs>
        <w:spacing w:before="0" w:beforeAutospacing="0" w:after="0" w:afterAutospacing="0"/>
        <w:ind w:firstLine="720"/>
        <w:rPr>
          <w:sz w:val="28"/>
          <w:szCs w:val="28"/>
        </w:rPr>
      </w:pPr>
    </w:p>
    <w:p w14:paraId="24E16CA0" w14:textId="7710F5D0" w:rsidR="001749EE" w:rsidRDefault="001749EE" w:rsidP="003F2FA5">
      <w:pPr>
        <w:pStyle w:val="naisf"/>
        <w:tabs>
          <w:tab w:val="left" w:pos="6521"/>
          <w:tab w:val="right" w:pos="8820"/>
        </w:tabs>
        <w:spacing w:before="0" w:beforeAutospacing="0" w:after="0" w:afterAutospacing="0"/>
        <w:ind w:firstLine="720"/>
        <w:rPr>
          <w:sz w:val="28"/>
          <w:szCs w:val="28"/>
        </w:rPr>
      </w:pPr>
    </w:p>
    <w:p w14:paraId="7470EFE8" w14:textId="77777777" w:rsidR="00BF24C6" w:rsidRDefault="00BF24C6">
      <w:pPr>
        <w:spacing w:after="160" w:line="259" w:lineRule="auto"/>
        <w:rPr>
          <w:sz w:val="28"/>
        </w:rPr>
      </w:pPr>
      <w:r>
        <w:br w:type="page"/>
      </w:r>
    </w:p>
    <w:p w14:paraId="6C82FCFD" w14:textId="5E08033C" w:rsidR="001749EE" w:rsidRPr="001749EE" w:rsidRDefault="001749EE" w:rsidP="001749EE">
      <w:pPr>
        <w:shd w:val="clear" w:color="auto" w:fill="FFFFFF"/>
        <w:jc w:val="right"/>
        <w:rPr>
          <w:sz w:val="28"/>
          <w:szCs w:val="28"/>
        </w:rPr>
      </w:pPr>
      <w:r>
        <w:rPr>
          <w:sz w:val="28"/>
        </w:rPr>
        <w:lastRenderedPageBreak/>
        <w:t>Приложение 1 </w:t>
      </w:r>
      <w:r>
        <w:rPr>
          <w:sz w:val="28"/>
        </w:rPr>
        <w:br/>
        <w:t>към Наредба № 18</w:t>
      </w:r>
      <w:r>
        <w:rPr>
          <w:sz w:val="28"/>
        </w:rPr>
        <w:br/>
        <w:t xml:space="preserve">на Министерски съвет </w:t>
      </w:r>
    </w:p>
    <w:p w14:paraId="39FAE3E6" w14:textId="0AECF291" w:rsidR="001749EE" w:rsidRPr="001749EE" w:rsidRDefault="001749EE" w:rsidP="001749EE">
      <w:pPr>
        <w:shd w:val="clear" w:color="auto" w:fill="FFFFFF"/>
        <w:jc w:val="right"/>
        <w:rPr>
          <w:sz w:val="28"/>
          <w:szCs w:val="28"/>
        </w:rPr>
      </w:pPr>
      <w:r>
        <w:rPr>
          <w:sz w:val="28"/>
        </w:rPr>
        <w:t>от 07 януари 2020 г.</w:t>
      </w:r>
    </w:p>
    <w:p w14:paraId="6905C8B1" w14:textId="1790B170" w:rsidR="001749EE" w:rsidRDefault="001749EE" w:rsidP="001749EE">
      <w:pPr>
        <w:shd w:val="clear" w:color="auto" w:fill="FFFFFF"/>
        <w:jc w:val="center"/>
        <w:rPr>
          <w:b/>
          <w:bCs/>
          <w:sz w:val="32"/>
          <w:szCs w:val="32"/>
        </w:rPr>
      </w:pPr>
    </w:p>
    <w:p w14:paraId="24F3D41B" w14:textId="77777777" w:rsidR="001749EE" w:rsidRPr="001749EE" w:rsidRDefault="001749EE" w:rsidP="001749EE">
      <w:pPr>
        <w:shd w:val="clear" w:color="auto" w:fill="FFFFFF"/>
        <w:jc w:val="center"/>
        <w:rPr>
          <w:b/>
          <w:bCs/>
          <w:sz w:val="32"/>
          <w:szCs w:val="32"/>
        </w:rPr>
      </w:pPr>
    </w:p>
    <w:p w14:paraId="4A459EC5" w14:textId="77777777" w:rsidR="001749EE" w:rsidRPr="001749EE" w:rsidRDefault="001749EE" w:rsidP="001749EE">
      <w:pPr>
        <w:shd w:val="clear" w:color="auto" w:fill="FFFFFF"/>
        <w:jc w:val="center"/>
        <w:rPr>
          <w:b/>
          <w:bCs/>
          <w:color w:val="414142"/>
          <w:sz w:val="26"/>
          <w:szCs w:val="26"/>
        </w:rPr>
      </w:pPr>
      <w:r>
        <w:rPr>
          <w:b/>
          <w:color w:val="414142"/>
          <w:sz w:val="26"/>
        </w:rPr>
        <w:t>Заявление за регистрация на обществена детска площадка и зона за отдих</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2267"/>
        <w:gridCol w:w="2268"/>
        <w:gridCol w:w="2268"/>
        <w:gridCol w:w="2268"/>
      </w:tblGrid>
      <w:tr w:rsidR="00AC4A40" w:rsidRPr="001749EE" w14:paraId="502FA57D" w14:textId="77777777" w:rsidTr="00AC4A40">
        <w:trPr>
          <w:trHeight w:val="200"/>
        </w:trPr>
        <w:tc>
          <w:tcPr>
            <w:tcW w:w="1250" w:type="pct"/>
            <w:tcBorders>
              <w:top w:val="nil"/>
              <w:left w:val="nil"/>
              <w:bottom w:val="nil"/>
              <w:right w:val="nil"/>
            </w:tcBorders>
            <w:hideMark/>
          </w:tcPr>
          <w:p w14:paraId="6BE8C507" w14:textId="77777777" w:rsidR="00AC4A40" w:rsidRPr="001749EE" w:rsidRDefault="00AC4A40">
            <w:pPr>
              <w:rPr>
                <w:color w:val="414142"/>
                <w:sz w:val="26"/>
                <w:szCs w:val="26"/>
              </w:rPr>
            </w:pPr>
            <w:r>
              <w:rPr>
                <w:color w:val="414142"/>
                <w:sz w:val="26"/>
              </w:rPr>
              <w:t> </w:t>
            </w:r>
          </w:p>
        </w:tc>
        <w:tc>
          <w:tcPr>
            <w:tcW w:w="1250" w:type="pct"/>
            <w:tcBorders>
              <w:top w:val="nil"/>
              <w:left w:val="nil"/>
              <w:bottom w:val="single" w:sz="6" w:space="0" w:color="414142"/>
              <w:right w:val="nil"/>
            </w:tcBorders>
          </w:tcPr>
          <w:p w14:paraId="2F9E0DCA" w14:textId="77777777" w:rsidR="00AC4A40" w:rsidRDefault="00AC4A40">
            <w:pPr>
              <w:rPr>
                <w:color w:val="414142"/>
                <w:sz w:val="26"/>
                <w:szCs w:val="26"/>
              </w:rPr>
            </w:pPr>
          </w:p>
          <w:p w14:paraId="30ED6596" w14:textId="6D8C04B9" w:rsidR="00AC4A40" w:rsidRPr="001749EE" w:rsidRDefault="00AC4A40">
            <w:pPr>
              <w:rPr>
                <w:color w:val="414142"/>
                <w:sz w:val="26"/>
                <w:szCs w:val="26"/>
              </w:rPr>
            </w:pPr>
          </w:p>
        </w:tc>
        <w:tc>
          <w:tcPr>
            <w:tcW w:w="1250" w:type="pct"/>
            <w:tcBorders>
              <w:top w:val="nil"/>
              <w:left w:val="nil"/>
              <w:bottom w:val="single" w:sz="6" w:space="0" w:color="414142"/>
              <w:right w:val="nil"/>
            </w:tcBorders>
            <w:hideMark/>
          </w:tcPr>
          <w:p w14:paraId="5BDB9919" w14:textId="5E1A459C" w:rsidR="00AC4A40" w:rsidRPr="001749EE" w:rsidRDefault="00AC4A40">
            <w:pPr>
              <w:rPr>
                <w:color w:val="414142"/>
                <w:sz w:val="26"/>
                <w:szCs w:val="26"/>
              </w:rPr>
            </w:pPr>
            <w:r>
              <w:rPr>
                <w:color w:val="414142"/>
                <w:sz w:val="26"/>
              </w:rPr>
              <w:t> </w:t>
            </w:r>
          </w:p>
        </w:tc>
        <w:tc>
          <w:tcPr>
            <w:tcW w:w="1250" w:type="pct"/>
            <w:tcBorders>
              <w:top w:val="nil"/>
              <w:left w:val="nil"/>
              <w:bottom w:val="nil"/>
              <w:right w:val="nil"/>
            </w:tcBorders>
            <w:hideMark/>
          </w:tcPr>
          <w:p w14:paraId="128D4228" w14:textId="77777777" w:rsidR="00AC4A40" w:rsidRPr="001749EE" w:rsidRDefault="00AC4A40">
            <w:pPr>
              <w:rPr>
                <w:color w:val="414142"/>
                <w:sz w:val="26"/>
                <w:szCs w:val="26"/>
              </w:rPr>
            </w:pPr>
            <w:r>
              <w:rPr>
                <w:color w:val="414142"/>
                <w:sz w:val="26"/>
              </w:rPr>
              <w:t> </w:t>
            </w:r>
          </w:p>
        </w:tc>
      </w:tr>
      <w:tr w:rsidR="00AC4A40" w:rsidRPr="001749EE" w14:paraId="360B593B" w14:textId="77777777" w:rsidTr="00AC4A40">
        <w:trPr>
          <w:trHeight w:val="200"/>
        </w:trPr>
        <w:tc>
          <w:tcPr>
            <w:tcW w:w="1250" w:type="pct"/>
            <w:tcBorders>
              <w:top w:val="nil"/>
              <w:left w:val="nil"/>
              <w:bottom w:val="nil"/>
              <w:right w:val="nil"/>
            </w:tcBorders>
            <w:hideMark/>
          </w:tcPr>
          <w:p w14:paraId="4EEC85A6" w14:textId="77777777" w:rsidR="00AC4A40" w:rsidRPr="001749EE" w:rsidRDefault="00AC4A40">
            <w:pPr>
              <w:rPr>
                <w:color w:val="414142"/>
                <w:sz w:val="26"/>
                <w:szCs w:val="26"/>
              </w:rPr>
            </w:pPr>
            <w:r>
              <w:rPr>
                <w:color w:val="414142"/>
                <w:sz w:val="26"/>
              </w:rPr>
              <w:t> </w:t>
            </w:r>
          </w:p>
        </w:tc>
        <w:tc>
          <w:tcPr>
            <w:tcW w:w="1250" w:type="pct"/>
            <w:tcBorders>
              <w:top w:val="outset" w:sz="6" w:space="0" w:color="414142"/>
              <w:left w:val="nil"/>
              <w:bottom w:val="nil"/>
              <w:right w:val="nil"/>
            </w:tcBorders>
          </w:tcPr>
          <w:p w14:paraId="3E597FAE" w14:textId="77777777" w:rsidR="00AC4A40" w:rsidRPr="001749EE" w:rsidRDefault="00AC4A40">
            <w:pPr>
              <w:pStyle w:val="tvhtml"/>
              <w:spacing w:line="293" w:lineRule="atLeast"/>
              <w:jc w:val="center"/>
              <w:rPr>
                <w:color w:val="414142"/>
                <w:sz w:val="26"/>
                <w:szCs w:val="26"/>
              </w:rPr>
            </w:pPr>
          </w:p>
        </w:tc>
        <w:tc>
          <w:tcPr>
            <w:tcW w:w="1250" w:type="pct"/>
            <w:tcBorders>
              <w:top w:val="outset" w:sz="6" w:space="0" w:color="414142"/>
              <w:left w:val="nil"/>
              <w:bottom w:val="nil"/>
              <w:right w:val="nil"/>
            </w:tcBorders>
            <w:hideMark/>
          </w:tcPr>
          <w:p w14:paraId="62D017F4" w14:textId="1E5F0542" w:rsidR="00AC4A40" w:rsidRPr="001749EE" w:rsidRDefault="00AC4A40" w:rsidP="00AC4A40">
            <w:pPr>
              <w:pStyle w:val="tvhtml"/>
              <w:spacing w:line="293" w:lineRule="atLeast"/>
              <w:rPr>
                <w:color w:val="414142"/>
                <w:sz w:val="26"/>
                <w:szCs w:val="26"/>
              </w:rPr>
            </w:pPr>
            <w:r>
              <w:rPr>
                <w:color w:val="414142"/>
                <w:sz w:val="26"/>
              </w:rPr>
              <w:t>(място)</w:t>
            </w:r>
          </w:p>
        </w:tc>
        <w:tc>
          <w:tcPr>
            <w:tcW w:w="1250" w:type="pct"/>
            <w:tcBorders>
              <w:top w:val="nil"/>
              <w:left w:val="nil"/>
              <w:bottom w:val="nil"/>
              <w:right w:val="nil"/>
            </w:tcBorders>
            <w:hideMark/>
          </w:tcPr>
          <w:p w14:paraId="6433E5FF" w14:textId="77777777" w:rsidR="00AC4A40" w:rsidRPr="001749EE" w:rsidRDefault="00AC4A40">
            <w:pPr>
              <w:rPr>
                <w:color w:val="414142"/>
                <w:sz w:val="26"/>
                <w:szCs w:val="26"/>
              </w:rPr>
            </w:pPr>
            <w:r>
              <w:rPr>
                <w:color w:val="414142"/>
                <w:sz w:val="26"/>
              </w:rPr>
              <w:t> </w:t>
            </w:r>
          </w:p>
        </w:tc>
      </w:tr>
      <w:tr w:rsidR="00AC4A40" w:rsidRPr="001749EE" w14:paraId="584D4903" w14:textId="77777777" w:rsidTr="00AC4A40">
        <w:trPr>
          <w:trHeight w:val="200"/>
        </w:trPr>
        <w:tc>
          <w:tcPr>
            <w:tcW w:w="1250" w:type="pct"/>
            <w:tcBorders>
              <w:top w:val="nil"/>
              <w:left w:val="nil"/>
              <w:bottom w:val="nil"/>
              <w:right w:val="nil"/>
            </w:tcBorders>
            <w:hideMark/>
          </w:tcPr>
          <w:p w14:paraId="6C6AEDFE" w14:textId="77777777" w:rsidR="00AC4A40" w:rsidRPr="001749EE" w:rsidRDefault="00AC4A40">
            <w:pPr>
              <w:rPr>
                <w:color w:val="414142"/>
                <w:sz w:val="26"/>
                <w:szCs w:val="26"/>
              </w:rPr>
            </w:pPr>
            <w:r>
              <w:rPr>
                <w:color w:val="414142"/>
                <w:sz w:val="26"/>
              </w:rPr>
              <w:t> </w:t>
            </w:r>
          </w:p>
        </w:tc>
        <w:tc>
          <w:tcPr>
            <w:tcW w:w="1250" w:type="pct"/>
            <w:tcBorders>
              <w:top w:val="nil"/>
              <w:left w:val="nil"/>
              <w:bottom w:val="nil"/>
              <w:right w:val="nil"/>
            </w:tcBorders>
          </w:tcPr>
          <w:p w14:paraId="07F56E10" w14:textId="77777777" w:rsidR="00AC4A40" w:rsidRPr="001749EE" w:rsidRDefault="00AC4A40">
            <w:pPr>
              <w:rPr>
                <w:color w:val="414142"/>
                <w:sz w:val="26"/>
                <w:szCs w:val="26"/>
              </w:rPr>
            </w:pPr>
          </w:p>
        </w:tc>
        <w:tc>
          <w:tcPr>
            <w:tcW w:w="1250" w:type="pct"/>
            <w:tcBorders>
              <w:top w:val="nil"/>
              <w:left w:val="nil"/>
              <w:bottom w:val="nil"/>
              <w:right w:val="nil"/>
            </w:tcBorders>
            <w:hideMark/>
          </w:tcPr>
          <w:p w14:paraId="5D392700" w14:textId="0A8413BA" w:rsidR="00AC4A40" w:rsidRPr="001749EE" w:rsidRDefault="00AC4A40">
            <w:pPr>
              <w:rPr>
                <w:color w:val="414142"/>
                <w:sz w:val="26"/>
                <w:szCs w:val="26"/>
              </w:rPr>
            </w:pPr>
            <w:r>
              <w:rPr>
                <w:color w:val="414142"/>
                <w:sz w:val="26"/>
              </w:rPr>
              <w:t> </w:t>
            </w:r>
          </w:p>
        </w:tc>
        <w:tc>
          <w:tcPr>
            <w:tcW w:w="1250" w:type="pct"/>
            <w:tcBorders>
              <w:top w:val="nil"/>
              <w:left w:val="nil"/>
              <w:bottom w:val="nil"/>
              <w:right w:val="nil"/>
            </w:tcBorders>
            <w:hideMark/>
          </w:tcPr>
          <w:p w14:paraId="749A2368" w14:textId="77777777" w:rsidR="00AC4A40" w:rsidRPr="001749EE" w:rsidRDefault="00AC4A40">
            <w:pPr>
              <w:rPr>
                <w:color w:val="414142"/>
                <w:sz w:val="26"/>
                <w:szCs w:val="26"/>
              </w:rPr>
            </w:pPr>
            <w:r>
              <w:rPr>
                <w:color w:val="414142"/>
                <w:sz w:val="26"/>
              </w:rPr>
              <w:t> </w:t>
            </w:r>
          </w:p>
        </w:tc>
      </w:tr>
    </w:tbl>
    <w:p w14:paraId="27F6D83A" w14:textId="77777777" w:rsidR="001749EE" w:rsidRPr="001749EE" w:rsidRDefault="001749EE" w:rsidP="001749EE">
      <w:pPr>
        <w:shd w:val="clear" w:color="auto" w:fill="FFFFFF"/>
        <w:rPr>
          <w:vanish/>
          <w:color w:val="414142"/>
          <w:sz w:val="26"/>
          <w:szCs w:val="26"/>
        </w:rPr>
      </w:pP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2993"/>
        <w:gridCol w:w="2993"/>
        <w:gridCol w:w="454"/>
        <w:gridCol w:w="2631"/>
      </w:tblGrid>
      <w:tr w:rsidR="001749EE" w:rsidRPr="001749EE" w14:paraId="7E590A7A" w14:textId="77777777" w:rsidTr="001749EE">
        <w:tc>
          <w:tcPr>
            <w:tcW w:w="1650" w:type="pct"/>
            <w:tcBorders>
              <w:top w:val="nil"/>
              <w:left w:val="nil"/>
              <w:bottom w:val="single" w:sz="6" w:space="0" w:color="414142"/>
              <w:right w:val="nil"/>
            </w:tcBorders>
            <w:hideMark/>
          </w:tcPr>
          <w:p w14:paraId="43D1DE45" w14:textId="77777777" w:rsidR="001749EE" w:rsidRPr="001749EE" w:rsidRDefault="001749EE">
            <w:pPr>
              <w:rPr>
                <w:color w:val="414142"/>
                <w:sz w:val="26"/>
                <w:szCs w:val="26"/>
              </w:rPr>
            </w:pPr>
            <w:r>
              <w:rPr>
                <w:color w:val="414142"/>
                <w:sz w:val="26"/>
              </w:rPr>
              <w:t> </w:t>
            </w:r>
          </w:p>
        </w:tc>
        <w:tc>
          <w:tcPr>
            <w:tcW w:w="1650" w:type="pct"/>
            <w:tcBorders>
              <w:top w:val="nil"/>
              <w:left w:val="nil"/>
              <w:bottom w:val="nil"/>
              <w:right w:val="nil"/>
            </w:tcBorders>
            <w:hideMark/>
          </w:tcPr>
          <w:p w14:paraId="6548D58E" w14:textId="77777777" w:rsidR="001749EE" w:rsidRPr="001749EE" w:rsidRDefault="001749EE">
            <w:pPr>
              <w:rPr>
                <w:color w:val="414142"/>
                <w:sz w:val="26"/>
                <w:szCs w:val="26"/>
              </w:rPr>
            </w:pPr>
            <w:r>
              <w:rPr>
                <w:color w:val="414142"/>
                <w:sz w:val="26"/>
              </w:rPr>
              <w:t> </w:t>
            </w:r>
          </w:p>
        </w:tc>
        <w:tc>
          <w:tcPr>
            <w:tcW w:w="250" w:type="pct"/>
            <w:tcBorders>
              <w:top w:val="nil"/>
              <w:left w:val="nil"/>
              <w:bottom w:val="nil"/>
              <w:right w:val="nil"/>
            </w:tcBorders>
            <w:hideMark/>
          </w:tcPr>
          <w:p w14:paraId="36359648" w14:textId="77777777" w:rsidR="001749EE" w:rsidRPr="001749EE" w:rsidRDefault="001749EE">
            <w:pPr>
              <w:rPr>
                <w:color w:val="414142"/>
                <w:sz w:val="26"/>
                <w:szCs w:val="26"/>
              </w:rPr>
            </w:pPr>
            <w:r>
              <w:rPr>
                <w:color w:val="414142"/>
                <w:sz w:val="26"/>
              </w:rPr>
              <w:t>№</w:t>
            </w:r>
          </w:p>
        </w:tc>
        <w:tc>
          <w:tcPr>
            <w:tcW w:w="1450" w:type="pct"/>
            <w:tcBorders>
              <w:top w:val="nil"/>
              <w:left w:val="nil"/>
              <w:bottom w:val="single" w:sz="6" w:space="0" w:color="414142"/>
              <w:right w:val="nil"/>
            </w:tcBorders>
            <w:hideMark/>
          </w:tcPr>
          <w:p w14:paraId="40D31F00" w14:textId="77777777" w:rsidR="001749EE" w:rsidRPr="001749EE" w:rsidRDefault="001749EE">
            <w:pPr>
              <w:rPr>
                <w:color w:val="414142"/>
                <w:sz w:val="26"/>
                <w:szCs w:val="26"/>
              </w:rPr>
            </w:pPr>
            <w:r>
              <w:rPr>
                <w:color w:val="414142"/>
                <w:sz w:val="26"/>
              </w:rPr>
              <w:t> </w:t>
            </w:r>
          </w:p>
        </w:tc>
      </w:tr>
      <w:tr w:rsidR="001749EE" w:rsidRPr="001749EE" w14:paraId="6667A7B6" w14:textId="77777777" w:rsidTr="001749EE">
        <w:tc>
          <w:tcPr>
            <w:tcW w:w="1650" w:type="pct"/>
            <w:tcBorders>
              <w:top w:val="outset" w:sz="6" w:space="0" w:color="414142"/>
              <w:left w:val="nil"/>
              <w:bottom w:val="nil"/>
              <w:right w:val="nil"/>
            </w:tcBorders>
            <w:hideMark/>
          </w:tcPr>
          <w:p w14:paraId="38F3F577" w14:textId="77777777" w:rsidR="001749EE" w:rsidRPr="001749EE" w:rsidRDefault="001749EE">
            <w:pPr>
              <w:pStyle w:val="tvhtml"/>
              <w:spacing w:line="293" w:lineRule="atLeast"/>
              <w:jc w:val="center"/>
              <w:rPr>
                <w:color w:val="414142"/>
                <w:sz w:val="26"/>
                <w:szCs w:val="26"/>
              </w:rPr>
            </w:pPr>
            <w:r>
              <w:rPr>
                <w:color w:val="414142"/>
                <w:sz w:val="26"/>
              </w:rPr>
              <w:t>(дата)</w:t>
            </w:r>
          </w:p>
        </w:tc>
        <w:tc>
          <w:tcPr>
            <w:tcW w:w="1650" w:type="pct"/>
            <w:tcBorders>
              <w:top w:val="nil"/>
              <w:left w:val="nil"/>
              <w:bottom w:val="nil"/>
              <w:right w:val="nil"/>
            </w:tcBorders>
            <w:hideMark/>
          </w:tcPr>
          <w:p w14:paraId="021C958D" w14:textId="77777777" w:rsidR="001749EE" w:rsidRPr="001749EE" w:rsidRDefault="001749EE">
            <w:pPr>
              <w:rPr>
                <w:color w:val="414142"/>
                <w:sz w:val="26"/>
                <w:szCs w:val="26"/>
              </w:rPr>
            </w:pPr>
            <w:r>
              <w:rPr>
                <w:color w:val="414142"/>
                <w:sz w:val="26"/>
              </w:rPr>
              <w:t> </w:t>
            </w:r>
          </w:p>
        </w:tc>
        <w:tc>
          <w:tcPr>
            <w:tcW w:w="1650" w:type="pct"/>
            <w:gridSpan w:val="2"/>
            <w:tcBorders>
              <w:top w:val="nil"/>
              <w:left w:val="nil"/>
              <w:bottom w:val="nil"/>
              <w:right w:val="nil"/>
            </w:tcBorders>
            <w:hideMark/>
          </w:tcPr>
          <w:p w14:paraId="1DA1E1FF" w14:textId="77777777" w:rsidR="001749EE" w:rsidRPr="001749EE" w:rsidRDefault="001749EE">
            <w:pPr>
              <w:rPr>
                <w:color w:val="414142"/>
                <w:sz w:val="26"/>
                <w:szCs w:val="26"/>
              </w:rPr>
            </w:pPr>
            <w:r>
              <w:rPr>
                <w:color w:val="414142"/>
                <w:sz w:val="26"/>
              </w:rPr>
              <w:t> </w:t>
            </w:r>
          </w:p>
        </w:tc>
      </w:tr>
    </w:tbl>
    <w:p w14:paraId="3199EB2D" w14:textId="77777777" w:rsidR="001749EE" w:rsidRPr="001749EE" w:rsidRDefault="001749EE" w:rsidP="001749EE">
      <w:pPr>
        <w:pStyle w:val="tvhtml"/>
        <w:shd w:val="clear" w:color="auto" w:fill="FFFFFF"/>
        <w:spacing w:line="293" w:lineRule="atLeast"/>
        <w:ind w:firstLine="300"/>
        <w:rPr>
          <w:color w:val="414142"/>
          <w:sz w:val="26"/>
          <w:szCs w:val="26"/>
        </w:rPr>
      </w:pPr>
      <w:r>
        <w:rPr>
          <w:color w:val="414142"/>
          <w:sz w:val="26"/>
        </w:rPr>
        <w:t>В съответствие с параграф 24 от Наредба № 18 на Министерски съвет „Изисквания за безопасност на детските площадки и зони за отдих“, операторът на обществена детска площадка и зона за отдих</w:t>
      </w:r>
    </w:p>
    <w:tbl>
      <w:tblPr>
        <w:tblW w:w="5000" w:type="pct"/>
        <w:tblBorders>
          <w:top w:val="outset" w:sz="2" w:space="0" w:color="414142"/>
          <w:left w:val="outset" w:sz="2" w:space="0" w:color="414142"/>
          <w:bottom w:val="outset" w:sz="6"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71"/>
      </w:tblGrid>
      <w:tr w:rsidR="001749EE" w:rsidRPr="001749EE" w14:paraId="427CA539" w14:textId="77777777" w:rsidTr="001749EE">
        <w:trPr>
          <w:trHeight w:val="200"/>
        </w:trPr>
        <w:tc>
          <w:tcPr>
            <w:tcW w:w="0" w:type="auto"/>
            <w:tcBorders>
              <w:top w:val="nil"/>
              <w:left w:val="nil"/>
              <w:bottom w:val="single" w:sz="6" w:space="0" w:color="414142"/>
              <w:right w:val="nil"/>
            </w:tcBorders>
            <w:hideMark/>
          </w:tcPr>
          <w:p w14:paraId="78DFF310" w14:textId="77777777" w:rsidR="001749EE" w:rsidRPr="001749EE" w:rsidRDefault="001749EE">
            <w:pPr>
              <w:rPr>
                <w:color w:val="414142"/>
                <w:sz w:val="26"/>
                <w:szCs w:val="26"/>
              </w:rPr>
            </w:pPr>
            <w:r>
              <w:rPr>
                <w:color w:val="414142"/>
                <w:sz w:val="26"/>
              </w:rPr>
              <w:t> </w:t>
            </w:r>
          </w:p>
        </w:tc>
      </w:tr>
      <w:tr w:rsidR="001749EE" w:rsidRPr="001749EE" w14:paraId="72D83441" w14:textId="77777777" w:rsidTr="001749EE">
        <w:trPr>
          <w:trHeight w:val="200"/>
        </w:trPr>
        <w:tc>
          <w:tcPr>
            <w:tcW w:w="0" w:type="auto"/>
            <w:tcBorders>
              <w:top w:val="outset" w:sz="6" w:space="0" w:color="414142"/>
              <w:left w:val="nil"/>
              <w:bottom w:val="nil"/>
              <w:right w:val="nil"/>
            </w:tcBorders>
            <w:hideMark/>
          </w:tcPr>
          <w:p w14:paraId="42DB51A6" w14:textId="77777777" w:rsidR="001749EE" w:rsidRPr="001749EE" w:rsidRDefault="001749EE">
            <w:pPr>
              <w:pStyle w:val="tvhtml"/>
              <w:spacing w:line="293" w:lineRule="atLeast"/>
              <w:jc w:val="center"/>
              <w:rPr>
                <w:color w:val="414142"/>
                <w:sz w:val="26"/>
                <w:szCs w:val="26"/>
              </w:rPr>
            </w:pPr>
            <w:r>
              <w:rPr>
                <w:color w:val="414142"/>
                <w:sz w:val="26"/>
              </w:rPr>
              <w:t>(име на дружеството/трите имена на лицето, деклариран адрес/номер на регистрация и седалище) следва да:</w:t>
            </w:r>
          </w:p>
        </w:tc>
      </w:tr>
      <w:tr w:rsidR="001749EE" w:rsidRPr="001749EE" w14:paraId="662EFCDD" w14:textId="77777777" w:rsidTr="001749EE">
        <w:trPr>
          <w:trHeight w:val="200"/>
        </w:trPr>
        <w:tc>
          <w:tcPr>
            <w:tcW w:w="0" w:type="auto"/>
            <w:tcBorders>
              <w:top w:val="nil"/>
              <w:left w:val="nil"/>
              <w:bottom w:val="single" w:sz="6" w:space="0" w:color="414142"/>
              <w:right w:val="nil"/>
            </w:tcBorders>
            <w:hideMark/>
          </w:tcPr>
          <w:p w14:paraId="6B59917B" w14:textId="77777777" w:rsidR="001749EE" w:rsidRPr="001749EE" w:rsidRDefault="001749EE">
            <w:pPr>
              <w:rPr>
                <w:color w:val="414142"/>
                <w:sz w:val="26"/>
                <w:szCs w:val="26"/>
              </w:rPr>
            </w:pPr>
            <w:r>
              <w:rPr>
                <w:color w:val="414142"/>
                <w:sz w:val="26"/>
              </w:rPr>
              <w:t> </w:t>
            </w:r>
          </w:p>
        </w:tc>
      </w:tr>
    </w:tbl>
    <w:p w14:paraId="33A79AC1" w14:textId="77777777" w:rsidR="001749EE" w:rsidRPr="001749EE" w:rsidRDefault="001749EE" w:rsidP="001749EE">
      <w:pPr>
        <w:pStyle w:val="tvhtml"/>
        <w:shd w:val="clear" w:color="auto" w:fill="FFFFFF"/>
        <w:spacing w:line="293" w:lineRule="atLeast"/>
        <w:ind w:firstLine="300"/>
        <w:rPr>
          <w:color w:val="414142"/>
          <w:sz w:val="26"/>
          <w:szCs w:val="26"/>
        </w:rPr>
      </w:pPr>
      <w:r>
        <w:rPr>
          <w:color w:val="414142"/>
          <w:sz w:val="26"/>
        </w:rPr>
        <w:t>декларира, че са отворили за ползване или са демонтирали обществена детска площадка или зона за отдих, или оборудване за игри или други дейности и предоставя следната информация:</w:t>
      </w:r>
    </w:p>
    <w:p w14:paraId="3FE8AA3E" w14:textId="77777777" w:rsidR="001749EE" w:rsidRPr="001749EE" w:rsidRDefault="001749EE" w:rsidP="001749EE">
      <w:pPr>
        <w:pStyle w:val="tvhtml"/>
        <w:shd w:val="clear" w:color="auto" w:fill="FFFFFF"/>
        <w:spacing w:line="293" w:lineRule="atLeast"/>
        <w:ind w:firstLine="300"/>
        <w:rPr>
          <w:color w:val="414142"/>
          <w:sz w:val="26"/>
          <w:szCs w:val="26"/>
        </w:rPr>
      </w:pPr>
      <w:r>
        <w:rPr>
          <w:color w:val="414142"/>
          <w:sz w:val="26"/>
        </w:rPr>
        <w:t>1. Вид уведомление (отбележете с √):</w:t>
      </w:r>
    </w:p>
    <w:p w14:paraId="5BD7D4FA" w14:textId="0C647AF4" w:rsidR="001749EE" w:rsidRPr="001749EE" w:rsidRDefault="001749EE" w:rsidP="001749EE">
      <w:pPr>
        <w:pStyle w:val="tvhtml"/>
        <w:shd w:val="clear" w:color="auto" w:fill="FFFFFF"/>
        <w:spacing w:line="293" w:lineRule="atLeast"/>
        <w:ind w:firstLine="300"/>
        <w:rPr>
          <w:color w:val="414142"/>
          <w:sz w:val="26"/>
          <w:szCs w:val="26"/>
        </w:rPr>
      </w:pPr>
      <w:r>
        <w:rPr>
          <w:noProof/>
          <w:color w:val="414142"/>
          <w:sz w:val="26"/>
        </w:rPr>
        <w:drawing>
          <wp:inline distT="0" distB="0" distL="0" distR="0" wp14:anchorId="0F7B8263" wp14:editId="1991E0A9">
            <wp:extent cx="120650" cy="12065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color w:val="414142"/>
          <w:sz w:val="26"/>
        </w:rPr>
        <w:t> заявление за регистрация на обществена детска площадка и зона за отдих</w:t>
      </w:r>
    </w:p>
    <w:p w14:paraId="02126D77" w14:textId="0275B1FB" w:rsidR="001749EE" w:rsidRPr="001749EE" w:rsidRDefault="001749EE" w:rsidP="001749EE">
      <w:pPr>
        <w:pStyle w:val="tvhtml"/>
        <w:shd w:val="clear" w:color="auto" w:fill="FFFFFF"/>
        <w:spacing w:line="293" w:lineRule="atLeast"/>
        <w:ind w:firstLine="300"/>
        <w:rPr>
          <w:color w:val="414142"/>
          <w:sz w:val="26"/>
          <w:szCs w:val="26"/>
        </w:rPr>
      </w:pPr>
      <w:r>
        <w:rPr>
          <w:noProof/>
          <w:color w:val="414142"/>
          <w:sz w:val="26"/>
        </w:rPr>
        <w:drawing>
          <wp:inline distT="0" distB="0" distL="0" distR="0" wp14:anchorId="1045C7A4" wp14:editId="52181F4D">
            <wp:extent cx="120650" cy="12065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color w:val="414142"/>
          <w:sz w:val="26"/>
        </w:rPr>
        <w:t> актуализация на заявлението за регистрация</w:t>
      </w:r>
    </w:p>
    <w:p w14:paraId="17FE1E43" w14:textId="77777777" w:rsidR="001749EE" w:rsidRPr="001749EE" w:rsidRDefault="001749EE" w:rsidP="001749EE">
      <w:pPr>
        <w:pStyle w:val="tvhtml"/>
        <w:shd w:val="clear" w:color="auto" w:fill="FFFFFF"/>
        <w:spacing w:line="293" w:lineRule="atLeast"/>
        <w:ind w:firstLine="300"/>
        <w:rPr>
          <w:color w:val="414142"/>
          <w:sz w:val="26"/>
          <w:szCs w:val="26"/>
        </w:rPr>
      </w:pPr>
      <w:r>
        <w:rPr>
          <w:color w:val="414142"/>
          <w:sz w:val="26"/>
        </w:rPr>
        <w:t>2. Наименование на обществената детска площадка и зона за отдих (ако има такова), и адрес;</w:t>
      </w:r>
    </w:p>
    <w:tbl>
      <w:tblPr>
        <w:tblW w:w="5000" w:type="pct"/>
        <w:tblBorders>
          <w:top w:val="outset" w:sz="2" w:space="0" w:color="414142"/>
          <w:left w:val="outset" w:sz="2" w:space="0" w:color="414142"/>
          <w:bottom w:val="outset" w:sz="6"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71"/>
      </w:tblGrid>
      <w:tr w:rsidR="001749EE" w:rsidRPr="001749EE" w14:paraId="29A3B505" w14:textId="77777777" w:rsidTr="001749EE">
        <w:trPr>
          <w:trHeight w:val="200"/>
        </w:trPr>
        <w:tc>
          <w:tcPr>
            <w:tcW w:w="0" w:type="auto"/>
            <w:tcBorders>
              <w:top w:val="nil"/>
              <w:left w:val="nil"/>
              <w:bottom w:val="single" w:sz="6" w:space="0" w:color="414142"/>
              <w:right w:val="nil"/>
            </w:tcBorders>
            <w:hideMark/>
          </w:tcPr>
          <w:p w14:paraId="0ADBB461" w14:textId="77777777" w:rsidR="001749EE" w:rsidRPr="001749EE" w:rsidRDefault="001749EE">
            <w:pPr>
              <w:rPr>
                <w:color w:val="414142"/>
                <w:sz w:val="26"/>
                <w:szCs w:val="26"/>
              </w:rPr>
            </w:pPr>
            <w:r>
              <w:rPr>
                <w:color w:val="414142"/>
                <w:sz w:val="26"/>
              </w:rPr>
              <w:t> </w:t>
            </w:r>
          </w:p>
        </w:tc>
      </w:tr>
      <w:tr w:rsidR="001749EE" w:rsidRPr="001749EE" w14:paraId="0D07EFEE" w14:textId="77777777" w:rsidTr="001749EE">
        <w:trPr>
          <w:trHeight w:val="200"/>
        </w:trPr>
        <w:tc>
          <w:tcPr>
            <w:tcW w:w="0" w:type="auto"/>
            <w:tcBorders>
              <w:top w:val="outset" w:sz="6" w:space="0" w:color="414142"/>
              <w:left w:val="nil"/>
              <w:bottom w:val="single" w:sz="6" w:space="0" w:color="414142"/>
              <w:right w:val="nil"/>
            </w:tcBorders>
            <w:hideMark/>
          </w:tcPr>
          <w:p w14:paraId="08645B1C" w14:textId="77777777" w:rsidR="001749EE" w:rsidRPr="001749EE" w:rsidRDefault="001749EE">
            <w:pPr>
              <w:rPr>
                <w:color w:val="414142"/>
                <w:sz w:val="26"/>
                <w:szCs w:val="26"/>
              </w:rPr>
            </w:pPr>
            <w:r>
              <w:rPr>
                <w:color w:val="414142"/>
                <w:sz w:val="26"/>
              </w:rPr>
              <w:t> </w:t>
            </w:r>
          </w:p>
        </w:tc>
      </w:tr>
    </w:tbl>
    <w:p w14:paraId="048C3E21" w14:textId="77777777" w:rsidR="001749EE" w:rsidRPr="001749EE" w:rsidRDefault="001749EE" w:rsidP="001749EE">
      <w:pPr>
        <w:pStyle w:val="tvhtml"/>
        <w:shd w:val="clear" w:color="auto" w:fill="FFFFFF"/>
        <w:spacing w:line="293" w:lineRule="atLeast"/>
        <w:ind w:firstLine="300"/>
        <w:rPr>
          <w:color w:val="414142"/>
          <w:sz w:val="26"/>
          <w:szCs w:val="26"/>
        </w:rPr>
      </w:pPr>
      <w:r>
        <w:rPr>
          <w:color w:val="414142"/>
          <w:sz w:val="26"/>
        </w:rPr>
        <w:t>3. Данни за контакти:</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71"/>
      </w:tblGrid>
      <w:tr w:rsidR="001749EE" w:rsidRPr="001749EE" w14:paraId="6B80F611" w14:textId="77777777" w:rsidTr="001749EE">
        <w:trPr>
          <w:trHeight w:val="200"/>
        </w:trPr>
        <w:tc>
          <w:tcPr>
            <w:tcW w:w="0" w:type="auto"/>
            <w:tcBorders>
              <w:top w:val="nil"/>
              <w:left w:val="nil"/>
              <w:bottom w:val="single" w:sz="6" w:space="0" w:color="414142"/>
              <w:right w:val="nil"/>
            </w:tcBorders>
            <w:hideMark/>
          </w:tcPr>
          <w:p w14:paraId="1338221A" w14:textId="77777777" w:rsidR="001749EE" w:rsidRPr="001749EE" w:rsidRDefault="001749EE">
            <w:pPr>
              <w:rPr>
                <w:color w:val="414142"/>
                <w:sz w:val="26"/>
                <w:szCs w:val="26"/>
              </w:rPr>
            </w:pPr>
            <w:r>
              <w:rPr>
                <w:color w:val="414142"/>
                <w:sz w:val="26"/>
              </w:rPr>
              <w:t> </w:t>
            </w:r>
          </w:p>
        </w:tc>
      </w:tr>
      <w:tr w:rsidR="001749EE" w:rsidRPr="001749EE" w14:paraId="630CE394" w14:textId="77777777" w:rsidTr="001749EE">
        <w:trPr>
          <w:trHeight w:val="200"/>
        </w:trPr>
        <w:tc>
          <w:tcPr>
            <w:tcW w:w="0" w:type="auto"/>
            <w:tcBorders>
              <w:top w:val="outset" w:sz="6" w:space="0" w:color="414142"/>
              <w:left w:val="nil"/>
              <w:bottom w:val="nil"/>
              <w:right w:val="nil"/>
            </w:tcBorders>
            <w:hideMark/>
          </w:tcPr>
          <w:p w14:paraId="4D6CD3F9" w14:textId="77777777" w:rsidR="001749EE" w:rsidRPr="001749EE" w:rsidRDefault="001749EE">
            <w:pPr>
              <w:pStyle w:val="tvhtml"/>
              <w:spacing w:line="293" w:lineRule="atLeast"/>
              <w:jc w:val="center"/>
              <w:rPr>
                <w:color w:val="414142"/>
                <w:sz w:val="26"/>
                <w:szCs w:val="26"/>
              </w:rPr>
            </w:pPr>
            <w:r>
              <w:rPr>
                <w:color w:val="414142"/>
                <w:sz w:val="26"/>
              </w:rPr>
              <w:t>(име, презиме, телефон, електронна поща на отговорното лице)</w:t>
            </w:r>
          </w:p>
        </w:tc>
      </w:tr>
    </w:tbl>
    <w:p w14:paraId="26D40B54" w14:textId="77777777" w:rsidR="00AC4A40" w:rsidRDefault="00AC4A40" w:rsidP="001749EE">
      <w:pPr>
        <w:pStyle w:val="tvhtml"/>
        <w:shd w:val="clear" w:color="auto" w:fill="FFFFFF"/>
        <w:spacing w:line="293" w:lineRule="atLeast"/>
        <w:ind w:firstLine="300"/>
        <w:rPr>
          <w:color w:val="414142"/>
          <w:sz w:val="26"/>
          <w:szCs w:val="26"/>
        </w:rPr>
      </w:pPr>
    </w:p>
    <w:p w14:paraId="008382BB" w14:textId="5D83DD77" w:rsidR="001749EE" w:rsidRPr="001749EE" w:rsidRDefault="001749EE" w:rsidP="001749EE">
      <w:pPr>
        <w:pStyle w:val="tvhtml"/>
        <w:shd w:val="clear" w:color="auto" w:fill="FFFFFF"/>
        <w:spacing w:line="293" w:lineRule="atLeast"/>
        <w:ind w:firstLine="300"/>
        <w:rPr>
          <w:color w:val="414142"/>
          <w:sz w:val="26"/>
          <w:szCs w:val="26"/>
        </w:rPr>
      </w:pPr>
      <w:r>
        <w:rPr>
          <w:color w:val="414142"/>
          <w:sz w:val="26"/>
        </w:rPr>
        <w:lastRenderedPageBreak/>
        <w:t>4. Вид (отбелязано с √) и идентификация на оборудването за игра или други дейности, монтирано или демонтирано на детската площадка и зоната за отдих:</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171"/>
        <w:gridCol w:w="1815"/>
        <w:gridCol w:w="1341"/>
        <w:gridCol w:w="2733"/>
        <w:gridCol w:w="995"/>
      </w:tblGrid>
      <w:tr w:rsidR="001749EE" w:rsidRPr="001749EE" w14:paraId="44208CE7"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503AEADE" w14:textId="77777777" w:rsidR="001749EE" w:rsidRPr="001749EE" w:rsidRDefault="001749EE">
            <w:pPr>
              <w:pStyle w:val="tvhtml"/>
              <w:spacing w:line="293" w:lineRule="atLeast"/>
              <w:jc w:val="center"/>
              <w:rPr>
                <w:color w:val="414142"/>
                <w:sz w:val="26"/>
                <w:szCs w:val="26"/>
              </w:rPr>
            </w:pPr>
            <w:r>
              <w:rPr>
                <w:color w:val="414142"/>
                <w:sz w:val="26"/>
              </w:rPr>
              <w:t>Вид</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F51238F" w14:textId="77777777" w:rsidR="001749EE" w:rsidRPr="001749EE" w:rsidRDefault="001749EE">
            <w:pPr>
              <w:pStyle w:val="tvhtml"/>
              <w:spacing w:line="293" w:lineRule="atLeast"/>
              <w:jc w:val="center"/>
              <w:rPr>
                <w:color w:val="414142"/>
                <w:sz w:val="26"/>
                <w:szCs w:val="26"/>
              </w:rPr>
            </w:pPr>
            <w:r>
              <w:rPr>
                <w:color w:val="414142"/>
                <w:sz w:val="26"/>
              </w:rPr>
              <w:t>Идентификация</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6CE133E" w14:textId="77777777" w:rsidR="001749EE" w:rsidRPr="001749EE" w:rsidRDefault="001749EE">
            <w:pPr>
              <w:pStyle w:val="tvhtml"/>
              <w:spacing w:line="293" w:lineRule="atLeast"/>
              <w:jc w:val="center"/>
              <w:rPr>
                <w:color w:val="414142"/>
                <w:sz w:val="26"/>
                <w:szCs w:val="26"/>
              </w:rPr>
            </w:pPr>
            <w:r>
              <w:rPr>
                <w:color w:val="414142"/>
                <w:sz w:val="26"/>
              </w:rPr>
              <w:t>Количество</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AC519C1" w14:textId="77777777" w:rsidR="001749EE" w:rsidRPr="001749EE" w:rsidRDefault="001749EE">
            <w:pPr>
              <w:pStyle w:val="tvhtml"/>
              <w:spacing w:line="293" w:lineRule="atLeast"/>
              <w:jc w:val="center"/>
              <w:rPr>
                <w:color w:val="414142"/>
                <w:sz w:val="26"/>
                <w:szCs w:val="26"/>
              </w:rPr>
            </w:pPr>
            <w:r>
              <w:rPr>
                <w:color w:val="414142"/>
                <w:sz w:val="26"/>
              </w:rPr>
              <w:t>Дата на монтиране/демонтиране</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679A7A0" w14:textId="77777777" w:rsidR="001749EE" w:rsidRPr="001749EE" w:rsidRDefault="001749EE">
            <w:pPr>
              <w:pStyle w:val="tvhtml"/>
              <w:spacing w:line="293" w:lineRule="atLeast"/>
              <w:jc w:val="center"/>
              <w:rPr>
                <w:color w:val="414142"/>
                <w:sz w:val="26"/>
                <w:szCs w:val="26"/>
              </w:rPr>
            </w:pPr>
            <w:r>
              <w:rPr>
                <w:color w:val="414142"/>
                <w:sz w:val="26"/>
              </w:rPr>
              <w:t>Бележки</w:t>
            </w:r>
          </w:p>
        </w:tc>
      </w:tr>
      <w:tr w:rsidR="001749EE" w:rsidRPr="001749EE" w14:paraId="4E1B8EE0"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2FCA4359" w14:textId="1904B08F" w:rsidR="001749EE" w:rsidRPr="001749EE" w:rsidRDefault="001749EE">
            <w:pPr>
              <w:rPr>
                <w:color w:val="414142"/>
                <w:sz w:val="26"/>
                <w:szCs w:val="26"/>
              </w:rPr>
            </w:pPr>
            <w:r>
              <w:rPr>
                <w:noProof/>
                <w:color w:val="414142"/>
                <w:sz w:val="26"/>
              </w:rPr>
              <w:drawing>
                <wp:inline distT="0" distB="0" distL="0" distR="0" wp14:anchorId="6008907B" wp14:editId="7A68940D">
                  <wp:extent cx="120650" cy="12065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color w:val="414142"/>
                <w:sz w:val="26"/>
              </w:rPr>
              <w:t> Пясъчник</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D868778"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D07F424"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52DD223"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9E34002" w14:textId="77777777" w:rsidR="001749EE" w:rsidRPr="001749EE" w:rsidRDefault="001749EE">
            <w:pPr>
              <w:rPr>
                <w:color w:val="414142"/>
                <w:sz w:val="26"/>
                <w:szCs w:val="26"/>
              </w:rPr>
            </w:pPr>
            <w:r>
              <w:rPr>
                <w:color w:val="414142"/>
                <w:sz w:val="26"/>
              </w:rPr>
              <w:t> </w:t>
            </w:r>
          </w:p>
        </w:tc>
      </w:tr>
      <w:tr w:rsidR="001749EE" w:rsidRPr="001749EE" w14:paraId="6B538348"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124514C6" w14:textId="3516B747" w:rsidR="001749EE" w:rsidRPr="001749EE" w:rsidRDefault="001749EE">
            <w:pPr>
              <w:rPr>
                <w:color w:val="414142"/>
                <w:sz w:val="26"/>
                <w:szCs w:val="26"/>
              </w:rPr>
            </w:pPr>
            <w:r>
              <w:rPr>
                <w:noProof/>
                <w:color w:val="414142"/>
                <w:sz w:val="26"/>
              </w:rPr>
              <w:drawing>
                <wp:inline distT="0" distB="0" distL="0" distR="0" wp14:anchorId="439B9779" wp14:editId="26FF8ED1">
                  <wp:extent cx="120650" cy="12065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color w:val="414142"/>
                <w:sz w:val="26"/>
              </w:rPr>
              <w:t> Пързалка</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F3AAAE5"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8BB1186"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B9BFEC0"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A88C0A5" w14:textId="77777777" w:rsidR="001749EE" w:rsidRPr="001749EE" w:rsidRDefault="001749EE">
            <w:pPr>
              <w:rPr>
                <w:color w:val="414142"/>
                <w:sz w:val="26"/>
                <w:szCs w:val="26"/>
              </w:rPr>
            </w:pPr>
            <w:r>
              <w:rPr>
                <w:color w:val="414142"/>
                <w:sz w:val="26"/>
              </w:rPr>
              <w:t> </w:t>
            </w:r>
          </w:p>
        </w:tc>
      </w:tr>
      <w:tr w:rsidR="001749EE" w:rsidRPr="001749EE" w14:paraId="65A8032E"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7DE05F68" w14:textId="62701EDF" w:rsidR="001749EE" w:rsidRPr="001749EE" w:rsidRDefault="001749EE">
            <w:pPr>
              <w:rPr>
                <w:color w:val="414142"/>
                <w:sz w:val="26"/>
                <w:szCs w:val="26"/>
              </w:rPr>
            </w:pPr>
            <w:r>
              <w:rPr>
                <w:noProof/>
                <w:color w:val="414142"/>
                <w:sz w:val="26"/>
              </w:rPr>
              <w:drawing>
                <wp:inline distT="0" distB="0" distL="0" distR="0" wp14:anchorId="430EE02A" wp14:editId="25024079">
                  <wp:extent cx="120650" cy="12065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color w:val="414142"/>
                <w:sz w:val="26"/>
              </w:rPr>
              <w:t> Люлки</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3B91B88"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F6208E6"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EFC26E3"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A6CA94E" w14:textId="77777777" w:rsidR="001749EE" w:rsidRPr="001749EE" w:rsidRDefault="001749EE">
            <w:pPr>
              <w:rPr>
                <w:color w:val="414142"/>
                <w:sz w:val="26"/>
                <w:szCs w:val="26"/>
              </w:rPr>
            </w:pPr>
            <w:r>
              <w:rPr>
                <w:color w:val="414142"/>
                <w:sz w:val="26"/>
              </w:rPr>
              <w:t> </w:t>
            </w:r>
          </w:p>
        </w:tc>
      </w:tr>
      <w:tr w:rsidR="001749EE" w:rsidRPr="001749EE" w14:paraId="76D9C6C5"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798EE07C" w14:textId="2870049A" w:rsidR="001749EE" w:rsidRPr="001749EE" w:rsidRDefault="001749EE">
            <w:pPr>
              <w:rPr>
                <w:color w:val="414142"/>
                <w:sz w:val="26"/>
                <w:szCs w:val="26"/>
              </w:rPr>
            </w:pPr>
            <w:r>
              <w:rPr>
                <w:noProof/>
                <w:color w:val="414142"/>
                <w:sz w:val="26"/>
              </w:rPr>
              <w:drawing>
                <wp:inline distT="0" distB="0" distL="0" distR="0" wp14:anchorId="2CBA719E" wp14:editId="07AD8FBD">
                  <wp:extent cx="120650" cy="1206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color w:val="414142"/>
                <w:sz w:val="26"/>
              </w:rPr>
              <w:t> Въртележка</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9470102"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3FEB59E"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D8A4D08"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DBA158E" w14:textId="77777777" w:rsidR="001749EE" w:rsidRPr="001749EE" w:rsidRDefault="001749EE">
            <w:pPr>
              <w:rPr>
                <w:color w:val="414142"/>
                <w:sz w:val="26"/>
                <w:szCs w:val="26"/>
              </w:rPr>
            </w:pPr>
            <w:r>
              <w:rPr>
                <w:color w:val="414142"/>
                <w:sz w:val="26"/>
              </w:rPr>
              <w:t> </w:t>
            </w:r>
          </w:p>
        </w:tc>
      </w:tr>
      <w:tr w:rsidR="001749EE" w:rsidRPr="001749EE" w14:paraId="76641DD9"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1BAB59C5" w14:textId="70458B62" w:rsidR="001749EE" w:rsidRPr="001749EE" w:rsidRDefault="001749EE">
            <w:pPr>
              <w:rPr>
                <w:color w:val="414142"/>
                <w:sz w:val="26"/>
                <w:szCs w:val="26"/>
              </w:rPr>
            </w:pPr>
            <w:r>
              <w:rPr>
                <w:noProof/>
                <w:color w:val="414142"/>
                <w:sz w:val="26"/>
              </w:rPr>
              <w:drawing>
                <wp:inline distT="0" distB="0" distL="0" distR="0" wp14:anchorId="07A58362" wp14:editId="668AA76A">
                  <wp:extent cx="120650" cy="12065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t> </w:t>
            </w:r>
            <w:r>
              <w:rPr>
                <w:color w:val="414142"/>
                <w:sz w:val="26"/>
              </w:rPr>
              <w:t>Уреди за люлеене (пружинни клатушки, клатушки тип везна и др.)</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79FAB1E"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3745B7D"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1E6B018"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9FE287E" w14:textId="77777777" w:rsidR="001749EE" w:rsidRPr="001749EE" w:rsidRDefault="001749EE">
            <w:pPr>
              <w:rPr>
                <w:color w:val="414142"/>
                <w:sz w:val="26"/>
                <w:szCs w:val="26"/>
              </w:rPr>
            </w:pPr>
            <w:r>
              <w:rPr>
                <w:color w:val="414142"/>
                <w:sz w:val="26"/>
              </w:rPr>
              <w:t> </w:t>
            </w:r>
          </w:p>
        </w:tc>
      </w:tr>
      <w:tr w:rsidR="001749EE" w:rsidRPr="001749EE" w14:paraId="2F4A2F88"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79DA07E1" w14:textId="29EF32A4" w:rsidR="001749EE" w:rsidRPr="001749EE" w:rsidRDefault="001749EE">
            <w:pPr>
              <w:rPr>
                <w:color w:val="414142"/>
                <w:sz w:val="26"/>
                <w:szCs w:val="26"/>
              </w:rPr>
            </w:pPr>
            <w:r>
              <w:rPr>
                <w:noProof/>
                <w:color w:val="414142"/>
                <w:sz w:val="26"/>
              </w:rPr>
              <w:drawing>
                <wp:inline distT="0" distB="0" distL="0" distR="0" wp14:anchorId="73ADF6ED" wp14:editId="4080D81A">
                  <wp:extent cx="120650" cy="12065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color w:val="414142"/>
                <w:sz w:val="26"/>
              </w:rPr>
              <w:t> Мрежени съоръжения</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C6D2F9C"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3C84AAA"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5E5312C"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49C67E2" w14:textId="77777777" w:rsidR="001749EE" w:rsidRPr="001749EE" w:rsidRDefault="001749EE">
            <w:pPr>
              <w:rPr>
                <w:color w:val="414142"/>
                <w:sz w:val="26"/>
                <w:szCs w:val="26"/>
              </w:rPr>
            </w:pPr>
            <w:r>
              <w:rPr>
                <w:color w:val="414142"/>
                <w:sz w:val="26"/>
              </w:rPr>
              <w:t> </w:t>
            </w:r>
          </w:p>
        </w:tc>
      </w:tr>
      <w:tr w:rsidR="001749EE" w:rsidRPr="001749EE" w14:paraId="47AD9EA3"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4C0E3392" w14:textId="64F32FB8" w:rsidR="001749EE" w:rsidRPr="001749EE" w:rsidRDefault="001749EE">
            <w:pPr>
              <w:rPr>
                <w:color w:val="414142"/>
                <w:sz w:val="26"/>
                <w:szCs w:val="26"/>
              </w:rPr>
            </w:pPr>
            <w:r>
              <w:rPr>
                <w:noProof/>
                <w:color w:val="414142"/>
                <w:sz w:val="26"/>
              </w:rPr>
              <w:drawing>
                <wp:inline distT="0" distB="0" distL="0" distR="0" wp14:anchorId="73E6E85E" wp14:editId="73F04E27">
                  <wp:extent cx="120650" cy="1206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color w:val="414142"/>
                <w:sz w:val="26"/>
              </w:rPr>
              <w:t> Въжена железница</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7DD4699"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EEA3E43"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B6372A5"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13209C6" w14:textId="77777777" w:rsidR="001749EE" w:rsidRPr="001749EE" w:rsidRDefault="001749EE">
            <w:pPr>
              <w:rPr>
                <w:color w:val="414142"/>
                <w:sz w:val="26"/>
                <w:szCs w:val="26"/>
              </w:rPr>
            </w:pPr>
            <w:r>
              <w:rPr>
                <w:color w:val="414142"/>
                <w:sz w:val="26"/>
              </w:rPr>
              <w:t> </w:t>
            </w:r>
          </w:p>
        </w:tc>
      </w:tr>
      <w:tr w:rsidR="001749EE" w:rsidRPr="001749EE" w14:paraId="0626CA83"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6AABA569" w14:textId="59F5BB15" w:rsidR="001749EE" w:rsidRPr="001749EE" w:rsidRDefault="001749EE">
            <w:pPr>
              <w:rPr>
                <w:color w:val="414142"/>
                <w:sz w:val="26"/>
                <w:szCs w:val="26"/>
              </w:rPr>
            </w:pPr>
            <w:r>
              <w:rPr>
                <w:noProof/>
                <w:color w:val="414142"/>
                <w:sz w:val="26"/>
              </w:rPr>
              <w:drawing>
                <wp:inline distT="0" distB="0" distL="0" distR="0" wp14:anchorId="7C6D4B2A" wp14:editId="0FA221C2">
                  <wp:extent cx="120650" cy="1206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color w:val="414142"/>
                <w:sz w:val="26"/>
              </w:rPr>
              <w:t> Изцяло заградени съоръжения за игра</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5F590F3"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8C69205"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4DC9832"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DC7697E" w14:textId="77777777" w:rsidR="001749EE" w:rsidRPr="001749EE" w:rsidRDefault="001749EE">
            <w:pPr>
              <w:rPr>
                <w:color w:val="414142"/>
                <w:sz w:val="26"/>
                <w:szCs w:val="26"/>
              </w:rPr>
            </w:pPr>
            <w:r>
              <w:rPr>
                <w:color w:val="414142"/>
                <w:sz w:val="26"/>
              </w:rPr>
              <w:t> </w:t>
            </w:r>
          </w:p>
        </w:tc>
      </w:tr>
      <w:tr w:rsidR="001749EE" w:rsidRPr="001749EE" w14:paraId="430C83E7"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1933BEDC" w14:textId="31B369C7" w:rsidR="001749EE" w:rsidRPr="001749EE" w:rsidRDefault="001749EE">
            <w:pPr>
              <w:rPr>
                <w:color w:val="414142"/>
                <w:sz w:val="26"/>
                <w:szCs w:val="26"/>
              </w:rPr>
            </w:pPr>
            <w:r>
              <w:rPr>
                <w:noProof/>
                <w:color w:val="414142"/>
                <w:sz w:val="26"/>
              </w:rPr>
              <w:drawing>
                <wp:inline distT="0" distB="0" distL="0" distR="0" wp14:anchorId="07E9958E" wp14:editId="01BC591D">
                  <wp:extent cx="120650" cy="12065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color w:val="414142"/>
                <w:sz w:val="26"/>
              </w:rPr>
              <w:t> Комплексни съоръжения за игра</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12DCB65"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4E0DADB"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138AC18"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62EF8D3" w14:textId="77777777" w:rsidR="001749EE" w:rsidRPr="001749EE" w:rsidRDefault="001749EE">
            <w:pPr>
              <w:rPr>
                <w:color w:val="414142"/>
                <w:sz w:val="26"/>
                <w:szCs w:val="26"/>
              </w:rPr>
            </w:pPr>
            <w:r>
              <w:rPr>
                <w:color w:val="414142"/>
                <w:sz w:val="26"/>
              </w:rPr>
              <w:t> </w:t>
            </w:r>
          </w:p>
        </w:tc>
      </w:tr>
      <w:tr w:rsidR="001749EE" w:rsidRPr="001749EE" w14:paraId="214B6A9B"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522D192C" w14:textId="18092BFD" w:rsidR="001749EE" w:rsidRPr="001749EE" w:rsidRDefault="001749EE">
            <w:pPr>
              <w:rPr>
                <w:color w:val="414142"/>
                <w:sz w:val="26"/>
                <w:szCs w:val="26"/>
              </w:rPr>
            </w:pPr>
            <w:r>
              <w:rPr>
                <w:noProof/>
                <w:color w:val="414142"/>
                <w:sz w:val="26"/>
              </w:rPr>
              <w:drawing>
                <wp:inline distT="0" distB="0" distL="0" distR="0" wp14:anchorId="271B0F7A" wp14:editId="179A5DB2">
                  <wp:extent cx="120650" cy="1206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color w:val="414142"/>
                <w:sz w:val="26"/>
              </w:rPr>
              <w:t> Катерушки</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72B882D"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C13DBFF"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0EBA193"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AA2595F" w14:textId="77777777" w:rsidR="001749EE" w:rsidRPr="001749EE" w:rsidRDefault="001749EE">
            <w:pPr>
              <w:rPr>
                <w:color w:val="414142"/>
                <w:sz w:val="26"/>
                <w:szCs w:val="26"/>
              </w:rPr>
            </w:pPr>
            <w:r>
              <w:rPr>
                <w:color w:val="414142"/>
                <w:sz w:val="26"/>
              </w:rPr>
              <w:t> </w:t>
            </w:r>
          </w:p>
        </w:tc>
      </w:tr>
      <w:tr w:rsidR="001749EE" w:rsidRPr="001749EE" w14:paraId="625F026F"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65456EA9" w14:textId="4191ACD2" w:rsidR="001749EE" w:rsidRPr="001749EE" w:rsidRDefault="001749EE">
            <w:pPr>
              <w:rPr>
                <w:color w:val="414142"/>
                <w:sz w:val="26"/>
                <w:szCs w:val="26"/>
              </w:rPr>
            </w:pPr>
            <w:r>
              <w:rPr>
                <w:noProof/>
                <w:color w:val="414142"/>
                <w:sz w:val="26"/>
              </w:rPr>
              <w:drawing>
                <wp:inline distT="0" distB="0" distL="0" distR="0" wp14:anchorId="542D7936" wp14:editId="25802ED7">
                  <wp:extent cx="120650" cy="1206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color w:val="414142"/>
                <w:sz w:val="26"/>
              </w:rPr>
              <w:t> Батут</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3B325A2"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AB78254"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D0FBF7B"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031D257" w14:textId="77777777" w:rsidR="001749EE" w:rsidRPr="001749EE" w:rsidRDefault="001749EE">
            <w:pPr>
              <w:rPr>
                <w:color w:val="414142"/>
                <w:sz w:val="26"/>
                <w:szCs w:val="26"/>
              </w:rPr>
            </w:pPr>
            <w:r>
              <w:rPr>
                <w:color w:val="414142"/>
                <w:sz w:val="26"/>
              </w:rPr>
              <w:t> </w:t>
            </w:r>
          </w:p>
        </w:tc>
      </w:tr>
      <w:tr w:rsidR="001749EE" w:rsidRPr="001749EE" w14:paraId="1B0A9000"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71ED4A51" w14:textId="1EE3A553" w:rsidR="001749EE" w:rsidRPr="001749EE" w:rsidRDefault="001749EE">
            <w:pPr>
              <w:rPr>
                <w:color w:val="414142"/>
                <w:sz w:val="26"/>
                <w:szCs w:val="26"/>
              </w:rPr>
            </w:pPr>
            <w:r>
              <w:rPr>
                <w:noProof/>
                <w:color w:val="414142"/>
                <w:sz w:val="26"/>
              </w:rPr>
              <w:drawing>
                <wp:inline distT="0" distB="0" distL="0" distR="0" wp14:anchorId="6F8FE7CD" wp14:editId="3E5A07A2">
                  <wp:extent cx="120650" cy="1206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color w:val="414142"/>
                <w:sz w:val="26"/>
              </w:rPr>
              <w:t> Съоръжения за паркур</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748F824"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5645A85"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5F140D5"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3512523" w14:textId="77777777" w:rsidR="001749EE" w:rsidRPr="001749EE" w:rsidRDefault="001749EE">
            <w:pPr>
              <w:rPr>
                <w:color w:val="414142"/>
                <w:sz w:val="26"/>
                <w:szCs w:val="26"/>
              </w:rPr>
            </w:pPr>
            <w:r>
              <w:rPr>
                <w:color w:val="414142"/>
                <w:sz w:val="26"/>
              </w:rPr>
              <w:t> </w:t>
            </w:r>
          </w:p>
        </w:tc>
      </w:tr>
      <w:tr w:rsidR="001749EE" w:rsidRPr="001749EE" w14:paraId="5AA8B4AC"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7F431322" w14:textId="0A9BAA9B" w:rsidR="001749EE" w:rsidRPr="001749EE" w:rsidRDefault="001749EE">
            <w:pPr>
              <w:rPr>
                <w:color w:val="414142"/>
                <w:sz w:val="26"/>
                <w:szCs w:val="26"/>
              </w:rPr>
            </w:pPr>
            <w:r>
              <w:rPr>
                <w:noProof/>
                <w:color w:val="414142"/>
                <w:sz w:val="26"/>
              </w:rPr>
              <w:drawing>
                <wp:inline distT="0" distB="0" distL="0" distR="0" wp14:anchorId="7EBCA5D8" wp14:editId="5E1FF234">
                  <wp:extent cx="120650" cy="1206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color w:val="414142"/>
                <w:sz w:val="26"/>
              </w:rPr>
              <w:t> Гимнастически съоръжения</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B41F5F6"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C85CCE3"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411F73B"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046794F" w14:textId="77777777" w:rsidR="001749EE" w:rsidRPr="001749EE" w:rsidRDefault="001749EE">
            <w:pPr>
              <w:rPr>
                <w:color w:val="414142"/>
                <w:sz w:val="26"/>
                <w:szCs w:val="26"/>
              </w:rPr>
            </w:pPr>
            <w:r>
              <w:rPr>
                <w:color w:val="414142"/>
                <w:sz w:val="26"/>
              </w:rPr>
              <w:t> </w:t>
            </w:r>
          </w:p>
        </w:tc>
      </w:tr>
      <w:tr w:rsidR="001749EE" w:rsidRPr="001749EE" w14:paraId="6C4334D4"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152816C2" w14:textId="027093BB" w:rsidR="001749EE" w:rsidRPr="001749EE" w:rsidRDefault="001749EE">
            <w:pPr>
              <w:rPr>
                <w:color w:val="414142"/>
                <w:sz w:val="26"/>
                <w:szCs w:val="26"/>
              </w:rPr>
            </w:pPr>
            <w:r>
              <w:rPr>
                <w:noProof/>
                <w:color w:val="414142"/>
                <w:sz w:val="26"/>
              </w:rPr>
              <w:drawing>
                <wp:inline distT="0" distB="0" distL="0" distR="0" wp14:anchorId="263351C5" wp14:editId="5EB9369A">
                  <wp:extent cx="120650" cy="1206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color w:val="414142"/>
                <w:sz w:val="26"/>
              </w:rPr>
              <w:t> Уреди за тренировка</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DFDD603"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E07FA25"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3143B1B"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A2C303B" w14:textId="77777777" w:rsidR="001749EE" w:rsidRPr="001749EE" w:rsidRDefault="001749EE">
            <w:pPr>
              <w:rPr>
                <w:color w:val="414142"/>
                <w:sz w:val="26"/>
                <w:szCs w:val="26"/>
              </w:rPr>
            </w:pPr>
            <w:r>
              <w:rPr>
                <w:color w:val="414142"/>
                <w:sz w:val="26"/>
              </w:rPr>
              <w:t> </w:t>
            </w:r>
          </w:p>
        </w:tc>
      </w:tr>
      <w:tr w:rsidR="001749EE" w:rsidRPr="001749EE" w14:paraId="5D93C7A2"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694E8A58" w14:textId="5378DCDC" w:rsidR="001749EE" w:rsidRPr="001749EE" w:rsidRDefault="001749EE">
            <w:pPr>
              <w:rPr>
                <w:color w:val="414142"/>
                <w:sz w:val="26"/>
                <w:szCs w:val="26"/>
              </w:rPr>
            </w:pPr>
            <w:r>
              <w:rPr>
                <w:noProof/>
                <w:color w:val="414142"/>
                <w:sz w:val="26"/>
              </w:rPr>
              <w:drawing>
                <wp:inline distT="0" distB="0" distL="0" distR="0" wp14:anchorId="19D4C79D" wp14:editId="7788BAF2">
                  <wp:extent cx="120650" cy="1206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color w:val="414142"/>
                <w:sz w:val="26"/>
              </w:rPr>
              <w:t> Съоръжение за скейтборд</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51E5060"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6FE36C2"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1187A00C"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B13B1AC" w14:textId="77777777" w:rsidR="001749EE" w:rsidRPr="001749EE" w:rsidRDefault="001749EE">
            <w:pPr>
              <w:rPr>
                <w:color w:val="414142"/>
                <w:sz w:val="26"/>
                <w:szCs w:val="26"/>
              </w:rPr>
            </w:pPr>
            <w:r>
              <w:rPr>
                <w:color w:val="414142"/>
                <w:sz w:val="26"/>
              </w:rPr>
              <w:t> </w:t>
            </w:r>
          </w:p>
        </w:tc>
      </w:tr>
      <w:tr w:rsidR="001749EE" w:rsidRPr="001749EE" w14:paraId="1A7217A9"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095E7BE1" w14:textId="1A4DB2D4" w:rsidR="001749EE" w:rsidRPr="001749EE" w:rsidRDefault="001F3B13">
            <w:pPr>
              <w:rPr>
                <w:color w:val="414142"/>
                <w:sz w:val="26"/>
                <w:szCs w:val="26"/>
              </w:rPr>
            </w:pPr>
            <w:r>
              <w:rPr>
                <w:noProof/>
                <w:color w:val="414142"/>
                <w:sz w:val="26"/>
              </w:rPr>
              <w:drawing>
                <wp:inline distT="0" distB="0" distL="0" distR="0" wp14:anchorId="31D22C62" wp14:editId="66FD7C5F">
                  <wp:extent cx="120650" cy="120650"/>
                  <wp:effectExtent l="0" t="0" r="0" b="0"/>
                  <wp:docPr id="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color w:val="414142"/>
                <w:sz w:val="26"/>
              </w:rPr>
              <w:t> </w:t>
            </w:r>
            <w:r w:rsidR="001749EE">
              <w:t> Изкуствено съоръжение за катерене</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8C31B0B"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FF1203B"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06E49DB"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21428E8" w14:textId="77777777" w:rsidR="001749EE" w:rsidRPr="001749EE" w:rsidRDefault="001749EE">
            <w:pPr>
              <w:rPr>
                <w:color w:val="414142"/>
                <w:sz w:val="26"/>
                <w:szCs w:val="26"/>
              </w:rPr>
            </w:pPr>
            <w:r>
              <w:rPr>
                <w:color w:val="414142"/>
                <w:sz w:val="26"/>
              </w:rPr>
              <w:t> </w:t>
            </w:r>
          </w:p>
        </w:tc>
      </w:tr>
      <w:tr w:rsidR="001749EE" w:rsidRPr="001749EE" w14:paraId="376DD334"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26027DE5" w14:textId="525143E2" w:rsidR="001749EE" w:rsidRPr="001749EE" w:rsidRDefault="001749EE">
            <w:pPr>
              <w:rPr>
                <w:color w:val="414142"/>
                <w:sz w:val="26"/>
                <w:szCs w:val="26"/>
              </w:rPr>
            </w:pPr>
            <w:r>
              <w:rPr>
                <w:noProof/>
                <w:color w:val="414142"/>
                <w:sz w:val="26"/>
              </w:rPr>
              <w:drawing>
                <wp:inline distT="0" distB="0" distL="0" distR="0" wp14:anchorId="30CF5987" wp14:editId="13CD9EC9">
                  <wp:extent cx="120650" cy="1206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color w:val="414142"/>
                <w:sz w:val="26"/>
              </w:rPr>
              <w:t xml:space="preserve"> Спортни съоръжения със свободен достъп (спортни уреди: бадминтон, </w:t>
            </w:r>
            <w:r>
              <w:rPr>
                <w:color w:val="414142"/>
                <w:sz w:val="26"/>
              </w:rPr>
              <w:lastRenderedPageBreak/>
              <w:t>баскетбол, футбол и др.)</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8A48951" w14:textId="77777777" w:rsidR="001749EE" w:rsidRPr="001749EE" w:rsidRDefault="001749EE">
            <w:pPr>
              <w:rPr>
                <w:color w:val="414142"/>
                <w:sz w:val="26"/>
                <w:szCs w:val="26"/>
              </w:rPr>
            </w:pPr>
            <w:r>
              <w:rPr>
                <w:color w:val="414142"/>
                <w:sz w:val="26"/>
              </w:rPr>
              <w:lastRenderedPageBreak/>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B34BB12"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0F988CA"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00192E9" w14:textId="77777777" w:rsidR="001749EE" w:rsidRPr="001749EE" w:rsidRDefault="001749EE">
            <w:pPr>
              <w:rPr>
                <w:color w:val="414142"/>
                <w:sz w:val="26"/>
                <w:szCs w:val="26"/>
              </w:rPr>
            </w:pPr>
            <w:r>
              <w:rPr>
                <w:color w:val="414142"/>
                <w:sz w:val="26"/>
              </w:rPr>
              <w:t> </w:t>
            </w:r>
          </w:p>
        </w:tc>
      </w:tr>
      <w:tr w:rsidR="001749EE" w:rsidRPr="001749EE" w14:paraId="2DD83C16"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0B4C5493" w14:textId="010714BD" w:rsidR="001749EE" w:rsidRPr="001749EE" w:rsidRDefault="001749EE">
            <w:pPr>
              <w:rPr>
                <w:color w:val="414142"/>
                <w:sz w:val="26"/>
                <w:szCs w:val="26"/>
              </w:rPr>
            </w:pPr>
            <w:r>
              <w:rPr>
                <w:noProof/>
                <w:color w:val="414142"/>
                <w:sz w:val="26"/>
              </w:rPr>
              <w:drawing>
                <wp:inline distT="0" distB="0" distL="0" distR="0" wp14:anchorId="1DAA6CA8" wp14:editId="1F7FB31D">
                  <wp:extent cx="120650" cy="1206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color w:val="414142"/>
                <w:sz w:val="26"/>
              </w:rPr>
              <w:t> Друго</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A554759"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49EE0CD"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E22C62D"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719A4E7" w14:textId="77777777" w:rsidR="001749EE" w:rsidRPr="001749EE" w:rsidRDefault="001749EE">
            <w:pPr>
              <w:rPr>
                <w:color w:val="414142"/>
                <w:sz w:val="26"/>
                <w:szCs w:val="26"/>
              </w:rPr>
            </w:pPr>
            <w:r>
              <w:rPr>
                <w:color w:val="414142"/>
                <w:sz w:val="26"/>
              </w:rPr>
              <w:t> </w:t>
            </w:r>
          </w:p>
        </w:tc>
      </w:tr>
    </w:tbl>
    <w:p w14:paraId="5B85EFBB" w14:textId="77777777" w:rsidR="001749EE" w:rsidRPr="001749EE" w:rsidRDefault="001749EE" w:rsidP="001749EE">
      <w:pPr>
        <w:pStyle w:val="tvhtml"/>
        <w:shd w:val="clear" w:color="auto" w:fill="FFFFFF"/>
        <w:spacing w:line="293" w:lineRule="atLeast"/>
        <w:ind w:firstLine="300"/>
        <w:rPr>
          <w:color w:val="414142"/>
          <w:sz w:val="26"/>
          <w:szCs w:val="26"/>
        </w:rPr>
      </w:pPr>
      <w:r>
        <w:rPr>
          <w:color w:val="414142"/>
          <w:sz w:val="26"/>
        </w:rPr>
        <w:t>5. Данни относно проверката след монтаж или оценка на риска:</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2812"/>
        <w:gridCol w:w="1905"/>
        <w:gridCol w:w="4354"/>
      </w:tblGrid>
      <w:tr w:rsidR="001749EE" w:rsidRPr="001F3B13" w14:paraId="2083E243" w14:textId="77777777" w:rsidTr="001749EE">
        <w:tc>
          <w:tcPr>
            <w:tcW w:w="1550" w:type="pct"/>
            <w:vMerge w:val="restart"/>
            <w:tcBorders>
              <w:top w:val="nil"/>
              <w:left w:val="nil"/>
              <w:bottom w:val="nil"/>
              <w:right w:val="nil"/>
            </w:tcBorders>
            <w:hideMark/>
          </w:tcPr>
          <w:p w14:paraId="3C4ACDAC" w14:textId="77777777" w:rsidR="001749EE" w:rsidRPr="001F3B13" w:rsidRDefault="001749EE">
            <w:pPr>
              <w:rPr>
                <w:color w:val="414142"/>
                <w:sz w:val="26"/>
                <w:szCs w:val="26"/>
                <w:lang w:val="lv-LV"/>
              </w:rPr>
            </w:pPr>
            <w:r w:rsidRPr="001F3B13">
              <w:rPr>
                <w:color w:val="414142"/>
                <w:sz w:val="26"/>
                <w:szCs w:val="26"/>
                <w:lang w:val="lv-LV"/>
              </w:rPr>
              <w:t>Проверка след монтаж*</w:t>
            </w:r>
          </w:p>
        </w:tc>
        <w:tc>
          <w:tcPr>
            <w:tcW w:w="1050" w:type="pct"/>
            <w:tcBorders>
              <w:top w:val="nil"/>
              <w:left w:val="nil"/>
              <w:bottom w:val="nil"/>
              <w:right w:val="nil"/>
            </w:tcBorders>
            <w:vAlign w:val="center"/>
            <w:hideMark/>
          </w:tcPr>
          <w:p w14:paraId="1CC1192D" w14:textId="6C557BA3" w:rsidR="001F3B13" w:rsidRPr="001F3B13" w:rsidRDefault="00A850BE">
            <w:pPr>
              <w:rPr>
                <w:color w:val="414142"/>
                <w:sz w:val="26"/>
                <w:szCs w:val="26"/>
                <w:lang w:val="lv-LV"/>
              </w:rPr>
            </w:pPr>
            <w:r>
              <w:rPr>
                <w:color w:val="414142"/>
                <w:sz w:val="26"/>
                <w:szCs w:val="26"/>
                <w:lang w:val="lv-LV"/>
              </w:rPr>
              <w:pict w14:anchorId="138BDF01">
                <v:shape id="Picture 53" o:spid="_x0000_i1026" type="#_x0000_t75" style="width:9.55pt;height:9.55pt;visibility:visible;mso-wrap-style:square">
                  <v:imagedata r:id="rId9" o:title=""/>
                </v:shape>
              </w:pict>
            </w:r>
            <w:r w:rsidR="001749EE" w:rsidRPr="001F3B13">
              <w:rPr>
                <w:color w:val="414142"/>
                <w:sz w:val="26"/>
                <w:szCs w:val="26"/>
                <w:lang w:val="lv-LV"/>
              </w:rPr>
              <w:t> проведена</w:t>
            </w:r>
          </w:p>
        </w:tc>
        <w:tc>
          <w:tcPr>
            <w:tcW w:w="2400" w:type="pct"/>
            <w:tcBorders>
              <w:top w:val="nil"/>
              <w:left w:val="nil"/>
              <w:bottom w:val="single" w:sz="6" w:space="0" w:color="414142"/>
              <w:right w:val="nil"/>
            </w:tcBorders>
            <w:vAlign w:val="center"/>
            <w:hideMark/>
          </w:tcPr>
          <w:p w14:paraId="36EF9715" w14:textId="77777777" w:rsidR="001749EE" w:rsidRPr="001F3B13" w:rsidRDefault="001749EE">
            <w:pPr>
              <w:rPr>
                <w:color w:val="414142"/>
                <w:sz w:val="26"/>
                <w:szCs w:val="26"/>
                <w:lang w:val="lv-LV"/>
              </w:rPr>
            </w:pPr>
            <w:r w:rsidRPr="001F3B13">
              <w:rPr>
                <w:color w:val="414142"/>
                <w:sz w:val="26"/>
                <w:szCs w:val="26"/>
                <w:lang w:val="lv-LV"/>
              </w:rPr>
              <w:t> </w:t>
            </w:r>
          </w:p>
        </w:tc>
      </w:tr>
      <w:tr w:rsidR="001749EE" w:rsidRPr="001F3B13" w14:paraId="353A50EA" w14:textId="77777777" w:rsidTr="001749EE">
        <w:tc>
          <w:tcPr>
            <w:tcW w:w="0" w:type="auto"/>
            <w:vMerge/>
            <w:tcBorders>
              <w:top w:val="nil"/>
              <w:left w:val="nil"/>
              <w:bottom w:val="nil"/>
              <w:right w:val="nil"/>
            </w:tcBorders>
            <w:vAlign w:val="center"/>
            <w:hideMark/>
          </w:tcPr>
          <w:p w14:paraId="7E8BF1D0" w14:textId="77777777" w:rsidR="001749EE" w:rsidRPr="001F3B13" w:rsidRDefault="001749EE">
            <w:pPr>
              <w:rPr>
                <w:color w:val="414142"/>
                <w:sz w:val="26"/>
                <w:szCs w:val="26"/>
                <w:lang w:val="lv-LV"/>
              </w:rPr>
            </w:pPr>
          </w:p>
        </w:tc>
        <w:tc>
          <w:tcPr>
            <w:tcW w:w="1050" w:type="pct"/>
            <w:tcBorders>
              <w:top w:val="nil"/>
              <w:left w:val="nil"/>
              <w:bottom w:val="nil"/>
              <w:right w:val="nil"/>
            </w:tcBorders>
            <w:vAlign w:val="center"/>
            <w:hideMark/>
          </w:tcPr>
          <w:p w14:paraId="59C8B1B8" w14:textId="6E768AFE" w:rsidR="001749EE" w:rsidRPr="001F3B13" w:rsidRDefault="001749EE" w:rsidP="006126A9">
            <w:pPr>
              <w:spacing w:before="240"/>
              <w:rPr>
                <w:color w:val="414142"/>
                <w:sz w:val="26"/>
                <w:szCs w:val="26"/>
                <w:lang w:val="lv-LV"/>
              </w:rPr>
            </w:pPr>
            <w:r w:rsidRPr="001F3B13">
              <w:rPr>
                <w:noProof/>
                <w:color w:val="414142"/>
                <w:sz w:val="26"/>
                <w:szCs w:val="26"/>
                <w:lang w:val="lv-LV"/>
              </w:rPr>
              <w:drawing>
                <wp:inline distT="0" distB="0" distL="0" distR="0" wp14:anchorId="4A98D746" wp14:editId="0CFA03F5">
                  <wp:extent cx="120650" cy="1206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1F3B13">
              <w:rPr>
                <w:color w:val="414142"/>
                <w:sz w:val="26"/>
                <w:szCs w:val="26"/>
                <w:lang w:val="lv-LV"/>
              </w:rPr>
              <w:t> непроведена</w:t>
            </w:r>
          </w:p>
        </w:tc>
        <w:tc>
          <w:tcPr>
            <w:tcW w:w="2400" w:type="pct"/>
            <w:tcBorders>
              <w:top w:val="outset" w:sz="6" w:space="0" w:color="414142"/>
              <w:left w:val="nil"/>
              <w:bottom w:val="nil"/>
              <w:right w:val="nil"/>
            </w:tcBorders>
            <w:hideMark/>
          </w:tcPr>
          <w:p w14:paraId="0356D51C" w14:textId="77777777" w:rsidR="001749EE" w:rsidRPr="001F3B13" w:rsidRDefault="001749EE" w:rsidP="001F3B13">
            <w:pPr>
              <w:rPr>
                <w:color w:val="414142"/>
                <w:sz w:val="26"/>
                <w:szCs w:val="26"/>
                <w:lang w:val="lv-LV"/>
              </w:rPr>
            </w:pPr>
            <w:r w:rsidRPr="001F3B13">
              <w:rPr>
                <w:color w:val="414142"/>
                <w:sz w:val="26"/>
                <w:szCs w:val="26"/>
                <w:lang w:val="lv-LV"/>
              </w:rPr>
              <w:t>дата на проверката, проведена на</w:t>
            </w:r>
          </w:p>
        </w:tc>
      </w:tr>
    </w:tbl>
    <w:p w14:paraId="193EEE43" w14:textId="77777777" w:rsidR="001749EE" w:rsidRPr="001F3B13" w:rsidRDefault="001749EE" w:rsidP="001F3B13">
      <w:pPr>
        <w:rPr>
          <w:color w:val="414142"/>
          <w:sz w:val="26"/>
          <w:szCs w:val="26"/>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2812"/>
        <w:gridCol w:w="1905"/>
        <w:gridCol w:w="4354"/>
      </w:tblGrid>
      <w:tr w:rsidR="001749EE" w:rsidRPr="001F3B13" w14:paraId="59BF12DE" w14:textId="77777777" w:rsidTr="001749EE">
        <w:tc>
          <w:tcPr>
            <w:tcW w:w="1550" w:type="pct"/>
            <w:vMerge w:val="restart"/>
            <w:tcBorders>
              <w:top w:val="nil"/>
              <w:left w:val="nil"/>
              <w:bottom w:val="nil"/>
              <w:right w:val="nil"/>
            </w:tcBorders>
            <w:hideMark/>
          </w:tcPr>
          <w:p w14:paraId="1E473E3C" w14:textId="77777777" w:rsidR="001749EE" w:rsidRPr="001F3B13" w:rsidRDefault="001749EE">
            <w:pPr>
              <w:rPr>
                <w:color w:val="414142"/>
                <w:sz w:val="26"/>
                <w:szCs w:val="26"/>
                <w:lang w:val="lv-LV"/>
              </w:rPr>
            </w:pPr>
            <w:r w:rsidRPr="001F3B13">
              <w:rPr>
                <w:color w:val="414142"/>
                <w:sz w:val="26"/>
                <w:szCs w:val="26"/>
                <w:lang w:val="lv-LV"/>
              </w:rPr>
              <w:t>Оценка на риска**</w:t>
            </w:r>
          </w:p>
        </w:tc>
        <w:tc>
          <w:tcPr>
            <w:tcW w:w="1050" w:type="pct"/>
            <w:tcBorders>
              <w:top w:val="nil"/>
              <w:left w:val="nil"/>
              <w:bottom w:val="nil"/>
              <w:right w:val="nil"/>
            </w:tcBorders>
            <w:vAlign w:val="center"/>
            <w:hideMark/>
          </w:tcPr>
          <w:p w14:paraId="2E2B389F" w14:textId="28BD0C1C" w:rsidR="001749EE" w:rsidRPr="001F3B13" w:rsidRDefault="001749EE">
            <w:pPr>
              <w:rPr>
                <w:color w:val="414142"/>
                <w:sz w:val="26"/>
                <w:szCs w:val="26"/>
                <w:lang w:val="lv-LV"/>
              </w:rPr>
            </w:pPr>
            <w:r w:rsidRPr="001F3B13">
              <w:rPr>
                <w:noProof/>
                <w:color w:val="414142"/>
                <w:sz w:val="26"/>
                <w:szCs w:val="26"/>
                <w:lang w:val="lv-LV"/>
              </w:rPr>
              <w:drawing>
                <wp:inline distT="0" distB="0" distL="0" distR="0" wp14:anchorId="64877484" wp14:editId="4C851680">
                  <wp:extent cx="120650" cy="1206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1F3B13">
              <w:rPr>
                <w:color w:val="414142"/>
                <w:sz w:val="26"/>
                <w:szCs w:val="26"/>
                <w:lang w:val="lv-LV"/>
              </w:rPr>
              <w:t> проведена</w:t>
            </w:r>
          </w:p>
        </w:tc>
        <w:tc>
          <w:tcPr>
            <w:tcW w:w="2400" w:type="pct"/>
            <w:tcBorders>
              <w:top w:val="nil"/>
              <w:left w:val="nil"/>
              <w:bottom w:val="single" w:sz="6" w:space="0" w:color="414142"/>
              <w:right w:val="nil"/>
            </w:tcBorders>
            <w:vAlign w:val="center"/>
            <w:hideMark/>
          </w:tcPr>
          <w:p w14:paraId="4B2807C6" w14:textId="77777777" w:rsidR="001749EE" w:rsidRPr="001F3B13" w:rsidRDefault="001749EE">
            <w:pPr>
              <w:rPr>
                <w:color w:val="414142"/>
                <w:sz w:val="26"/>
                <w:szCs w:val="26"/>
                <w:lang w:val="lv-LV"/>
              </w:rPr>
            </w:pPr>
            <w:r w:rsidRPr="001F3B13">
              <w:rPr>
                <w:color w:val="414142"/>
                <w:sz w:val="26"/>
                <w:szCs w:val="26"/>
                <w:lang w:val="lv-LV"/>
              </w:rPr>
              <w:t> </w:t>
            </w:r>
          </w:p>
        </w:tc>
      </w:tr>
      <w:tr w:rsidR="001749EE" w:rsidRPr="001F3B13" w14:paraId="71C7D0DC" w14:textId="77777777" w:rsidTr="001749EE">
        <w:tc>
          <w:tcPr>
            <w:tcW w:w="0" w:type="auto"/>
            <w:vMerge/>
            <w:tcBorders>
              <w:top w:val="nil"/>
              <w:left w:val="nil"/>
              <w:bottom w:val="nil"/>
              <w:right w:val="nil"/>
            </w:tcBorders>
            <w:vAlign w:val="center"/>
            <w:hideMark/>
          </w:tcPr>
          <w:p w14:paraId="1243A39F" w14:textId="77777777" w:rsidR="001749EE" w:rsidRPr="001F3B13" w:rsidRDefault="001749EE">
            <w:pPr>
              <w:rPr>
                <w:color w:val="414142"/>
                <w:sz w:val="26"/>
                <w:szCs w:val="26"/>
                <w:lang w:val="lv-LV"/>
              </w:rPr>
            </w:pPr>
          </w:p>
        </w:tc>
        <w:tc>
          <w:tcPr>
            <w:tcW w:w="1050" w:type="pct"/>
            <w:tcBorders>
              <w:top w:val="nil"/>
              <w:left w:val="nil"/>
              <w:bottom w:val="nil"/>
              <w:right w:val="nil"/>
            </w:tcBorders>
            <w:vAlign w:val="center"/>
            <w:hideMark/>
          </w:tcPr>
          <w:p w14:paraId="47E8BD7D" w14:textId="714FDCD9" w:rsidR="001749EE" w:rsidRPr="001F3B13" w:rsidRDefault="001749EE" w:rsidP="006126A9">
            <w:pPr>
              <w:spacing w:before="240"/>
              <w:rPr>
                <w:color w:val="414142"/>
                <w:sz w:val="26"/>
                <w:szCs w:val="26"/>
                <w:lang w:val="lv-LV"/>
              </w:rPr>
            </w:pPr>
            <w:r w:rsidRPr="001F3B13">
              <w:rPr>
                <w:noProof/>
                <w:color w:val="414142"/>
                <w:sz w:val="26"/>
                <w:szCs w:val="26"/>
                <w:lang w:val="lv-LV"/>
              </w:rPr>
              <w:drawing>
                <wp:inline distT="0" distB="0" distL="0" distR="0" wp14:anchorId="3B8DCEDC" wp14:editId="4165969D">
                  <wp:extent cx="120650" cy="1206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1F3B13">
              <w:rPr>
                <w:color w:val="414142"/>
                <w:sz w:val="26"/>
                <w:szCs w:val="26"/>
                <w:lang w:val="lv-LV"/>
              </w:rPr>
              <w:t> непроведена</w:t>
            </w:r>
          </w:p>
        </w:tc>
        <w:tc>
          <w:tcPr>
            <w:tcW w:w="2400" w:type="pct"/>
            <w:tcBorders>
              <w:top w:val="outset" w:sz="6" w:space="0" w:color="414142"/>
              <w:left w:val="nil"/>
              <w:bottom w:val="nil"/>
              <w:right w:val="nil"/>
            </w:tcBorders>
            <w:hideMark/>
          </w:tcPr>
          <w:p w14:paraId="46BA3D20" w14:textId="77777777" w:rsidR="001749EE" w:rsidRPr="001F3B13" w:rsidRDefault="001749EE" w:rsidP="001F3B13">
            <w:pPr>
              <w:rPr>
                <w:color w:val="414142"/>
                <w:sz w:val="26"/>
                <w:szCs w:val="26"/>
                <w:lang w:val="lv-LV"/>
              </w:rPr>
            </w:pPr>
            <w:r w:rsidRPr="001F3B13">
              <w:rPr>
                <w:color w:val="414142"/>
                <w:sz w:val="26"/>
                <w:szCs w:val="26"/>
                <w:lang w:val="lv-LV"/>
              </w:rPr>
              <w:t>дата на оценката, проведена на</w:t>
            </w:r>
          </w:p>
        </w:tc>
      </w:tr>
    </w:tbl>
    <w:p w14:paraId="19A478C4" w14:textId="77777777" w:rsidR="001749EE" w:rsidRPr="001749EE" w:rsidRDefault="001749EE" w:rsidP="001749EE">
      <w:pPr>
        <w:pStyle w:val="tvhtml"/>
        <w:shd w:val="clear" w:color="auto" w:fill="FFFFFF"/>
        <w:spacing w:line="293" w:lineRule="atLeast"/>
        <w:ind w:firstLine="300"/>
        <w:rPr>
          <w:color w:val="414142"/>
          <w:sz w:val="26"/>
          <w:szCs w:val="26"/>
        </w:rPr>
      </w:pPr>
      <w:r>
        <w:rPr>
          <w:color w:val="414142"/>
          <w:sz w:val="26"/>
        </w:rPr>
        <w:t>Собственик/подписващо лице или упълномощено лице на обществената детска площадка и зона за отдих</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71"/>
      </w:tblGrid>
      <w:tr w:rsidR="001749EE" w:rsidRPr="001749EE" w14:paraId="52060227" w14:textId="77777777" w:rsidTr="001749EE">
        <w:trPr>
          <w:trHeight w:val="200"/>
        </w:trPr>
        <w:tc>
          <w:tcPr>
            <w:tcW w:w="0" w:type="auto"/>
            <w:tcBorders>
              <w:top w:val="nil"/>
              <w:left w:val="nil"/>
              <w:bottom w:val="single" w:sz="6" w:space="0" w:color="414142"/>
              <w:right w:val="nil"/>
            </w:tcBorders>
            <w:hideMark/>
          </w:tcPr>
          <w:p w14:paraId="55B9BFF5" w14:textId="77777777" w:rsidR="001749EE" w:rsidRPr="001749EE" w:rsidRDefault="001749EE">
            <w:pPr>
              <w:rPr>
                <w:color w:val="414142"/>
                <w:sz w:val="26"/>
                <w:szCs w:val="26"/>
              </w:rPr>
            </w:pPr>
            <w:r>
              <w:rPr>
                <w:color w:val="414142"/>
                <w:sz w:val="26"/>
              </w:rPr>
              <w:t> </w:t>
            </w:r>
          </w:p>
        </w:tc>
      </w:tr>
      <w:tr w:rsidR="001749EE" w:rsidRPr="001749EE" w14:paraId="0E387A96" w14:textId="77777777" w:rsidTr="001749EE">
        <w:trPr>
          <w:trHeight w:val="200"/>
        </w:trPr>
        <w:tc>
          <w:tcPr>
            <w:tcW w:w="0" w:type="auto"/>
            <w:tcBorders>
              <w:top w:val="outset" w:sz="6" w:space="0" w:color="414142"/>
              <w:left w:val="nil"/>
              <w:bottom w:val="nil"/>
              <w:right w:val="nil"/>
            </w:tcBorders>
            <w:hideMark/>
          </w:tcPr>
          <w:p w14:paraId="4B8D7E70" w14:textId="77777777" w:rsidR="001749EE" w:rsidRPr="001749EE" w:rsidRDefault="001749EE">
            <w:pPr>
              <w:pStyle w:val="tvhtml"/>
              <w:spacing w:line="293" w:lineRule="atLeast"/>
              <w:jc w:val="center"/>
              <w:rPr>
                <w:color w:val="414142"/>
                <w:sz w:val="26"/>
                <w:szCs w:val="26"/>
              </w:rPr>
            </w:pPr>
            <w:r>
              <w:rPr>
                <w:color w:val="414142"/>
                <w:sz w:val="26"/>
              </w:rPr>
              <w:t>(длъжност)</w:t>
            </w:r>
            <w:r>
              <w:rPr>
                <w:color w:val="414142"/>
                <w:sz w:val="26"/>
              </w:rPr>
              <w:br/>
              <w:t>(собствено име, фамилно име)</w:t>
            </w:r>
            <w:r>
              <w:rPr>
                <w:color w:val="414142"/>
                <w:sz w:val="26"/>
              </w:rPr>
              <w:br/>
              <w:t>(подпис)</w:t>
            </w:r>
          </w:p>
        </w:tc>
      </w:tr>
    </w:tbl>
    <w:p w14:paraId="2FF84A12" w14:textId="77777777" w:rsidR="00BF24C6" w:rsidRDefault="00BF24C6" w:rsidP="001749EE">
      <w:pPr>
        <w:pStyle w:val="tvhtml"/>
        <w:shd w:val="clear" w:color="auto" w:fill="FFFFFF"/>
        <w:spacing w:line="293" w:lineRule="atLeast"/>
        <w:ind w:firstLine="300"/>
        <w:rPr>
          <w:color w:val="414142"/>
          <w:sz w:val="26"/>
        </w:rPr>
      </w:pPr>
    </w:p>
    <w:p w14:paraId="27C3958D" w14:textId="2BB092B1" w:rsidR="001749EE" w:rsidRPr="001749EE" w:rsidRDefault="001749EE" w:rsidP="001749EE">
      <w:pPr>
        <w:pStyle w:val="tvhtml"/>
        <w:shd w:val="clear" w:color="auto" w:fill="FFFFFF"/>
        <w:spacing w:line="293" w:lineRule="atLeast"/>
        <w:ind w:firstLine="300"/>
        <w:rPr>
          <w:color w:val="414142"/>
          <w:sz w:val="26"/>
          <w:szCs w:val="26"/>
        </w:rPr>
      </w:pPr>
      <w:r>
        <w:rPr>
          <w:color w:val="414142"/>
          <w:sz w:val="26"/>
        </w:rPr>
        <w:t>Бележки</w:t>
      </w:r>
    </w:p>
    <w:p w14:paraId="154CF986" w14:textId="77777777" w:rsidR="001749EE" w:rsidRPr="001749EE" w:rsidRDefault="001749EE" w:rsidP="001749EE">
      <w:pPr>
        <w:pStyle w:val="tvhtml"/>
        <w:shd w:val="clear" w:color="auto" w:fill="FFFFFF"/>
        <w:spacing w:line="293" w:lineRule="atLeast"/>
        <w:ind w:firstLine="300"/>
        <w:rPr>
          <w:color w:val="414142"/>
          <w:sz w:val="26"/>
          <w:szCs w:val="26"/>
        </w:rPr>
      </w:pPr>
      <w:r>
        <w:rPr>
          <w:color w:val="414142"/>
          <w:sz w:val="26"/>
        </w:rPr>
        <w:t>1. </w:t>
      </w:r>
      <w:r>
        <w:t xml:space="preserve">* Доклад от проверката след монтажа, който трябва да бъде приложен към това заявление като </w:t>
      </w:r>
      <w:hyperlink r:id="rId10" w:anchor="piel0" w:history="1">
        <w:r>
          <w:rPr>
            <w:rStyle w:val="Hyperlnk"/>
            <w:color w:val="16497B"/>
            <w:sz w:val="26"/>
          </w:rPr>
          <w:t>приложение</w:t>
        </w:r>
      </w:hyperlink>
      <w:r>
        <w:rPr>
          <w:color w:val="414142"/>
          <w:sz w:val="26"/>
        </w:rPr>
        <w:t>.</w:t>
      </w:r>
    </w:p>
    <w:p w14:paraId="450D3F1B" w14:textId="77777777" w:rsidR="001749EE" w:rsidRPr="001749EE" w:rsidRDefault="001749EE" w:rsidP="001749EE">
      <w:pPr>
        <w:pStyle w:val="tvhtml"/>
        <w:shd w:val="clear" w:color="auto" w:fill="FFFFFF"/>
        <w:spacing w:line="293" w:lineRule="atLeast"/>
        <w:ind w:firstLine="300"/>
        <w:rPr>
          <w:color w:val="414142"/>
          <w:sz w:val="26"/>
          <w:szCs w:val="26"/>
        </w:rPr>
      </w:pPr>
      <w:r>
        <w:rPr>
          <w:color w:val="414142"/>
          <w:sz w:val="26"/>
        </w:rPr>
        <w:t>2. ** Оценката на риска се извършва, ако изискването за извършване на проверка след монтажа не е приложимо.</w:t>
      </w:r>
    </w:p>
    <w:p w14:paraId="283AB5D8" w14:textId="77777777" w:rsidR="001749EE" w:rsidRPr="001749EE" w:rsidRDefault="001749EE" w:rsidP="001749EE">
      <w:pPr>
        <w:shd w:val="clear" w:color="auto" w:fill="FFFFFF"/>
        <w:jc w:val="right"/>
        <w:rPr>
          <w:color w:val="414142"/>
          <w:sz w:val="26"/>
          <w:szCs w:val="26"/>
        </w:rPr>
      </w:pPr>
      <w:r>
        <w:rPr>
          <w:color w:val="414142"/>
          <w:sz w:val="26"/>
        </w:rPr>
        <w:t xml:space="preserve">Министър на икономиката </w:t>
      </w:r>
      <w:r>
        <w:rPr>
          <w:i/>
          <w:color w:val="414142"/>
          <w:sz w:val="26"/>
        </w:rPr>
        <w:t>R. Nemiro</w:t>
      </w:r>
    </w:p>
    <w:p w14:paraId="60B31589" w14:textId="77777777" w:rsidR="001749EE" w:rsidRPr="001749EE" w:rsidRDefault="001749EE" w:rsidP="003F2FA5">
      <w:pPr>
        <w:pStyle w:val="naisf"/>
        <w:tabs>
          <w:tab w:val="left" w:pos="6521"/>
          <w:tab w:val="right" w:pos="8820"/>
        </w:tabs>
        <w:spacing w:before="0" w:beforeAutospacing="0" w:after="0" w:afterAutospacing="0"/>
        <w:ind w:firstLine="720"/>
        <w:rPr>
          <w:sz w:val="26"/>
          <w:szCs w:val="26"/>
        </w:rPr>
      </w:pPr>
    </w:p>
    <w:sectPr w:rsidR="001749EE" w:rsidRPr="001749EE" w:rsidSect="00E66481">
      <w:headerReference w:type="default" r:id="rId11"/>
      <w:footerReference w:type="default" r:id="rId12"/>
      <w:headerReference w:type="first" r:id="rId13"/>
      <w:footerReference w:type="first" r:id="rId14"/>
      <w:pgSz w:w="11906" w:h="16838" w:code="9"/>
      <w:pgMar w:top="1418" w:right="1134" w:bottom="1134" w:left="1701"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0E288" w14:textId="77777777" w:rsidR="009613D3" w:rsidRDefault="009613D3">
      <w:r>
        <w:separator/>
      </w:r>
    </w:p>
  </w:endnote>
  <w:endnote w:type="continuationSeparator" w:id="0">
    <w:p w14:paraId="63A9CC6C" w14:textId="77777777" w:rsidR="009613D3" w:rsidRDefault="00961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AF55" w14:textId="042028D6" w:rsidR="00D152B7" w:rsidRPr="00D152B7" w:rsidRDefault="00D152B7" w:rsidP="00D152B7">
    <w:pPr>
      <w:jc w:val="both"/>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5F46" w14:textId="60CB3A69" w:rsidR="00730C4B" w:rsidRPr="00D152B7" w:rsidRDefault="00730C4B" w:rsidP="00646ED0">
    <w:pPr>
      <w:jc w:val="both"/>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B577F" w14:textId="77777777" w:rsidR="009613D3" w:rsidRDefault="009613D3">
      <w:r>
        <w:separator/>
      </w:r>
    </w:p>
  </w:footnote>
  <w:footnote w:type="continuationSeparator" w:id="0">
    <w:p w14:paraId="231F650C" w14:textId="77777777" w:rsidR="009613D3" w:rsidRDefault="00961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806D2" w14:textId="49A6313A" w:rsidR="00730C4B" w:rsidRDefault="00730C4B">
    <w:pPr>
      <w:pStyle w:val="Sidhuvud"/>
      <w:jc w:val="center"/>
    </w:pPr>
  </w:p>
  <w:p w14:paraId="3E1A9782" w14:textId="77777777" w:rsidR="00730C4B" w:rsidRDefault="00730C4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A3B7E" w14:textId="77777777" w:rsidR="005A63DB" w:rsidRPr="003629D6" w:rsidRDefault="005A63DB">
    <w:pPr>
      <w:pStyle w:val="Sidhuvud"/>
    </w:pPr>
  </w:p>
  <w:p w14:paraId="7C9E530A" w14:textId="0F9A3B0C" w:rsidR="005A63DB" w:rsidRDefault="005A63DB">
    <w:pPr>
      <w:pStyle w:val="Sidhuvud"/>
    </w:pPr>
    <w:r>
      <w:rPr>
        <w:noProof/>
      </w:rPr>
      <w:drawing>
        <wp:inline distT="0" distB="0" distL="0" distR="0" wp14:anchorId="6DCDD7CE" wp14:editId="0CDCD9BF">
          <wp:extent cx="5939790" cy="1002030"/>
          <wp:effectExtent l="0" t="0" r="0" b="0"/>
          <wp:docPr id="1" name="Picture 1" descr="vienkrasu_header_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rasu_header_veidlap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002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https://likumi.lv/wwwraksti/BILDES/KVADRATS.GIF" style="width:10.05pt;height:10.05pt;visibility:visible;mso-wrap-style:square" o:bullet="t">
        <v:imagedata r:id="rId1" o:title="KVADRATS"/>
      </v:shape>
    </w:pict>
  </w:numPicBullet>
  <w:abstractNum w:abstractNumId="0" w15:restartNumberingAfterBreak="0">
    <w:nsid w:val="01682C12"/>
    <w:multiLevelType w:val="multilevel"/>
    <w:tmpl w:val="E86AAEC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585786A"/>
    <w:multiLevelType w:val="hybridMultilevel"/>
    <w:tmpl w:val="EB722F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240981"/>
    <w:multiLevelType w:val="multilevel"/>
    <w:tmpl w:val="B5A4E13C"/>
    <w:lvl w:ilvl="0">
      <w:start w:val="58"/>
      <w:numFmt w:val="decimal"/>
      <w:lvlText w:val="%1."/>
      <w:lvlJc w:val="left"/>
      <w:pPr>
        <w:ind w:left="525" w:hanging="52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CE9739C"/>
    <w:multiLevelType w:val="hybridMultilevel"/>
    <w:tmpl w:val="F6BAD5F4"/>
    <w:lvl w:ilvl="0" w:tplc="0426000F">
      <w:start w:val="2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640F72"/>
    <w:multiLevelType w:val="multilevel"/>
    <w:tmpl w:val="954C1516"/>
    <w:lvl w:ilvl="0">
      <w:start w:val="1"/>
      <w:numFmt w:val="upperRoman"/>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5935BD5"/>
    <w:multiLevelType w:val="hybridMultilevel"/>
    <w:tmpl w:val="8B0262BA"/>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6" w15:restartNumberingAfterBreak="0">
    <w:nsid w:val="15977818"/>
    <w:multiLevelType w:val="hybridMultilevel"/>
    <w:tmpl w:val="5646266C"/>
    <w:lvl w:ilvl="0" w:tplc="6240BE34">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8007F8D"/>
    <w:multiLevelType w:val="multilevel"/>
    <w:tmpl w:val="6A4C70AC"/>
    <w:lvl w:ilvl="0">
      <w:start w:val="12"/>
      <w:numFmt w:val="decimal"/>
      <w:lvlText w:val="%1."/>
      <w:lvlJc w:val="left"/>
      <w:pPr>
        <w:ind w:left="785" w:hanging="360"/>
      </w:pPr>
      <w:rPr>
        <w:rFonts w:hint="default"/>
      </w:rPr>
    </w:lvl>
    <w:lvl w:ilvl="1">
      <w:start w:val="1"/>
      <w:numFmt w:val="decimal"/>
      <w:isLgl/>
      <w:lvlText w:val="%1.%2."/>
      <w:lvlJc w:val="left"/>
      <w:pPr>
        <w:ind w:left="1865" w:hanging="720"/>
      </w:pPr>
      <w:rPr>
        <w:rFonts w:hint="default"/>
      </w:rPr>
    </w:lvl>
    <w:lvl w:ilvl="2">
      <w:start w:val="1"/>
      <w:numFmt w:val="decimal"/>
      <w:isLgl/>
      <w:lvlText w:val="%1.%2.%3."/>
      <w:lvlJc w:val="left"/>
      <w:pPr>
        <w:ind w:left="2585" w:hanging="720"/>
      </w:pPr>
      <w:rPr>
        <w:rFonts w:hint="default"/>
      </w:rPr>
    </w:lvl>
    <w:lvl w:ilvl="3">
      <w:start w:val="1"/>
      <w:numFmt w:val="decimal"/>
      <w:isLgl/>
      <w:lvlText w:val="%1.%2.%3.%4."/>
      <w:lvlJc w:val="left"/>
      <w:pPr>
        <w:ind w:left="3665" w:hanging="1080"/>
      </w:pPr>
      <w:rPr>
        <w:rFonts w:hint="default"/>
      </w:rPr>
    </w:lvl>
    <w:lvl w:ilvl="4">
      <w:start w:val="1"/>
      <w:numFmt w:val="decimal"/>
      <w:isLgl/>
      <w:lvlText w:val="%1.%2.%3.%4.%5."/>
      <w:lvlJc w:val="left"/>
      <w:pPr>
        <w:ind w:left="4385" w:hanging="1080"/>
      </w:pPr>
      <w:rPr>
        <w:rFonts w:hint="default"/>
      </w:rPr>
    </w:lvl>
    <w:lvl w:ilvl="5">
      <w:start w:val="1"/>
      <w:numFmt w:val="decimal"/>
      <w:isLgl/>
      <w:lvlText w:val="%1.%2.%3.%4.%5.%6."/>
      <w:lvlJc w:val="left"/>
      <w:pPr>
        <w:ind w:left="5465" w:hanging="1440"/>
      </w:pPr>
      <w:rPr>
        <w:rFonts w:hint="default"/>
      </w:rPr>
    </w:lvl>
    <w:lvl w:ilvl="6">
      <w:start w:val="1"/>
      <w:numFmt w:val="decimal"/>
      <w:isLgl/>
      <w:lvlText w:val="%1.%2.%3.%4.%5.%6.%7."/>
      <w:lvlJc w:val="left"/>
      <w:pPr>
        <w:ind w:left="6185" w:hanging="1440"/>
      </w:pPr>
      <w:rPr>
        <w:rFonts w:hint="default"/>
      </w:rPr>
    </w:lvl>
    <w:lvl w:ilvl="7">
      <w:start w:val="1"/>
      <w:numFmt w:val="decimal"/>
      <w:isLgl/>
      <w:lvlText w:val="%1.%2.%3.%4.%5.%6.%7.%8."/>
      <w:lvlJc w:val="left"/>
      <w:pPr>
        <w:ind w:left="7265" w:hanging="1800"/>
      </w:pPr>
      <w:rPr>
        <w:rFonts w:hint="default"/>
      </w:rPr>
    </w:lvl>
    <w:lvl w:ilvl="8">
      <w:start w:val="1"/>
      <w:numFmt w:val="decimal"/>
      <w:isLgl/>
      <w:lvlText w:val="%1.%2.%3.%4.%5.%6.%7.%8.%9."/>
      <w:lvlJc w:val="left"/>
      <w:pPr>
        <w:ind w:left="7985" w:hanging="1800"/>
      </w:pPr>
      <w:rPr>
        <w:rFonts w:hint="default"/>
      </w:rPr>
    </w:lvl>
  </w:abstractNum>
  <w:abstractNum w:abstractNumId="8" w15:restartNumberingAfterBreak="0">
    <w:nsid w:val="19E76937"/>
    <w:multiLevelType w:val="multilevel"/>
    <w:tmpl w:val="BFD617A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strike w:val="0"/>
      </w:rPr>
    </w:lvl>
    <w:lvl w:ilvl="2">
      <w:start w:val="1"/>
      <w:numFmt w:val="decimal"/>
      <w:isLgl/>
      <w:lvlText w:val="%1.%2.%3."/>
      <w:lvlJc w:val="left"/>
      <w:pPr>
        <w:ind w:left="1800" w:hanging="720"/>
      </w:pPr>
      <w:rPr>
        <w:rFonts w:ascii="Times New Roman" w:hAnsi="Times New Roman" w:cs="Times New Roman" w:hint="default"/>
        <w:sz w:val="28"/>
        <w:szCs w:val="28"/>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F785A3F"/>
    <w:multiLevelType w:val="multilevel"/>
    <w:tmpl w:val="2A36C84C"/>
    <w:lvl w:ilvl="0">
      <w:start w:val="17"/>
      <w:numFmt w:val="decimal"/>
      <w:lvlText w:val="%1."/>
      <w:lvlJc w:val="left"/>
      <w:pPr>
        <w:ind w:left="525" w:hanging="525"/>
      </w:pPr>
      <w:rPr>
        <w:rFonts w:hint="default"/>
        <w:b w:val="0"/>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422433C"/>
    <w:multiLevelType w:val="hybridMultilevel"/>
    <w:tmpl w:val="8C06419A"/>
    <w:lvl w:ilvl="0" w:tplc="0426000F">
      <w:start w:val="2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8F67BF9"/>
    <w:multiLevelType w:val="hybridMultilevel"/>
    <w:tmpl w:val="9E3859CC"/>
    <w:lvl w:ilvl="0" w:tplc="983CC330">
      <w:start w:val="6"/>
      <w:numFmt w:val="upperRoman"/>
      <w:lvlText w:val="%1."/>
      <w:lvlJc w:val="left"/>
      <w:pPr>
        <w:ind w:left="1830" w:hanging="720"/>
      </w:pPr>
      <w:rPr>
        <w:rFonts w:hint="default"/>
      </w:rPr>
    </w:lvl>
    <w:lvl w:ilvl="1" w:tplc="04260019" w:tentative="1">
      <w:start w:val="1"/>
      <w:numFmt w:val="lowerLetter"/>
      <w:lvlText w:val="%2."/>
      <w:lvlJc w:val="left"/>
      <w:pPr>
        <w:ind w:left="2190" w:hanging="360"/>
      </w:pPr>
    </w:lvl>
    <w:lvl w:ilvl="2" w:tplc="0426001B" w:tentative="1">
      <w:start w:val="1"/>
      <w:numFmt w:val="lowerRoman"/>
      <w:lvlText w:val="%3."/>
      <w:lvlJc w:val="right"/>
      <w:pPr>
        <w:ind w:left="2910" w:hanging="180"/>
      </w:pPr>
    </w:lvl>
    <w:lvl w:ilvl="3" w:tplc="0426000F" w:tentative="1">
      <w:start w:val="1"/>
      <w:numFmt w:val="decimal"/>
      <w:lvlText w:val="%4."/>
      <w:lvlJc w:val="left"/>
      <w:pPr>
        <w:ind w:left="3630" w:hanging="360"/>
      </w:pPr>
    </w:lvl>
    <w:lvl w:ilvl="4" w:tplc="04260019" w:tentative="1">
      <w:start w:val="1"/>
      <w:numFmt w:val="lowerLetter"/>
      <w:lvlText w:val="%5."/>
      <w:lvlJc w:val="left"/>
      <w:pPr>
        <w:ind w:left="4350" w:hanging="360"/>
      </w:pPr>
    </w:lvl>
    <w:lvl w:ilvl="5" w:tplc="0426001B" w:tentative="1">
      <w:start w:val="1"/>
      <w:numFmt w:val="lowerRoman"/>
      <w:lvlText w:val="%6."/>
      <w:lvlJc w:val="right"/>
      <w:pPr>
        <w:ind w:left="5070" w:hanging="180"/>
      </w:pPr>
    </w:lvl>
    <w:lvl w:ilvl="6" w:tplc="0426000F" w:tentative="1">
      <w:start w:val="1"/>
      <w:numFmt w:val="decimal"/>
      <w:lvlText w:val="%7."/>
      <w:lvlJc w:val="left"/>
      <w:pPr>
        <w:ind w:left="5790" w:hanging="360"/>
      </w:pPr>
    </w:lvl>
    <w:lvl w:ilvl="7" w:tplc="04260019" w:tentative="1">
      <w:start w:val="1"/>
      <w:numFmt w:val="lowerLetter"/>
      <w:lvlText w:val="%8."/>
      <w:lvlJc w:val="left"/>
      <w:pPr>
        <w:ind w:left="6510" w:hanging="360"/>
      </w:pPr>
    </w:lvl>
    <w:lvl w:ilvl="8" w:tplc="0426001B" w:tentative="1">
      <w:start w:val="1"/>
      <w:numFmt w:val="lowerRoman"/>
      <w:lvlText w:val="%9."/>
      <w:lvlJc w:val="right"/>
      <w:pPr>
        <w:ind w:left="7230" w:hanging="180"/>
      </w:pPr>
    </w:lvl>
  </w:abstractNum>
  <w:abstractNum w:abstractNumId="12" w15:restartNumberingAfterBreak="0">
    <w:nsid w:val="39150BFA"/>
    <w:multiLevelType w:val="multilevel"/>
    <w:tmpl w:val="57F8245E"/>
    <w:lvl w:ilvl="0">
      <w:start w:val="26"/>
      <w:numFmt w:val="decimal"/>
      <w:lvlText w:val="%1."/>
      <w:lvlJc w:val="left"/>
      <w:pPr>
        <w:ind w:left="525" w:hanging="525"/>
      </w:pPr>
      <w:rPr>
        <w:rFonts w:hint="default"/>
        <w:i/>
      </w:rPr>
    </w:lvl>
    <w:lvl w:ilvl="1">
      <w:start w:val="1"/>
      <w:numFmt w:val="decimal"/>
      <w:lvlText w:val="%1.%2."/>
      <w:lvlJc w:val="left"/>
      <w:pPr>
        <w:ind w:left="2160" w:hanging="720"/>
      </w:pPr>
      <w:rPr>
        <w:rFonts w:hint="default"/>
        <w:i/>
      </w:rPr>
    </w:lvl>
    <w:lvl w:ilvl="2">
      <w:start w:val="1"/>
      <w:numFmt w:val="decimal"/>
      <w:lvlText w:val="%1.%2.%3."/>
      <w:lvlJc w:val="left"/>
      <w:pPr>
        <w:ind w:left="3600" w:hanging="720"/>
      </w:pPr>
      <w:rPr>
        <w:rFonts w:hint="default"/>
        <w:i/>
      </w:rPr>
    </w:lvl>
    <w:lvl w:ilvl="3">
      <w:start w:val="1"/>
      <w:numFmt w:val="decimal"/>
      <w:lvlText w:val="%1.%2.%3.%4."/>
      <w:lvlJc w:val="left"/>
      <w:pPr>
        <w:ind w:left="5400" w:hanging="1080"/>
      </w:pPr>
      <w:rPr>
        <w:rFonts w:hint="default"/>
        <w:i/>
      </w:rPr>
    </w:lvl>
    <w:lvl w:ilvl="4">
      <w:start w:val="1"/>
      <w:numFmt w:val="decimal"/>
      <w:lvlText w:val="%1.%2.%3.%4.%5."/>
      <w:lvlJc w:val="left"/>
      <w:pPr>
        <w:ind w:left="6840" w:hanging="1080"/>
      </w:pPr>
      <w:rPr>
        <w:rFonts w:hint="default"/>
        <w:i/>
      </w:rPr>
    </w:lvl>
    <w:lvl w:ilvl="5">
      <w:start w:val="1"/>
      <w:numFmt w:val="decimal"/>
      <w:lvlText w:val="%1.%2.%3.%4.%5.%6."/>
      <w:lvlJc w:val="left"/>
      <w:pPr>
        <w:ind w:left="8640" w:hanging="1440"/>
      </w:pPr>
      <w:rPr>
        <w:rFonts w:hint="default"/>
        <w:i/>
      </w:rPr>
    </w:lvl>
    <w:lvl w:ilvl="6">
      <w:start w:val="1"/>
      <w:numFmt w:val="decimal"/>
      <w:lvlText w:val="%1.%2.%3.%4.%5.%6.%7."/>
      <w:lvlJc w:val="left"/>
      <w:pPr>
        <w:ind w:left="10080" w:hanging="1440"/>
      </w:pPr>
      <w:rPr>
        <w:rFonts w:hint="default"/>
        <w:i/>
      </w:rPr>
    </w:lvl>
    <w:lvl w:ilvl="7">
      <w:start w:val="1"/>
      <w:numFmt w:val="decimal"/>
      <w:lvlText w:val="%1.%2.%3.%4.%5.%6.%7.%8."/>
      <w:lvlJc w:val="left"/>
      <w:pPr>
        <w:ind w:left="11880" w:hanging="1800"/>
      </w:pPr>
      <w:rPr>
        <w:rFonts w:hint="default"/>
        <w:i/>
      </w:rPr>
    </w:lvl>
    <w:lvl w:ilvl="8">
      <w:start w:val="1"/>
      <w:numFmt w:val="decimal"/>
      <w:lvlText w:val="%1.%2.%3.%4.%5.%6.%7.%8.%9."/>
      <w:lvlJc w:val="left"/>
      <w:pPr>
        <w:ind w:left="13320" w:hanging="1800"/>
      </w:pPr>
      <w:rPr>
        <w:rFonts w:hint="default"/>
        <w:i/>
      </w:rPr>
    </w:lvl>
  </w:abstractNum>
  <w:abstractNum w:abstractNumId="13" w15:restartNumberingAfterBreak="0">
    <w:nsid w:val="3A6A249E"/>
    <w:multiLevelType w:val="multilevel"/>
    <w:tmpl w:val="F59E3D32"/>
    <w:lvl w:ilvl="0">
      <w:start w:val="2"/>
      <w:numFmt w:val="decimal"/>
      <w:lvlText w:val="%1."/>
      <w:lvlJc w:val="left"/>
      <w:pPr>
        <w:ind w:left="360" w:hanging="360"/>
      </w:pPr>
      <w:rPr>
        <w:rFonts w:ascii="Arial" w:hAnsi="Arial" w:cs="Arial" w:hint="default"/>
        <w:color w:val="414142"/>
        <w:sz w:val="20"/>
      </w:rPr>
    </w:lvl>
    <w:lvl w:ilvl="1">
      <w:start w:val="1"/>
      <w:numFmt w:val="decimal"/>
      <w:lvlText w:val="%1.%2."/>
      <w:lvlJc w:val="left"/>
      <w:pPr>
        <w:ind w:left="2520" w:hanging="720"/>
      </w:pPr>
      <w:rPr>
        <w:rFonts w:ascii="Arial" w:hAnsi="Arial" w:cs="Arial" w:hint="default"/>
        <w:color w:val="414142"/>
        <w:sz w:val="20"/>
      </w:rPr>
    </w:lvl>
    <w:lvl w:ilvl="2">
      <w:start w:val="1"/>
      <w:numFmt w:val="decimal"/>
      <w:lvlText w:val="%1.%2.%3."/>
      <w:lvlJc w:val="left"/>
      <w:pPr>
        <w:ind w:left="4320" w:hanging="720"/>
      </w:pPr>
      <w:rPr>
        <w:rFonts w:ascii="Arial" w:hAnsi="Arial" w:cs="Arial" w:hint="default"/>
        <w:color w:val="414142"/>
        <w:sz w:val="20"/>
      </w:rPr>
    </w:lvl>
    <w:lvl w:ilvl="3">
      <w:start w:val="1"/>
      <w:numFmt w:val="decimal"/>
      <w:lvlText w:val="%1.%2.%3.%4."/>
      <w:lvlJc w:val="left"/>
      <w:pPr>
        <w:ind w:left="6480" w:hanging="1080"/>
      </w:pPr>
      <w:rPr>
        <w:rFonts w:ascii="Arial" w:hAnsi="Arial" w:cs="Arial" w:hint="default"/>
        <w:color w:val="414142"/>
        <w:sz w:val="20"/>
      </w:rPr>
    </w:lvl>
    <w:lvl w:ilvl="4">
      <w:start w:val="1"/>
      <w:numFmt w:val="decimal"/>
      <w:lvlText w:val="%1.%2.%3.%4.%5."/>
      <w:lvlJc w:val="left"/>
      <w:pPr>
        <w:ind w:left="8280" w:hanging="1080"/>
      </w:pPr>
      <w:rPr>
        <w:rFonts w:ascii="Arial" w:hAnsi="Arial" w:cs="Arial" w:hint="default"/>
        <w:color w:val="414142"/>
        <w:sz w:val="20"/>
      </w:rPr>
    </w:lvl>
    <w:lvl w:ilvl="5">
      <w:start w:val="1"/>
      <w:numFmt w:val="decimal"/>
      <w:lvlText w:val="%1.%2.%3.%4.%5.%6."/>
      <w:lvlJc w:val="left"/>
      <w:pPr>
        <w:ind w:left="10440" w:hanging="1440"/>
      </w:pPr>
      <w:rPr>
        <w:rFonts w:ascii="Arial" w:hAnsi="Arial" w:cs="Arial" w:hint="default"/>
        <w:color w:val="414142"/>
        <w:sz w:val="20"/>
      </w:rPr>
    </w:lvl>
    <w:lvl w:ilvl="6">
      <w:start w:val="1"/>
      <w:numFmt w:val="decimal"/>
      <w:lvlText w:val="%1.%2.%3.%4.%5.%6.%7."/>
      <w:lvlJc w:val="left"/>
      <w:pPr>
        <w:ind w:left="12240" w:hanging="1440"/>
      </w:pPr>
      <w:rPr>
        <w:rFonts w:ascii="Arial" w:hAnsi="Arial" w:cs="Arial" w:hint="default"/>
        <w:color w:val="414142"/>
        <w:sz w:val="20"/>
      </w:rPr>
    </w:lvl>
    <w:lvl w:ilvl="7">
      <w:start w:val="1"/>
      <w:numFmt w:val="decimal"/>
      <w:lvlText w:val="%1.%2.%3.%4.%5.%6.%7.%8."/>
      <w:lvlJc w:val="left"/>
      <w:pPr>
        <w:ind w:left="14400" w:hanging="1800"/>
      </w:pPr>
      <w:rPr>
        <w:rFonts w:ascii="Arial" w:hAnsi="Arial" w:cs="Arial" w:hint="default"/>
        <w:color w:val="414142"/>
        <w:sz w:val="20"/>
      </w:rPr>
    </w:lvl>
    <w:lvl w:ilvl="8">
      <w:start w:val="1"/>
      <w:numFmt w:val="decimal"/>
      <w:lvlText w:val="%1.%2.%3.%4.%5.%6.%7.%8.%9."/>
      <w:lvlJc w:val="left"/>
      <w:pPr>
        <w:ind w:left="16200" w:hanging="1800"/>
      </w:pPr>
      <w:rPr>
        <w:rFonts w:ascii="Arial" w:hAnsi="Arial" w:cs="Arial" w:hint="default"/>
        <w:color w:val="414142"/>
        <w:sz w:val="20"/>
      </w:rPr>
    </w:lvl>
  </w:abstractNum>
  <w:abstractNum w:abstractNumId="14" w15:restartNumberingAfterBreak="0">
    <w:nsid w:val="446651E7"/>
    <w:multiLevelType w:val="multilevel"/>
    <w:tmpl w:val="A79EF5F6"/>
    <w:lvl w:ilvl="0">
      <w:start w:val="58"/>
      <w:numFmt w:val="decimal"/>
      <w:lvlText w:val="%1."/>
      <w:lvlJc w:val="left"/>
      <w:pPr>
        <w:ind w:left="525" w:hanging="525"/>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15" w15:restartNumberingAfterBreak="0">
    <w:nsid w:val="48855128"/>
    <w:multiLevelType w:val="hybridMultilevel"/>
    <w:tmpl w:val="81400CE0"/>
    <w:lvl w:ilvl="0" w:tplc="A252BB06">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6" w15:restartNumberingAfterBreak="0">
    <w:nsid w:val="503B26A5"/>
    <w:multiLevelType w:val="multilevel"/>
    <w:tmpl w:val="E86AAEC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9782778"/>
    <w:multiLevelType w:val="hybridMultilevel"/>
    <w:tmpl w:val="497CA29C"/>
    <w:lvl w:ilvl="0" w:tplc="0426000F">
      <w:start w:val="2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3DF376B"/>
    <w:multiLevelType w:val="multilevel"/>
    <w:tmpl w:val="9008FBBE"/>
    <w:lvl w:ilvl="0">
      <w:start w:val="12"/>
      <w:numFmt w:val="decimal"/>
      <w:lvlText w:val="%1."/>
      <w:lvlJc w:val="left"/>
      <w:pPr>
        <w:ind w:left="525" w:hanging="525"/>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19" w15:restartNumberingAfterBreak="0">
    <w:nsid w:val="6922036E"/>
    <w:multiLevelType w:val="hybridMultilevel"/>
    <w:tmpl w:val="69B00E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0123840"/>
    <w:multiLevelType w:val="hybridMultilevel"/>
    <w:tmpl w:val="03C84F42"/>
    <w:lvl w:ilvl="0" w:tplc="0D862314">
      <w:start w:val="2"/>
      <w:numFmt w:val="upperRoman"/>
      <w:lvlText w:val="%1."/>
      <w:lvlJc w:val="left"/>
      <w:pPr>
        <w:ind w:left="1110" w:hanging="720"/>
      </w:pPr>
      <w:rPr>
        <w:rFonts w:hint="default"/>
      </w:rPr>
    </w:lvl>
    <w:lvl w:ilvl="1" w:tplc="04260019" w:tentative="1">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21" w15:restartNumberingAfterBreak="0">
    <w:nsid w:val="77FE299D"/>
    <w:multiLevelType w:val="hybridMultilevel"/>
    <w:tmpl w:val="48881D8A"/>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FB1146"/>
    <w:multiLevelType w:val="hybridMultilevel"/>
    <w:tmpl w:val="EC96C546"/>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4"/>
  </w:num>
  <w:num w:numId="4">
    <w:abstractNumId w:val="16"/>
  </w:num>
  <w:num w:numId="5">
    <w:abstractNumId w:val="6"/>
  </w:num>
  <w:num w:numId="6">
    <w:abstractNumId w:val="13"/>
  </w:num>
  <w:num w:numId="7">
    <w:abstractNumId w:val="11"/>
  </w:num>
  <w:num w:numId="8">
    <w:abstractNumId w:val="2"/>
  </w:num>
  <w:num w:numId="9">
    <w:abstractNumId w:val="3"/>
  </w:num>
  <w:num w:numId="10">
    <w:abstractNumId w:val="10"/>
  </w:num>
  <w:num w:numId="11">
    <w:abstractNumId w:val="17"/>
  </w:num>
  <w:num w:numId="12">
    <w:abstractNumId w:val="12"/>
  </w:num>
  <w:num w:numId="13">
    <w:abstractNumId w:val="14"/>
  </w:num>
  <w:num w:numId="14">
    <w:abstractNumId w:val="1"/>
  </w:num>
  <w:num w:numId="15">
    <w:abstractNumId w:val="21"/>
  </w:num>
  <w:num w:numId="16">
    <w:abstractNumId w:val="9"/>
  </w:num>
  <w:num w:numId="17">
    <w:abstractNumId w:val="7"/>
  </w:num>
  <w:num w:numId="18">
    <w:abstractNumId w:val="15"/>
  </w:num>
  <w:num w:numId="19">
    <w:abstractNumId w:val="18"/>
  </w:num>
  <w:num w:numId="20">
    <w:abstractNumId w:val="19"/>
  </w:num>
  <w:num w:numId="21">
    <w:abstractNumId w:val="0"/>
  </w:num>
  <w:num w:numId="22">
    <w:abstractNumId w:val="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83"/>
    <w:rsid w:val="00000482"/>
    <w:rsid w:val="00000BC0"/>
    <w:rsid w:val="000020FF"/>
    <w:rsid w:val="00002B73"/>
    <w:rsid w:val="0000475C"/>
    <w:rsid w:val="00005849"/>
    <w:rsid w:val="00005C44"/>
    <w:rsid w:val="00015383"/>
    <w:rsid w:val="00023E05"/>
    <w:rsid w:val="00024122"/>
    <w:rsid w:val="00026D58"/>
    <w:rsid w:val="00031093"/>
    <w:rsid w:val="000327C7"/>
    <w:rsid w:val="00032AF2"/>
    <w:rsid w:val="00035806"/>
    <w:rsid w:val="00041458"/>
    <w:rsid w:val="000439A1"/>
    <w:rsid w:val="000442A6"/>
    <w:rsid w:val="00045C2D"/>
    <w:rsid w:val="00050DCB"/>
    <w:rsid w:val="0005241C"/>
    <w:rsid w:val="000558D3"/>
    <w:rsid w:val="000612F8"/>
    <w:rsid w:val="000614F3"/>
    <w:rsid w:val="00070B4E"/>
    <w:rsid w:val="00081C7C"/>
    <w:rsid w:val="000857B1"/>
    <w:rsid w:val="00085E46"/>
    <w:rsid w:val="000912D3"/>
    <w:rsid w:val="000957CA"/>
    <w:rsid w:val="00097E7A"/>
    <w:rsid w:val="000A08BA"/>
    <w:rsid w:val="000A0FF2"/>
    <w:rsid w:val="000A1745"/>
    <w:rsid w:val="000A61F3"/>
    <w:rsid w:val="000A64FA"/>
    <w:rsid w:val="000A7537"/>
    <w:rsid w:val="000A789F"/>
    <w:rsid w:val="000A7E12"/>
    <w:rsid w:val="000B034F"/>
    <w:rsid w:val="000B4FFB"/>
    <w:rsid w:val="000B52C2"/>
    <w:rsid w:val="000C01DC"/>
    <w:rsid w:val="000C30AA"/>
    <w:rsid w:val="000C70CE"/>
    <w:rsid w:val="000C7315"/>
    <w:rsid w:val="000D2A4C"/>
    <w:rsid w:val="000D43C7"/>
    <w:rsid w:val="000D4995"/>
    <w:rsid w:val="000E06B7"/>
    <w:rsid w:val="000E46CB"/>
    <w:rsid w:val="000E5E63"/>
    <w:rsid w:val="000E7D75"/>
    <w:rsid w:val="000F0C48"/>
    <w:rsid w:val="000F5F68"/>
    <w:rsid w:val="001043D5"/>
    <w:rsid w:val="00107A06"/>
    <w:rsid w:val="00110072"/>
    <w:rsid w:val="00110A61"/>
    <w:rsid w:val="00110F42"/>
    <w:rsid w:val="001162BC"/>
    <w:rsid w:val="00120708"/>
    <w:rsid w:val="00131A3F"/>
    <w:rsid w:val="001336D5"/>
    <w:rsid w:val="001344B7"/>
    <w:rsid w:val="00137720"/>
    <w:rsid w:val="00143372"/>
    <w:rsid w:val="00146B5A"/>
    <w:rsid w:val="001546D9"/>
    <w:rsid w:val="00156102"/>
    <w:rsid w:val="001623D3"/>
    <w:rsid w:val="00164DED"/>
    <w:rsid w:val="00167801"/>
    <w:rsid w:val="001749EE"/>
    <w:rsid w:val="00175D86"/>
    <w:rsid w:val="00182ED7"/>
    <w:rsid w:val="00191702"/>
    <w:rsid w:val="00192A24"/>
    <w:rsid w:val="001939F3"/>
    <w:rsid w:val="00195944"/>
    <w:rsid w:val="00197262"/>
    <w:rsid w:val="001A1D90"/>
    <w:rsid w:val="001A7D31"/>
    <w:rsid w:val="001B1224"/>
    <w:rsid w:val="001B39EC"/>
    <w:rsid w:val="001B3E87"/>
    <w:rsid w:val="001B5272"/>
    <w:rsid w:val="001B6FDE"/>
    <w:rsid w:val="001B7BB8"/>
    <w:rsid w:val="001C5502"/>
    <w:rsid w:val="001C6D77"/>
    <w:rsid w:val="001C7858"/>
    <w:rsid w:val="001D04B0"/>
    <w:rsid w:val="001D06CE"/>
    <w:rsid w:val="001D3094"/>
    <w:rsid w:val="001D4170"/>
    <w:rsid w:val="001D6E45"/>
    <w:rsid w:val="001E1F50"/>
    <w:rsid w:val="001E7E97"/>
    <w:rsid w:val="001F284E"/>
    <w:rsid w:val="001F3B13"/>
    <w:rsid w:val="00202B89"/>
    <w:rsid w:val="00203459"/>
    <w:rsid w:val="002074E2"/>
    <w:rsid w:val="00211564"/>
    <w:rsid w:val="0021317C"/>
    <w:rsid w:val="00213DFE"/>
    <w:rsid w:val="00214190"/>
    <w:rsid w:val="00215ACF"/>
    <w:rsid w:val="00215B7C"/>
    <w:rsid w:val="00215D5C"/>
    <w:rsid w:val="00216C06"/>
    <w:rsid w:val="00216DDF"/>
    <w:rsid w:val="00224304"/>
    <w:rsid w:val="00224763"/>
    <w:rsid w:val="002248F8"/>
    <w:rsid w:val="00226FB7"/>
    <w:rsid w:val="00232735"/>
    <w:rsid w:val="00234524"/>
    <w:rsid w:val="00236AB2"/>
    <w:rsid w:val="0024181C"/>
    <w:rsid w:val="00246162"/>
    <w:rsid w:val="002476FF"/>
    <w:rsid w:val="00247FC0"/>
    <w:rsid w:val="0025663B"/>
    <w:rsid w:val="00260BC6"/>
    <w:rsid w:val="00262935"/>
    <w:rsid w:val="00263DAF"/>
    <w:rsid w:val="00264C35"/>
    <w:rsid w:val="00265BD5"/>
    <w:rsid w:val="00267D89"/>
    <w:rsid w:val="002732D8"/>
    <w:rsid w:val="002756D9"/>
    <w:rsid w:val="002879AC"/>
    <w:rsid w:val="002948C4"/>
    <w:rsid w:val="00296F5B"/>
    <w:rsid w:val="002A1F6B"/>
    <w:rsid w:val="002A3141"/>
    <w:rsid w:val="002A3CBC"/>
    <w:rsid w:val="002A4373"/>
    <w:rsid w:val="002B25C0"/>
    <w:rsid w:val="002B30F6"/>
    <w:rsid w:val="002B66AB"/>
    <w:rsid w:val="002C2B8F"/>
    <w:rsid w:val="002C5673"/>
    <w:rsid w:val="002C63AF"/>
    <w:rsid w:val="002C78BB"/>
    <w:rsid w:val="002D358F"/>
    <w:rsid w:val="002D3825"/>
    <w:rsid w:val="002E11A0"/>
    <w:rsid w:val="002E3544"/>
    <w:rsid w:val="002E42B1"/>
    <w:rsid w:val="002E64E3"/>
    <w:rsid w:val="002F4E28"/>
    <w:rsid w:val="002F5404"/>
    <w:rsid w:val="002F55CD"/>
    <w:rsid w:val="003003FD"/>
    <w:rsid w:val="00300BF2"/>
    <w:rsid w:val="00301654"/>
    <w:rsid w:val="00304410"/>
    <w:rsid w:val="0030646F"/>
    <w:rsid w:val="00307A2F"/>
    <w:rsid w:val="0031455F"/>
    <w:rsid w:val="00314A2F"/>
    <w:rsid w:val="003206C1"/>
    <w:rsid w:val="00320769"/>
    <w:rsid w:val="0032202F"/>
    <w:rsid w:val="003226ED"/>
    <w:rsid w:val="0032426B"/>
    <w:rsid w:val="00324F1C"/>
    <w:rsid w:val="00326E49"/>
    <w:rsid w:val="0033398E"/>
    <w:rsid w:val="0033718E"/>
    <w:rsid w:val="003426A1"/>
    <w:rsid w:val="00350F75"/>
    <w:rsid w:val="003575F2"/>
    <w:rsid w:val="003605EB"/>
    <w:rsid w:val="003729E2"/>
    <w:rsid w:val="00372D50"/>
    <w:rsid w:val="00373F6C"/>
    <w:rsid w:val="00374078"/>
    <w:rsid w:val="00374485"/>
    <w:rsid w:val="00376BD4"/>
    <w:rsid w:val="00385DCF"/>
    <w:rsid w:val="00391017"/>
    <w:rsid w:val="00392AA1"/>
    <w:rsid w:val="00396AB5"/>
    <w:rsid w:val="00397C5A"/>
    <w:rsid w:val="003A2502"/>
    <w:rsid w:val="003A33CC"/>
    <w:rsid w:val="003A47C6"/>
    <w:rsid w:val="003A5CF1"/>
    <w:rsid w:val="003B29B8"/>
    <w:rsid w:val="003C1059"/>
    <w:rsid w:val="003C1880"/>
    <w:rsid w:val="003C390E"/>
    <w:rsid w:val="003C426E"/>
    <w:rsid w:val="003C5173"/>
    <w:rsid w:val="003C6837"/>
    <w:rsid w:val="003C7888"/>
    <w:rsid w:val="003D2383"/>
    <w:rsid w:val="003E27DF"/>
    <w:rsid w:val="003E31D1"/>
    <w:rsid w:val="003E4E3B"/>
    <w:rsid w:val="003E7CFF"/>
    <w:rsid w:val="003F2FA5"/>
    <w:rsid w:val="003F325A"/>
    <w:rsid w:val="003F3F98"/>
    <w:rsid w:val="003F5E82"/>
    <w:rsid w:val="004012C8"/>
    <w:rsid w:val="00407903"/>
    <w:rsid w:val="00407990"/>
    <w:rsid w:val="00407FE1"/>
    <w:rsid w:val="00410298"/>
    <w:rsid w:val="0041542C"/>
    <w:rsid w:val="00415C5E"/>
    <w:rsid w:val="0041705E"/>
    <w:rsid w:val="00420DDA"/>
    <w:rsid w:val="00421676"/>
    <w:rsid w:val="004234F6"/>
    <w:rsid w:val="00437611"/>
    <w:rsid w:val="00442236"/>
    <w:rsid w:val="00444046"/>
    <w:rsid w:val="00445407"/>
    <w:rsid w:val="00451C4A"/>
    <w:rsid w:val="00453A12"/>
    <w:rsid w:val="00454375"/>
    <w:rsid w:val="004571C1"/>
    <w:rsid w:val="00466EEA"/>
    <w:rsid w:val="004706AB"/>
    <w:rsid w:val="00476331"/>
    <w:rsid w:val="00476C1D"/>
    <w:rsid w:val="00477B51"/>
    <w:rsid w:val="00481A70"/>
    <w:rsid w:val="00482C61"/>
    <w:rsid w:val="00483469"/>
    <w:rsid w:val="00487CEC"/>
    <w:rsid w:val="00493B49"/>
    <w:rsid w:val="00496726"/>
    <w:rsid w:val="004A0F65"/>
    <w:rsid w:val="004A3C88"/>
    <w:rsid w:val="004A4958"/>
    <w:rsid w:val="004B1F75"/>
    <w:rsid w:val="004B24BA"/>
    <w:rsid w:val="004B2C5E"/>
    <w:rsid w:val="004B45D4"/>
    <w:rsid w:val="004B6BA7"/>
    <w:rsid w:val="004B73BB"/>
    <w:rsid w:val="004C25DF"/>
    <w:rsid w:val="004C6727"/>
    <w:rsid w:val="004D4ACB"/>
    <w:rsid w:val="004D539C"/>
    <w:rsid w:val="004D53A2"/>
    <w:rsid w:val="004E2F05"/>
    <w:rsid w:val="004E3138"/>
    <w:rsid w:val="004E45A6"/>
    <w:rsid w:val="004E4788"/>
    <w:rsid w:val="004E6841"/>
    <w:rsid w:val="004F55C9"/>
    <w:rsid w:val="004F58FD"/>
    <w:rsid w:val="005039BD"/>
    <w:rsid w:val="00503C55"/>
    <w:rsid w:val="0050404C"/>
    <w:rsid w:val="00504886"/>
    <w:rsid w:val="00512E53"/>
    <w:rsid w:val="005134F6"/>
    <w:rsid w:val="00515112"/>
    <w:rsid w:val="00515E6E"/>
    <w:rsid w:val="005170DB"/>
    <w:rsid w:val="005226DF"/>
    <w:rsid w:val="005236EE"/>
    <w:rsid w:val="00523D72"/>
    <w:rsid w:val="005270EC"/>
    <w:rsid w:val="00537596"/>
    <w:rsid w:val="00540482"/>
    <w:rsid w:val="00540891"/>
    <w:rsid w:val="00541DC6"/>
    <w:rsid w:val="00550EAC"/>
    <w:rsid w:val="0055588B"/>
    <w:rsid w:val="00555D60"/>
    <w:rsid w:val="005571DA"/>
    <w:rsid w:val="00561711"/>
    <w:rsid w:val="005619E2"/>
    <w:rsid w:val="005652BE"/>
    <w:rsid w:val="005655FE"/>
    <w:rsid w:val="00565702"/>
    <w:rsid w:val="0056685B"/>
    <w:rsid w:val="00574E67"/>
    <w:rsid w:val="005834E4"/>
    <w:rsid w:val="00583EE2"/>
    <w:rsid w:val="00586585"/>
    <w:rsid w:val="00592937"/>
    <w:rsid w:val="00596AF4"/>
    <w:rsid w:val="005977F8"/>
    <w:rsid w:val="005A0175"/>
    <w:rsid w:val="005A2A92"/>
    <w:rsid w:val="005A5102"/>
    <w:rsid w:val="005A5268"/>
    <w:rsid w:val="005A63DB"/>
    <w:rsid w:val="005A775D"/>
    <w:rsid w:val="005B1114"/>
    <w:rsid w:val="005B6D0D"/>
    <w:rsid w:val="005B7EB7"/>
    <w:rsid w:val="005D1AE5"/>
    <w:rsid w:val="005D3B74"/>
    <w:rsid w:val="005D3F2A"/>
    <w:rsid w:val="005D4633"/>
    <w:rsid w:val="005D6544"/>
    <w:rsid w:val="005E1435"/>
    <w:rsid w:val="005E7E49"/>
    <w:rsid w:val="005F377D"/>
    <w:rsid w:val="005F4086"/>
    <w:rsid w:val="00602448"/>
    <w:rsid w:val="00603DE4"/>
    <w:rsid w:val="006074E5"/>
    <w:rsid w:val="00611AFA"/>
    <w:rsid w:val="006126A9"/>
    <w:rsid w:val="00615661"/>
    <w:rsid w:val="00615D38"/>
    <w:rsid w:val="006224AE"/>
    <w:rsid w:val="00622D5A"/>
    <w:rsid w:val="00623DC8"/>
    <w:rsid w:val="00625DF6"/>
    <w:rsid w:val="00626F11"/>
    <w:rsid w:val="006307EE"/>
    <w:rsid w:val="00633A11"/>
    <w:rsid w:val="00636D1F"/>
    <w:rsid w:val="00637299"/>
    <w:rsid w:val="0064204F"/>
    <w:rsid w:val="0064417E"/>
    <w:rsid w:val="00646ED0"/>
    <w:rsid w:val="00651E1A"/>
    <w:rsid w:val="00652D45"/>
    <w:rsid w:val="006543E7"/>
    <w:rsid w:val="006552A5"/>
    <w:rsid w:val="006561FF"/>
    <w:rsid w:val="00660717"/>
    <w:rsid w:val="00662FF0"/>
    <w:rsid w:val="00665131"/>
    <w:rsid w:val="00665D81"/>
    <w:rsid w:val="00670DD4"/>
    <w:rsid w:val="00672F2B"/>
    <w:rsid w:val="006733E0"/>
    <w:rsid w:val="00681246"/>
    <w:rsid w:val="0068136D"/>
    <w:rsid w:val="00681431"/>
    <w:rsid w:val="006906D9"/>
    <w:rsid w:val="006921FF"/>
    <w:rsid w:val="006923AE"/>
    <w:rsid w:val="00693CA8"/>
    <w:rsid w:val="00695780"/>
    <w:rsid w:val="0069673A"/>
    <w:rsid w:val="006A00CC"/>
    <w:rsid w:val="006A10B8"/>
    <w:rsid w:val="006A28EA"/>
    <w:rsid w:val="006A41BD"/>
    <w:rsid w:val="006A5926"/>
    <w:rsid w:val="006A7FAE"/>
    <w:rsid w:val="006B0381"/>
    <w:rsid w:val="006B30C6"/>
    <w:rsid w:val="006B49C3"/>
    <w:rsid w:val="006B4B2E"/>
    <w:rsid w:val="006B60C8"/>
    <w:rsid w:val="006B7FB2"/>
    <w:rsid w:val="006C1F60"/>
    <w:rsid w:val="006C228F"/>
    <w:rsid w:val="006C28E6"/>
    <w:rsid w:val="006D0762"/>
    <w:rsid w:val="006D0A55"/>
    <w:rsid w:val="006D2B32"/>
    <w:rsid w:val="006D3E98"/>
    <w:rsid w:val="006D48D4"/>
    <w:rsid w:val="006D7EFC"/>
    <w:rsid w:val="006E0F9C"/>
    <w:rsid w:val="006F0D11"/>
    <w:rsid w:val="006F1051"/>
    <w:rsid w:val="006F3802"/>
    <w:rsid w:val="006F52BF"/>
    <w:rsid w:val="006F57EF"/>
    <w:rsid w:val="00700003"/>
    <w:rsid w:val="00700098"/>
    <w:rsid w:val="007002AC"/>
    <w:rsid w:val="007004D7"/>
    <w:rsid w:val="007019C5"/>
    <w:rsid w:val="00703A3D"/>
    <w:rsid w:val="00704770"/>
    <w:rsid w:val="00705214"/>
    <w:rsid w:val="00716E78"/>
    <w:rsid w:val="00717149"/>
    <w:rsid w:val="007179C6"/>
    <w:rsid w:val="00717A93"/>
    <w:rsid w:val="00720E6A"/>
    <w:rsid w:val="00721238"/>
    <w:rsid w:val="0072300C"/>
    <w:rsid w:val="00727ABD"/>
    <w:rsid w:val="00730C4B"/>
    <w:rsid w:val="00732A90"/>
    <w:rsid w:val="00733254"/>
    <w:rsid w:val="00733C70"/>
    <w:rsid w:val="00733CFB"/>
    <w:rsid w:val="0073512F"/>
    <w:rsid w:val="007412E8"/>
    <w:rsid w:val="00744477"/>
    <w:rsid w:val="00747482"/>
    <w:rsid w:val="00754B56"/>
    <w:rsid w:val="007573E9"/>
    <w:rsid w:val="007623AD"/>
    <w:rsid w:val="00771D6B"/>
    <w:rsid w:val="007751C7"/>
    <w:rsid w:val="007815BC"/>
    <w:rsid w:val="00784586"/>
    <w:rsid w:val="00786979"/>
    <w:rsid w:val="00790E0E"/>
    <w:rsid w:val="00793FF9"/>
    <w:rsid w:val="007A10B8"/>
    <w:rsid w:val="007A22E6"/>
    <w:rsid w:val="007A387B"/>
    <w:rsid w:val="007A797C"/>
    <w:rsid w:val="007B486D"/>
    <w:rsid w:val="007B55F7"/>
    <w:rsid w:val="007B63EF"/>
    <w:rsid w:val="007B788E"/>
    <w:rsid w:val="007C2A3E"/>
    <w:rsid w:val="007D7F0F"/>
    <w:rsid w:val="007E29D6"/>
    <w:rsid w:val="007E3947"/>
    <w:rsid w:val="007E3F66"/>
    <w:rsid w:val="007E53F8"/>
    <w:rsid w:val="007E715F"/>
    <w:rsid w:val="007E74B9"/>
    <w:rsid w:val="007E755D"/>
    <w:rsid w:val="007F2782"/>
    <w:rsid w:val="007F3A20"/>
    <w:rsid w:val="007F4EB9"/>
    <w:rsid w:val="00800CD6"/>
    <w:rsid w:val="008046BC"/>
    <w:rsid w:val="00806798"/>
    <w:rsid w:val="008122EA"/>
    <w:rsid w:val="00813712"/>
    <w:rsid w:val="00813F5A"/>
    <w:rsid w:val="00813F6C"/>
    <w:rsid w:val="00816699"/>
    <w:rsid w:val="008168F1"/>
    <w:rsid w:val="0081754A"/>
    <w:rsid w:val="00820402"/>
    <w:rsid w:val="00820EBB"/>
    <w:rsid w:val="0082152F"/>
    <w:rsid w:val="0082205F"/>
    <w:rsid w:val="00831986"/>
    <w:rsid w:val="00832ADC"/>
    <w:rsid w:val="00833120"/>
    <w:rsid w:val="00846C73"/>
    <w:rsid w:val="00857AC9"/>
    <w:rsid w:val="008749B6"/>
    <w:rsid w:val="00875243"/>
    <w:rsid w:val="00876708"/>
    <w:rsid w:val="00880A97"/>
    <w:rsid w:val="00883888"/>
    <w:rsid w:val="008854AF"/>
    <w:rsid w:val="008860A3"/>
    <w:rsid w:val="00896C62"/>
    <w:rsid w:val="008A2D75"/>
    <w:rsid w:val="008A4EFC"/>
    <w:rsid w:val="008B48BA"/>
    <w:rsid w:val="008B53CB"/>
    <w:rsid w:val="008B79FE"/>
    <w:rsid w:val="008C16B6"/>
    <w:rsid w:val="008C3454"/>
    <w:rsid w:val="008C5F1F"/>
    <w:rsid w:val="008D1400"/>
    <w:rsid w:val="008D3482"/>
    <w:rsid w:val="008D4653"/>
    <w:rsid w:val="008D5F6A"/>
    <w:rsid w:val="008D6A42"/>
    <w:rsid w:val="008E0D8A"/>
    <w:rsid w:val="008E272C"/>
    <w:rsid w:val="008F1E7A"/>
    <w:rsid w:val="009002E5"/>
    <w:rsid w:val="0090192B"/>
    <w:rsid w:val="00901FFE"/>
    <w:rsid w:val="009068E4"/>
    <w:rsid w:val="00906B3D"/>
    <w:rsid w:val="00911B1C"/>
    <w:rsid w:val="00915F62"/>
    <w:rsid w:val="00916BE8"/>
    <w:rsid w:val="0092193A"/>
    <w:rsid w:val="00923E90"/>
    <w:rsid w:val="009250A0"/>
    <w:rsid w:val="00927AED"/>
    <w:rsid w:val="009305DB"/>
    <w:rsid w:val="00930A7E"/>
    <w:rsid w:val="00930AF4"/>
    <w:rsid w:val="00933A98"/>
    <w:rsid w:val="009343BC"/>
    <w:rsid w:val="0093454A"/>
    <w:rsid w:val="00935913"/>
    <w:rsid w:val="00936048"/>
    <w:rsid w:val="00936567"/>
    <w:rsid w:val="00936A28"/>
    <w:rsid w:val="00940510"/>
    <w:rsid w:val="00942984"/>
    <w:rsid w:val="00942CE4"/>
    <w:rsid w:val="00944929"/>
    <w:rsid w:val="00946C17"/>
    <w:rsid w:val="00946C7E"/>
    <w:rsid w:val="00947CDE"/>
    <w:rsid w:val="009507F6"/>
    <w:rsid w:val="00951DF6"/>
    <w:rsid w:val="0095554B"/>
    <w:rsid w:val="00960AFC"/>
    <w:rsid w:val="009613D3"/>
    <w:rsid w:val="009622AA"/>
    <w:rsid w:val="00964D64"/>
    <w:rsid w:val="00965412"/>
    <w:rsid w:val="009672F8"/>
    <w:rsid w:val="0097060E"/>
    <w:rsid w:val="00975E19"/>
    <w:rsid w:val="009774C4"/>
    <w:rsid w:val="00981A9B"/>
    <w:rsid w:val="00983C4B"/>
    <w:rsid w:val="00984466"/>
    <w:rsid w:val="009847D9"/>
    <w:rsid w:val="00990680"/>
    <w:rsid w:val="0099533E"/>
    <w:rsid w:val="0099614F"/>
    <w:rsid w:val="00997540"/>
    <w:rsid w:val="009A1C71"/>
    <w:rsid w:val="009A28AA"/>
    <w:rsid w:val="009B174D"/>
    <w:rsid w:val="009C06E7"/>
    <w:rsid w:val="009C1899"/>
    <w:rsid w:val="009C226B"/>
    <w:rsid w:val="009C65A6"/>
    <w:rsid w:val="009C6D30"/>
    <w:rsid w:val="009C7D67"/>
    <w:rsid w:val="009D10BF"/>
    <w:rsid w:val="009D78EE"/>
    <w:rsid w:val="009D794C"/>
    <w:rsid w:val="009E01AD"/>
    <w:rsid w:val="009F061C"/>
    <w:rsid w:val="009F1802"/>
    <w:rsid w:val="009F2262"/>
    <w:rsid w:val="00A04647"/>
    <w:rsid w:val="00A10842"/>
    <w:rsid w:val="00A12E24"/>
    <w:rsid w:val="00A15916"/>
    <w:rsid w:val="00A24133"/>
    <w:rsid w:val="00A244A5"/>
    <w:rsid w:val="00A25DCB"/>
    <w:rsid w:val="00A25E02"/>
    <w:rsid w:val="00A32435"/>
    <w:rsid w:val="00A336E6"/>
    <w:rsid w:val="00A4253A"/>
    <w:rsid w:val="00A46162"/>
    <w:rsid w:val="00A5446C"/>
    <w:rsid w:val="00A56E99"/>
    <w:rsid w:val="00A601E7"/>
    <w:rsid w:val="00A610B0"/>
    <w:rsid w:val="00A61FFF"/>
    <w:rsid w:val="00A62386"/>
    <w:rsid w:val="00A63627"/>
    <w:rsid w:val="00A6681D"/>
    <w:rsid w:val="00A725D8"/>
    <w:rsid w:val="00A730D7"/>
    <w:rsid w:val="00A75C85"/>
    <w:rsid w:val="00A827C8"/>
    <w:rsid w:val="00A83003"/>
    <w:rsid w:val="00A84D02"/>
    <w:rsid w:val="00A850BE"/>
    <w:rsid w:val="00A857AD"/>
    <w:rsid w:val="00A860D7"/>
    <w:rsid w:val="00A912A5"/>
    <w:rsid w:val="00A94559"/>
    <w:rsid w:val="00A948C6"/>
    <w:rsid w:val="00A966A4"/>
    <w:rsid w:val="00A96E28"/>
    <w:rsid w:val="00AA1B35"/>
    <w:rsid w:val="00AA283A"/>
    <w:rsid w:val="00AA3A34"/>
    <w:rsid w:val="00AB3F8A"/>
    <w:rsid w:val="00AB47BC"/>
    <w:rsid w:val="00AC05D6"/>
    <w:rsid w:val="00AC07E8"/>
    <w:rsid w:val="00AC1ACF"/>
    <w:rsid w:val="00AC4A40"/>
    <w:rsid w:val="00AC7946"/>
    <w:rsid w:val="00AD0F9C"/>
    <w:rsid w:val="00AD13CC"/>
    <w:rsid w:val="00AD1B84"/>
    <w:rsid w:val="00AE1EF8"/>
    <w:rsid w:val="00AE572C"/>
    <w:rsid w:val="00AE7045"/>
    <w:rsid w:val="00AF1730"/>
    <w:rsid w:val="00AF21E1"/>
    <w:rsid w:val="00AF2C15"/>
    <w:rsid w:val="00AF4738"/>
    <w:rsid w:val="00AF4E2B"/>
    <w:rsid w:val="00AF7E02"/>
    <w:rsid w:val="00B03EAC"/>
    <w:rsid w:val="00B04192"/>
    <w:rsid w:val="00B0429B"/>
    <w:rsid w:val="00B04F11"/>
    <w:rsid w:val="00B10BB7"/>
    <w:rsid w:val="00B13248"/>
    <w:rsid w:val="00B1754E"/>
    <w:rsid w:val="00B17A76"/>
    <w:rsid w:val="00B207FE"/>
    <w:rsid w:val="00B20D14"/>
    <w:rsid w:val="00B2206E"/>
    <w:rsid w:val="00B230CF"/>
    <w:rsid w:val="00B23D75"/>
    <w:rsid w:val="00B25494"/>
    <w:rsid w:val="00B25A3D"/>
    <w:rsid w:val="00B30298"/>
    <w:rsid w:val="00B34CF9"/>
    <w:rsid w:val="00B35263"/>
    <w:rsid w:val="00B37F60"/>
    <w:rsid w:val="00B468E8"/>
    <w:rsid w:val="00B554E2"/>
    <w:rsid w:val="00B55DB0"/>
    <w:rsid w:val="00B578A0"/>
    <w:rsid w:val="00B628A1"/>
    <w:rsid w:val="00B650C8"/>
    <w:rsid w:val="00B71573"/>
    <w:rsid w:val="00B72756"/>
    <w:rsid w:val="00B730F6"/>
    <w:rsid w:val="00B732E6"/>
    <w:rsid w:val="00B76D69"/>
    <w:rsid w:val="00B80F8C"/>
    <w:rsid w:val="00B83750"/>
    <w:rsid w:val="00B83DAC"/>
    <w:rsid w:val="00B91620"/>
    <w:rsid w:val="00B9174E"/>
    <w:rsid w:val="00B92DE1"/>
    <w:rsid w:val="00B94890"/>
    <w:rsid w:val="00B95D4F"/>
    <w:rsid w:val="00B974CA"/>
    <w:rsid w:val="00BA0B95"/>
    <w:rsid w:val="00BA20C3"/>
    <w:rsid w:val="00BA4FA7"/>
    <w:rsid w:val="00BA7288"/>
    <w:rsid w:val="00BB30A0"/>
    <w:rsid w:val="00BB6885"/>
    <w:rsid w:val="00BC1243"/>
    <w:rsid w:val="00BC1602"/>
    <w:rsid w:val="00BC21F4"/>
    <w:rsid w:val="00BC7484"/>
    <w:rsid w:val="00BD0916"/>
    <w:rsid w:val="00BD0C07"/>
    <w:rsid w:val="00BD4DB1"/>
    <w:rsid w:val="00BE0B06"/>
    <w:rsid w:val="00BE2EDA"/>
    <w:rsid w:val="00BE3584"/>
    <w:rsid w:val="00BE43C4"/>
    <w:rsid w:val="00BE4B7F"/>
    <w:rsid w:val="00BF0BA9"/>
    <w:rsid w:val="00BF0FE1"/>
    <w:rsid w:val="00BF24C6"/>
    <w:rsid w:val="00BF3801"/>
    <w:rsid w:val="00BF6DE1"/>
    <w:rsid w:val="00BF7758"/>
    <w:rsid w:val="00C01C07"/>
    <w:rsid w:val="00C11836"/>
    <w:rsid w:val="00C125DD"/>
    <w:rsid w:val="00C13FF0"/>
    <w:rsid w:val="00C147D7"/>
    <w:rsid w:val="00C166C0"/>
    <w:rsid w:val="00C16935"/>
    <w:rsid w:val="00C1780E"/>
    <w:rsid w:val="00C179F8"/>
    <w:rsid w:val="00C22F46"/>
    <w:rsid w:val="00C271EA"/>
    <w:rsid w:val="00C33B4D"/>
    <w:rsid w:val="00C36599"/>
    <w:rsid w:val="00C36B2C"/>
    <w:rsid w:val="00C4247D"/>
    <w:rsid w:val="00C42922"/>
    <w:rsid w:val="00C44798"/>
    <w:rsid w:val="00C53301"/>
    <w:rsid w:val="00C56FC0"/>
    <w:rsid w:val="00C61808"/>
    <w:rsid w:val="00C622F6"/>
    <w:rsid w:val="00C6245E"/>
    <w:rsid w:val="00C65C47"/>
    <w:rsid w:val="00C74480"/>
    <w:rsid w:val="00C7558A"/>
    <w:rsid w:val="00C83D49"/>
    <w:rsid w:val="00C86711"/>
    <w:rsid w:val="00C86AB9"/>
    <w:rsid w:val="00C91091"/>
    <w:rsid w:val="00C920FE"/>
    <w:rsid w:val="00C9635D"/>
    <w:rsid w:val="00C96569"/>
    <w:rsid w:val="00CA417A"/>
    <w:rsid w:val="00CC0C3E"/>
    <w:rsid w:val="00CC1FE2"/>
    <w:rsid w:val="00CC6CC2"/>
    <w:rsid w:val="00CD3C23"/>
    <w:rsid w:val="00CD5A82"/>
    <w:rsid w:val="00CE1CA3"/>
    <w:rsid w:val="00CE29A5"/>
    <w:rsid w:val="00CE37E4"/>
    <w:rsid w:val="00CE543D"/>
    <w:rsid w:val="00CE6887"/>
    <w:rsid w:val="00CF17C3"/>
    <w:rsid w:val="00CF30D5"/>
    <w:rsid w:val="00D02A26"/>
    <w:rsid w:val="00D07D5B"/>
    <w:rsid w:val="00D10B7A"/>
    <w:rsid w:val="00D11721"/>
    <w:rsid w:val="00D13144"/>
    <w:rsid w:val="00D152B7"/>
    <w:rsid w:val="00D25789"/>
    <w:rsid w:val="00D2693C"/>
    <w:rsid w:val="00D273F7"/>
    <w:rsid w:val="00D31ABC"/>
    <w:rsid w:val="00D31B62"/>
    <w:rsid w:val="00D33126"/>
    <w:rsid w:val="00D42462"/>
    <w:rsid w:val="00D45C30"/>
    <w:rsid w:val="00D46548"/>
    <w:rsid w:val="00D72064"/>
    <w:rsid w:val="00D72537"/>
    <w:rsid w:val="00D74448"/>
    <w:rsid w:val="00D83B62"/>
    <w:rsid w:val="00D83F3E"/>
    <w:rsid w:val="00D8485F"/>
    <w:rsid w:val="00D8614D"/>
    <w:rsid w:val="00D875E7"/>
    <w:rsid w:val="00D87CD5"/>
    <w:rsid w:val="00D90995"/>
    <w:rsid w:val="00D95270"/>
    <w:rsid w:val="00DA286E"/>
    <w:rsid w:val="00DA468B"/>
    <w:rsid w:val="00DB3701"/>
    <w:rsid w:val="00DB6767"/>
    <w:rsid w:val="00DB7A8B"/>
    <w:rsid w:val="00DC14D5"/>
    <w:rsid w:val="00DC24F6"/>
    <w:rsid w:val="00DC38CA"/>
    <w:rsid w:val="00DC4AB2"/>
    <w:rsid w:val="00DC6EA2"/>
    <w:rsid w:val="00DD0569"/>
    <w:rsid w:val="00DE064E"/>
    <w:rsid w:val="00DE260F"/>
    <w:rsid w:val="00DE2946"/>
    <w:rsid w:val="00DF293C"/>
    <w:rsid w:val="00DF5800"/>
    <w:rsid w:val="00DF6F9F"/>
    <w:rsid w:val="00E010FF"/>
    <w:rsid w:val="00E027C4"/>
    <w:rsid w:val="00E04D79"/>
    <w:rsid w:val="00E05291"/>
    <w:rsid w:val="00E05980"/>
    <w:rsid w:val="00E16B46"/>
    <w:rsid w:val="00E1787B"/>
    <w:rsid w:val="00E2030F"/>
    <w:rsid w:val="00E204BC"/>
    <w:rsid w:val="00E21480"/>
    <w:rsid w:val="00E26637"/>
    <w:rsid w:val="00E276F0"/>
    <w:rsid w:val="00E328D9"/>
    <w:rsid w:val="00E34D95"/>
    <w:rsid w:val="00E412EE"/>
    <w:rsid w:val="00E41E33"/>
    <w:rsid w:val="00E4447E"/>
    <w:rsid w:val="00E4696C"/>
    <w:rsid w:val="00E46ECB"/>
    <w:rsid w:val="00E53302"/>
    <w:rsid w:val="00E53698"/>
    <w:rsid w:val="00E55920"/>
    <w:rsid w:val="00E56E4E"/>
    <w:rsid w:val="00E60496"/>
    <w:rsid w:val="00E62A72"/>
    <w:rsid w:val="00E65CC7"/>
    <w:rsid w:val="00E66481"/>
    <w:rsid w:val="00E66DDF"/>
    <w:rsid w:val="00E700FD"/>
    <w:rsid w:val="00E7233E"/>
    <w:rsid w:val="00E771CE"/>
    <w:rsid w:val="00E858E2"/>
    <w:rsid w:val="00E85E15"/>
    <w:rsid w:val="00E874B1"/>
    <w:rsid w:val="00E91874"/>
    <w:rsid w:val="00E92562"/>
    <w:rsid w:val="00E9443B"/>
    <w:rsid w:val="00E95E50"/>
    <w:rsid w:val="00E977E3"/>
    <w:rsid w:val="00E97A2B"/>
    <w:rsid w:val="00EA0C76"/>
    <w:rsid w:val="00EA334B"/>
    <w:rsid w:val="00EA41B2"/>
    <w:rsid w:val="00EA48D2"/>
    <w:rsid w:val="00EA72B2"/>
    <w:rsid w:val="00EB3360"/>
    <w:rsid w:val="00EB50B5"/>
    <w:rsid w:val="00EB5E9C"/>
    <w:rsid w:val="00EC27D7"/>
    <w:rsid w:val="00EC2E5D"/>
    <w:rsid w:val="00EC345B"/>
    <w:rsid w:val="00EC388B"/>
    <w:rsid w:val="00EC43BF"/>
    <w:rsid w:val="00EC4E7E"/>
    <w:rsid w:val="00EC6DC5"/>
    <w:rsid w:val="00ED30B2"/>
    <w:rsid w:val="00ED42D8"/>
    <w:rsid w:val="00ED446C"/>
    <w:rsid w:val="00ED505C"/>
    <w:rsid w:val="00ED5980"/>
    <w:rsid w:val="00ED7F97"/>
    <w:rsid w:val="00EF20EA"/>
    <w:rsid w:val="00EF2A18"/>
    <w:rsid w:val="00EF2D7A"/>
    <w:rsid w:val="00EF38BE"/>
    <w:rsid w:val="00EF4DAB"/>
    <w:rsid w:val="00EF5D14"/>
    <w:rsid w:val="00EF6486"/>
    <w:rsid w:val="00F009F6"/>
    <w:rsid w:val="00F01CD6"/>
    <w:rsid w:val="00F03043"/>
    <w:rsid w:val="00F030A5"/>
    <w:rsid w:val="00F065DC"/>
    <w:rsid w:val="00F13158"/>
    <w:rsid w:val="00F1753B"/>
    <w:rsid w:val="00F2177B"/>
    <w:rsid w:val="00F21B78"/>
    <w:rsid w:val="00F21D54"/>
    <w:rsid w:val="00F21FF0"/>
    <w:rsid w:val="00F24A74"/>
    <w:rsid w:val="00F27003"/>
    <w:rsid w:val="00F33079"/>
    <w:rsid w:val="00F33A7F"/>
    <w:rsid w:val="00F352D9"/>
    <w:rsid w:val="00F35CD2"/>
    <w:rsid w:val="00F37628"/>
    <w:rsid w:val="00F37B07"/>
    <w:rsid w:val="00F4061A"/>
    <w:rsid w:val="00F44CD6"/>
    <w:rsid w:val="00F45C0B"/>
    <w:rsid w:val="00F524B4"/>
    <w:rsid w:val="00F526C1"/>
    <w:rsid w:val="00F5450F"/>
    <w:rsid w:val="00F546ED"/>
    <w:rsid w:val="00F557B8"/>
    <w:rsid w:val="00F55EB7"/>
    <w:rsid w:val="00F600A3"/>
    <w:rsid w:val="00F6192E"/>
    <w:rsid w:val="00F635BB"/>
    <w:rsid w:val="00F64040"/>
    <w:rsid w:val="00F64696"/>
    <w:rsid w:val="00F65342"/>
    <w:rsid w:val="00F72287"/>
    <w:rsid w:val="00F74FCC"/>
    <w:rsid w:val="00F76F5C"/>
    <w:rsid w:val="00F84A51"/>
    <w:rsid w:val="00F96B27"/>
    <w:rsid w:val="00FA7CA0"/>
    <w:rsid w:val="00FB3022"/>
    <w:rsid w:val="00FC2ADC"/>
    <w:rsid w:val="00FC40F1"/>
    <w:rsid w:val="00FC45E3"/>
    <w:rsid w:val="00FC73C8"/>
    <w:rsid w:val="00FD09C4"/>
    <w:rsid w:val="00FD3472"/>
    <w:rsid w:val="00FD4BA1"/>
    <w:rsid w:val="00FE03E1"/>
    <w:rsid w:val="00FE2E36"/>
    <w:rsid w:val="00FE328F"/>
    <w:rsid w:val="00FE67BB"/>
    <w:rsid w:val="00FE6EE3"/>
    <w:rsid w:val="00FE7378"/>
    <w:rsid w:val="00FF4F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0E935"/>
  <w15:chartTrackingRefBased/>
  <w15:docId w15:val="{EDD64942-1E1E-4DF3-BADE-CD9BF3AE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2B7"/>
    <w:pPr>
      <w:spacing w:after="0" w:line="240" w:lineRule="auto"/>
    </w:pPr>
    <w:rPr>
      <w:rFonts w:ascii="Times New Roman" w:eastAsia="Times New Roman" w:hAnsi="Times New Roman" w:cs="Times New Roman"/>
      <w:sz w:val="24"/>
      <w:szCs w:val="24"/>
      <w:lang w:eastAsia="lv-LV"/>
    </w:rPr>
  </w:style>
  <w:style w:type="paragraph" w:styleId="Rubrik1">
    <w:name w:val="heading 1"/>
    <w:basedOn w:val="Normal"/>
    <w:next w:val="Normal"/>
    <w:link w:val="Rubrik1Char"/>
    <w:qFormat/>
    <w:rsid w:val="003D2383"/>
    <w:pPr>
      <w:keepNext/>
      <w:jc w:val="right"/>
      <w:outlineLvl w:val="0"/>
    </w:pPr>
    <w:rPr>
      <w:sz w:val="28"/>
      <w:szCs w:val="20"/>
    </w:rPr>
  </w:style>
  <w:style w:type="paragraph" w:styleId="Rubrik3">
    <w:name w:val="heading 3"/>
    <w:basedOn w:val="Normal"/>
    <w:next w:val="Normal"/>
    <w:link w:val="Rubrik3Char"/>
    <w:uiPriority w:val="9"/>
    <w:qFormat/>
    <w:rsid w:val="003D2383"/>
    <w:pPr>
      <w:keepNext/>
      <w:spacing w:before="240" w:after="60"/>
      <w:outlineLvl w:val="2"/>
    </w:pPr>
    <w:rPr>
      <w:rFonts w:ascii="Cambria" w:hAnsi="Cambria"/>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D2383"/>
    <w:rPr>
      <w:rFonts w:ascii="Times New Roman" w:eastAsia="Times New Roman" w:hAnsi="Times New Roman" w:cs="Times New Roman"/>
      <w:sz w:val="28"/>
      <w:szCs w:val="20"/>
      <w:lang w:eastAsia="lv-LV"/>
    </w:rPr>
  </w:style>
  <w:style w:type="character" w:customStyle="1" w:styleId="Rubrik3Char">
    <w:name w:val="Rubrik 3 Char"/>
    <w:basedOn w:val="Standardstycketeckensnitt"/>
    <w:link w:val="Rubrik3"/>
    <w:uiPriority w:val="9"/>
    <w:rsid w:val="003D2383"/>
    <w:rPr>
      <w:rFonts w:ascii="Cambria" w:eastAsia="Times New Roman" w:hAnsi="Cambria" w:cs="Times New Roman"/>
      <w:b/>
      <w:bCs/>
      <w:sz w:val="26"/>
      <w:szCs w:val="26"/>
      <w:lang w:eastAsia="lv-LV"/>
    </w:rPr>
  </w:style>
  <w:style w:type="paragraph" w:customStyle="1" w:styleId="naislab">
    <w:name w:val="naislab"/>
    <w:basedOn w:val="Normal"/>
    <w:rsid w:val="003D2383"/>
    <w:pPr>
      <w:spacing w:before="71" w:after="71"/>
      <w:jc w:val="right"/>
    </w:pPr>
  </w:style>
  <w:style w:type="character" w:styleId="Hyperlnk">
    <w:name w:val="Hyperlink"/>
    <w:uiPriority w:val="99"/>
    <w:unhideWhenUsed/>
    <w:rsid w:val="003D2383"/>
    <w:rPr>
      <w:color w:val="0000FF"/>
      <w:u w:val="single"/>
    </w:rPr>
  </w:style>
  <w:style w:type="paragraph" w:styleId="Underrubrik">
    <w:name w:val="Subtitle"/>
    <w:basedOn w:val="Normal"/>
    <w:link w:val="UnderrubrikChar"/>
    <w:qFormat/>
    <w:rsid w:val="003D2383"/>
    <w:pPr>
      <w:ind w:left="851"/>
      <w:jc w:val="both"/>
    </w:pPr>
    <w:rPr>
      <w:sz w:val="28"/>
      <w:szCs w:val="20"/>
    </w:rPr>
  </w:style>
  <w:style w:type="character" w:customStyle="1" w:styleId="UnderrubrikChar">
    <w:name w:val="Underrubrik Char"/>
    <w:basedOn w:val="Standardstycketeckensnitt"/>
    <w:link w:val="Underrubrik"/>
    <w:rsid w:val="003D2383"/>
    <w:rPr>
      <w:rFonts w:ascii="Times New Roman" w:eastAsia="Times New Roman" w:hAnsi="Times New Roman" w:cs="Times New Roman"/>
      <w:sz w:val="28"/>
      <w:szCs w:val="20"/>
      <w:lang w:eastAsia="lv-LV"/>
    </w:rPr>
  </w:style>
  <w:style w:type="paragraph" w:styleId="Sidhuvud">
    <w:name w:val="header"/>
    <w:basedOn w:val="Normal"/>
    <w:link w:val="SidhuvudChar"/>
    <w:uiPriority w:val="99"/>
    <w:unhideWhenUsed/>
    <w:rsid w:val="003D2383"/>
    <w:pPr>
      <w:tabs>
        <w:tab w:val="center" w:pos="4153"/>
        <w:tab w:val="right" w:pos="8306"/>
      </w:tabs>
    </w:pPr>
  </w:style>
  <w:style w:type="character" w:customStyle="1" w:styleId="SidhuvudChar">
    <w:name w:val="Sidhuvud Char"/>
    <w:basedOn w:val="Standardstycketeckensnitt"/>
    <w:link w:val="Sidhuvud"/>
    <w:uiPriority w:val="99"/>
    <w:rsid w:val="003D2383"/>
    <w:rPr>
      <w:rFonts w:ascii="Times New Roman" w:eastAsia="Times New Roman" w:hAnsi="Times New Roman" w:cs="Times New Roman"/>
      <w:sz w:val="24"/>
      <w:szCs w:val="24"/>
      <w:lang w:eastAsia="lv-LV"/>
    </w:rPr>
  </w:style>
  <w:style w:type="paragraph" w:styleId="Sidfot">
    <w:name w:val="footer"/>
    <w:basedOn w:val="Normal"/>
    <w:link w:val="SidfotChar"/>
    <w:uiPriority w:val="99"/>
    <w:unhideWhenUsed/>
    <w:rsid w:val="003D2383"/>
    <w:pPr>
      <w:tabs>
        <w:tab w:val="center" w:pos="4153"/>
        <w:tab w:val="right" w:pos="8306"/>
      </w:tabs>
    </w:pPr>
  </w:style>
  <w:style w:type="character" w:customStyle="1" w:styleId="SidfotChar">
    <w:name w:val="Sidfot Char"/>
    <w:basedOn w:val="Standardstycketeckensnitt"/>
    <w:link w:val="Sidfot"/>
    <w:uiPriority w:val="99"/>
    <w:rsid w:val="003D2383"/>
    <w:rPr>
      <w:rFonts w:ascii="Times New Roman" w:eastAsia="Times New Roman" w:hAnsi="Times New Roman" w:cs="Times New Roman"/>
      <w:sz w:val="24"/>
      <w:szCs w:val="24"/>
      <w:lang w:eastAsia="lv-LV"/>
    </w:rPr>
  </w:style>
  <w:style w:type="paragraph" w:styleId="Liststycke">
    <w:name w:val="List Paragraph"/>
    <w:basedOn w:val="Normal"/>
    <w:uiPriority w:val="99"/>
    <w:qFormat/>
    <w:rsid w:val="003D2383"/>
    <w:pPr>
      <w:ind w:left="720"/>
      <w:contextualSpacing/>
    </w:pPr>
  </w:style>
  <w:style w:type="character" w:customStyle="1" w:styleId="apple-converted-space">
    <w:name w:val="apple-converted-space"/>
    <w:basedOn w:val="Standardstycketeckensnitt"/>
    <w:rsid w:val="003D2383"/>
  </w:style>
  <w:style w:type="paragraph" w:customStyle="1" w:styleId="tv213">
    <w:name w:val="tv213"/>
    <w:basedOn w:val="Normal"/>
    <w:rsid w:val="003D2383"/>
    <w:pPr>
      <w:spacing w:before="100" w:beforeAutospacing="1" w:after="100" w:afterAutospacing="1"/>
    </w:pPr>
  </w:style>
  <w:style w:type="character" w:styleId="Kommentarsreferens">
    <w:name w:val="annotation reference"/>
    <w:basedOn w:val="Standardstycketeckensnitt"/>
    <w:uiPriority w:val="99"/>
    <w:semiHidden/>
    <w:unhideWhenUsed/>
    <w:rsid w:val="003D2383"/>
    <w:rPr>
      <w:sz w:val="16"/>
      <w:szCs w:val="16"/>
    </w:rPr>
  </w:style>
  <w:style w:type="paragraph" w:styleId="Kommentarer">
    <w:name w:val="annotation text"/>
    <w:basedOn w:val="Normal"/>
    <w:link w:val="KommentarerChar"/>
    <w:uiPriority w:val="99"/>
    <w:semiHidden/>
    <w:unhideWhenUsed/>
    <w:rsid w:val="003D2383"/>
    <w:rPr>
      <w:sz w:val="20"/>
      <w:szCs w:val="20"/>
    </w:rPr>
  </w:style>
  <w:style w:type="character" w:customStyle="1" w:styleId="KommentarerChar">
    <w:name w:val="Kommentarer Char"/>
    <w:basedOn w:val="Standardstycketeckensnitt"/>
    <w:link w:val="Kommentarer"/>
    <w:uiPriority w:val="99"/>
    <w:semiHidden/>
    <w:rsid w:val="003D2383"/>
    <w:rPr>
      <w:rFonts w:ascii="Times New Roman" w:eastAsia="Times New Roman" w:hAnsi="Times New Roman" w:cs="Times New Roman"/>
      <w:sz w:val="20"/>
      <w:szCs w:val="20"/>
      <w:lang w:eastAsia="lv-LV"/>
    </w:rPr>
  </w:style>
  <w:style w:type="paragraph" w:styleId="Ballongtext">
    <w:name w:val="Balloon Text"/>
    <w:basedOn w:val="Normal"/>
    <w:link w:val="BallongtextChar"/>
    <w:uiPriority w:val="99"/>
    <w:semiHidden/>
    <w:unhideWhenUsed/>
    <w:rsid w:val="003D2383"/>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D2383"/>
    <w:rPr>
      <w:rFonts w:ascii="Segoe UI" w:eastAsia="Times New Roman" w:hAnsi="Segoe UI" w:cs="Segoe UI"/>
      <w:sz w:val="18"/>
      <w:szCs w:val="18"/>
      <w:lang w:eastAsia="lv-LV"/>
    </w:rPr>
  </w:style>
  <w:style w:type="paragraph" w:customStyle="1" w:styleId="labojumupamats">
    <w:name w:val="labojumu_pamats"/>
    <w:basedOn w:val="Normal"/>
    <w:rsid w:val="009305DB"/>
    <w:pPr>
      <w:spacing w:before="100" w:beforeAutospacing="1" w:after="100" w:afterAutospacing="1"/>
    </w:pPr>
  </w:style>
  <w:style w:type="paragraph" w:customStyle="1" w:styleId="tvhtml">
    <w:name w:val="tv_html"/>
    <w:basedOn w:val="Normal"/>
    <w:rsid w:val="00B95D4F"/>
    <w:pPr>
      <w:spacing w:before="100" w:beforeAutospacing="1" w:after="100" w:afterAutospacing="1"/>
    </w:pPr>
  </w:style>
  <w:style w:type="character" w:customStyle="1" w:styleId="tvhtml1">
    <w:name w:val="tv_html1"/>
    <w:basedOn w:val="Standardstycketeckensnitt"/>
    <w:rsid w:val="00B95D4F"/>
  </w:style>
  <w:style w:type="paragraph" w:styleId="Kommentarsmne">
    <w:name w:val="annotation subject"/>
    <w:basedOn w:val="Kommentarer"/>
    <w:next w:val="Kommentarer"/>
    <w:link w:val="KommentarsmneChar"/>
    <w:uiPriority w:val="99"/>
    <w:semiHidden/>
    <w:unhideWhenUsed/>
    <w:rsid w:val="00AF1730"/>
    <w:rPr>
      <w:b/>
      <w:bCs/>
    </w:rPr>
  </w:style>
  <w:style w:type="character" w:customStyle="1" w:styleId="KommentarsmneChar">
    <w:name w:val="Kommentarsämne Char"/>
    <w:basedOn w:val="KommentarerChar"/>
    <w:link w:val="Kommentarsmne"/>
    <w:uiPriority w:val="99"/>
    <w:semiHidden/>
    <w:rsid w:val="00AF1730"/>
    <w:rPr>
      <w:rFonts w:ascii="Times New Roman" w:eastAsia="Times New Roman" w:hAnsi="Times New Roman" w:cs="Times New Roman"/>
      <w:b/>
      <w:bCs/>
      <w:sz w:val="20"/>
      <w:szCs w:val="20"/>
      <w:lang w:eastAsia="lv-LV"/>
    </w:rPr>
  </w:style>
  <w:style w:type="character" w:styleId="Nmn">
    <w:name w:val="Mention"/>
    <w:basedOn w:val="Standardstycketeckensnitt"/>
    <w:uiPriority w:val="99"/>
    <w:semiHidden/>
    <w:unhideWhenUsed/>
    <w:rsid w:val="0090192B"/>
    <w:rPr>
      <w:color w:val="2B579A"/>
      <w:shd w:val="clear" w:color="auto" w:fill="E6E6E6"/>
    </w:rPr>
  </w:style>
  <w:style w:type="paragraph" w:styleId="Normalwebb">
    <w:name w:val="Normal (Web)"/>
    <w:basedOn w:val="Normal"/>
    <w:uiPriority w:val="99"/>
    <w:semiHidden/>
    <w:unhideWhenUsed/>
    <w:rsid w:val="00224304"/>
  </w:style>
  <w:style w:type="paragraph" w:styleId="Revision">
    <w:name w:val="Revision"/>
    <w:hidden/>
    <w:uiPriority w:val="99"/>
    <w:semiHidden/>
    <w:rsid w:val="00681246"/>
    <w:pPr>
      <w:spacing w:after="0" w:line="240" w:lineRule="auto"/>
    </w:pPr>
    <w:rPr>
      <w:rFonts w:ascii="Times New Roman" w:eastAsia="Times New Roman" w:hAnsi="Times New Roman" w:cs="Times New Roman"/>
      <w:sz w:val="24"/>
      <w:szCs w:val="24"/>
      <w:lang w:eastAsia="lv-LV"/>
    </w:rPr>
  </w:style>
  <w:style w:type="paragraph" w:customStyle="1" w:styleId="naisf">
    <w:name w:val="naisf"/>
    <w:basedOn w:val="Normal"/>
    <w:rsid w:val="009C226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3875">
      <w:bodyDiv w:val="1"/>
      <w:marLeft w:val="0"/>
      <w:marRight w:val="0"/>
      <w:marTop w:val="0"/>
      <w:marBottom w:val="0"/>
      <w:divBdr>
        <w:top w:val="none" w:sz="0" w:space="0" w:color="auto"/>
        <w:left w:val="none" w:sz="0" w:space="0" w:color="auto"/>
        <w:bottom w:val="none" w:sz="0" w:space="0" w:color="auto"/>
        <w:right w:val="none" w:sz="0" w:space="0" w:color="auto"/>
      </w:divBdr>
    </w:div>
    <w:div w:id="105274550">
      <w:bodyDiv w:val="1"/>
      <w:marLeft w:val="0"/>
      <w:marRight w:val="0"/>
      <w:marTop w:val="0"/>
      <w:marBottom w:val="0"/>
      <w:divBdr>
        <w:top w:val="none" w:sz="0" w:space="0" w:color="auto"/>
        <w:left w:val="none" w:sz="0" w:space="0" w:color="auto"/>
        <w:bottom w:val="none" w:sz="0" w:space="0" w:color="auto"/>
        <w:right w:val="none" w:sz="0" w:space="0" w:color="auto"/>
      </w:divBdr>
      <w:divsChild>
        <w:div w:id="816185615">
          <w:marLeft w:val="0"/>
          <w:marRight w:val="0"/>
          <w:marTop w:val="0"/>
          <w:marBottom w:val="0"/>
          <w:divBdr>
            <w:top w:val="none" w:sz="0" w:space="0" w:color="auto"/>
            <w:left w:val="none" w:sz="0" w:space="0" w:color="auto"/>
            <w:bottom w:val="none" w:sz="0" w:space="0" w:color="auto"/>
            <w:right w:val="none" w:sz="0" w:space="0" w:color="auto"/>
          </w:divBdr>
        </w:div>
        <w:div w:id="600912413">
          <w:marLeft w:val="0"/>
          <w:marRight w:val="0"/>
          <w:marTop w:val="0"/>
          <w:marBottom w:val="0"/>
          <w:divBdr>
            <w:top w:val="none" w:sz="0" w:space="0" w:color="auto"/>
            <w:left w:val="none" w:sz="0" w:space="0" w:color="auto"/>
            <w:bottom w:val="none" w:sz="0" w:space="0" w:color="auto"/>
            <w:right w:val="none" w:sz="0" w:space="0" w:color="auto"/>
          </w:divBdr>
        </w:div>
      </w:divsChild>
    </w:div>
    <w:div w:id="108746681">
      <w:bodyDiv w:val="1"/>
      <w:marLeft w:val="0"/>
      <w:marRight w:val="0"/>
      <w:marTop w:val="0"/>
      <w:marBottom w:val="0"/>
      <w:divBdr>
        <w:top w:val="none" w:sz="0" w:space="0" w:color="auto"/>
        <w:left w:val="none" w:sz="0" w:space="0" w:color="auto"/>
        <w:bottom w:val="none" w:sz="0" w:space="0" w:color="auto"/>
        <w:right w:val="none" w:sz="0" w:space="0" w:color="auto"/>
      </w:divBdr>
    </w:div>
    <w:div w:id="296566661">
      <w:bodyDiv w:val="1"/>
      <w:marLeft w:val="0"/>
      <w:marRight w:val="0"/>
      <w:marTop w:val="0"/>
      <w:marBottom w:val="0"/>
      <w:divBdr>
        <w:top w:val="none" w:sz="0" w:space="0" w:color="auto"/>
        <w:left w:val="none" w:sz="0" w:space="0" w:color="auto"/>
        <w:bottom w:val="none" w:sz="0" w:space="0" w:color="auto"/>
        <w:right w:val="none" w:sz="0" w:space="0" w:color="auto"/>
      </w:divBdr>
      <w:divsChild>
        <w:div w:id="1711664">
          <w:marLeft w:val="0"/>
          <w:marRight w:val="0"/>
          <w:marTop w:val="400"/>
          <w:marBottom w:val="0"/>
          <w:divBdr>
            <w:top w:val="none" w:sz="0" w:space="0" w:color="auto"/>
            <w:left w:val="none" w:sz="0" w:space="0" w:color="auto"/>
            <w:bottom w:val="none" w:sz="0" w:space="0" w:color="auto"/>
            <w:right w:val="none" w:sz="0" w:space="0" w:color="auto"/>
          </w:divBdr>
        </w:div>
        <w:div w:id="819420150">
          <w:marLeft w:val="0"/>
          <w:marRight w:val="0"/>
          <w:marTop w:val="0"/>
          <w:marBottom w:val="0"/>
          <w:divBdr>
            <w:top w:val="none" w:sz="0" w:space="0" w:color="auto"/>
            <w:left w:val="none" w:sz="0" w:space="0" w:color="auto"/>
            <w:bottom w:val="none" w:sz="0" w:space="0" w:color="auto"/>
            <w:right w:val="none" w:sz="0" w:space="0" w:color="auto"/>
          </w:divBdr>
        </w:div>
        <w:div w:id="2141923000">
          <w:marLeft w:val="0"/>
          <w:marRight w:val="0"/>
          <w:marTop w:val="0"/>
          <w:marBottom w:val="0"/>
          <w:divBdr>
            <w:top w:val="none" w:sz="0" w:space="0" w:color="auto"/>
            <w:left w:val="none" w:sz="0" w:space="0" w:color="auto"/>
            <w:bottom w:val="none" w:sz="0" w:space="0" w:color="auto"/>
            <w:right w:val="none" w:sz="0" w:space="0" w:color="auto"/>
          </w:divBdr>
        </w:div>
        <w:div w:id="1659382602">
          <w:marLeft w:val="0"/>
          <w:marRight w:val="0"/>
          <w:marTop w:val="0"/>
          <w:marBottom w:val="0"/>
          <w:divBdr>
            <w:top w:val="none" w:sz="0" w:space="0" w:color="auto"/>
            <w:left w:val="none" w:sz="0" w:space="0" w:color="auto"/>
            <w:bottom w:val="none" w:sz="0" w:space="0" w:color="auto"/>
            <w:right w:val="none" w:sz="0" w:space="0" w:color="auto"/>
          </w:divBdr>
        </w:div>
        <w:div w:id="1233811223">
          <w:marLeft w:val="0"/>
          <w:marRight w:val="0"/>
          <w:marTop w:val="0"/>
          <w:marBottom w:val="0"/>
          <w:divBdr>
            <w:top w:val="none" w:sz="0" w:space="0" w:color="auto"/>
            <w:left w:val="none" w:sz="0" w:space="0" w:color="auto"/>
            <w:bottom w:val="none" w:sz="0" w:space="0" w:color="auto"/>
            <w:right w:val="none" w:sz="0" w:space="0" w:color="auto"/>
          </w:divBdr>
        </w:div>
        <w:div w:id="1267233794">
          <w:marLeft w:val="0"/>
          <w:marRight w:val="0"/>
          <w:marTop w:val="0"/>
          <w:marBottom w:val="0"/>
          <w:divBdr>
            <w:top w:val="none" w:sz="0" w:space="0" w:color="auto"/>
            <w:left w:val="none" w:sz="0" w:space="0" w:color="auto"/>
            <w:bottom w:val="none" w:sz="0" w:space="0" w:color="auto"/>
            <w:right w:val="none" w:sz="0" w:space="0" w:color="auto"/>
          </w:divBdr>
        </w:div>
        <w:div w:id="212158364">
          <w:marLeft w:val="0"/>
          <w:marRight w:val="0"/>
          <w:marTop w:val="0"/>
          <w:marBottom w:val="0"/>
          <w:divBdr>
            <w:top w:val="none" w:sz="0" w:space="0" w:color="auto"/>
            <w:left w:val="none" w:sz="0" w:space="0" w:color="auto"/>
            <w:bottom w:val="none" w:sz="0" w:space="0" w:color="auto"/>
            <w:right w:val="none" w:sz="0" w:space="0" w:color="auto"/>
          </w:divBdr>
        </w:div>
        <w:div w:id="1379092050">
          <w:marLeft w:val="0"/>
          <w:marRight w:val="0"/>
          <w:marTop w:val="0"/>
          <w:marBottom w:val="0"/>
          <w:divBdr>
            <w:top w:val="none" w:sz="0" w:space="0" w:color="auto"/>
            <w:left w:val="none" w:sz="0" w:space="0" w:color="auto"/>
            <w:bottom w:val="none" w:sz="0" w:space="0" w:color="auto"/>
            <w:right w:val="none" w:sz="0" w:space="0" w:color="auto"/>
          </w:divBdr>
        </w:div>
        <w:div w:id="1731343106">
          <w:marLeft w:val="0"/>
          <w:marRight w:val="0"/>
          <w:marTop w:val="0"/>
          <w:marBottom w:val="0"/>
          <w:divBdr>
            <w:top w:val="none" w:sz="0" w:space="0" w:color="auto"/>
            <w:left w:val="none" w:sz="0" w:space="0" w:color="auto"/>
            <w:bottom w:val="none" w:sz="0" w:space="0" w:color="auto"/>
            <w:right w:val="none" w:sz="0" w:space="0" w:color="auto"/>
          </w:divBdr>
        </w:div>
        <w:div w:id="1678994007">
          <w:marLeft w:val="0"/>
          <w:marRight w:val="0"/>
          <w:marTop w:val="0"/>
          <w:marBottom w:val="0"/>
          <w:divBdr>
            <w:top w:val="none" w:sz="0" w:space="0" w:color="auto"/>
            <w:left w:val="none" w:sz="0" w:space="0" w:color="auto"/>
            <w:bottom w:val="none" w:sz="0" w:space="0" w:color="auto"/>
            <w:right w:val="none" w:sz="0" w:space="0" w:color="auto"/>
          </w:divBdr>
        </w:div>
        <w:div w:id="917446873">
          <w:marLeft w:val="0"/>
          <w:marRight w:val="0"/>
          <w:marTop w:val="0"/>
          <w:marBottom w:val="0"/>
          <w:divBdr>
            <w:top w:val="none" w:sz="0" w:space="0" w:color="auto"/>
            <w:left w:val="none" w:sz="0" w:space="0" w:color="auto"/>
            <w:bottom w:val="none" w:sz="0" w:space="0" w:color="auto"/>
            <w:right w:val="none" w:sz="0" w:space="0" w:color="auto"/>
          </w:divBdr>
        </w:div>
        <w:div w:id="846209408">
          <w:marLeft w:val="0"/>
          <w:marRight w:val="0"/>
          <w:marTop w:val="0"/>
          <w:marBottom w:val="0"/>
          <w:divBdr>
            <w:top w:val="none" w:sz="0" w:space="0" w:color="auto"/>
            <w:left w:val="none" w:sz="0" w:space="0" w:color="auto"/>
            <w:bottom w:val="none" w:sz="0" w:space="0" w:color="auto"/>
            <w:right w:val="none" w:sz="0" w:space="0" w:color="auto"/>
          </w:divBdr>
        </w:div>
        <w:div w:id="1328170495">
          <w:marLeft w:val="0"/>
          <w:marRight w:val="0"/>
          <w:marTop w:val="0"/>
          <w:marBottom w:val="0"/>
          <w:divBdr>
            <w:top w:val="none" w:sz="0" w:space="0" w:color="auto"/>
            <w:left w:val="none" w:sz="0" w:space="0" w:color="auto"/>
            <w:bottom w:val="none" w:sz="0" w:space="0" w:color="auto"/>
            <w:right w:val="none" w:sz="0" w:space="0" w:color="auto"/>
          </w:divBdr>
        </w:div>
        <w:div w:id="1757094087">
          <w:marLeft w:val="0"/>
          <w:marRight w:val="0"/>
          <w:marTop w:val="0"/>
          <w:marBottom w:val="0"/>
          <w:divBdr>
            <w:top w:val="none" w:sz="0" w:space="0" w:color="auto"/>
            <w:left w:val="none" w:sz="0" w:space="0" w:color="auto"/>
            <w:bottom w:val="none" w:sz="0" w:space="0" w:color="auto"/>
            <w:right w:val="none" w:sz="0" w:space="0" w:color="auto"/>
          </w:divBdr>
        </w:div>
      </w:divsChild>
    </w:div>
    <w:div w:id="301353813">
      <w:bodyDiv w:val="1"/>
      <w:marLeft w:val="0"/>
      <w:marRight w:val="0"/>
      <w:marTop w:val="0"/>
      <w:marBottom w:val="0"/>
      <w:divBdr>
        <w:top w:val="none" w:sz="0" w:space="0" w:color="auto"/>
        <w:left w:val="none" w:sz="0" w:space="0" w:color="auto"/>
        <w:bottom w:val="none" w:sz="0" w:space="0" w:color="auto"/>
        <w:right w:val="none" w:sz="0" w:space="0" w:color="auto"/>
      </w:divBdr>
      <w:divsChild>
        <w:div w:id="2058813881">
          <w:marLeft w:val="0"/>
          <w:marRight w:val="0"/>
          <w:marTop w:val="0"/>
          <w:marBottom w:val="0"/>
          <w:divBdr>
            <w:top w:val="none" w:sz="0" w:space="0" w:color="auto"/>
            <w:left w:val="none" w:sz="0" w:space="0" w:color="auto"/>
            <w:bottom w:val="none" w:sz="0" w:space="0" w:color="auto"/>
            <w:right w:val="none" w:sz="0" w:space="0" w:color="auto"/>
          </w:divBdr>
        </w:div>
        <w:div w:id="619650474">
          <w:marLeft w:val="0"/>
          <w:marRight w:val="0"/>
          <w:marTop w:val="0"/>
          <w:marBottom w:val="0"/>
          <w:divBdr>
            <w:top w:val="none" w:sz="0" w:space="0" w:color="auto"/>
            <w:left w:val="none" w:sz="0" w:space="0" w:color="auto"/>
            <w:bottom w:val="none" w:sz="0" w:space="0" w:color="auto"/>
            <w:right w:val="none" w:sz="0" w:space="0" w:color="auto"/>
          </w:divBdr>
        </w:div>
        <w:div w:id="41832056">
          <w:marLeft w:val="0"/>
          <w:marRight w:val="0"/>
          <w:marTop w:val="0"/>
          <w:marBottom w:val="0"/>
          <w:divBdr>
            <w:top w:val="none" w:sz="0" w:space="0" w:color="auto"/>
            <w:left w:val="none" w:sz="0" w:space="0" w:color="auto"/>
            <w:bottom w:val="none" w:sz="0" w:space="0" w:color="auto"/>
            <w:right w:val="none" w:sz="0" w:space="0" w:color="auto"/>
          </w:divBdr>
        </w:div>
        <w:div w:id="2021738092">
          <w:marLeft w:val="0"/>
          <w:marRight w:val="0"/>
          <w:marTop w:val="0"/>
          <w:marBottom w:val="0"/>
          <w:divBdr>
            <w:top w:val="none" w:sz="0" w:space="0" w:color="auto"/>
            <w:left w:val="none" w:sz="0" w:space="0" w:color="auto"/>
            <w:bottom w:val="none" w:sz="0" w:space="0" w:color="auto"/>
            <w:right w:val="none" w:sz="0" w:space="0" w:color="auto"/>
          </w:divBdr>
        </w:div>
        <w:div w:id="1197619555">
          <w:marLeft w:val="0"/>
          <w:marRight w:val="0"/>
          <w:marTop w:val="0"/>
          <w:marBottom w:val="0"/>
          <w:divBdr>
            <w:top w:val="none" w:sz="0" w:space="0" w:color="auto"/>
            <w:left w:val="none" w:sz="0" w:space="0" w:color="auto"/>
            <w:bottom w:val="none" w:sz="0" w:space="0" w:color="auto"/>
            <w:right w:val="none" w:sz="0" w:space="0" w:color="auto"/>
          </w:divBdr>
        </w:div>
        <w:div w:id="337394915">
          <w:marLeft w:val="0"/>
          <w:marRight w:val="0"/>
          <w:marTop w:val="0"/>
          <w:marBottom w:val="0"/>
          <w:divBdr>
            <w:top w:val="none" w:sz="0" w:space="0" w:color="auto"/>
            <w:left w:val="none" w:sz="0" w:space="0" w:color="auto"/>
            <w:bottom w:val="none" w:sz="0" w:space="0" w:color="auto"/>
            <w:right w:val="none" w:sz="0" w:space="0" w:color="auto"/>
          </w:divBdr>
        </w:div>
        <w:div w:id="1714234099">
          <w:marLeft w:val="0"/>
          <w:marRight w:val="0"/>
          <w:marTop w:val="0"/>
          <w:marBottom w:val="0"/>
          <w:divBdr>
            <w:top w:val="none" w:sz="0" w:space="0" w:color="auto"/>
            <w:left w:val="none" w:sz="0" w:space="0" w:color="auto"/>
            <w:bottom w:val="none" w:sz="0" w:space="0" w:color="auto"/>
            <w:right w:val="none" w:sz="0" w:space="0" w:color="auto"/>
          </w:divBdr>
        </w:div>
        <w:div w:id="1193349799">
          <w:marLeft w:val="0"/>
          <w:marRight w:val="0"/>
          <w:marTop w:val="0"/>
          <w:marBottom w:val="0"/>
          <w:divBdr>
            <w:top w:val="none" w:sz="0" w:space="0" w:color="auto"/>
            <w:left w:val="none" w:sz="0" w:space="0" w:color="auto"/>
            <w:bottom w:val="none" w:sz="0" w:space="0" w:color="auto"/>
            <w:right w:val="none" w:sz="0" w:space="0" w:color="auto"/>
          </w:divBdr>
        </w:div>
        <w:div w:id="261648351">
          <w:marLeft w:val="0"/>
          <w:marRight w:val="0"/>
          <w:marTop w:val="0"/>
          <w:marBottom w:val="0"/>
          <w:divBdr>
            <w:top w:val="none" w:sz="0" w:space="0" w:color="auto"/>
            <w:left w:val="none" w:sz="0" w:space="0" w:color="auto"/>
            <w:bottom w:val="none" w:sz="0" w:space="0" w:color="auto"/>
            <w:right w:val="none" w:sz="0" w:space="0" w:color="auto"/>
          </w:divBdr>
        </w:div>
        <w:div w:id="1547108653">
          <w:marLeft w:val="0"/>
          <w:marRight w:val="0"/>
          <w:marTop w:val="0"/>
          <w:marBottom w:val="0"/>
          <w:divBdr>
            <w:top w:val="none" w:sz="0" w:space="0" w:color="auto"/>
            <w:left w:val="none" w:sz="0" w:space="0" w:color="auto"/>
            <w:bottom w:val="none" w:sz="0" w:space="0" w:color="auto"/>
            <w:right w:val="none" w:sz="0" w:space="0" w:color="auto"/>
          </w:divBdr>
        </w:div>
        <w:div w:id="448665502">
          <w:marLeft w:val="0"/>
          <w:marRight w:val="0"/>
          <w:marTop w:val="0"/>
          <w:marBottom w:val="0"/>
          <w:divBdr>
            <w:top w:val="none" w:sz="0" w:space="0" w:color="auto"/>
            <w:left w:val="none" w:sz="0" w:space="0" w:color="auto"/>
            <w:bottom w:val="none" w:sz="0" w:space="0" w:color="auto"/>
            <w:right w:val="none" w:sz="0" w:space="0" w:color="auto"/>
          </w:divBdr>
        </w:div>
        <w:div w:id="109135066">
          <w:marLeft w:val="0"/>
          <w:marRight w:val="0"/>
          <w:marTop w:val="0"/>
          <w:marBottom w:val="0"/>
          <w:divBdr>
            <w:top w:val="none" w:sz="0" w:space="0" w:color="auto"/>
            <w:left w:val="none" w:sz="0" w:space="0" w:color="auto"/>
            <w:bottom w:val="none" w:sz="0" w:space="0" w:color="auto"/>
            <w:right w:val="none" w:sz="0" w:space="0" w:color="auto"/>
          </w:divBdr>
        </w:div>
        <w:div w:id="2001883923">
          <w:marLeft w:val="0"/>
          <w:marRight w:val="0"/>
          <w:marTop w:val="0"/>
          <w:marBottom w:val="0"/>
          <w:divBdr>
            <w:top w:val="none" w:sz="0" w:space="0" w:color="auto"/>
            <w:left w:val="none" w:sz="0" w:space="0" w:color="auto"/>
            <w:bottom w:val="none" w:sz="0" w:space="0" w:color="auto"/>
            <w:right w:val="none" w:sz="0" w:space="0" w:color="auto"/>
          </w:divBdr>
        </w:div>
      </w:divsChild>
    </w:div>
    <w:div w:id="322469737">
      <w:bodyDiv w:val="1"/>
      <w:marLeft w:val="0"/>
      <w:marRight w:val="0"/>
      <w:marTop w:val="0"/>
      <w:marBottom w:val="0"/>
      <w:divBdr>
        <w:top w:val="none" w:sz="0" w:space="0" w:color="auto"/>
        <w:left w:val="none" w:sz="0" w:space="0" w:color="auto"/>
        <w:bottom w:val="none" w:sz="0" w:space="0" w:color="auto"/>
        <w:right w:val="none" w:sz="0" w:space="0" w:color="auto"/>
      </w:divBdr>
    </w:div>
    <w:div w:id="327559898">
      <w:bodyDiv w:val="1"/>
      <w:marLeft w:val="0"/>
      <w:marRight w:val="0"/>
      <w:marTop w:val="0"/>
      <w:marBottom w:val="0"/>
      <w:divBdr>
        <w:top w:val="none" w:sz="0" w:space="0" w:color="auto"/>
        <w:left w:val="none" w:sz="0" w:space="0" w:color="auto"/>
        <w:bottom w:val="none" w:sz="0" w:space="0" w:color="auto"/>
        <w:right w:val="none" w:sz="0" w:space="0" w:color="auto"/>
      </w:divBdr>
    </w:div>
    <w:div w:id="473791978">
      <w:bodyDiv w:val="1"/>
      <w:marLeft w:val="0"/>
      <w:marRight w:val="0"/>
      <w:marTop w:val="0"/>
      <w:marBottom w:val="0"/>
      <w:divBdr>
        <w:top w:val="none" w:sz="0" w:space="0" w:color="auto"/>
        <w:left w:val="none" w:sz="0" w:space="0" w:color="auto"/>
        <w:bottom w:val="none" w:sz="0" w:space="0" w:color="auto"/>
        <w:right w:val="none" w:sz="0" w:space="0" w:color="auto"/>
      </w:divBdr>
    </w:div>
    <w:div w:id="764617360">
      <w:bodyDiv w:val="1"/>
      <w:marLeft w:val="0"/>
      <w:marRight w:val="0"/>
      <w:marTop w:val="0"/>
      <w:marBottom w:val="0"/>
      <w:divBdr>
        <w:top w:val="none" w:sz="0" w:space="0" w:color="auto"/>
        <w:left w:val="none" w:sz="0" w:space="0" w:color="auto"/>
        <w:bottom w:val="none" w:sz="0" w:space="0" w:color="auto"/>
        <w:right w:val="none" w:sz="0" w:space="0" w:color="auto"/>
      </w:divBdr>
      <w:divsChild>
        <w:div w:id="1386290897">
          <w:marLeft w:val="0"/>
          <w:marRight w:val="0"/>
          <w:marTop w:val="0"/>
          <w:marBottom w:val="0"/>
          <w:divBdr>
            <w:top w:val="none" w:sz="0" w:space="0" w:color="auto"/>
            <w:left w:val="none" w:sz="0" w:space="0" w:color="auto"/>
            <w:bottom w:val="none" w:sz="0" w:space="0" w:color="auto"/>
            <w:right w:val="none" w:sz="0" w:space="0" w:color="auto"/>
          </w:divBdr>
          <w:divsChild>
            <w:div w:id="1912615057">
              <w:marLeft w:val="0"/>
              <w:marRight w:val="0"/>
              <w:marTop w:val="240"/>
              <w:marBottom w:val="0"/>
              <w:divBdr>
                <w:top w:val="none" w:sz="0" w:space="0" w:color="auto"/>
                <w:left w:val="none" w:sz="0" w:space="0" w:color="auto"/>
                <w:bottom w:val="none" w:sz="0" w:space="0" w:color="auto"/>
                <w:right w:val="none" w:sz="0" w:space="0" w:color="auto"/>
              </w:divBdr>
            </w:div>
            <w:div w:id="84536089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04994543">
      <w:bodyDiv w:val="1"/>
      <w:marLeft w:val="0"/>
      <w:marRight w:val="0"/>
      <w:marTop w:val="0"/>
      <w:marBottom w:val="0"/>
      <w:divBdr>
        <w:top w:val="none" w:sz="0" w:space="0" w:color="auto"/>
        <w:left w:val="none" w:sz="0" w:space="0" w:color="auto"/>
        <w:bottom w:val="none" w:sz="0" w:space="0" w:color="auto"/>
        <w:right w:val="none" w:sz="0" w:space="0" w:color="auto"/>
      </w:divBdr>
    </w:div>
    <w:div w:id="988481852">
      <w:bodyDiv w:val="1"/>
      <w:marLeft w:val="0"/>
      <w:marRight w:val="0"/>
      <w:marTop w:val="0"/>
      <w:marBottom w:val="0"/>
      <w:divBdr>
        <w:top w:val="none" w:sz="0" w:space="0" w:color="auto"/>
        <w:left w:val="none" w:sz="0" w:space="0" w:color="auto"/>
        <w:bottom w:val="none" w:sz="0" w:space="0" w:color="auto"/>
        <w:right w:val="none" w:sz="0" w:space="0" w:color="auto"/>
      </w:divBdr>
      <w:divsChild>
        <w:div w:id="751512493">
          <w:marLeft w:val="0"/>
          <w:marRight w:val="0"/>
          <w:marTop w:val="0"/>
          <w:marBottom w:val="0"/>
          <w:divBdr>
            <w:top w:val="none" w:sz="0" w:space="0" w:color="auto"/>
            <w:left w:val="none" w:sz="0" w:space="0" w:color="auto"/>
            <w:bottom w:val="none" w:sz="0" w:space="0" w:color="auto"/>
            <w:right w:val="none" w:sz="0" w:space="0" w:color="auto"/>
          </w:divBdr>
        </w:div>
        <w:div w:id="809130479">
          <w:marLeft w:val="0"/>
          <w:marRight w:val="0"/>
          <w:marTop w:val="0"/>
          <w:marBottom w:val="0"/>
          <w:divBdr>
            <w:top w:val="none" w:sz="0" w:space="0" w:color="auto"/>
            <w:left w:val="none" w:sz="0" w:space="0" w:color="auto"/>
            <w:bottom w:val="none" w:sz="0" w:space="0" w:color="auto"/>
            <w:right w:val="none" w:sz="0" w:space="0" w:color="auto"/>
          </w:divBdr>
        </w:div>
      </w:divsChild>
    </w:div>
    <w:div w:id="1402022171">
      <w:bodyDiv w:val="1"/>
      <w:marLeft w:val="0"/>
      <w:marRight w:val="0"/>
      <w:marTop w:val="0"/>
      <w:marBottom w:val="0"/>
      <w:divBdr>
        <w:top w:val="none" w:sz="0" w:space="0" w:color="auto"/>
        <w:left w:val="none" w:sz="0" w:space="0" w:color="auto"/>
        <w:bottom w:val="none" w:sz="0" w:space="0" w:color="auto"/>
        <w:right w:val="none" w:sz="0" w:space="0" w:color="auto"/>
      </w:divBdr>
      <w:divsChild>
        <w:div w:id="1295984440">
          <w:marLeft w:val="0"/>
          <w:marRight w:val="0"/>
          <w:marTop w:val="0"/>
          <w:marBottom w:val="0"/>
          <w:divBdr>
            <w:top w:val="none" w:sz="0" w:space="0" w:color="auto"/>
            <w:left w:val="none" w:sz="0" w:space="0" w:color="auto"/>
            <w:bottom w:val="none" w:sz="0" w:space="0" w:color="auto"/>
            <w:right w:val="none" w:sz="0" w:space="0" w:color="auto"/>
          </w:divBdr>
          <w:divsChild>
            <w:div w:id="1414742625">
              <w:marLeft w:val="0"/>
              <w:marRight w:val="0"/>
              <w:marTop w:val="240"/>
              <w:marBottom w:val="0"/>
              <w:divBdr>
                <w:top w:val="none" w:sz="0" w:space="0" w:color="auto"/>
                <w:left w:val="none" w:sz="0" w:space="0" w:color="auto"/>
                <w:bottom w:val="none" w:sz="0" w:space="0" w:color="auto"/>
                <w:right w:val="none" w:sz="0" w:space="0" w:color="auto"/>
              </w:divBdr>
            </w:div>
            <w:div w:id="81017737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25245876">
      <w:bodyDiv w:val="1"/>
      <w:marLeft w:val="0"/>
      <w:marRight w:val="0"/>
      <w:marTop w:val="0"/>
      <w:marBottom w:val="0"/>
      <w:divBdr>
        <w:top w:val="none" w:sz="0" w:space="0" w:color="auto"/>
        <w:left w:val="none" w:sz="0" w:space="0" w:color="auto"/>
        <w:bottom w:val="none" w:sz="0" w:space="0" w:color="auto"/>
        <w:right w:val="none" w:sz="0" w:space="0" w:color="auto"/>
      </w:divBdr>
      <w:divsChild>
        <w:div w:id="1259556605">
          <w:marLeft w:val="150"/>
          <w:marRight w:val="150"/>
          <w:marTop w:val="480"/>
          <w:marBottom w:val="0"/>
          <w:divBdr>
            <w:top w:val="single" w:sz="6" w:space="28" w:color="D4D4D4"/>
            <w:left w:val="none" w:sz="0" w:space="0" w:color="auto"/>
            <w:bottom w:val="none" w:sz="0" w:space="0" w:color="auto"/>
            <w:right w:val="none" w:sz="0" w:space="0" w:color="auto"/>
          </w:divBdr>
        </w:div>
        <w:div w:id="1390763234">
          <w:marLeft w:val="0"/>
          <w:marRight w:val="0"/>
          <w:marTop w:val="400"/>
          <w:marBottom w:val="0"/>
          <w:divBdr>
            <w:top w:val="none" w:sz="0" w:space="0" w:color="auto"/>
            <w:left w:val="none" w:sz="0" w:space="0" w:color="auto"/>
            <w:bottom w:val="none" w:sz="0" w:space="0" w:color="auto"/>
            <w:right w:val="none" w:sz="0" w:space="0" w:color="auto"/>
          </w:divBdr>
        </w:div>
        <w:div w:id="1812669358">
          <w:marLeft w:val="0"/>
          <w:marRight w:val="0"/>
          <w:marTop w:val="240"/>
          <w:marBottom w:val="0"/>
          <w:divBdr>
            <w:top w:val="none" w:sz="0" w:space="0" w:color="auto"/>
            <w:left w:val="none" w:sz="0" w:space="0" w:color="auto"/>
            <w:bottom w:val="none" w:sz="0" w:space="0" w:color="auto"/>
            <w:right w:val="none" w:sz="0" w:space="0" w:color="auto"/>
          </w:divBdr>
        </w:div>
        <w:div w:id="1759327591">
          <w:marLeft w:val="0"/>
          <w:marRight w:val="0"/>
          <w:marTop w:val="240"/>
          <w:marBottom w:val="0"/>
          <w:divBdr>
            <w:top w:val="none" w:sz="0" w:space="0" w:color="auto"/>
            <w:left w:val="none" w:sz="0" w:space="0" w:color="auto"/>
            <w:bottom w:val="none" w:sz="0" w:space="0" w:color="auto"/>
            <w:right w:val="none" w:sz="0" w:space="0" w:color="auto"/>
          </w:divBdr>
        </w:div>
      </w:divsChild>
    </w:div>
    <w:div w:id="1634865189">
      <w:bodyDiv w:val="1"/>
      <w:marLeft w:val="0"/>
      <w:marRight w:val="0"/>
      <w:marTop w:val="0"/>
      <w:marBottom w:val="0"/>
      <w:divBdr>
        <w:top w:val="none" w:sz="0" w:space="0" w:color="auto"/>
        <w:left w:val="none" w:sz="0" w:space="0" w:color="auto"/>
        <w:bottom w:val="none" w:sz="0" w:space="0" w:color="auto"/>
        <w:right w:val="none" w:sz="0" w:space="0" w:color="auto"/>
      </w:divBdr>
      <w:divsChild>
        <w:div w:id="1259949599">
          <w:marLeft w:val="0"/>
          <w:marRight w:val="0"/>
          <w:marTop w:val="0"/>
          <w:marBottom w:val="0"/>
          <w:divBdr>
            <w:top w:val="none" w:sz="0" w:space="0" w:color="auto"/>
            <w:left w:val="none" w:sz="0" w:space="0" w:color="auto"/>
            <w:bottom w:val="none" w:sz="0" w:space="0" w:color="auto"/>
            <w:right w:val="none" w:sz="0" w:space="0" w:color="auto"/>
          </w:divBdr>
        </w:div>
        <w:div w:id="583925999">
          <w:marLeft w:val="0"/>
          <w:marRight w:val="0"/>
          <w:marTop w:val="0"/>
          <w:marBottom w:val="0"/>
          <w:divBdr>
            <w:top w:val="none" w:sz="0" w:space="0" w:color="auto"/>
            <w:left w:val="none" w:sz="0" w:space="0" w:color="auto"/>
            <w:bottom w:val="none" w:sz="0" w:space="0" w:color="auto"/>
            <w:right w:val="none" w:sz="0" w:space="0" w:color="auto"/>
          </w:divBdr>
        </w:div>
      </w:divsChild>
    </w:div>
    <w:div w:id="1666201960">
      <w:bodyDiv w:val="1"/>
      <w:marLeft w:val="0"/>
      <w:marRight w:val="0"/>
      <w:marTop w:val="0"/>
      <w:marBottom w:val="0"/>
      <w:divBdr>
        <w:top w:val="none" w:sz="0" w:space="0" w:color="auto"/>
        <w:left w:val="none" w:sz="0" w:space="0" w:color="auto"/>
        <w:bottom w:val="none" w:sz="0" w:space="0" w:color="auto"/>
        <w:right w:val="none" w:sz="0" w:space="0" w:color="auto"/>
      </w:divBdr>
      <w:divsChild>
        <w:div w:id="807627312">
          <w:marLeft w:val="150"/>
          <w:marRight w:val="150"/>
          <w:marTop w:val="480"/>
          <w:marBottom w:val="0"/>
          <w:divBdr>
            <w:top w:val="none" w:sz="0" w:space="0" w:color="auto"/>
            <w:left w:val="none" w:sz="0" w:space="0" w:color="auto"/>
            <w:bottom w:val="none" w:sz="0" w:space="0" w:color="auto"/>
            <w:right w:val="none" w:sz="0" w:space="0" w:color="auto"/>
          </w:divBdr>
        </w:div>
        <w:div w:id="1779449528">
          <w:marLeft w:val="0"/>
          <w:marRight w:val="0"/>
          <w:marTop w:val="240"/>
          <w:marBottom w:val="0"/>
          <w:divBdr>
            <w:top w:val="none" w:sz="0" w:space="0" w:color="auto"/>
            <w:left w:val="none" w:sz="0" w:space="0" w:color="auto"/>
            <w:bottom w:val="none" w:sz="0" w:space="0" w:color="auto"/>
            <w:right w:val="none" w:sz="0" w:space="0" w:color="auto"/>
          </w:divBdr>
        </w:div>
        <w:div w:id="1122924912">
          <w:marLeft w:val="0"/>
          <w:marRight w:val="0"/>
          <w:marTop w:val="240"/>
          <w:marBottom w:val="0"/>
          <w:divBdr>
            <w:top w:val="none" w:sz="0" w:space="0" w:color="auto"/>
            <w:left w:val="none" w:sz="0" w:space="0" w:color="auto"/>
            <w:bottom w:val="none" w:sz="0" w:space="0" w:color="auto"/>
            <w:right w:val="none" w:sz="0" w:space="0" w:color="auto"/>
          </w:divBdr>
        </w:div>
      </w:divsChild>
    </w:div>
    <w:div w:id="1694070947">
      <w:bodyDiv w:val="1"/>
      <w:marLeft w:val="0"/>
      <w:marRight w:val="0"/>
      <w:marTop w:val="0"/>
      <w:marBottom w:val="0"/>
      <w:divBdr>
        <w:top w:val="none" w:sz="0" w:space="0" w:color="auto"/>
        <w:left w:val="none" w:sz="0" w:space="0" w:color="auto"/>
        <w:bottom w:val="none" w:sz="0" w:space="0" w:color="auto"/>
        <w:right w:val="none" w:sz="0" w:space="0" w:color="auto"/>
      </w:divBdr>
    </w:div>
    <w:div w:id="1800995785">
      <w:bodyDiv w:val="1"/>
      <w:marLeft w:val="0"/>
      <w:marRight w:val="0"/>
      <w:marTop w:val="0"/>
      <w:marBottom w:val="0"/>
      <w:divBdr>
        <w:top w:val="none" w:sz="0" w:space="0" w:color="auto"/>
        <w:left w:val="none" w:sz="0" w:space="0" w:color="auto"/>
        <w:bottom w:val="none" w:sz="0" w:space="0" w:color="auto"/>
        <w:right w:val="none" w:sz="0" w:space="0" w:color="auto"/>
      </w:divBdr>
    </w:div>
    <w:div w:id="1823111593">
      <w:bodyDiv w:val="1"/>
      <w:marLeft w:val="0"/>
      <w:marRight w:val="0"/>
      <w:marTop w:val="0"/>
      <w:marBottom w:val="0"/>
      <w:divBdr>
        <w:top w:val="none" w:sz="0" w:space="0" w:color="auto"/>
        <w:left w:val="none" w:sz="0" w:space="0" w:color="auto"/>
        <w:bottom w:val="none" w:sz="0" w:space="0" w:color="auto"/>
        <w:right w:val="none" w:sz="0" w:space="0" w:color="auto"/>
      </w:divBdr>
      <w:divsChild>
        <w:div w:id="2026440737">
          <w:marLeft w:val="0"/>
          <w:marRight w:val="0"/>
          <w:marTop w:val="240"/>
          <w:marBottom w:val="0"/>
          <w:divBdr>
            <w:top w:val="none" w:sz="0" w:space="0" w:color="auto"/>
            <w:left w:val="none" w:sz="0" w:space="0" w:color="auto"/>
            <w:bottom w:val="none" w:sz="0" w:space="0" w:color="auto"/>
            <w:right w:val="none" w:sz="0" w:space="0" w:color="auto"/>
          </w:divBdr>
        </w:div>
        <w:div w:id="1433478166">
          <w:marLeft w:val="0"/>
          <w:marRight w:val="0"/>
          <w:marTop w:val="240"/>
          <w:marBottom w:val="0"/>
          <w:divBdr>
            <w:top w:val="none" w:sz="0" w:space="0" w:color="auto"/>
            <w:left w:val="none" w:sz="0" w:space="0" w:color="auto"/>
            <w:bottom w:val="none" w:sz="0" w:space="0" w:color="auto"/>
            <w:right w:val="none" w:sz="0" w:space="0" w:color="auto"/>
          </w:divBdr>
        </w:div>
      </w:divsChild>
    </w:div>
    <w:div w:id="1956717343">
      <w:bodyDiv w:val="1"/>
      <w:marLeft w:val="0"/>
      <w:marRight w:val="0"/>
      <w:marTop w:val="0"/>
      <w:marBottom w:val="0"/>
      <w:divBdr>
        <w:top w:val="none" w:sz="0" w:space="0" w:color="auto"/>
        <w:left w:val="none" w:sz="0" w:space="0" w:color="auto"/>
        <w:bottom w:val="none" w:sz="0" w:space="0" w:color="auto"/>
        <w:right w:val="none" w:sz="0" w:space="0" w:color="auto"/>
      </w:divBdr>
      <w:divsChild>
        <w:div w:id="513543870">
          <w:marLeft w:val="150"/>
          <w:marRight w:val="150"/>
          <w:marTop w:val="480"/>
          <w:marBottom w:val="0"/>
          <w:divBdr>
            <w:top w:val="single" w:sz="6" w:space="28" w:color="D4D4D4"/>
            <w:left w:val="none" w:sz="0" w:space="0" w:color="auto"/>
            <w:bottom w:val="none" w:sz="0" w:space="0" w:color="auto"/>
            <w:right w:val="none" w:sz="0" w:space="0" w:color="auto"/>
          </w:divBdr>
        </w:div>
        <w:div w:id="451831161">
          <w:marLeft w:val="0"/>
          <w:marRight w:val="0"/>
          <w:marTop w:val="400"/>
          <w:marBottom w:val="0"/>
          <w:divBdr>
            <w:top w:val="none" w:sz="0" w:space="0" w:color="auto"/>
            <w:left w:val="none" w:sz="0" w:space="0" w:color="auto"/>
            <w:bottom w:val="none" w:sz="0" w:space="0" w:color="auto"/>
            <w:right w:val="none" w:sz="0" w:space="0" w:color="auto"/>
          </w:divBdr>
        </w:div>
        <w:div w:id="1432581218">
          <w:marLeft w:val="0"/>
          <w:marRight w:val="0"/>
          <w:marTop w:val="240"/>
          <w:marBottom w:val="0"/>
          <w:divBdr>
            <w:top w:val="none" w:sz="0" w:space="0" w:color="auto"/>
            <w:left w:val="none" w:sz="0" w:space="0" w:color="auto"/>
            <w:bottom w:val="none" w:sz="0" w:space="0" w:color="auto"/>
            <w:right w:val="none" w:sz="0" w:space="0" w:color="auto"/>
          </w:divBdr>
        </w:div>
        <w:div w:id="2011366981">
          <w:marLeft w:val="0"/>
          <w:marRight w:val="0"/>
          <w:marTop w:val="240"/>
          <w:marBottom w:val="0"/>
          <w:divBdr>
            <w:top w:val="none" w:sz="0" w:space="0" w:color="auto"/>
            <w:left w:val="none" w:sz="0" w:space="0" w:color="auto"/>
            <w:bottom w:val="none" w:sz="0" w:space="0" w:color="auto"/>
            <w:right w:val="none" w:sz="0" w:space="0" w:color="auto"/>
          </w:divBdr>
        </w:div>
        <w:div w:id="66735986">
          <w:marLeft w:val="150"/>
          <w:marRight w:val="150"/>
          <w:marTop w:val="480"/>
          <w:marBottom w:val="0"/>
          <w:divBdr>
            <w:top w:val="single" w:sz="6" w:space="28" w:color="D4D4D4"/>
            <w:left w:val="none" w:sz="0" w:space="0" w:color="auto"/>
            <w:bottom w:val="none" w:sz="0" w:space="0" w:color="auto"/>
            <w:right w:val="none" w:sz="0" w:space="0" w:color="auto"/>
          </w:divBdr>
        </w:div>
      </w:divsChild>
    </w:div>
    <w:div w:id="2087729748">
      <w:bodyDiv w:val="1"/>
      <w:marLeft w:val="0"/>
      <w:marRight w:val="0"/>
      <w:marTop w:val="0"/>
      <w:marBottom w:val="0"/>
      <w:divBdr>
        <w:top w:val="none" w:sz="0" w:space="0" w:color="auto"/>
        <w:left w:val="none" w:sz="0" w:space="0" w:color="auto"/>
        <w:bottom w:val="none" w:sz="0" w:space="0" w:color="auto"/>
        <w:right w:val="none" w:sz="0" w:space="0" w:color="auto"/>
      </w:divBdr>
    </w:div>
    <w:div w:id="20979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311979"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9F4F2-EFE0-40ED-ACF4-ADC9D2BE1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4720</Words>
  <Characters>25017</Characters>
  <Application>Microsoft Office Word</Application>
  <DocSecurity>0</DocSecurity>
  <Lines>208</Lines>
  <Paragraphs>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Ziediņa-Brigmane</dc:creator>
  <cp:keywords/>
  <dc:description/>
  <cp:lastModifiedBy>Edison Moises Parraga Chica</cp:lastModifiedBy>
  <cp:revision>13</cp:revision>
  <cp:lastPrinted>2020-01-09T10:10:00Z</cp:lastPrinted>
  <dcterms:created xsi:type="dcterms:W3CDTF">2021-01-28T12:34:00Z</dcterms:created>
  <dcterms:modified xsi:type="dcterms:W3CDTF">2022-01-05T13:32:00Z</dcterms:modified>
</cp:coreProperties>
</file>