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CD1A" w14:textId="77777777" w:rsidR="005C3CFF" w:rsidRDefault="005C3CFF">
      <w:pPr>
        <w:jc w:val="both"/>
      </w:pPr>
    </w:p>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5C3CFF" w14:paraId="43E82AEA" w14:textId="77777777">
        <w:trPr>
          <w:cantSplit/>
        </w:trPr>
        <w:tc>
          <w:tcPr>
            <w:tcW w:w="3982" w:type="dxa"/>
            <w:gridSpan w:val="3"/>
            <w:shd w:val="clear" w:color="auto" w:fill="auto"/>
          </w:tcPr>
          <w:p w14:paraId="13126638" w14:textId="77777777" w:rsidR="005C3CFF" w:rsidRDefault="00B8106B">
            <w:pPr>
              <w:pStyle w:val="SNREPUBLIQUE"/>
            </w:pPr>
            <w:r>
              <w:t>DEN FRANSKE REPUBLIK</w:t>
            </w:r>
          </w:p>
        </w:tc>
      </w:tr>
      <w:tr w:rsidR="005C3CFF" w14:paraId="0E0BE23D" w14:textId="77777777">
        <w:trPr>
          <w:cantSplit/>
          <w:trHeight w:hRule="exact" w:val="113"/>
        </w:trPr>
        <w:tc>
          <w:tcPr>
            <w:tcW w:w="1527" w:type="dxa"/>
            <w:shd w:val="clear" w:color="auto" w:fill="auto"/>
          </w:tcPr>
          <w:p w14:paraId="3CC3322B" w14:textId="77777777" w:rsidR="005C3CFF" w:rsidRDefault="005C3CFF"/>
        </w:tc>
        <w:tc>
          <w:tcPr>
            <w:tcW w:w="968" w:type="dxa"/>
            <w:tcBorders>
              <w:top w:val="single" w:sz="2" w:space="0" w:color="000001"/>
              <w:bottom w:val="single" w:sz="2" w:space="0" w:color="000001"/>
            </w:tcBorders>
            <w:shd w:val="clear" w:color="auto" w:fill="auto"/>
          </w:tcPr>
          <w:p w14:paraId="27686953" w14:textId="77777777" w:rsidR="005C3CFF" w:rsidRDefault="005C3CFF"/>
        </w:tc>
        <w:tc>
          <w:tcPr>
            <w:tcW w:w="1487" w:type="dxa"/>
            <w:shd w:val="clear" w:color="auto" w:fill="auto"/>
          </w:tcPr>
          <w:p w14:paraId="6B9D567D" w14:textId="77777777" w:rsidR="005C3CFF" w:rsidRDefault="005C3CFF"/>
        </w:tc>
      </w:tr>
      <w:tr w:rsidR="005C3CFF" w14:paraId="1BD94421" w14:textId="77777777">
        <w:trPr>
          <w:cantSplit/>
        </w:trPr>
        <w:tc>
          <w:tcPr>
            <w:tcW w:w="3982" w:type="dxa"/>
            <w:gridSpan w:val="3"/>
            <w:shd w:val="clear" w:color="auto" w:fill="auto"/>
          </w:tcPr>
          <w:p w14:paraId="78F2F621" w14:textId="4260BF53" w:rsidR="005C3CFF" w:rsidRDefault="00B8106B">
            <w:pPr>
              <w:pStyle w:val="SNTimbre"/>
            </w:pPr>
            <w:r>
              <w:t xml:space="preserve">Ministeriet for økologisk omstilling og territorial samhørighed </w:t>
            </w:r>
          </w:p>
        </w:tc>
      </w:tr>
      <w:tr w:rsidR="005C3CFF" w14:paraId="5E196B70" w14:textId="77777777">
        <w:trPr>
          <w:cantSplit/>
          <w:trHeight w:hRule="exact" w:val="227"/>
        </w:trPr>
        <w:tc>
          <w:tcPr>
            <w:tcW w:w="1527" w:type="dxa"/>
            <w:shd w:val="clear" w:color="auto" w:fill="auto"/>
          </w:tcPr>
          <w:p w14:paraId="79176E71" w14:textId="77777777" w:rsidR="005C3CFF" w:rsidRDefault="005C3CFF"/>
        </w:tc>
        <w:tc>
          <w:tcPr>
            <w:tcW w:w="968" w:type="dxa"/>
            <w:tcBorders>
              <w:top w:val="single" w:sz="2" w:space="0" w:color="000001"/>
              <w:bottom w:val="single" w:sz="2" w:space="0" w:color="000001"/>
            </w:tcBorders>
            <w:shd w:val="clear" w:color="auto" w:fill="auto"/>
          </w:tcPr>
          <w:p w14:paraId="12F4D7B2" w14:textId="77777777" w:rsidR="005C3CFF" w:rsidRDefault="005C3CFF"/>
        </w:tc>
        <w:tc>
          <w:tcPr>
            <w:tcW w:w="1487" w:type="dxa"/>
            <w:shd w:val="clear" w:color="auto" w:fill="auto"/>
          </w:tcPr>
          <w:p w14:paraId="560377D8" w14:textId="77777777" w:rsidR="005C3CFF" w:rsidRDefault="005C3CFF"/>
        </w:tc>
      </w:tr>
      <w:tr w:rsidR="005C3CFF" w14:paraId="71E7E572" w14:textId="77777777">
        <w:trPr>
          <w:cantSplit/>
          <w:trHeight w:hRule="exact" w:val="227"/>
        </w:trPr>
        <w:tc>
          <w:tcPr>
            <w:tcW w:w="1527" w:type="dxa"/>
            <w:shd w:val="clear" w:color="auto" w:fill="auto"/>
          </w:tcPr>
          <w:p w14:paraId="103B9CF4" w14:textId="77777777" w:rsidR="005C3CFF" w:rsidRDefault="005C3CFF"/>
        </w:tc>
        <w:tc>
          <w:tcPr>
            <w:tcW w:w="968" w:type="dxa"/>
            <w:shd w:val="clear" w:color="auto" w:fill="auto"/>
          </w:tcPr>
          <w:p w14:paraId="5A00FA61" w14:textId="77777777" w:rsidR="005C3CFF" w:rsidRDefault="005C3CFF"/>
        </w:tc>
        <w:tc>
          <w:tcPr>
            <w:tcW w:w="1487" w:type="dxa"/>
            <w:shd w:val="clear" w:color="auto" w:fill="auto"/>
          </w:tcPr>
          <w:p w14:paraId="72924EDA" w14:textId="77777777" w:rsidR="005C3CFF" w:rsidRDefault="005C3CFF"/>
        </w:tc>
      </w:tr>
    </w:tbl>
    <w:p w14:paraId="685A481D" w14:textId="77777777" w:rsidR="005C3CFF" w:rsidRPr="00176A22" w:rsidRDefault="00F92020">
      <w:pPr>
        <w:pStyle w:val="SNNature"/>
      </w:pPr>
      <w:r>
        <w:t>Bekendtgørelse af</w:t>
      </w:r>
    </w:p>
    <w:p w14:paraId="6A8D6A8E" w14:textId="77777777" w:rsidR="005C3CFF" w:rsidRDefault="001F42AC">
      <w:pPr>
        <w:pStyle w:val="SNtitre"/>
      </w:pPr>
      <w:r>
        <w:t>om identifikation af farlige stoffer i affaldsproducerende produkter</w:t>
      </w:r>
    </w:p>
    <w:p w14:paraId="4E3DCA9D" w14:textId="77777777" w:rsidR="005C3CFF" w:rsidRPr="00176A22" w:rsidRDefault="00B8106B">
      <w:pPr>
        <w:pStyle w:val="SNNORCentr"/>
      </w:pPr>
      <w:r>
        <w:t xml:space="preserve">NOR: </w:t>
      </w:r>
      <w:r>
        <w:rPr>
          <w:highlight w:val="yellow"/>
        </w:rPr>
        <w:t>XXXXXXXXXX</w:t>
      </w:r>
    </w:p>
    <w:p w14:paraId="3392BAA2" w14:textId="4CEEA351" w:rsidR="005C3CFF" w:rsidRPr="00DF11E0" w:rsidRDefault="00B8106B">
      <w:pPr>
        <w:spacing w:before="720" w:after="120"/>
        <w:ind w:firstLine="720"/>
        <w:jc w:val="both"/>
        <w:rPr>
          <w:rFonts w:ascii="Times New Roman" w:hAnsi="Times New Roman" w:cs="Times New Roman"/>
          <w:i/>
          <w:iCs/>
          <w:sz w:val="24"/>
          <w:szCs w:val="24"/>
        </w:rPr>
      </w:pPr>
      <w:r>
        <w:rPr>
          <w:rFonts w:ascii="Times New Roman" w:hAnsi="Times New Roman"/>
          <w:b/>
          <w:i/>
          <w:sz w:val="24"/>
        </w:rPr>
        <w:t xml:space="preserve">Målgruppe: </w:t>
      </w:r>
      <w:r>
        <w:rPr>
          <w:rFonts w:ascii="Times New Roman" w:hAnsi="Times New Roman"/>
          <w:i/>
          <w:sz w:val="24"/>
        </w:rPr>
        <w:t>Enhver producent, importør eller forhandler af affaldsproducerende produkter som omhandlet i artikel R. 541-220 i miljøkodeksen. For miljøkvaliteten "farlige stoffer" forstås begrebet ”affaldsprodukter” som en artikel, en blanding eller et stof som omhandlet i artikel 3 i forordning (EF) nr. 1907/2006.</w:t>
      </w:r>
    </w:p>
    <w:p w14:paraId="1F0EAB46" w14:textId="77777777" w:rsidR="005C3CFF" w:rsidRPr="00DF11E0" w:rsidRDefault="00B8106B">
      <w:pPr>
        <w:spacing w:before="120"/>
        <w:ind w:firstLine="720"/>
        <w:jc w:val="both"/>
        <w:rPr>
          <w:rFonts w:ascii="Times New Roman" w:hAnsi="Times New Roman" w:cs="Times New Roman"/>
          <w:i/>
          <w:iCs/>
          <w:sz w:val="24"/>
          <w:szCs w:val="24"/>
        </w:rPr>
      </w:pPr>
      <w:r>
        <w:rPr>
          <w:rFonts w:ascii="Times New Roman" w:hAnsi="Times New Roman"/>
          <w:b/>
          <w:i/>
          <w:sz w:val="24"/>
        </w:rPr>
        <w:t xml:space="preserve">Formål: </w:t>
      </w:r>
      <w:r>
        <w:rPr>
          <w:rFonts w:ascii="Times New Roman" w:hAnsi="Times New Roman"/>
          <w:i/>
          <w:sz w:val="24"/>
        </w:rPr>
        <w:t xml:space="preserve">Denne bekendtgørelse opstiller en liste over farlige stoffer som omhandlet i miljølovens artikel L. 541-9-1, om hvilke bekymringer kan sammenlignes med særligt problematiske stoffer, og som ikke er offentliggjort på den liste, der er omhandlet i artikel 59, stk. 10, i forordning (EF) nr. 1907/2006. </w:t>
      </w:r>
    </w:p>
    <w:p w14:paraId="10CD6EC7" w14:textId="1D28A958" w:rsidR="005C3CFF" w:rsidRPr="00DF11E0" w:rsidRDefault="00B8106B">
      <w:pPr>
        <w:spacing w:before="120" w:after="120"/>
        <w:ind w:firstLine="720"/>
        <w:jc w:val="both"/>
        <w:rPr>
          <w:rFonts w:ascii="Times New Roman" w:hAnsi="Times New Roman" w:cs="Times New Roman"/>
          <w:i/>
          <w:iCs/>
          <w:sz w:val="24"/>
          <w:szCs w:val="24"/>
        </w:rPr>
      </w:pPr>
      <w:r>
        <w:rPr>
          <w:rFonts w:ascii="Times New Roman" w:hAnsi="Times New Roman"/>
          <w:b/>
          <w:i/>
          <w:sz w:val="24"/>
        </w:rPr>
        <w:t xml:space="preserve">Ikrafttrædelse: </w:t>
      </w:r>
      <w:r>
        <w:rPr>
          <w:rFonts w:ascii="Times New Roman" w:hAnsi="Times New Roman"/>
          <w:i/>
          <w:sz w:val="24"/>
        </w:rPr>
        <w:t>Dagen efter offentliggørelsen af bekendtgørelsen i Den Franske Republiks Tidende (Official Journal).</w:t>
      </w:r>
    </w:p>
    <w:p w14:paraId="341F93AC" w14:textId="54221708" w:rsidR="005C3CFF" w:rsidRPr="00DF11E0" w:rsidRDefault="00B8106B">
      <w:pPr>
        <w:spacing w:after="120"/>
        <w:ind w:firstLine="720"/>
        <w:jc w:val="both"/>
        <w:rPr>
          <w:rFonts w:ascii="Times New Roman" w:hAnsi="Times New Roman" w:cs="Times New Roman"/>
          <w:i/>
          <w:iCs/>
          <w:sz w:val="24"/>
          <w:szCs w:val="24"/>
        </w:rPr>
      </w:pPr>
      <w:r>
        <w:rPr>
          <w:rFonts w:ascii="Times New Roman" w:hAnsi="Times New Roman"/>
          <w:b/>
          <w:i/>
          <w:sz w:val="24"/>
        </w:rPr>
        <w:t xml:space="preserve">Beskrivelse: </w:t>
      </w:r>
      <w:r>
        <w:rPr>
          <w:rFonts w:ascii="Times New Roman" w:hAnsi="Times New Roman"/>
          <w:i/>
          <w:sz w:val="24"/>
        </w:rPr>
        <w:t xml:space="preserve">I henhold til artikel 33 i forordning (EF) nr. 1907/2006 ("REACH") kan enhver forbruger anmode en leverandør af artikler om at informere vedkommende om tilstedeværelsen af særligt problematiske stoffer med en koncentration på over 0,1 vægtprocent. Listen over særligt problematiske stoffer ændres hver sjette måned, pr. 17. januar 2022 var 233 stoffer opført. Disse 233 stoffer betragtes som prioriterede stoffer på europæisk plan med henblik på substitution. Forordning (EU) nr. 1272/2008 (CLP) indeholder forpligtelser vedrørende klassificering, mærkning og emballering af kemiske stoffer og blandinger, idet mærkning er det vigtigste middel til at informere forbrugerne. Disse regler sigter mod at sikre et højt niveau af beskyttelse af menneskers sundhed og miljøet til gavn for forbrugerne, især ved at informere dem om tilstedeværelsen af særligt problematiske stoffer i artikler og farerne ved blandinger og stoffer. Artikel L. 541-9-1 i miljøloven, der blev indført ved lov nr. 2020-105 af 10. februar 2020 om bekæmpelse af affald og om cirkulær økonomi, giver mulighed for at udvide og styrke disse oplysningsforpligtelser for affaldsproducerende produkter, navnlig i et dematerialiseret format. Disse produkter skal forstås som artikler, blandinger eller stoffer som defineret i artikel 3 i forordning (EF) nr. 1907/2006. I henhold til definitionen i dekret nr. 2021-1285 af 1. oktober 2021 om identifikation af farlige stoffer i affaldsproducerende produkter består listen over sådanne stoffer af den liste over særligt problematiske stoffer, der er føjet til listen over stoffer, hvis bekymring er sammenlignelig, idet denne anden liste udarbejdes efter </w:t>
      </w:r>
      <w:r>
        <w:rPr>
          <w:rFonts w:ascii="Times New Roman" w:hAnsi="Times New Roman"/>
          <w:i/>
          <w:sz w:val="24"/>
        </w:rPr>
        <w:lastRenderedPageBreak/>
        <w:t>udtalelse fra det nationale agentur for fødevare-, miljø- og arbejdsmiljøsikkerhed. Denne bekendtgørelse opstiller en første liste over stoffer, for hvilke bekymringerne kan sammenlignes med særligt problematiske stoffer, i overensstemmelse med anbefalingerne fra ANSES i dets udtalelse af 25. marts 2021.</w:t>
      </w:r>
    </w:p>
    <w:p w14:paraId="3A70FCFC" w14:textId="7D42E421" w:rsidR="005C3CFF" w:rsidRPr="007C2FA5" w:rsidRDefault="00F92020">
      <w:pPr>
        <w:spacing w:before="720" w:after="240"/>
        <w:ind w:firstLine="720"/>
        <w:rPr>
          <w:rFonts w:ascii="Times New Roman" w:hAnsi="Times New Roman" w:cs="Times New Roman"/>
          <w:b/>
          <w:bCs/>
          <w:sz w:val="24"/>
          <w:szCs w:val="24"/>
        </w:rPr>
      </w:pPr>
      <w:r>
        <w:rPr>
          <w:rFonts w:ascii="Times New Roman" w:hAnsi="Times New Roman"/>
          <w:b/>
          <w:sz w:val="24"/>
        </w:rPr>
        <w:t>Ministeren for den grønne omstilling og territorial samhørighed har</w:t>
      </w:r>
    </w:p>
    <w:p w14:paraId="1BA61EAC" w14:textId="77777777" w:rsidR="00BC4BCE" w:rsidRDefault="00B8106B" w:rsidP="0068723C">
      <w:pPr>
        <w:pStyle w:val="SNRapport"/>
        <w:jc w:val="both"/>
      </w:pPr>
      <w:r>
        <w:t>under henvisning til rapporten fra generaldirektøren for risikoforebyggelse,</w:t>
      </w:r>
    </w:p>
    <w:p w14:paraId="4EF37F21" w14:textId="77777777" w:rsidR="00FA067A" w:rsidRDefault="00FA067A" w:rsidP="00FA067A">
      <w:pPr>
        <w:pStyle w:val="SNVisa"/>
        <w:rPr>
          <w:bCs/>
        </w:rPr>
      </w:pPr>
      <w:r>
        <w:t>under henvisning til 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w:t>
      </w:r>
    </w:p>
    <w:p w14:paraId="19B9958A" w14:textId="065AAC06" w:rsidR="00FA067A" w:rsidRPr="00AC5C8E" w:rsidRDefault="00FA067A" w:rsidP="00FA067A">
      <w:pPr>
        <w:pStyle w:val="SNVisa"/>
        <w:rPr>
          <w:shd w:val="clear" w:color="auto" w:fill="FFFFFF"/>
        </w:rPr>
      </w:pPr>
      <w:r>
        <w:t xml:space="preserve">under henvisning til Europa-Parlamentets og Rådets direktiv (EU) 2015/1535 af </w:t>
      </w:r>
      <w:r>
        <w:rPr>
          <w:shd w:val="clear" w:color="auto" w:fill="FFFFFF"/>
        </w:rPr>
        <w:t>9. september 2015 om en informationsprocedure med hensyn til tekniske forskrifter samt forskrifter for informationssamfundets tjenester,</w:t>
      </w:r>
      <w:r>
        <w:t xml:space="preserve"> og særlig notifikation nr. </w:t>
      </w:r>
      <w:r>
        <w:rPr>
          <w:highlight w:val="yellow"/>
        </w:rPr>
        <w:t>2023/XXX/F</w:t>
      </w:r>
      <w:r>
        <w:rPr>
          <w:highlight w:val="yellow"/>
          <w:shd w:val="clear" w:color="auto" w:fill="FFFFFF"/>
        </w:rPr>
        <w:t>,</w:t>
      </w:r>
    </w:p>
    <w:p w14:paraId="7FAA9FD4" w14:textId="77777777" w:rsidR="00FA067A" w:rsidRDefault="00FA067A" w:rsidP="00FA067A">
      <w:pPr>
        <w:pStyle w:val="SNVisa"/>
        <w:rPr>
          <w:bCs/>
        </w:rPr>
      </w:pPr>
      <w:r>
        <w:t>under henvisning til Europa-Parlamentets og Rådets direktiv (EU) 2018/851 af 30. maj 2018 om ændring af direktiv 2008/98/EF om affald,</w:t>
      </w:r>
    </w:p>
    <w:p w14:paraId="4FC279E8" w14:textId="7E3F171B" w:rsidR="00FA067A" w:rsidRDefault="00FA067A" w:rsidP="00FA067A">
      <w:pPr>
        <w:pStyle w:val="SNVisa"/>
        <w:rPr>
          <w:bCs/>
        </w:rPr>
      </w:pPr>
      <w:r>
        <w:t>under henvisning til miljøloven, særlig artikel L. 541-9-1,</w:t>
      </w:r>
    </w:p>
    <w:p w14:paraId="16EBB9A6" w14:textId="32017DAD" w:rsidR="009D219E" w:rsidRPr="00646164" w:rsidRDefault="009D219E" w:rsidP="00FA067A">
      <w:pPr>
        <w:pStyle w:val="SNVisa"/>
        <w:rPr>
          <w:bCs/>
        </w:rPr>
      </w:pPr>
      <w:r>
        <w:t>under henvisning til miljøloven, særlig artikel R. 541-221,</w:t>
      </w:r>
    </w:p>
    <w:p w14:paraId="291EB9A3" w14:textId="6247425E" w:rsidR="001509DC" w:rsidRDefault="00F92020" w:rsidP="001509DC">
      <w:pPr>
        <w:pStyle w:val="SNVisa"/>
        <w:rPr>
          <w:bCs/>
        </w:rPr>
      </w:pPr>
      <w:r>
        <w:t>under henvisning til dekret nr. 2021-1285 af 1. oktober 2021 om identifikation af farlige stoffer i affaldsprodukter vedtaget i henhold til artikel L. 541-9-1 i miljøloven,</w:t>
      </w:r>
    </w:p>
    <w:p w14:paraId="62C9F107" w14:textId="671C1C40" w:rsidR="00351A7D" w:rsidRDefault="00351A7D" w:rsidP="001509DC">
      <w:pPr>
        <w:pStyle w:val="SNVisa"/>
        <w:rPr>
          <w:bCs/>
        </w:rPr>
      </w:pPr>
      <w:r>
        <w:t>under henvisning til dekret nr. 2022-748 af 29. april 2022 om forbrugeroplysninger om affaldsprodukters miljømæssige kvaliteter og egenskaber,</w:t>
      </w:r>
    </w:p>
    <w:p w14:paraId="4F9A831F" w14:textId="77777777" w:rsidR="001509DC" w:rsidRDefault="001509DC" w:rsidP="00ED414C">
      <w:pPr>
        <w:pStyle w:val="SNVisa"/>
        <w:rPr>
          <w:bCs/>
        </w:rPr>
      </w:pPr>
      <w:r>
        <w:t>under henvisning til den liste over stoffer, som Det Europæiske Kemikalieagentur offentliggjorde på sit websted den 10. juni 2022 i overensstemmelse med artikel 59 i forordning (EF) nr. 1907/2006,</w:t>
      </w:r>
    </w:p>
    <w:p w14:paraId="0761D7BB" w14:textId="21EE575E" w:rsidR="00093D84" w:rsidRDefault="00CD2D5F" w:rsidP="00ED414C">
      <w:pPr>
        <w:pStyle w:val="SNVisa"/>
        <w:rPr>
          <w:bCs/>
        </w:rPr>
      </w:pPr>
      <w:r>
        <w:t>under henvisning til udtalelse fra det nationale agentur for fødevare-, miljø- og arbejdsmiljøsikkerhed af 25. marts 2021 efter henvisning af 26. august 2020 fra generaldirektøren for risikoforebyggelse og generaldirektøren for sundhed,</w:t>
      </w:r>
    </w:p>
    <w:p w14:paraId="515AAA36" w14:textId="38651439" w:rsidR="00C57297" w:rsidRPr="00646164" w:rsidRDefault="00C57297" w:rsidP="00C57297">
      <w:pPr>
        <w:pStyle w:val="SNVisa"/>
        <w:rPr>
          <w:bCs/>
        </w:rPr>
      </w:pPr>
      <w:r>
        <w:t>under henvisning til, at bisphenol B er et stof, der blev opført på listen over stoffer, der giver anledning til bekymring, den 8. juli 2021 på grund af dets hormonforstyrrende egenskaber for miljøet og menneskers sundhed,</w:t>
      </w:r>
    </w:p>
    <w:p w14:paraId="339681F1" w14:textId="7AE8D5B0" w:rsidR="00B1037F" w:rsidRPr="00646164" w:rsidRDefault="00B1037F" w:rsidP="00ED414C">
      <w:pPr>
        <w:pStyle w:val="SNVisa"/>
        <w:rPr>
          <w:bCs/>
        </w:rPr>
      </w:pPr>
      <w:r>
        <w:t>under henvisning til, at diisooctylphthalat er et stof, der er klassificeret som et reproduktionstoksisk stof i kategori 1B, der opfylder kriterierne for identifikation som stof, der giver særlig anledning til bekymring;</w:t>
      </w:r>
    </w:p>
    <w:p w14:paraId="6E61F2A2" w14:textId="02557EE0" w:rsidR="00E95D8C" w:rsidRPr="00646164" w:rsidRDefault="00E95D8C" w:rsidP="00ED414C">
      <w:pPr>
        <w:pStyle w:val="SNVisa"/>
        <w:rPr>
          <w:bCs/>
        </w:rPr>
      </w:pPr>
      <w:r>
        <w:t>under henvisning til, at resorcinol er et stof, hvis hormonforstyrrende egenskaber for mennesker er blevet anerkendt af både det nationale agentur for fødevare-, miljø- og arbejdsmiljøsikkerhed (ANSES) i sin udtalelse af 9. marts 2020 og af medlemsstaternes komité den 12. juni 2020, og at dette stof opfylder kriterierne for identifikation som et stof, der giver særlig anledning til bekymring, i henhold til ANSES,</w:t>
      </w:r>
    </w:p>
    <w:p w14:paraId="6E47FDEA" w14:textId="23EF0599" w:rsidR="00C57297" w:rsidRDefault="00C57297" w:rsidP="00ED414C">
      <w:pPr>
        <w:pStyle w:val="SNVisa"/>
        <w:rPr>
          <w:bCs/>
        </w:rPr>
      </w:pPr>
      <w:r>
        <w:lastRenderedPageBreak/>
        <w:t>under henvisning til, at diisooctylphthalat og resorcinol af disse grunde skal identificeres som farlige stoffer som omhandlet i dekret nr. 2021-1285 af 1. oktober 2021 om identifikation af farlige stoffer i affaldsproducerende produkter vedtaget i henhold til artikel L. 541-9-1 i miljøloven,</w:t>
      </w:r>
    </w:p>
    <w:p w14:paraId="4F9DCE1D" w14:textId="77777777" w:rsidR="005C3CFF" w:rsidRDefault="005C3CFF">
      <w:pPr>
        <w:pStyle w:val="SNVisa"/>
        <w:rPr>
          <w:bCs/>
        </w:rPr>
      </w:pPr>
    </w:p>
    <w:p w14:paraId="73F91CAD" w14:textId="77777777" w:rsidR="005C3CFF" w:rsidRPr="007C2FA5" w:rsidRDefault="00F92020" w:rsidP="007C2FA5">
      <w:pPr>
        <w:pStyle w:val="SNActe"/>
      </w:pPr>
      <w:r>
        <w:t>udstedt følgende dekret:</w:t>
      </w:r>
    </w:p>
    <w:p w14:paraId="36CE1980" w14:textId="77777777" w:rsidR="005C3CFF" w:rsidRPr="007C2FA5" w:rsidRDefault="00B8106B" w:rsidP="007C2FA5">
      <w:pPr>
        <w:pStyle w:val="SNArticle"/>
      </w:pPr>
      <w:r>
        <w:t>Artikel 1</w:t>
      </w:r>
    </w:p>
    <w:p w14:paraId="1BB518B2" w14:textId="17DC1A4D" w:rsidR="004635A2" w:rsidRDefault="004635A2">
      <w:pPr>
        <w:pStyle w:val="BodyText"/>
        <w:spacing w:after="0"/>
        <w:ind w:firstLine="708"/>
      </w:pPr>
      <w:r>
        <w:t>Stoffer, der giver anledning til bekymring på et niveau svarende til det, der gælder for stoffer, der giver særlig anledning til bekymring, der er opført på Det Europæiske Kemikalieagenturs websted i henhold til artikel 59, stk. 10, i forordning (EF) nr. 1907/2006, opføres i bilaget sammen med datoen for deres optagelse i bilaget.</w:t>
      </w:r>
    </w:p>
    <w:p w14:paraId="0D812C4D" w14:textId="77777777" w:rsidR="005C3CFF" w:rsidRDefault="005C3CFF">
      <w:pPr>
        <w:pStyle w:val="BodyText"/>
        <w:spacing w:after="0"/>
      </w:pPr>
    </w:p>
    <w:p w14:paraId="2F8D2BF6" w14:textId="77777777" w:rsidR="005C3CFF" w:rsidRDefault="005C3CFF">
      <w:pPr>
        <w:pStyle w:val="BodyText"/>
        <w:spacing w:after="0"/>
        <w:jc w:val="center"/>
        <w:rPr>
          <w:b/>
          <w:bCs/>
        </w:rPr>
      </w:pPr>
    </w:p>
    <w:p w14:paraId="55DC59BA" w14:textId="77777777" w:rsidR="005C3CFF" w:rsidRDefault="00B8106B">
      <w:pPr>
        <w:pStyle w:val="BodyText"/>
        <w:spacing w:after="0"/>
        <w:jc w:val="center"/>
        <w:rPr>
          <w:b/>
          <w:bCs/>
        </w:rPr>
      </w:pPr>
      <w:r>
        <w:rPr>
          <w:b/>
        </w:rPr>
        <w:t>Artikel 2</w:t>
      </w:r>
    </w:p>
    <w:p w14:paraId="016B1ADA" w14:textId="77777777" w:rsidR="005C3CFF" w:rsidRDefault="005C3CFF">
      <w:pPr>
        <w:spacing w:after="0"/>
      </w:pPr>
    </w:p>
    <w:p w14:paraId="04F1CE5A" w14:textId="3952A7E9" w:rsidR="005C3CFF" w:rsidRPr="00646164" w:rsidRDefault="00B8106B">
      <w:pPr>
        <w:suppressAutoHyphens/>
        <w:spacing w:after="0" w:line="240" w:lineRule="auto"/>
        <w:ind w:firstLine="709"/>
        <w:jc w:val="both"/>
        <w:rPr>
          <w:rFonts w:ascii="Times" w:hAnsi="Times" w:cs="Times"/>
          <w:sz w:val="24"/>
        </w:rPr>
      </w:pPr>
      <w:r>
        <w:rPr>
          <w:rStyle w:val="Accentuationforte"/>
          <w:rFonts w:ascii="Times New Roman" w:hAnsi="Times New Roman"/>
          <w:b w:val="0"/>
          <w:sz w:val="24"/>
        </w:rPr>
        <w:t>Ministeren for økologisk omstilling og territorial samhørighed er ansvarlig for gennemførelsen af denne bekendtgørelse, som offentliggøres i Den Franske Republiks Tidende (</w:t>
      </w:r>
      <w:r>
        <w:rPr>
          <w:rStyle w:val="Accentuationforte"/>
          <w:rFonts w:ascii="Times New Roman" w:hAnsi="Times New Roman"/>
          <w:b w:val="0"/>
          <w:i/>
          <w:sz w:val="24"/>
        </w:rPr>
        <w:t>Journal officiel</w:t>
      </w:r>
      <w:r>
        <w:rPr>
          <w:rStyle w:val="Accentuationforte"/>
          <w:rFonts w:ascii="Times New Roman" w:hAnsi="Times New Roman"/>
          <w:b w:val="0"/>
          <w:sz w:val="24"/>
        </w:rPr>
        <w:t>).</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BodyText"/>
      </w:pPr>
    </w:p>
    <w:p w14:paraId="032C06DC" w14:textId="77777777" w:rsidR="007E33DE" w:rsidRDefault="00B8106B" w:rsidP="00646164">
      <w:pPr>
        <w:pStyle w:val="SNDate"/>
      </w:pPr>
      <w:r>
        <w:t>Udfærdiget den</w:t>
      </w:r>
    </w:p>
    <w:p w14:paraId="4B0FC850" w14:textId="355E66B0" w:rsidR="005C3CFF" w:rsidRDefault="00E865E1" w:rsidP="00646164">
      <w:pPr>
        <w:pStyle w:val="SNDate"/>
      </w:pPr>
      <w:r>
        <w:t>Ministeren for økologisk omstilling og territorial samhørighed:</w:t>
      </w:r>
    </w:p>
    <w:p w14:paraId="37848D37" w14:textId="7C15FCEE" w:rsidR="005C3CFF" w:rsidRDefault="00B8106B" w:rsidP="00646164">
      <w:pPr>
        <w:pStyle w:val="SNDate"/>
        <w:rPr>
          <w:highlight w:val="yellow"/>
        </w:rPr>
      </w:pPr>
      <w:r>
        <w:t>Generaldirektøren for risikoforebyggelse</w:t>
      </w:r>
    </w:p>
    <w:p w14:paraId="732A53E4" w14:textId="729526ED" w:rsidR="005C3CFF" w:rsidRDefault="00E865E1" w:rsidP="007C2FA5">
      <w:pPr>
        <w:pStyle w:val="SNSignatureGauche"/>
      </w:pPr>
      <w:r>
        <w:t>Cédric BOURILLET</w:t>
      </w:r>
    </w:p>
    <w:p w14:paraId="2DF0F575" w14:textId="6AC89B1F" w:rsidR="00B1037F" w:rsidRDefault="00B1037F">
      <w:pPr>
        <w:spacing w:after="0" w:line="240" w:lineRule="auto"/>
        <w:rPr>
          <w:rFonts w:ascii="Times New Roman" w:hAnsi="Times New Roman" w:cs="Times New Roman"/>
          <w:color w:val="00000A"/>
          <w:sz w:val="24"/>
          <w:szCs w:val="24"/>
        </w:rPr>
      </w:pPr>
    </w:p>
    <w:p w14:paraId="38F201F4" w14:textId="61944257" w:rsidR="00B1037F" w:rsidRDefault="00B1037F" w:rsidP="00B1037F">
      <w:pPr>
        <w:pStyle w:val="BodyText"/>
        <w:spacing w:after="0"/>
        <w:ind w:firstLine="708"/>
      </w:pPr>
      <w:r>
        <w:t>Bilag</w:t>
      </w:r>
    </w:p>
    <w:p w14:paraId="0FC1DC2D" w14:textId="59D0157F" w:rsidR="00B1037F" w:rsidRDefault="00B1037F" w:rsidP="00B1037F">
      <w:pPr>
        <w:pStyle w:val="BodyText"/>
        <w:spacing w:after="0"/>
        <w:ind w:firstLine="708"/>
      </w:pPr>
    </w:p>
    <w:p w14:paraId="1ED581EE" w14:textId="4F742EB5" w:rsidR="00A40310" w:rsidRDefault="00A40310" w:rsidP="00B1037F">
      <w:pPr>
        <w:pStyle w:val="BodyText"/>
        <w:spacing w:after="0"/>
        <w:ind w:firstLine="708"/>
      </w:pPr>
      <w:r>
        <w:t>Supplerende liste over farlige stoffer som omhandlet i artikel L. 541-9-1 i miljøloven, jf. artikel 1, andet led, i dekret nr. 2021-1285 af 1. oktober 2021 om identifikation af farlige stoffer i affaldsproducerende produkter</w:t>
      </w:r>
    </w:p>
    <w:p w14:paraId="3FD72AB2" w14:textId="77777777" w:rsidR="00A40310" w:rsidRDefault="00A40310" w:rsidP="00B1037F">
      <w:pPr>
        <w:pStyle w:val="BodyText"/>
        <w:spacing w:after="0"/>
        <w:ind w:firstLine="708"/>
      </w:pPr>
    </w:p>
    <w:tbl>
      <w:tblPr>
        <w:tblStyle w:val="TableGrid"/>
        <w:tblW w:w="9067" w:type="dxa"/>
        <w:tblLook w:val="04A0" w:firstRow="1" w:lastRow="0" w:firstColumn="1" w:lastColumn="0" w:noHBand="0" w:noVBand="1"/>
      </w:tblPr>
      <w:tblGrid>
        <w:gridCol w:w="4531"/>
        <w:gridCol w:w="1843"/>
        <w:gridCol w:w="2693"/>
      </w:tblGrid>
      <w:tr w:rsidR="00C57297" w14:paraId="675038F4" w14:textId="77777777" w:rsidTr="00631556">
        <w:trPr>
          <w:tblHeader/>
        </w:trPr>
        <w:tc>
          <w:tcPr>
            <w:tcW w:w="4531" w:type="dxa"/>
          </w:tcPr>
          <w:p w14:paraId="7F39AFE5" w14:textId="0FA344EA" w:rsidR="00C57297" w:rsidRPr="00C57297" w:rsidRDefault="00C57297" w:rsidP="00B1037F">
            <w:pPr>
              <w:pStyle w:val="BodyText"/>
              <w:spacing w:after="0"/>
              <w:rPr>
                <w:b/>
              </w:rPr>
            </w:pPr>
            <w:r>
              <w:rPr>
                <w:b/>
              </w:rPr>
              <w:t>Stoffets navn</w:t>
            </w:r>
          </w:p>
        </w:tc>
        <w:tc>
          <w:tcPr>
            <w:tcW w:w="1843" w:type="dxa"/>
          </w:tcPr>
          <w:p w14:paraId="0E007ABC" w14:textId="332DCBB9" w:rsidR="00C57297" w:rsidRPr="00C57297" w:rsidRDefault="00C57297" w:rsidP="00B1037F">
            <w:pPr>
              <w:pStyle w:val="BodyText"/>
              <w:spacing w:after="0"/>
              <w:rPr>
                <w:b/>
              </w:rPr>
            </w:pPr>
            <w:r>
              <w:rPr>
                <w:b/>
              </w:rPr>
              <w:t>CAS-nr.</w:t>
            </w:r>
          </w:p>
        </w:tc>
        <w:tc>
          <w:tcPr>
            <w:tcW w:w="2693" w:type="dxa"/>
          </w:tcPr>
          <w:p w14:paraId="43712975" w14:textId="0B1CB8C8" w:rsidR="00C57297" w:rsidRPr="00C57297" w:rsidRDefault="00C57297" w:rsidP="00B1037F">
            <w:pPr>
              <w:pStyle w:val="BodyText"/>
              <w:spacing w:after="0"/>
              <w:rPr>
                <w:b/>
              </w:rPr>
            </w:pPr>
            <w:r>
              <w:rPr>
                <w:b/>
              </w:rPr>
              <w:t>Dato for optagelse</w:t>
            </w:r>
          </w:p>
        </w:tc>
      </w:tr>
      <w:tr w:rsidR="00C57297" w14:paraId="00307371" w14:textId="77777777" w:rsidTr="00631556">
        <w:tc>
          <w:tcPr>
            <w:tcW w:w="4531" w:type="dxa"/>
          </w:tcPr>
          <w:p w14:paraId="0BA5E57A" w14:textId="270E11A4" w:rsidR="00C57297" w:rsidRDefault="00C57297" w:rsidP="00C57297">
            <w:pPr>
              <w:pStyle w:val="BodyText"/>
              <w:spacing w:after="0"/>
              <w:jc w:val="left"/>
            </w:pPr>
            <w:r>
              <w:t>Diisooctylphthalat (DIOP)</w:t>
            </w:r>
          </w:p>
        </w:tc>
        <w:tc>
          <w:tcPr>
            <w:tcW w:w="1843" w:type="dxa"/>
          </w:tcPr>
          <w:p w14:paraId="06C73964" w14:textId="3BF759A9" w:rsidR="00C57297" w:rsidRDefault="00C57297" w:rsidP="00B1037F">
            <w:pPr>
              <w:pStyle w:val="BodyText"/>
              <w:spacing w:after="0"/>
            </w:pPr>
            <w:r>
              <w:t>27554-26-3</w:t>
            </w:r>
          </w:p>
        </w:tc>
        <w:tc>
          <w:tcPr>
            <w:tcW w:w="2693" w:type="dxa"/>
          </w:tcPr>
          <w:p w14:paraId="23F16EB2" w14:textId="32AE2CE0" w:rsidR="00C57297" w:rsidRDefault="00631556" w:rsidP="00631556">
            <w:pPr>
              <w:pStyle w:val="BodyText"/>
              <w:spacing w:after="0"/>
            </w:pPr>
            <w:r>
              <w:t>&lt;dagen efter datoen for offentliggørelse i JORF&gt;</w:t>
            </w:r>
          </w:p>
        </w:tc>
      </w:tr>
      <w:tr w:rsidR="00C57297" w14:paraId="02D5BFC3" w14:textId="77777777" w:rsidTr="00631556">
        <w:tc>
          <w:tcPr>
            <w:tcW w:w="4531" w:type="dxa"/>
          </w:tcPr>
          <w:p w14:paraId="5DC9622F" w14:textId="1622AFE8" w:rsidR="00C57297" w:rsidRDefault="00C57297" w:rsidP="00C57297">
            <w:pPr>
              <w:pStyle w:val="BodyText"/>
              <w:spacing w:after="0"/>
              <w:jc w:val="left"/>
            </w:pPr>
            <w:r>
              <w:t>1,3-benzenediol (resorcinol)</w:t>
            </w:r>
          </w:p>
        </w:tc>
        <w:tc>
          <w:tcPr>
            <w:tcW w:w="1843" w:type="dxa"/>
          </w:tcPr>
          <w:p w14:paraId="53A597F8" w14:textId="2CE5635F" w:rsidR="00C57297" w:rsidRDefault="00C57297" w:rsidP="00B1037F">
            <w:pPr>
              <w:pStyle w:val="BodyText"/>
              <w:spacing w:after="0"/>
            </w:pPr>
            <w:r>
              <w:t>108-46-3</w:t>
            </w:r>
          </w:p>
        </w:tc>
        <w:tc>
          <w:tcPr>
            <w:tcW w:w="2693" w:type="dxa"/>
          </w:tcPr>
          <w:p w14:paraId="12C3F68A" w14:textId="3F91B58B" w:rsidR="00C57297" w:rsidRDefault="00631556" w:rsidP="00B1037F">
            <w:pPr>
              <w:pStyle w:val="BodyText"/>
              <w:spacing w:after="0"/>
            </w:pPr>
            <w:r>
              <w:t>&lt;dagen efter datoen for offentliggørelse i JORF&gt;</w:t>
            </w:r>
          </w:p>
        </w:tc>
      </w:tr>
    </w:tbl>
    <w:p w14:paraId="74E98D3D" w14:textId="77777777" w:rsidR="00B1037F" w:rsidRDefault="00B1037F" w:rsidP="00B1037F">
      <w:pPr>
        <w:pStyle w:val="BodyText"/>
        <w:spacing w:after="0"/>
        <w:ind w:firstLine="708"/>
      </w:pPr>
    </w:p>
    <w:sectPr w:rsidR="00B1037F" w:rsidSect="004A622E">
      <w:headerReference w:type="default" r:id="rId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BDC" w14:textId="77777777" w:rsidR="00694B9B" w:rsidRDefault="00694B9B">
      <w:pPr>
        <w:spacing w:after="0" w:line="240" w:lineRule="auto"/>
      </w:pPr>
      <w:r>
        <w:separator/>
      </w:r>
    </w:p>
  </w:endnote>
  <w:endnote w:type="continuationSeparator" w:id="0">
    <w:p w14:paraId="3FD2D877" w14:textId="77777777" w:rsidR="00694B9B" w:rsidRDefault="006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11AB" w14:textId="77777777" w:rsidR="00694B9B" w:rsidRDefault="00694B9B">
      <w:pPr>
        <w:spacing w:after="0" w:line="240" w:lineRule="auto"/>
      </w:pPr>
      <w:r>
        <w:separator/>
      </w:r>
    </w:p>
  </w:footnote>
  <w:footnote w:type="continuationSeparator" w:id="0">
    <w:p w14:paraId="7DB7B480" w14:textId="77777777" w:rsidR="00694B9B" w:rsidRDefault="0069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979" w14:textId="02766A7E" w:rsidR="009334E2" w:rsidRDefault="00B02D2F">
    <w:pPr>
      <w:pStyle w:val="Header"/>
    </w:pPr>
    <w:r>
      <w:rPr>
        <w:noProof/>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Pr>
        <w:noProof/>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Pr>
        <w:noProof/>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19691262">
    <w:abstractNumId w:val="2"/>
  </w:num>
  <w:num w:numId="2" w16cid:durableId="954555994">
    <w:abstractNumId w:val="0"/>
  </w:num>
  <w:num w:numId="3" w16cid:durableId="92133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F"/>
    <w:rsid w:val="00001828"/>
    <w:rsid w:val="0000315F"/>
    <w:rsid w:val="00093D84"/>
    <w:rsid w:val="000C4231"/>
    <w:rsid w:val="000E434B"/>
    <w:rsid w:val="0014128A"/>
    <w:rsid w:val="001509DC"/>
    <w:rsid w:val="00176A22"/>
    <w:rsid w:val="001B00EC"/>
    <w:rsid w:val="001F2CA7"/>
    <w:rsid w:val="001F42AC"/>
    <w:rsid w:val="001F4F6F"/>
    <w:rsid w:val="00230B02"/>
    <w:rsid w:val="00251902"/>
    <w:rsid w:val="0025560A"/>
    <w:rsid w:val="002A2F6F"/>
    <w:rsid w:val="002A6556"/>
    <w:rsid w:val="002B525C"/>
    <w:rsid w:val="002E09DC"/>
    <w:rsid w:val="00351A7D"/>
    <w:rsid w:val="00395596"/>
    <w:rsid w:val="003A6706"/>
    <w:rsid w:val="003B1197"/>
    <w:rsid w:val="003C100A"/>
    <w:rsid w:val="003D1DDE"/>
    <w:rsid w:val="004374AB"/>
    <w:rsid w:val="004635A2"/>
    <w:rsid w:val="00482DA4"/>
    <w:rsid w:val="004968C7"/>
    <w:rsid w:val="004A622E"/>
    <w:rsid w:val="004F2858"/>
    <w:rsid w:val="005852D6"/>
    <w:rsid w:val="00591074"/>
    <w:rsid w:val="005B044B"/>
    <w:rsid w:val="005C3CFF"/>
    <w:rsid w:val="005D1350"/>
    <w:rsid w:val="005E6ACB"/>
    <w:rsid w:val="005F1592"/>
    <w:rsid w:val="00605C77"/>
    <w:rsid w:val="0062476C"/>
    <w:rsid w:val="00631556"/>
    <w:rsid w:val="00646164"/>
    <w:rsid w:val="0068723C"/>
    <w:rsid w:val="00694B9B"/>
    <w:rsid w:val="006B6B73"/>
    <w:rsid w:val="006B6BF5"/>
    <w:rsid w:val="00716136"/>
    <w:rsid w:val="007508FC"/>
    <w:rsid w:val="00751294"/>
    <w:rsid w:val="00774894"/>
    <w:rsid w:val="007C1F2F"/>
    <w:rsid w:val="007C2FA5"/>
    <w:rsid w:val="007E33DE"/>
    <w:rsid w:val="007E7567"/>
    <w:rsid w:val="007F4495"/>
    <w:rsid w:val="0085577A"/>
    <w:rsid w:val="0087290D"/>
    <w:rsid w:val="008777F6"/>
    <w:rsid w:val="0089763F"/>
    <w:rsid w:val="008B39BF"/>
    <w:rsid w:val="008E0490"/>
    <w:rsid w:val="008F0D1B"/>
    <w:rsid w:val="00906AE2"/>
    <w:rsid w:val="0092595E"/>
    <w:rsid w:val="009334E2"/>
    <w:rsid w:val="009761BA"/>
    <w:rsid w:val="009926D2"/>
    <w:rsid w:val="009D1B93"/>
    <w:rsid w:val="009D219E"/>
    <w:rsid w:val="009D6371"/>
    <w:rsid w:val="009E20D5"/>
    <w:rsid w:val="00A34FEB"/>
    <w:rsid w:val="00A40310"/>
    <w:rsid w:val="00A43970"/>
    <w:rsid w:val="00A75350"/>
    <w:rsid w:val="00AC201F"/>
    <w:rsid w:val="00AC7D4F"/>
    <w:rsid w:val="00B02D2F"/>
    <w:rsid w:val="00B1037F"/>
    <w:rsid w:val="00B6771C"/>
    <w:rsid w:val="00B80A07"/>
    <w:rsid w:val="00B8106B"/>
    <w:rsid w:val="00BA7F96"/>
    <w:rsid w:val="00BC0155"/>
    <w:rsid w:val="00BC1514"/>
    <w:rsid w:val="00BC4BCE"/>
    <w:rsid w:val="00BD17E4"/>
    <w:rsid w:val="00BE7AD4"/>
    <w:rsid w:val="00BF1741"/>
    <w:rsid w:val="00C02043"/>
    <w:rsid w:val="00C17BBA"/>
    <w:rsid w:val="00C22C67"/>
    <w:rsid w:val="00C57297"/>
    <w:rsid w:val="00C84F23"/>
    <w:rsid w:val="00CB61EF"/>
    <w:rsid w:val="00CD2D5F"/>
    <w:rsid w:val="00D21849"/>
    <w:rsid w:val="00D60460"/>
    <w:rsid w:val="00D726ED"/>
    <w:rsid w:val="00D745B3"/>
    <w:rsid w:val="00DB044A"/>
    <w:rsid w:val="00DD0857"/>
    <w:rsid w:val="00DE093C"/>
    <w:rsid w:val="00DF00AF"/>
    <w:rsid w:val="00DF11E0"/>
    <w:rsid w:val="00E865E1"/>
    <w:rsid w:val="00E90578"/>
    <w:rsid w:val="00E90A59"/>
    <w:rsid w:val="00E95D8C"/>
    <w:rsid w:val="00EA1CD5"/>
    <w:rsid w:val="00EB057C"/>
    <w:rsid w:val="00EB6569"/>
    <w:rsid w:val="00EB7F23"/>
    <w:rsid w:val="00ED414C"/>
    <w:rsid w:val="00EE4AD0"/>
    <w:rsid w:val="00F32443"/>
    <w:rsid w:val="00F434A3"/>
    <w:rsid w:val="00F51871"/>
    <w:rsid w:val="00F6703C"/>
    <w:rsid w:val="00F817B6"/>
    <w:rsid w:val="00F92020"/>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5557"/>
    <w:rPr>
      <w:rFonts w:ascii="Segoe UI" w:hAnsi="Segoe UI" w:cs="Segoe UI"/>
      <w:sz w:val="18"/>
      <w:szCs w:val="18"/>
    </w:rPr>
  </w:style>
  <w:style w:type="character" w:styleId="CommentReference">
    <w:name w:val="annotation reference"/>
    <w:basedOn w:val="DefaultParagraphFont"/>
    <w:uiPriority w:val="99"/>
    <w:semiHidden/>
    <w:unhideWhenUsed/>
    <w:qFormat/>
    <w:rsid w:val="009D549D"/>
    <w:rPr>
      <w:sz w:val="16"/>
      <w:szCs w:val="16"/>
    </w:rPr>
  </w:style>
  <w:style w:type="character" w:customStyle="1" w:styleId="CommentTextChar">
    <w:name w:val="Comment Text Char"/>
    <w:basedOn w:val="DefaultParagraphFont"/>
    <w:link w:val="CommentText"/>
    <w:uiPriority w:val="99"/>
    <w:semiHidden/>
    <w:qFormat/>
    <w:rsid w:val="009D549D"/>
    <w:rPr>
      <w:sz w:val="20"/>
      <w:szCs w:val="20"/>
    </w:rPr>
  </w:style>
  <w:style w:type="character" w:customStyle="1" w:styleId="CommentSubjectChar">
    <w:name w:val="Comment Subject Char"/>
    <w:basedOn w:val="CommentTextChar"/>
    <w:link w:val="CommentSubject"/>
    <w:uiPriority w:val="99"/>
    <w:semiHidden/>
    <w:qFormat/>
    <w:rsid w:val="009D549D"/>
    <w:rPr>
      <w:b/>
      <w:bCs/>
      <w:sz w:val="20"/>
      <w:szCs w:val="20"/>
    </w:rPr>
  </w:style>
  <w:style w:type="character" w:customStyle="1" w:styleId="LienInternet">
    <w:name w:val="Lien Internet"/>
    <w:basedOn w:val="DefaultParagraphFont"/>
    <w:uiPriority w:val="99"/>
    <w:unhideWhenUsed/>
    <w:rsid w:val="00C641CC"/>
    <w:rPr>
      <w:color w:val="0000FF"/>
      <w:u w:val="single"/>
    </w:rPr>
  </w:style>
  <w:style w:type="character" w:customStyle="1" w:styleId="BodyTextChar">
    <w:name w:val="Body Text Char"/>
    <w:basedOn w:val="DefaultParagraphFont"/>
    <w:link w:val="BodyText"/>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646164"/>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DefaultParagraphFont"/>
    <w:uiPriority w:val="99"/>
    <w:qFormat/>
    <w:rsid w:val="00C43AFA"/>
  </w:style>
  <w:style w:type="character" w:customStyle="1" w:styleId="FooterChar">
    <w:name w:val="Footer Char"/>
    <w:basedOn w:val="DefaultParagraphFont"/>
    <w:link w:val="Footer"/>
    <w:uiPriority w:val="99"/>
    <w:qFormat/>
    <w:rsid w:val="00C43AFA"/>
  </w:style>
  <w:style w:type="character" w:customStyle="1" w:styleId="FootnoteTextChar">
    <w:name w:val="Footnote Text Char"/>
    <w:basedOn w:val="DefaultParagraphFont"/>
    <w:link w:val="FootnoteText"/>
    <w:uiPriority w:val="99"/>
    <w:semiHidden/>
    <w:qFormat/>
    <w:rsid w:val="00C64AF7"/>
    <w:rPr>
      <w:sz w:val="20"/>
      <w:szCs w:val="20"/>
    </w:rPr>
  </w:style>
  <w:style w:type="character" w:styleId="FootnoteReference">
    <w:name w:val="footnote reference"/>
    <w:basedOn w:val="DefaultParagraphFon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le">
    <w:name w:val="Title"/>
    <w:basedOn w:val="Normal"/>
    <w:next w:val="BodyText"/>
    <w:qFormat/>
    <w:rsid w:val="004A622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paragraph" w:styleId="List">
    <w:name w:val="List"/>
    <w:basedOn w:val="BodyText"/>
    <w:rsid w:val="004A622E"/>
    <w:rPr>
      <w:rFonts w:cs="Lucida Sans"/>
    </w:rPr>
  </w:style>
  <w:style w:type="paragraph" w:styleId="Caption">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BalloonText">
    <w:name w:val="Balloon Text"/>
    <w:basedOn w:val="Normal"/>
    <w:link w:val="BalloonTextChar"/>
    <w:uiPriority w:val="99"/>
    <w:semiHidden/>
    <w:unhideWhenUsed/>
    <w:qFormat/>
    <w:rsid w:val="00B755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D549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549D"/>
    <w:rPr>
      <w:b/>
      <w:bCs/>
    </w:rPr>
  </w:style>
  <w:style w:type="paragraph" w:customStyle="1" w:styleId="SNDate">
    <w:name w:val="SNDate"/>
    <w:basedOn w:val="Normal"/>
    <w:next w:val="Normal"/>
    <w:link w:val="SNDateCar"/>
    <w:autoRedefine/>
    <w:qFormat/>
    <w:rsid w:val="00646164"/>
    <w:pPr>
      <w:spacing w:before="480" w:after="1800" w:line="240" w:lineRule="auto"/>
      <w:ind w:firstLine="720"/>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uiPriority w:val="99"/>
    <w:unhideWhenUsed/>
    <w:rsid w:val="00C43AFA"/>
    <w:pPr>
      <w:tabs>
        <w:tab w:val="center" w:pos="4536"/>
        <w:tab w:val="right" w:pos="9072"/>
      </w:tabs>
      <w:spacing w:after="0" w:line="240" w:lineRule="auto"/>
    </w:pPr>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C2FA5"/>
    <w:pPr>
      <w:spacing w:before="120" w:after="1680" w:line="276" w:lineRule="auto"/>
      <w:ind w:left="720" w:right="4494"/>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TableGrid">
    <w:name w:val="Table Grid"/>
    <w:basedOn w:val="Table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22BC-F281-4BE4-B817-BDAF4D0C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6065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Liana Brili</cp:lastModifiedBy>
  <cp:revision>4</cp:revision>
  <dcterms:created xsi:type="dcterms:W3CDTF">2023-01-20T09:24:00Z</dcterms:created>
  <dcterms:modified xsi:type="dcterms:W3CDTF">2023-01-30T12:19:00Z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