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E305A" w:rsidRPr="006E305A" w14:paraId="5FB01FF6" w14:textId="77777777" w:rsidTr="001A5DC2">
        <w:trPr>
          <w:cantSplit/>
        </w:trPr>
        <w:tc>
          <w:tcPr>
            <w:tcW w:w="3982" w:type="dxa"/>
            <w:gridSpan w:val="3"/>
          </w:tcPr>
          <w:p w14:paraId="38458FF3" w14:textId="77777777" w:rsidR="006E305A" w:rsidRPr="00D61874" w:rsidRDefault="006E305A" w:rsidP="00D61874">
            <w:pPr>
              <w:pStyle w:val="SNNature"/>
              <w:widowControl/>
              <w:suppressLineNumbers w:val="0"/>
              <w:suppressAutoHyphens w:val="0"/>
              <w:spacing w:before="0" w:after="0"/>
              <w:rPr>
                <w:rFonts w:eastAsia="Times New Roman"/>
                <w:szCs w:val="20"/>
              </w:rPr>
            </w:pPr>
            <w:r>
              <w:t>REPUBLIKEN FRANKRIKE</w:t>
            </w:r>
          </w:p>
        </w:tc>
      </w:tr>
      <w:tr w:rsidR="006E305A" w:rsidRPr="006E305A" w14:paraId="67FA822C" w14:textId="77777777" w:rsidTr="001A5DC2">
        <w:trPr>
          <w:cantSplit/>
          <w:trHeight w:hRule="exact" w:val="113"/>
        </w:trPr>
        <w:tc>
          <w:tcPr>
            <w:tcW w:w="1527" w:type="dxa"/>
          </w:tcPr>
          <w:p w14:paraId="02C71389" w14:textId="77777777" w:rsidR="006E305A" w:rsidRPr="006E305A" w:rsidRDefault="006E305A" w:rsidP="006E305A"/>
        </w:tc>
        <w:tc>
          <w:tcPr>
            <w:tcW w:w="968" w:type="dxa"/>
            <w:tcBorders>
              <w:bottom w:val="single" w:sz="1" w:space="0" w:color="000000"/>
            </w:tcBorders>
          </w:tcPr>
          <w:p w14:paraId="2A452937" w14:textId="77777777" w:rsidR="006E305A" w:rsidRPr="006E305A" w:rsidRDefault="006E305A" w:rsidP="006E305A"/>
        </w:tc>
        <w:tc>
          <w:tcPr>
            <w:tcW w:w="1487" w:type="dxa"/>
          </w:tcPr>
          <w:p w14:paraId="3A4AF089" w14:textId="77777777" w:rsidR="006E305A" w:rsidRPr="006E305A" w:rsidRDefault="006E305A" w:rsidP="006E305A"/>
        </w:tc>
      </w:tr>
      <w:tr w:rsidR="006E305A" w:rsidRPr="006E305A" w14:paraId="4BFF69E0" w14:textId="77777777" w:rsidTr="001A5DC2">
        <w:trPr>
          <w:cantSplit/>
        </w:trPr>
        <w:tc>
          <w:tcPr>
            <w:tcW w:w="3982" w:type="dxa"/>
            <w:gridSpan w:val="3"/>
          </w:tcPr>
          <w:p w14:paraId="69CBD6E1" w14:textId="14913D0A" w:rsidR="006E305A" w:rsidRPr="006E305A" w:rsidRDefault="006E305A" w:rsidP="00BA6966">
            <w:pPr>
              <w:spacing w:before="240"/>
              <w:jc w:val="center"/>
              <w:rPr>
                <w:rFonts w:eastAsia="Calibri"/>
              </w:rPr>
            </w:pPr>
            <w:r>
              <w:t>Ministeriet för ekologisk omställning</w:t>
            </w:r>
            <w:r>
              <w:br/>
              <w:t>och territoriell sammanhållning</w:t>
            </w:r>
          </w:p>
        </w:tc>
      </w:tr>
      <w:tr w:rsidR="006E305A" w:rsidRPr="006E305A" w14:paraId="17D01D1F" w14:textId="77777777" w:rsidTr="001A5DC2">
        <w:trPr>
          <w:cantSplit/>
          <w:trHeight w:hRule="exact" w:val="227"/>
        </w:trPr>
        <w:tc>
          <w:tcPr>
            <w:tcW w:w="1527" w:type="dxa"/>
          </w:tcPr>
          <w:p w14:paraId="208DA50C" w14:textId="77777777" w:rsidR="006E305A" w:rsidRPr="006E305A" w:rsidRDefault="006E305A" w:rsidP="006E305A"/>
        </w:tc>
        <w:tc>
          <w:tcPr>
            <w:tcW w:w="968" w:type="dxa"/>
            <w:tcBorders>
              <w:bottom w:val="single" w:sz="1" w:space="0" w:color="000000"/>
            </w:tcBorders>
          </w:tcPr>
          <w:p w14:paraId="75017BB2" w14:textId="77777777" w:rsidR="006E305A" w:rsidRPr="006E305A" w:rsidRDefault="006E305A" w:rsidP="006E305A"/>
        </w:tc>
        <w:tc>
          <w:tcPr>
            <w:tcW w:w="1487" w:type="dxa"/>
          </w:tcPr>
          <w:p w14:paraId="54F360A9" w14:textId="77777777" w:rsidR="006E305A" w:rsidRPr="006E305A" w:rsidRDefault="006E305A" w:rsidP="006E305A"/>
        </w:tc>
      </w:tr>
      <w:tr w:rsidR="006E305A" w:rsidRPr="006E305A" w14:paraId="29349AEA" w14:textId="77777777" w:rsidTr="001A5DC2">
        <w:trPr>
          <w:cantSplit/>
          <w:trHeight w:hRule="exact" w:val="227"/>
        </w:trPr>
        <w:tc>
          <w:tcPr>
            <w:tcW w:w="1527" w:type="dxa"/>
          </w:tcPr>
          <w:p w14:paraId="25F9ED0E" w14:textId="77777777" w:rsidR="006E305A" w:rsidRPr="006E305A" w:rsidRDefault="006E305A" w:rsidP="006E305A"/>
        </w:tc>
        <w:tc>
          <w:tcPr>
            <w:tcW w:w="968" w:type="dxa"/>
          </w:tcPr>
          <w:p w14:paraId="0007EDCF" w14:textId="77777777" w:rsidR="006E305A" w:rsidRPr="006E305A" w:rsidRDefault="006E305A" w:rsidP="006E305A"/>
        </w:tc>
        <w:tc>
          <w:tcPr>
            <w:tcW w:w="1487" w:type="dxa"/>
          </w:tcPr>
          <w:p w14:paraId="4B3AC8C2" w14:textId="77777777" w:rsidR="006E305A" w:rsidRPr="006E305A" w:rsidRDefault="006E305A" w:rsidP="006E305A"/>
        </w:tc>
      </w:tr>
    </w:tbl>
    <w:p w14:paraId="6227BB5A" w14:textId="77777777" w:rsidR="006E305A" w:rsidRPr="006E305A" w:rsidRDefault="006E305A" w:rsidP="006E305A"/>
    <w:p w14:paraId="294B5C50" w14:textId="77777777" w:rsidR="006E305A" w:rsidRDefault="006E305A" w:rsidP="006E305A"/>
    <w:p w14:paraId="4B214320" w14:textId="77777777" w:rsidR="006E305A" w:rsidRDefault="006E305A" w:rsidP="006E305A"/>
    <w:p w14:paraId="56190933" w14:textId="77777777" w:rsidR="006E305A" w:rsidRPr="006E305A" w:rsidRDefault="006E305A" w:rsidP="006E305A">
      <w:pPr>
        <w:jc w:val="center"/>
        <w:rPr>
          <w:rFonts w:eastAsia="Calibri"/>
          <w:b/>
        </w:rPr>
      </w:pPr>
      <w:r>
        <w:rPr>
          <w:b/>
        </w:rPr>
        <w:t xml:space="preserve">Dekret nr        av den </w:t>
      </w:r>
    </w:p>
    <w:p w14:paraId="6D388758" w14:textId="77777777" w:rsidR="00CB6658" w:rsidRPr="00CB6658" w:rsidRDefault="00CB6658" w:rsidP="00CB6658">
      <w:pPr>
        <w:autoSpaceDE w:val="0"/>
        <w:autoSpaceDN w:val="0"/>
        <w:adjustRightInd w:val="0"/>
        <w:rPr>
          <w:rFonts w:eastAsiaTheme="minorHAnsi"/>
          <w:color w:val="000000"/>
          <w:lang w:eastAsia="en-US"/>
        </w:rPr>
      </w:pPr>
    </w:p>
    <w:p w14:paraId="1982DCEB" w14:textId="3C7813E3" w:rsidR="006E305A" w:rsidRPr="006E305A" w:rsidRDefault="00CB6658" w:rsidP="00CB6658">
      <w:pPr>
        <w:jc w:val="center"/>
        <w:rPr>
          <w:b/>
        </w:rPr>
      </w:pPr>
      <w:r>
        <w:rPr>
          <w:color w:val="000000"/>
        </w:rPr>
        <w:t xml:space="preserve"> om skyldigheten att presentera obearbetad färsk frukt och obearbetade färska grönsaker för försäljning utan förpackningar som helt eller delvis är tillverkade av plast </w:t>
      </w:r>
    </w:p>
    <w:p w14:paraId="4C61F2B8" w14:textId="77777777" w:rsidR="006E305A" w:rsidRPr="006E305A" w:rsidRDefault="006E305A" w:rsidP="006E305A">
      <w:pPr>
        <w:jc w:val="center"/>
      </w:pPr>
    </w:p>
    <w:p w14:paraId="64A96465" w14:textId="322D2D5C" w:rsidR="006E305A" w:rsidRDefault="006E305A" w:rsidP="006E305A">
      <w:pPr>
        <w:jc w:val="center"/>
        <w:rPr>
          <w:rFonts w:eastAsia="Lucida Sans Unicode"/>
        </w:rPr>
      </w:pPr>
      <w:r>
        <w:t xml:space="preserve">NOR: </w:t>
      </w:r>
    </w:p>
    <w:p w14:paraId="517D5194" w14:textId="77777777" w:rsidR="006E305A" w:rsidRDefault="006E305A" w:rsidP="006E305A">
      <w:pPr>
        <w:rPr>
          <w:rFonts w:eastAsia="Lucida Sans Unicode"/>
        </w:rPr>
      </w:pPr>
    </w:p>
    <w:p w14:paraId="4FAF8144" w14:textId="77777777" w:rsidR="006E305A" w:rsidRDefault="006E305A" w:rsidP="006E305A">
      <w:pPr>
        <w:rPr>
          <w:rFonts w:eastAsia="Lucida Sans Unicode"/>
        </w:rPr>
      </w:pPr>
    </w:p>
    <w:p w14:paraId="1AFEFA20" w14:textId="77777777" w:rsidR="006E305A" w:rsidRPr="006E305A" w:rsidRDefault="006E305A" w:rsidP="006E305A">
      <w:pPr>
        <w:rPr>
          <w:rFonts w:eastAsia="Lucida Sans Unicode"/>
        </w:rPr>
      </w:pPr>
    </w:p>
    <w:p w14:paraId="04D58CE6" w14:textId="070FF285" w:rsidR="006E305A" w:rsidRDefault="006253BE" w:rsidP="006E305A">
      <w:pPr>
        <w:jc w:val="both"/>
        <w:rPr>
          <w:i/>
        </w:rPr>
      </w:pPr>
      <w:r>
        <w:rPr>
          <w:b/>
          <w:i/>
        </w:rPr>
        <w:t>Målgrupp:</w:t>
      </w:r>
      <w:r>
        <w:rPr>
          <w:i/>
        </w:rPr>
        <w:t xml:space="preserve"> återförsäljare som är specialiserade på eller inte är specialiserade på försäljning av frukt och grönsaker i butiker, varuhus och marknader.</w:t>
      </w:r>
    </w:p>
    <w:p w14:paraId="09D79280" w14:textId="77777777" w:rsidR="00CB6658" w:rsidRPr="004454BA" w:rsidRDefault="00CB6658" w:rsidP="006E305A">
      <w:pPr>
        <w:jc w:val="both"/>
        <w:rPr>
          <w:i/>
          <w:iCs/>
        </w:rPr>
      </w:pPr>
    </w:p>
    <w:p w14:paraId="6448E7B0" w14:textId="60181BB0" w:rsidR="006E305A" w:rsidRDefault="006253BE" w:rsidP="006E305A">
      <w:pPr>
        <w:jc w:val="both"/>
        <w:rPr>
          <w:i/>
          <w:iCs/>
        </w:rPr>
      </w:pPr>
      <w:r>
        <w:rPr>
          <w:b/>
          <w:i/>
        </w:rPr>
        <w:t>Ämne:</w:t>
      </w:r>
      <w:r>
        <w:rPr>
          <w:i/>
        </w:rPr>
        <w:t xml:space="preserve"> villkoren för genomförandet av skyldigheten att presentera obearbetad färsk frukt och obearbetade färska grönsaker för försäljning utan förpackningar som helt eller delvis är tillverkade av plast.</w:t>
      </w:r>
    </w:p>
    <w:p w14:paraId="17EB2387" w14:textId="77777777" w:rsidR="00CB6658" w:rsidRPr="004454BA" w:rsidRDefault="00CB6658" w:rsidP="006E305A">
      <w:pPr>
        <w:jc w:val="both"/>
        <w:rPr>
          <w:i/>
          <w:iCs/>
        </w:rPr>
      </w:pPr>
    </w:p>
    <w:p w14:paraId="5BED357C" w14:textId="09845CBD" w:rsidR="006253BE" w:rsidRDefault="006253BE" w:rsidP="006E305A">
      <w:pPr>
        <w:jc w:val="both"/>
        <w:rPr>
          <w:i/>
          <w:iCs/>
        </w:rPr>
      </w:pPr>
      <w:r>
        <w:rPr>
          <w:b/>
          <w:i/>
        </w:rPr>
        <w:t>Ikraftträdande:</w:t>
      </w:r>
      <w:r>
        <w:rPr>
          <w:i/>
        </w:rPr>
        <w:t xml:space="preserve"> dekretet träder i kraft dagen efter det att det har offentliggjorts.</w:t>
      </w:r>
    </w:p>
    <w:p w14:paraId="3629BB20" w14:textId="77777777" w:rsidR="006E305A" w:rsidRPr="004454BA" w:rsidRDefault="006E305A" w:rsidP="006E305A">
      <w:pPr>
        <w:jc w:val="both"/>
        <w:rPr>
          <w:i/>
          <w:iCs/>
        </w:rPr>
      </w:pPr>
    </w:p>
    <w:p w14:paraId="12009D43" w14:textId="64992EBC" w:rsidR="00CB6658" w:rsidRDefault="006253BE" w:rsidP="006E305A">
      <w:pPr>
        <w:jc w:val="both"/>
        <w:rPr>
          <w:i/>
          <w:iCs/>
        </w:rPr>
      </w:pPr>
      <w:r>
        <w:rPr>
          <w:b/>
          <w:i/>
        </w:rPr>
        <w:t>Anmärkning:</w:t>
      </w:r>
      <w:r>
        <w:rPr>
          <w:i/>
        </w:rPr>
        <w:t xml:space="preserve"> dekretet fastställer villkoren för genomförandet av bestämmelsen i lagen av den 10 februari 2020 om kampen mot avfall och om den cirkulära ekonomin, som föreskriver att all detaljhandel ska tillhandahålla obearbetade frukter och grönsaker till försäljning utan plastförpackning. </w:t>
      </w:r>
    </w:p>
    <w:p w14:paraId="0A31E500" w14:textId="77777777" w:rsidR="00CB6658" w:rsidRDefault="00CB6658" w:rsidP="006E305A">
      <w:pPr>
        <w:jc w:val="both"/>
        <w:rPr>
          <w:i/>
          <w:iCs/>
        </w:rPr>
      </w:pPr>
    </w:p>
    <w:p w14:paraId="04216745" w14:textId="77777777" w:rsidR="00CB6658" w:rsidRDefault="00CB6658" w:rsidP="006E305A">
      <w:pPr>
        <w:jc w:val="both"/>
        <w:rPr>
          <w:i/>
          <w:iCs/>
        </w:rPr>
      </w:pPr>
      <w:r>
        <w:rPr>
          <w:i/>
        </w:rPr>
        <w:t xml:space="preserve">Det preciserar att bestämmelsen är tillämplig på obearbetad färsk frukt och obearbetade färska grönsaker, det vill säga frukt och grönsaker som säljs i ursprungligt skick eller som har beretts genom rengöring, putsning, tömning eller torkning. </w:t>
      </w:r>
    </w:p>
    <w:p w14:paraId="20914C87" w14:textId="77777777" w:rsidR="00CB6658" w:rsidRDefault="00CB6658" w:rsidP="006E305A">
      <w:pPr>
        <w:jc w:val="both"/>
        <w:rPr>
          <w:i/>
          <w:iCs/>
        </w:rPr>
      </w:pPr>
    </w:p>
    <w:p w14:paraId="79FC95BC" w14:textId="108384FB" w:rsidR="006253BE" w:rsidRPr="004454BA" w:rsidRDefault="00CB6658" w:rsidP="006E305A">
      <w:pPr>
        <w:jc w:val="both"/>
        <w:rPr>
          <w:i/>
          <w:iCs/>
        </w:rPr>
      </w:pPr>
      <w:r>
        <w:rPr>
          <w:i/>
        </w:rPr>
        <w:t>Det specificerar också definitionen av plastförpackningar. Detta innehåller en förteckning över färsk frukt och färska grönsaker som inte omfattas av detta krav, eftersom de riskerar att försämras vid försäljning i bulk.</w:t>
      </w:r>
    </w:p>
    <w:p w14:paraId="6A0948B4" w14:textId="77777777" w:rsidR="006253BE" w:rsidRPr="004454BA" w:rsidRDefault="006253BE" w:rsidP="006E305A">
      <w:pPr>
        <w:jc w:val="both"/>
        <w:rPr>
          <w:i/>
          <w:iCs/>
        </w:rPr>
      </w:pPr>
    </w:p>
    <w:p w14:paraId="01370187" w14:textId="77777777" w:rsidR="006253BE" w:rsidRPr="00805BD8" w:rsidRDefault="006253BE" w:rsidP="006E305A">
      <w:pPr>
        <w:jc w:val="both"/>
      </w:pPr>
      <w:r>
        <w:rPr>
          <w:b/>
          <w:i/>
        </w:rPr>
        <w:t>Referenser:</w:t>
      </w:r>
      <w:r>
        <w:rPr>
          <w:i/>
        </w:rPr>
        <w:t xml:space="preserve"> miljöbalken, ändrad genom dekretet, kan i sin lydelse efter den här ändringen, läsas på webbplatsen Légifrance (https://legifrance.gouv.fr).</w:t>
      </w:r>
    </w:p>
    <w:p w14:paraId="3B319840" w14:textId="77777777" w:rsidR="006E305A" w:rsidRPr="006E305A" w:rsidRDefault="006E305A" w:rsidP="006E305A">
      <w:pPr>
        <w:spacing w:before="600"/>
        <w:ind w:firstLine="709"/>
        <w:jc w:val="both"/>
        <w:rPr>
          <w:b/>
          <w:bCs/>
        </w:rPr>
      </w:pPr>
      <w:r>
        <w:rPr>
          <w:b/>
        </w:rPr>
        <w:t>Premiärministern utfärdar detta dekret</w:t>
      </w:r>
    </w:p>
    <w:p w14:paraId="78AA9E12" w14:textId="77777777" w:rsidR="006E305A" w:rsidRPr="006E305A" w:rsidRDefault="006E305A" w:rsidP="006E305A">
      <w:pPr>
        <w:ind w:firstLine="709"/>
        <w:jc w:val="both"/>
      </w:pPr>
    </w:p>
    <w:p w14:paraId="447F1C0A" w14:textId="77777777" w:rsidR="006E305A" w:rsidRPr="006E305A" w:rsidRDefault="006E305A" w:rsidP="006E305A">
      <w:pPr>
        <w:ind w:firstLine="709"/>
        <w:jc w:val="both"/>
      </w:pPr>
      <w:r>
        <w:t>på grundval av rapporten från ministern för ekologisk omställning och territoriell sammanhållning,</w:t>
      </w:r>
    </w:p>
    <w:p w14:paraId="5B637D14" w14:textId="77777777" w:rsidR="006E305A" w:rsidRDefault="006E305A" w:rsidP="006E305A">
      <w:pPr>
        <w:ind w:firstLine="709"/>
        <w:jc w:val="both"/>
      </w:pPr>
    </w:p>
    <w:p w14:paraId="51C6AF6C" w14:textId="3E92C7C7" w:rsidR="00A155FD" w:rsidRDefault="00A155FD" w:rsidP="006E305A">
      <w:pPr>
        <w:ind w:firstLine="709"/>
        <w:jc w:val="both"/>
      </w:pPr>
      <w:r>
        <w:lastRenderedPageBreak/>
        <w:t xml:space="preserve">med beaktande av kommissionens genomförandeförordning (EU) nr 543/2011 av den 7 juni 2011 om tillämpningsföreskrifter för rådets förordning (EG) nr 1234/2007 vad gäller sektorn för frukt och grönsaker och sektorn för bearbetad frukt och bearbetade grönsaker, </w:t>
      </w:r>
    </w:p>
    <w:p w14:paraId="37F0C46A" w14:textId="434CC72A" w:rsidR="00A155FD" w:rsidRPr="00D61874" w:rsidRDefault="00A155FD" w:rsidP="005024FC">
      <w:pPr>
        <w:pStyle w:val="SNConsultation"/>
      </w:pPr>
      <w:r>
        <w:t xml:space="preserve">med beaktande av kommissionens genomförandeförordning (EU) nr 1333/2011 av den 19 december 2011 om fastställande av handelsnormer för bananer, regler för kontroll av efterlevnaden av dessa handelsnormer och krav för anmälningar inom banansektorn, </w:t>
      </w:r>
    </w:p>
    <w:p w14:paraId="1E369A47" w14:textId="77777777" w:rsidR="00A155FD" w:rsidRDefault="00A155FD" w:rsidP="006E305A">
      <w:pPr>
        <w:ind w:firstLine="709"/>
        <w:jc w:val="both"/>
      </w:pPr>
    </w:p>
    <w:p w14:paraId="12F2B82F" w14:textId="77777777" w:rsidR="00A155FD" w:rsidRDefault="00A155FD" w:rsidP="006E305A">
      <w:pPr>
        <w:ind w:firstLine="709"/>
        <w:jc w:val="both"/>
      </w:pPr>
      <w:r>
        <w:t xml:space="preserve">med beaktande av lag nr 2020–105 av den 10 februari 2020 om kampen mot avfall och om den cirkulära ekonomin, särskilt artikel 77, </w:t>
      </w:r>
    </w:p>
    <w:p w14:paraId="3B9B9D7F" w14:textId="77777777" w:rsidR="00A155FD" w:rsidRDefault="00A155FD" w:rsidP="006E305A">
      <w:pPr>
        <w:ind w:firstLine="709"/>
        <w:jc w:val="both"/>
      </w:pPr>
    </w:p>
    <w:p w14:paraId="237C5B16" w14:textId="0490A1CB" w:rsidR="00A155FD" w:rsidRDefault="00A155FD" w:rsidP="006E305A">
      <w:pPr>
        <w:ind w:firstLine="709"/>
        <w:jc w:val="both"/>
      </w:pPr>
      <w:r>
        <w:t xml:space="preserve">med beaktande av miljölagen, särskilt artikel L. 541-15-10, </w:t>
      </w:r>
    </w:p>
    <w:p w14:paraId="63D6BE05" w14:textId="77777777" w:rsidR="00A155FD" w:rsidRDefault="00A155FD" w:rsidP="006E305A">
      <w:pPr>
        <w:ind w:firstLine="709"/>
        <w:jc w:val="both"/>
      </w:pPr>
    </w:p>
    <w:p w14:paraId="23FE3E16" w14:textId="75F74A0C" w:rsidR="00A155FD" w:rsidRDefault="00A155FD" w:rsidP="006E305A">
      <w:pPr>
        <w:ind w:firstLine="709"/>
        <w:jc w:val="both"/>
      </w:pPr>
      <w:r>
        <w:t xml:space="preserve">med beaktande av dekret nr 55–1126 av den 19 augusti 1955 om genomförande av artikel L. 214–1 i konsumentlagen när det gäller handel med frukt och grönsaker, </w:t>
      </w:r>
    </w:p>
    <w:p w14:paraId="2AE09EC1" w14:textId="06371747" w:rsidR="008A7665" w:rsidRDefault="008A7665" w:rsidP="006E305A">
      <w:pPr>
        <w:ind w:firstLine="709"/>
        <w:jc w:val="both"/>
      </w:pPr>
    </w:p>
    <w:p w14:paraId="6887F3C7" w14:textId="7A1053B2" w:rsidR="006E305A" w:rsidRDefault="00A155FD" w:rsidP="006E305A">
      <w:pPr>
        <w:ind w:firstLine="709"/>
        <w:jc w:val="both"/>
      </w:pPr>
      <w:r>
        <w:t xml:space="preserve">med beaktande av synpunkterna från det offentliga samrådet mellan </w:t>
      </w:r>
      <w:r>
        <w:rPr>
          <w:highlight w:val="yellow"/>
        </w:rPr>
        <w:t>XX</w:t>
      </w:r>
      <w:r>
        <w:t xml:space="preserve"> december 2022 och </w:t>
      </w:r>
      <w:r>
        <w:rPr>
          <w:highlight w:val="yellow"/>
        </w:rPr>
        <w:t>XX</w:t>
      </w:r>
      <w:r>
        <w:t xml:space="preserve"> januari 2023, i enlighet med artikel L. 123–19–1 i miljöbalken,</w:t>
      </w:r>
    </w:p>
    <w:p w14:paraId="55C4763F" w14:textId="6CF92C8B" w:rsidR="00A155FD" w:rsidRDefault="00A155FD" w:rsidP="006E305A">
      <w:pPr>
        <w:ind w:firstLine="709"/>
        <w:jc w:val="both"/>
      </w:pPr>
    </w:p>
    <w:p w14:paraId="598274EA" w14:textId="21816398" w:rsidR="00A155FD" w:rsidRPr="006E305A" w:rsidRDefault="00A155FD" w:rsidP="006E305A">
      <w:pPr>
        <w:ind w:firstLine="709"/>
        <w:jc w:val="both"/>
      </w:pPr>
    </w:p>
    <w:p w14:paraId="4BD5B886" w14:textId="77777777" w:rsidR="006E305A" w:rsidRPr="006E305A" w:rsidRDefault="006E305A" w:rsidP="006E305A">
      <w:pPr>
        <w:jc w:val="center"/>
        <w:rPr>
          <w:b/>
        </w:rPr>
      </w:pPr>
      <w:r>
        <w:rPr>
          <w:b/>
        </w:rPr>
        <w:t>härigenom föreskrivs följande:</w:t>
      </w:r>
    </w:p>
    <w:p w14:paraId="6114DABF" w14:textId="77777777" w:rsidR="006E305A" w:rsidRPr="006E305A" w:rsidRDefault="006E305A" w:rsidP="006E305A">
      <w:pPr>
        <w:jc w:val="both"/>
      </w:pPr>
    </w:p>
    <w:p w14:paraId="7818CB11" w14:textId="77777777" w:rsidR="006E305A" w:rsidRPr="006E305A" w:rsidRDefault="006E305A" w:rsidP="006E305A">
      <w:pPr>
        <w:jc w:val="center"/>
        <w:rPr>
          <w:b/>
        </w:rPr>
      </w:pPr>
      <w:r>
        <w:rPr>
          <w:b/>
        </w:rPr>
        <w:t>Artikel 1</w:t>
      </w:r>
    </w:p>
    <w:p w14:paraId="4FF69DB6" w14:textId="0024EF66" w:rsidR="005D1085" w:rsidRDefault="005D1085" w:rsidP="006E305A">
      <w:pPr>
        <w:ind w:firstLine="709"/>
        <w:jc w:val="both"/>
      </w:pPr>
    </w:p>
    <w:p w14:paraId="4FFB49A5" w14:textId="38B7DDF1" w:rsidR="00973F31" w:rsidRDefault="005A05C8" w:rsidP="006E305A">
      <w:pPr>
        <w:ind w:firstLine="709"/>
        <w:jc w:val="both"/>
      </w:pPr>
      <w:r>
        <w:t>Avsnitt 10 i kapitel I i avdelning IV i bok V i miljöbalkens regleringsdel ska kompletteras med en artikel D. 541-334 enligt följande:</w:t>
      </w:r>
    </w:p>
    <w:p w14:paraId="23127CD4" w14:textId="77777777" w:rsidR="005A05C8" w:rsidRDefault="005A05C8" w:rsidP="006E305A">
      <w:pPr>
        <w:ind w:firstLine="709"/>
        <w:jc w:val="both"/>
      </w:pPr>
    </w:p>
    <w:p w14:paraId="4D495209" w14:textId="584396B2" w:rsidR="005A05C8" w:rsidRDefault="005A05C8" w:rsidP="005A05C8">
      <w:pPr>
        <w:ind w:firstLine="709"/>
        <w:jc w:val="both"/>
      </w:pPr>
      <w:r>
        <w:rPr>
          <w:i/>
        </w:rPr>
        <w:t>”Artikel D. 541-334. – I.</w:t>
      </w:r>
      <w:r>
        <w:t xml:space="preserve"> – Vid tillämpningen av artikel L. 541–15–10 punkt 16 i III gäller följande definitioner: </w:t>
      </w:r>
    </w:p>
    <w:p w14:paraId="082D853A" w14:textId="77777777" w:rsidR="005A05C8" w:rsidRDefault="005A05C8" w:rsidP="005A05C8">
      <w:pPr>
        <w:ind w:firstLine="709"/>
        <w:jc w:val="both"/>
      </w:pPr>
    </w:p>
    <w:p w14:paraId="6A11CCBA" w14:textId="19A14BF1" w:rsidR="00484266" w:rsidRPr="005A05C8" w:rsidRDefault="005A05C8" w:rsidP="005A05C8">
      <w:pPr>
        <w:ind w:firstLine="709"/>
        <w:jc w:val="both"/>
      </w:pPr>
      <w:r>
        <w:t xml:space="preserve">1. </w:t>
      </w:r>
      <w:r>
        <w:rPr>
          <w:i/>
          <w:iCs/>
        </w:rPr>
        <w:t>frukt och grönsaker</w:t>
      </w:r>
      <w:r>
        <w:t>: växter eller delar därav, såsom stjälkar, rötter, knölar, blad, frukter, frön, som är avsedda att användas som livsmedel, och ätbara svampar,</w:t>
      </w:r>
    </w:p>
    <w:p w14:paraId="24BB8A2A" w14:textId="49B042AD" w:rsidR="005A05C8" w:rsidRPr="005A05C8" w:rsidRDefault="005A05C8" w:rsidP="005A05C8">
      <w:pPr>
        <w:ind w:firstLine="709"/>
        <w:jc w:val="both"/>
      </w:pPr>
    </w:p>
    <w:p w14:paraId="62CFF9DA" w14:textId="10F723AE" w:rsidR="005A05C8" w:rsidRDefault="005A05C8" w:rsidP="005A05C8">
      <w:pPr>
        <w:ind w:firstLine="709"/>
        <w:jc w:val="both"/>
      </w:pPr>
      <w:r>
        <w:t xml:space="preserve">2. </w:t>
      </w:r>
      <w:r>
        <w:rPr>
          <w:i/>
          <w:iCs/>
        </w:rPr>
        <w:t>obearbetad färsk frukt och obearbetade färska grönsaker</w:t>
      </w:r>
      <w:r>
        <w:t xml:space="preserve">: färsk frukt och färska grönsaker vars beredning överensstämmer med följande gränsvärden: </w:t>
      </w:r>
    </w:p>
    <w:p w14:paraId="742076DE" w14:textId="77777777" w:rsidR="00FA2A1F" w:rsidRDefault="00FA2A1F" w:rsidP="005A05C8">
      <w:pPr>
        <w:ind w:firstLine="709"/>
        <w:jc w:val="both"/>
      </w:pPr>
    </w:p>
    <w:p w14:paraId="273AD17D" w14:textId="2013B393" w:rsidR="005A05C8" w:rsidRDefault="005A05C8" w:rsidP="00FA2A1F">
      <w:pPr>
        <w:ind w:left="1134" w:hanging="425"/>
        <w:jc w:val="both"/>
      </w:pPr>
      <w:r>
        <w:t xml:space="preserve">– </w:t>
      </w:r>
      <w:r w:rsidR="00A90B5F">
        <w:tab/>
      </w:r>
      <w:r>
        <w:t xml:space="preserve">handelsnormer som avses i kommissionens genomförandeförordning (EG) nr 543/2011 av den 7 juni 2011 om tillämpningsföreskrifter för rådets förordning (EG) nr 1234/2007 vad gäller sektorn för frukt och grönsaker och sektorn för bearbetad frukt och bearbetade grönsaker, </w:t>
      </w:r>
    </w:p>
    <w:p w14:paraId="4D8D69E8" w14:textId="2EDCC2A1" w:rsidR="005A05C8" w:rsidRDefault="005A05C8" w:rsidP="00FA2A1F">
      <w:pPr>
        <w:ind w:left="1134" w:hanging="425"/>
        <w:jc w:val="both"/>
      </w:pPr>
      <w:r>
        <w:t xml:space="preserve">– </w:t>
      </w:r>
      <w:r w:rsidR="00A90B5F">
        <w:tab/>
      </w:r>
      <w:r>
        <w:t xml:space="preserve">handelsnormer som avses i kommissionens genomförandeförordning (EU) nr 1333/2011 av den 19 december 2011 om fastställande av handelsnormer för bananer, regler för kontroll av att dessa handelsnormer efterlevs och krav för anmälningar inom banansektorn, </w:t>
      </w:r>
    </w:p>
    <w:p w14:paraId="2C33E934" w14:textId="6623651D" w:rsidR="005A05C8" w:rsidRPr="005A05C8" w:rsidRDefault="005A05C8" w:rsidP="00FA2A1F">
      <w:pPr>
        <w:ind w:left="1134" w:hanging="425"/>
        <w:jc w:val="both"/>
      </w:pPr>
      <w:r>
        <w:t xml:space="preserve">– </w:t>
      </w:r>
      <w:r w:rsidR="00A90B5F">
        <w:tab/>
      </w:r>
      <w:r>
        <w:t xml:space="preserve">beslut som fattats med stöd av artikel 4 i dekret nr 55–1126 av den 19 augusti 1955 om genomförande av artikel L. 214–1 i konsumentlagen vad gäller handel med frukt och grönsaker, </w:t>
      </w:r>
    </w:p>
    <w:p w14:paraId="5F62ECA4" w14:textId="77777777" w:rsidR="005A05C8" w:rsidRPr="005A05C8" w:rsidRDefault="005A05C8" w:rsidP="005A05C8">
      <w:pPr>
        <w:ind w:firstLine="709"/>
        <w:jc w:val="both"/>
      </w:pPr>
    </w:p>
    <w:p w14:paraId="0890EB1D" w14:textId="0C43E33E" w:rsidR="005A05C8" w:rsidRPr="00D61874" w:rsidRDefault="005A05C8" w:rsidP="005024FC">
      <w:pPr>
        <w:pStyle w:val="SNConsultation"/>
      </w:pPr>
      <w:r>
        <w:t xml:space="preserve">3. </w:t>
      </w:r>
      <w:r>
        <w:rPr>
          <w:i/>
          <w:iCs/>
        </w:rPr>
        <w:t>förpackning</w:t>
      </w:r>
      <w:r>
        <w:t xml:space="preserve">: behållare, yttre hölje eller förslutningsanordning, som helt eller delvis täcker frukten och grönsakerna för att utgöra en enhet för försäljning till konsumenten och för att se till att den presenteras på försäljningsstället, </w:t>
      </w:r>
    </w:p>
    <w:p w14:paraId="046522BB" w14:textId="77777777" w:rsidR="005A05C8" w:rsidRPr="005A05C8" w:rsidRDefault="005A05C8" w:rsidP="005A05C8">
      <w:pPr>
        <w:ind w:firstLine="709"/>
        <w:jc w:val="both"/>
      </w:pPr>
    </w:p>
    <w:p w14:paraId="09FAC363" w14:textId="54CFF995" w:rsidR="005A05C8" w:rsidRPr="005A05C8" w:rsidRDefault="005A05C8" w:rsidP="005A05C8">
      <w:pPr>
        <w:ind w:firstLine="709"/>
        <w:jc w:val="both"/>
      </w:pPr>
      <w:r>
        <w:t xml:space="preserve">4. </w:t>
      </w:r>
      <w:r>
        <w:rPr>
          <w:i/>
          <w:iCs/>
        </w:rPr>
        <w:t>plastmaterial</w:t>
      </w:r>
      <w:r>
        <w:t>: material enligt definitionen i artikel D. 541-330 i miljöbalken.</w:t>
      </w:r>
    </w:p>
    <w:p w14:paraId="5115CF41" w14:textId="7667C669" w:rsidR="008441FF" w:rsidRDefault="008441FF" w:rsidP="003704D5">
      <w:pPr>
        <w:autoSpaceDE w:val="0"/>
        <w:autoSpaceDN w:val="0"/>
        <w:adjustRightInd w:val="0"/>
        <w:rPr>
          <w:rFonts w:ascii="Times-Roman" w:eastAsiaTheme="minorHAnsi" w:hAnsi="Times-Roman" w:cs="Times-Roman"/>
          <w:sz w:val="21"/>
          <w:szCs w:val="21"/>
          <w:lang w:eastAsia="en-US"/>
        </w:rPr>
      </w:pPr>
    </w:p>
    <w:p w14:paraId="2EE0D741" w14:textId="33A06B1A" w:rsidR="00C975B9" w:rsidRDefault="005A05C8" w:rsidP="00E6216A">
      <w:pPr>
        <w:ind w:firstLine="709"/>
        <w:jc w:val="both"/>
      </w:pPr>
      <w:r>
        <w:t xml:space="preserve">II. – Den frukt och de grönsaker som riskeras att försämras vid försäljning i bulk som avses i andra meningen i punkt 16 i III i artikel L. 541–15–10 är följande: </w:t>
      </w:r>
    </w:p>
    <w:p w14:paraId="5AC6333E" w14:textId="77777777" w:rsidR="00341726" w:rsidRDefault="00341726" w:rsidP="00341726">
      <w:pPr>
        <w:jc w:val="both"/>
      </w:pPr>
    </w:p>
    <w:p w14:paraId="72EBB9D2" w14:textId="58BAFA17" w:rsidR="00341726" w:rsidRDefault="00341726" w:rsidP="00341726">
      <w:pPr>
        <w:jc w:val="both"/>
      </w:pPr>
      <w:r>
        <w:t>- majssallad, unga skott, aromatiska örter, ätbara blommor, mungbönegroddar,</w:t>
      </w:r>
    </w:p>
    <w:p w14:paraId="5844973D" w14:textId="0E1EB7B9" w:rsidR="00341726" w:rsidRDefault="00341726" w:rsidP="00341726">
      <w:pPr>
        <w:jc w:val="both"/>
      </w:pPr>
      <w:r>
        <w:t>- groddfrön,</w:t>
      </w:r>
    </w:p>
    <w:p w14:paraId="0BB479B0" w14:textId="7F458C47" w:rsidR="0016162C" w:rsidRDefault="009B5670" w:rsidP="0016162C">
      <w:pPr>
        <w:jc w:val="both"/>
      </w:pPr>
      <w:r>
        <w:t>- mogen frukt,</w:t>
      </w:r>
    </w:p>
    <w:p w14:paraId="6024C5B2" w14:textId="4B7CC75D" w:rsidR="00B12D5E" w:rsidRDefault="0016162C" w:rsidP="00341726">
      <w:pPr>
        <w:jc w:val="both"/>
      </w:pPr>
      <w:r>
        <w:t>- tranbär, lingon, kapkrusbär, och blåbär, hallon, jordgubbar, björnbär, vinbär, harsyra, bergsyra och hibiskus, svarta vinbär och krusbärsaktinidia,</w:t>
      </w:r>
    </w:p>
    <w:p w14:paraId="5ED21BA4" w14:textId="68ABC03B" w:rsidR="00B12D5E" w:rsidRDefault="00B12D5E" w:rsidP="00B12D5E">
      <w:pPr>
        <w:jc w:val="both"/>
      </w:pPr>
      <w:r>
        <w:t> - endiver,</w:t>
      </w:r>
    </w:p>
    <w:p w14:paraId="3D7B41BD" w14:textId="001F8026" w:rsidR="00B12D5E" w:rsidRDefault="009B5670" w:rsidP="00B12D5E">
      <w:pPr>
        <w:ind w:left="-5"/>
      </w:pPr>
      <w:r>
        <w:t>- svampar.</w:t>
      </w:r>
    </w:p>
    <w:p w14:paraId="3C95BD5D" w14:textId="56902FC7" w:rsidR="00B12D5E" w:rsidRDefault="009B5670" w:rsidP="00B12D5E">
      <w:pPr>
        <w:ind w:left="-5"/>
      </w:pPr>
      <w:r>
        <w:t>- små morötter,</w:t>
      </w:r>
    </w:p>
    <w:p w14:paraId="578E5A1F" w14:textId="77777777" w:rsidR="00B12D5E" w:rsidRDefault="00B12D5E" w:rsidP="00B12D5E">
      <w:pPr>
        <w:ind w:left="-5"/>
      </w:pPr>
      <w:r>
        <w:t xml:space="preserve">- spenat och ängssyra.” </w:t>
      </w:r>
    </w:p>
    <w:p w14:paraId="070E251F"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02B44238"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79E92463" w14:textId="49AC4455" w:rsidR="005A05C8" w:rsidRPr="006E305A" w:rsidRDefault="005A05C8" w:rsidP="005A05C8">
      <w:pPr>
        <w:jc w:val="center"/>
        <w:rPr>
          <w:b/>
        </w:rPr>
      </w:pPr>
      <w:r>
        <w:rPr>
          <w:b/>
        </w:rPr>
        <w:t>Artikel 2</w:t>
      </w:r>
    </w:p>
    <w:p w14:paraId="683E9D53" w14:textId="77777777" w:rsidR="009C04CC" w:rsidRDefault="009C04CC" w:rsidP="00195C7C">
      <w:pPr>
        <w:ind w:firstLine="709"/>
        <w:jc w:val="both"/>
      </w:pPr>
    </w:p>
    <w:p w14:paraId="57BD3D37" w14:textId="2AAC4DD6" w:rsidR="00341726" w:rsidRDefault="009C04CC" w:rsidP="00341726">
      <w:pPr>
        <w:jc w:val="both"/>
      </w:pPr>
      <w:r>
        <w:t>För att möjliggöra bortskaffande av förpackningslager får följande frukt och grönsaker presenteras för försäljning i förpackningar som helt eller delvis består av plastmaterial till och med den 31 december 2023:</w:t>
      </w:r>
    </w:p>
    <w:p w14:paraId="07DFE83A" w14:textId="77777777" w:rsidR="00341726" w:rsidRDefault="00341726" w:rsidP="00341726">
      <w:pPr>
        <w:jc w:val="both"/>
      </w:pPr>
    </w:p>
    <w:p w14:paraId="49A6D148" w14:textId="6AC5119F" w:rsidR="00B12D5E" w:rsidRDefault="00927282" w:rsidP="00341726">
      <w:pPr>
        <w:pStyle w:val="ListParagraph"/>
        <w:numPr>
          <w:ilvl w:val="0"/>
          <w:numId w:val="23"/>
        </w:numPr>
        <w:jc w:val="both"/>
      </w:pPr>
      <w:r>
        <w:t xml:space="preserve">bifftomater, avlånga hjärtformade tomater, körsbärstomater eller cocktailtomater (miniatyrvarianter), </w:t>
      </w:r>
    </w:p>
    <w:p w14:paraId="6FED6CDF" w14:textId="27E595B4" w:rsidR="00B12D5E" w:rsidRDefault="009B5670" w:rsidP="00B12D5E">
      <w:pPr>
        <w:pStyle w:val="ListParagraph"/>
        <w:numPr>
          <w:ilvl w:val="0"/>
          <w:numId w:val="23"/>
        </w:numPr>
      </w:pPr>
      <w:r>
        <w:t>sparris,</w:t>
      </w:r>
    </w:p>
    <w:p w14:paraId="027696F5" w14:textId="6354DDB6" w:rsidR="00B12D5E" w:rsidRDefault="00B12D5E" w:rsidP="00B12D5E">
      <w:pPr>
        <w:pStyle w:val="ListParagraph"/>
        <w:numPr>
          <w:ilvl w:val="0"/>
          <w:numId w:val="23"/>
        </w:numPr>
      </w:pPr>
      <w:r>
        <w:t>broccoli,</w:t>
      </w:r>
    </w:p>
    <w:p w14:paraId="1A89F6DE" w14:textId="068BB10A" w:rsidR="00B12D5E" w:rsidRDefault="00B12D5E" w:rsidP="00B12D5E">
      <w:pPr>
        <w:pStyle w:val="ListParagraph"/>
        <w:numPr>
          <w:ilvl w:val="0"/>
          <w:numId w:val="23"/>
        </w:numPr>
      </w:pPr>
      <w:r>
        <w:t>nypotatis och primörmorötter,</w:t>
      </w:r>
    </w:p>
    <w:p w14:paraId="39D06F87" w14:textId="15776A2D" w:rsidR="00B12D5E" w:rsidRDefault="009B5670" w:rsidP="00B12D5E">
      <w:pPr>
        <w:pStyle w:val="ListParagraph"/>
        <w:numPr>
          <w:ilvl w:val="0"/>
          <w:numId w:val="23"/>
        </w:numPr>
      </w:pPr>
      <w:r>
        <w:t>sallad,</w:t>
      </w:r>
    </w:p>
    <w:p w14:paraId="79B57C4C" w14:textId="3F8C1E57" w:rsidR="00B12D5E" w:rsidRDefault="009B5670" w:rsidP="00341726">
      <w:pPr>
        <w:pStyle w:val="ListParagraph"/>
        <w:numPr>
          <w:ilvl w:val="0"/>
          <w:numId w:val="23"/>
        </w:numPr>
        <w:jc w:val="both"/>
      </w:pPr>
      <w:r>
        <w:t xml:space="preserve">primörlökar, </w:t>
      </w:r>
    </w:p>
    <w:p w14:paraId="1ECA92A8" w14:textId="1D34F630" w:rsidR="00B12D5E" w:rsidRDefault="009B5670" w:rsidP="00341726">
      <w:pPr>
        <w:pStyle w:val="ListParagraph"/>
        <w:numPr>
          <w:ilvl w:val="0"/>
          <w:numId w:val="23"/>
        </w:numPr>
        <w:jc w:val="both"/>
      </w:pPr>
      <w:r>
        <w:t>primörrovor,</w:t>
      </w:r>
    </w:p>
    <w:p w14:paraId="44ADB8B6" w14:textId="77777777" w:rsidR="00B12D5E" w:rsidRDefault="00341726" w:rsidP="00341726">
      <w:pPr>
        <w:pStyle w:val="ListParagraph"/>
        <w:numPr>
          <w:ilvl w:val="0"/>
          <w:numId w:val="23"/>
        </w:numPr>
        <w:jc w:val="both"/>
      </w:pPr>
      <w:r>
        <w:t xml:space="preserve">brysselkål, </w:t>
      </w:r>
    </w:p>
    <w:p w14:paraId="627CA519" w14:textId="0D26E63D" w:rsidR="00B12D5E" w:rsidRDefault="009B5670" w:rsidP="00341726">
      <w:pPr>
        <w:pStyle w:val="ListParagraph"/>
        <w:numPr>
          <w:ilvl w:val="0"/>
          <w:numId w:val="23"/>
        </w:numPr>
        <w:jc w:val="both"/>
      </w:pPr>
      <w:r>
        <w:t>gröna bönor,</w:t>
      </w:r>
    </w:p>
    <w:p w14:paraId="3DBEF345" w14:textId="77777777" w:rsidR="00B12D5E" w:rsidRDefault="00B12D5E" w:rsidP="00B12D5E">
      <w:pPr>
        <w:pStyle w:val="ListParagraph"/>
        <w:numPr>
          <w:ilvl w:val="0"/>
          <w:numId w:val="23"/>
        </w:numPr>
        <w:jc w:val="both"/>
      </w:pPr>
      <w:r>
        <w:t>körsbär,</w:t>
      </w:r>
    </w:p>
    <w:p w14:paraId="23F8FD80" w14:textId="5A9AD835" w:rsidR="00B12D5E" w:rsidRDefault="00341726" w:rsidP="00341726">
      <w:pPr>
        <w:pStyle w:val="ListParagraph"/>
        <w:numPr>
          <w:ilvl w:val="0"/>
          <w:numId w:val="23"/>
        </w:numPr>
        <w:jc w:val="both"/>
      </w:pPr>
      <w:r>
        <w:t>druvor,</w:t>
      </w:r>
    </w:p>
    <w:p w14:paraId="76FB16F4" w14:textId="4222A7F6" w:rsidR="00341726" w:rsidRDefault="00341726" w:rsidP="00341726">
      <w:pPr>
        <w:pStyle w:val="ListParagraph"/>
        <w:numPr>
          <w:ilvl w:val="0"/>
          <w:numId w:val="23"/>
        </w:numPr>
        <w:jc w:val="both"/>
      </w:pPr>
      <w:r>
        <w:t>persikor, nektariner och aprikoser.</w:t>
      </w:r>
    </w:p>
    <w:p w14:paraId="345B4F7A" w14:textId="2E04B8D6" w:rsidR="009C04CC" w:rsidRDefault="009C04CC" w:rsidP="00341726">
      <w:pPr>
        <w:jc w:val="both"/>
      </w:pPr>
    </w:p>
    <w:p w14:paraId="0633C875" w14:textId="77777777" w:rsidR="009C04CC" w:rsidRPr="006E305A" w:rsidRDefault="009C04CC" w:rsidP="00195C7C">
      <w:pPr>
        <w:ind w:firstLine="709"/>
        <w:jc w:val="both"/>
      </w:pPr>
    </w:p>
    <w:p w14:paraId="74E5D4F3" w14:textId="5029885D" w:rsidR="006E305A" w:rsidRDefault="006E305A" w:rsidP="006E305A">
      <w:pPr>
        <w:jc w:val="center"/>
        <w:rPr>
          <w:b/>
        </w:rPr>
      </w:pPr>
      <w:r>
        <w:rPr>
          <w:b/>
        </w:rPr>
        <w:t>Artikel 3</w:t>
      </w:r>
    </w:p>
    <w:p w14:paraId="6E440531" w14:textId="77777777" w:rsidR="004F5DAE" w:rsidRPr="006E305A" w:rsidRDefault="004F5DAE" w:rsidP="006E305A">
      <w:pPr>
        <w:jc w:val="center"/>
        <w:rPr>
          <w:rFonts w:asciiTheme="majorHAnsi" w:hAnsiTheme="majorHAnsi" w:cstheme="majorHAnsi"/>
          <w:sz w:val="22"/>
          <w:szCs w:val="22"/>
        </w:rPr>
      </w:pPr>
    </w:p>
    <w:p w14:paraId="70483E93" w14:textId="2AEB95F3" w:rsidR="006E305A" w:rsidRPr="006E305A" w:rsidRDefault="006E305A" w:rsidP="006E305A">
      <w:pPr>
        <w:jc w:val="both"/>
      </w:pPr>
      <w:r>
        <w:t>Ministern för ekonomi, finans och industriell och digital suveränitet, ministern för jordbruk och livsmedelssuveränitet, ministern för ekologisk omställning och territoriell sammanhållning och statssekreteraren hos ministern för ekologisk omställning och territoriell sammanhållning med ansvar för ekologi ansvarar, var och en med avseende på vad som gäller dem, för genomförandet av detta dekret, som kommer att offentliggöras i Republiken Frankrikes officiella tidning.</w:t>
      </w:r>
    </w:p>
    <w:p w14:paraId="1E957674" w14:textId="77777777" w:rsidR="00AB3787" w:rsidRPr="00AB3787" w:rsidRDefault="00AB3787" w:rsidP="00AB3787"/>
    <w:p w14:paraId="3B11C5C3" w14:textId="33DC9572" w:rsidR="00802B98" w:rsidRDefault="00802B98" w:rsidP="00AB3787"/>
    <w:p w14:paraId="305DF475" w14:textId="1F77EF44" w:rsidR="00802B98" w:rsidRDefault="00802B98" w:rsidP="00AB3787"/>
    <w:p w14:paraId="5722D779" w14:textId="77777777" w:rsidR="00802B98" w:rsidRPr="00AB3787" w:rsidRDefault="00802B98" w:rsidP="00AB3787"/>
    <w:p w14:paraId="55791A19" w14:textId="77777777" w:rsidR="00AB3787" w:rsidRPr="00AB3787" w:rsidRDefault="00AB3787" w:rsidP="00AB3787">
      <w:pPr>
        <w:ind w:firstLine="709"/>
      </w:pPr>
      <w:r>
        <w:t xml:space="preserve">Utfärdat den </w:t>
      </w:r>
    </w:p>
    <w:p w14:paraId="53BAF2A0" w14:textId="77777777" w:rsidR="00AB3787" w:rsidRDefault="00AB3787" w:rsidP="00AB3787"/>
    <w:sectPr w:rsidR="00AB3787" w:rsidSect="006E30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76FE" w14:textId="77777777" w:rsidR="00806FBD" w:rsidRDefault="00806FBD" w:rsidP="00DA07F9">
      <w:r>
        <w:separator/>
      </w:r>
    </w:p>
  </w:endnote>
  <w:endnote w:type="continuationSeparator" w:id="0">
    <w:p w14:paraId="75F1EE23" w14:textId="77777777" w:rsidR="00806FBD" w:rsidRDefault="00806FBD" w:rsidP="00D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LT Std">
    <w:altName w:val="Times LT Std"/>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CBDF0" w14:textId="77777777" w:rsidR="00806FBD" w:rsidRDefault="00806FBD" w:rsidP="00DA07F9">
      <w:r>
        <w:separator/>
      </w:r>
    </w:p>
  </w:footnote>
  <w:footnote w:type="continuationSeparator" w:id="0">
    <w:p w14:paraId="04009B02" w14:textId="77777777" w:rsidR="00806FBD" w:rsidRDefault="00806FBD" w:rsidP="00DA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49"/>
    <w:multiLevelType w:val="hybridMultilevel"/>
    <w:tmpl w:val="E6947196"/>
    <w:lvl w:ilvl="0" w:tplc="50648CAC">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C4DD6"/>
    <w:multiLevelType w:val="hybridMultilevel"/>
    <w:tmpl w:val="3EC0A59A"/>
    <w:lvl w:ilvl="0" w:tplc="65C837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3E6D"/>
    <w:multiLevelType w:val="hybridMultilevel"/>
    <w:tmpl w:val="A9F4A1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72356"/>
    <w:multiLevelType w:val="hybridMultilevel"/>
    <w:tmpl w:val="3ACE56DC"/>
    <w:lvl w:ilvl="0" w:tplc="66485F7A">
      <w:start w:val="9"/>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 w15:restartNumberingAfterBreak="0">
    <w:nsid w:val="2EA358BA"/>
    <w:multiLevelType w:val="hybridMultilevel"/>
    <w:tmpl w:val="5B9AB3CC"/>
    <w:lvl w:ilvl="0" w:tplc="8CF6323A">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23AD7"/>
    <w:multiLevelType w:val="hybridMultilevel"/>
    <w:tmpl w:val="6356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933E1"/>
    <w:multiLevelType w:val="hybridMultilevel"/>
    <w:tmpl w:val="DBE684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E23A6"/>
    <w:multiLevelType w:val="hybridMultilevel"/>
    <w:tmpl w:val="8D92B2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C148C"/>
    <w:multiLevelType w:val="hybridMultilevel"/>
    <w:tmpl w:val="31D28EDC"/>
    <w:lvl w:ilvl="0" w:tplc="E5FECE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712E3A"/>
    <w:multiLevelType w:val="hybridMultilevel"/>
    <w:tmpl w:val="1018E390"/>
    <w:lvl w:ilvl="0" w:tplc="813C74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BB4621"/>
    <w:multiLevelType w:val="hybridMultilevel"/>
    <w:tmpl w:val="50CC0124"/>
    <w:lvl w:ilvl="0" w:tplc="ADA8B062">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BBA"/>
    <w:multiLevelType w:val="hybridMultilevel"/>
    <w:tmpl w:val="B99C3E3C"/>
    <w:lvl w:ilvl="0" w:tplc="7ECE464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AE6D2B"/>
    <w:multiLevelType w:val="hybridMultilevel"/>
    <w:tmpl w:val="510EDA80"/>
    <w:lvl w:ilvl="0" w:tplc="93A0FD2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36C2A"/>
    <w:multiLevelType w:val="hybridMultilevel"/>
    <w:tmpl w:val="18B2E98A"/>
    <w:lvl w:ilvl="0" w:tplc="D8605EC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C6AE2"/>
    <w:multiLevelType w:val="hybridMultilevel"/>
    <w:tmpl w:val="4574E156"/>
    <w:lvl w:ilvl="0" w:tplc="518E0C9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6D60B16"/>
    <w:multiLevelType w:val="hybridMultilevel"/>
    <w:tmpl w:val="7E948F3E"/>
    <w:lvl w:ilvl="0" w:tplc="CFCC6D4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04FF8"/>
    <w:multiLevelType w:val="hybridMultilevel"/>
    <w:tmpl w:val="10E6B502"/>
    <w:lvl w:ilvl="0" w:tplc="62DE7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DA6A21"/>
    <w:multiLevelType w:val="hybridMultilevel"/>
    <w:tmpl w:val="3EB2C840"/>
    <w:lvl w:ilvl="0" w:tplc="D0D63CBA">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3123EA"/>
    <w:multiLevelType w:val="hybridMultilevel"/>
    <w:tmpl w:val="DEC6F29A"/>
    <w:lvl w:ilvl="0" w:tplc="0FEAD66E">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F0507BA"/>
    <w:multiLevelType w:val="hybridMultilevel"/>
    <w:tmpl w:val="060C6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893587"/>
    <w:multiLevelType w:val="hybridMultilevel"/>
    <w:tmpl w:val="02C82712"/>
    <w:lvl w:ilvl="0" w:tplc="9BF22AE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97362"/>
    <w:multiLevelType w:val="hybridMultilevel"/>
    <w:tmpl w:val="69926274"/>
    <w:lvl w:ilvl="0" w:tplc="AA66C0C2">
      <w:start w:val="1"/>
      <w:numFmt w:val="lowerLetter"/>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22" w15:restartNumberingAfterBreak="0">
    <w:nsid w:val="79E102DA"/>
    <w:multiLevelType w:val="hybridMultilevel"/>
    <w:tmpl w:val="4C54A9BE"/>
    <w:lvl w:ilvl="0" w:tplc="7ED675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8363740">
    <w:abstractNumId w:val="19"/>
  </w:num>
  <w:num w:numId="2" w16cid:durableId="481775315">
    <w:abstractNumId w:val="4"/>
  </w:num>
  <w:num w:numId="3" w16cid:durableId="1126856436">
    <w:abstractNumId w:val="12"/>
  </w:num>
  <w:num w:numId="4" w16cid:durableId="1501390781">
    <w:abstractNumId w:val="3"/>
  </w:num>
  <w:num w:numId="5" w16cid:durableId="1152798529">
    <w:abstractNumId w:val="10"/>
  </w:num>
  <w:num w:numId="6" w16cid:durableId="209460709">
    <w:abstractNumId w:val="6"/>
  </w:num>
  <w:num w:numId="7" w16cid:durableId="1472215288">
    <w:abstractNumId w:val="5"/>
  </w:num>
  <w:num w:numId="8" w16cid:durableId="775633463">
    <w:abstractNumId w:val="2"/>
  </w:num>
  <w:num w:numId="9" w16cid:durableId="145903670">
    <w:abstractNumId w:val="17"/>
  </w:num>
  <w:num w:numId="10" w16cid:durableId="1252666488">
    <w:abstractNumId w:val="1"/>
  </w:num>
  <w:num w:numId="11" w16cid:durableId="1305115582">
    <w:abstractNumId w:val="21"/>
  </w:num>
  <w:num w:numId="12" w16cid:durableId="2092433831">
    <w:abstractNumId w:val="13"/>
  </w:num>
  <w:num w:numId="13" w16cid:durableId="374474992">
    <w:abstractNumId w:val="7"/>
  </w:num>
  <w:num w:numId="14" w16cid:durableId="1431856080">
    <w:abstractNumId w:val="20"/>
  </w:num>
  <w:num w:numId="15" w16cid:durableId="1375230579">
    <w:abstractNumId w:val="11"/>
  </w:num>
  <w:num w:numId="16" w16cid:durableId="13120476">
    <w:abstractNumId w:val="8"/>
  </w:num>
  <w:num w:numId="17" w16cid:durableId="1397822358">
    <w:abstractNumId w:val="16"/>
  </w:num>
  <w:num w:numId="18" w16cid:durableId="1286817252">
    <w:abstractNumId w:val="15"/>
  </w:num>
  <w:num w:numId="19" w16cid:durableId="1151095662">
    <w:abstractNumId w:val="0"/>
  </w:num>
  <w:num w:numId="20" w16cid:durableId="1153913905">
    <w:abstractNumId w:val="14"/>
  </w:num>
  <w:num w:numId="21" w16cid:durableId="1334837875">
    <w:abstractNumId w:val="9"/>
  </w:num>
  <w:num w:numId="22" w16cid:durableId="1900821320">
    <w:abstractNumId w:val="18"/>
  </w:num>
  <w:num w:numId="23" w16cid:durableId="145828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52"/>
    <w:rsid w:val="00000942"/>
    <w:rsid w:val="00000E5A"/>
    <w:rsid w:val="0000215A"/>
    <w:rsid w:val="00002B25"/>
    <w:rsid w:val="00005570"/>
    <w:rsid w:val="00006E9A"/>
    <w:rsid w:val="000076F0"/>
    <w:rsid w:val="00007AE2"/>
    <w:rsid w:val="00010492"/>
    <w:rsid w:val="00010695"/>
    <w:rsid w:val="000109E0"/>
    <w:rsid w:val="000148CD"/>
    <w:rsid w:val="000151B3"/>
    <w:rsid w:val="0001581F"/>
    <w:rsid w:val="00015DA7"/>
    <w:rsid w:val="00016E62"/>
    <w:rsid w:val="00023785"/>
    <w:rsid w:val="00025B04"/>
    <w:rsid w:val="00025C2D"/>
    <w:rsid w:val="000267D1"/>
    <w:rsid w:val="0002691B"/>
    <w:rsid w:val="000276BC"/>
    <w:rsid w:val="000317ED"/>
    <w:rsid w:val="00031D81"/>
    <w:rsid w:val="000326F8"/>
    <w:rsid w:val="00032894"/>
    <w:rsid w:val="00035796"/>
    <w:rsid w:val="00036994"/>
    <w:rsid w:val="00037000"/>
    <w:rsid w:val="00042E32"/>
    <w:rsid w:val="000437BC"/>
    <w:rsid w:val="00043E7D"/>
    <w:rsid w:val="0004419D"/>
    <w:rsid w:val="000442E8"/>
    <w:rsid w:val="00050465"/>
    <w:rsid w:val="00050EC8"/>
    <w:rsid w:val="00051249"/>
    <w:rsid w:val="0005405E"/>
    <w:rsid w:val="00054B71"/>
    <w:rsid w:val="00057995"/>
    <w:rsid w:val="00062B49"/>
    <w:rsid w:val="00062B4D"/>
    <w:rsid w:val="00065144"/>
    <w:rsid w:val="00066315"/>
    <w:rsid w:val="00070285"/>
    <w:rsid w:val="000711DA"/>
    <w:rsid w:val="00074AAC"/>
    <w:rsid w:val="00077DCC"/>
    <w:rsid w:val="000801D4"/>
    <w:rsid w:val="0008022B"/>
    <w:rsid w:val="0008065F"/>
    <w:rsid w:val="000813AF"/>
    <w:rsid w:val="00083016"/>
    <w:rsid w:val="000840F7"/>
    <w:rsid w:val="00085145"/>
    <w:rsid w:val="000913F2"/>
    <w:rsid w:val="00091CEB"/>
    <w:rsid w:val="00094023"/>
    <w:rsid w:val="000963DC"/>
    <w:rsid w:val="000A0F4A"/>
    <w:rsid w:val="000A14E5"/>
    <w:rsid w:val="000A2019"/>
    <w:rsid w:val="000A7CF5"/>
    <w:rsid w:val="000B0411"/>
    <w:rsid w:val="000B1C18"/>
    <w:rsid w:val="000B21F8"/>
    <w:rsid w:val="000B2230"/>
    <w:rsid w:val="000B2D04"/>
    <w:rsid w:val="000B2F62"/>
    <w:rsid w:val="000B31C7"/>
    <w:rsid w:val="000B7DB0"/>
    <w:rsid w:val="000C12AD"/>
    <w:rsid w:val="000C1F15"/>
    <w:rsid w:val="000C2DFA"/>
    <w:rsid w:val="000C47C4"/>
    <w:rsid w:val="000C6616"/>
    <w:rsid w:val="000C7684"/>
    <w:rsid w:val="000C7C53"/>
    <w:rsid w:val="000D23F6"/>
    <w:rsid w:val="000D3077"/>
    <w:rsid w:val="000D4C07"/>
    <w:rsid w:val="000D76AF"/>
    <w:rsid w:val="000E0731"/>
    <w:rsid w:val="000E0A54"/>
    <w:rsid w:val="000E0EF6"/>
    <w:rsid w:val="000E1D69"/>
    <w:rsid w:val="000E236E"/>
    <w:rsid w:val="000E315B"/>
    <w:rsid w:val="000E6AB0"/>
    <w:rsid w:val="000F0CFD"/>
    <w:rsid w:val="000F0D6F"/>
    <w:rsid w:val="000F0ECF"/>
    <w:rsid w:val="000F12E9"/>
    <w:rsid w:val="000F38A1"/>
    <w:rsid w:val="000F48D0"/>
    <w:rsid w:val="000F5D7C"/>
    <w:rsid w:val="000F6033"/>
    <w:rsid w:val="000F7319"/>
    <w:rsid w:val="001043BB"/>
    <w:rsid w:val="001054AF"/>
    <w:rsid w:val="00107001"/>
    <w:rsid w:val="00111A65"/>
    <w:rsid w:val="00111A99"/>
    <w:rsid w:val="0012313D"/>
    <w:rsid w:val="00124E71"/>
    <w:rsid w:val="0012580C"/>
    <w:rsid w:val="001264B8"/>
    <w:rsid w:val="00126735"/>
    <w:rsid w:val="00126BB3"/>
    <w:rsid w:val="00127632"/>
    <w:rsid w:val="00127880"/>
    <w:rsid w:val="001306F3"/>
    <w:rsid w:val="00132592"/>
    <w:rsid w:val="0013450A"/>
    <w:rsid w:val="00134FA7"/>
    <w:rsid w:val="00135408"/>
    <w:rsid w:val="001356D2"/>
    <w:rsid w:val="0013699B"/>
    <w:rsid w:val="00140777"/>
    <w:rsid w:val="001424A5"/>
    <w:rsid w:val="001429BD"/>
    <w:rsid w:val="001437FF"/>
    <w:rsid w:val="0015339E"/>
    <w:rsid w:val="0015392F"/>
    <w:rsid w:val="00153AD4"/>
    <w:rsid w:val="001551A2"/>
    <w:rsid w:val="00155965"/>
    <w:rsid w:val="00156258"/>
    <w:rsid w:val="001571C6"/>
    <w:rsid w:val="00157DFE"/>
    <w:rsid w:val="0016162C"/>
    <w:rsid w:val="00162DED"/>
    <w:rsid w:val="00163C0C"/>
    <w:rsid w:val="0016514D"/>
    <w:rsid w:val="00165A39"/>
    <w:rsid w:val="00165D09"/>
    <w:rsid w:val="0016641A"/>
    <w:rsid w:val="001668FB"/>
    <w:rsid w:val="00170009"/>
    <w:rsid w:val="00170C02"/>
    <w:rsid w:val="00170CDB"/>
    <w:rsid w:val="00170FFC"/>
    <w:rsid w:val="001718C3"/>
    <w:rsid w:val="001723C3"/>
    <w:rsid w:val="00172B86"/>
    <w:rsid w:val="00172C8E"/>
    <w:rsid w:val="0017362B"/>
    <w:rsid w:val="001758BD"/>
    <w:rsid w:val="00176B20"/>
    <w:rsid w:val="001774DF"/>
    <w:rsid w:val="00177543"/>
    <w:rsid w:val="00177842"/>
    <w:rsid w:val="001827FD"/>
    <w:rsid w:val="001852E9"/>
    <w:rsid w:val="00185570"/>
    <w:rsid w:val="00186EFB"/>
    <w:rsid w:val="001912E4"/>
    <w:rsid w:val="00195C7C"/>
    <w:rsid w:val="00196087"/>
    <w:rsid w:val="00197E1C"/>
    <w:rsid w:val="001A0C4F"/>
    <w:rsid w:val="001A1149"/>
    <w:rsid w:val="001A2097"/>
    <w:rsid w:val="001A4488"/>
    <w:rsid w:val="001A5DC2"/>
    <w:rsid w:val="001B0BDC"/>
    <w:rsid w:val="001B1728"/>
    <w:rsid w:val="001B1A41"/>
    <w:rsid w:val="001B232C"/>
    <w:rsid w:val="001B35C3"/>
    <w:rsid w:val="001B6848"/>
    <w:rsid w:val="001C133C"/>
    <w:rsid w:val="001C1F25"/>
    <w:rsid w:val="001C2C05"/>
    <w:rsid w:val="001C3085"/>
    <w:rsid w:val="001C5704"/>
    <w:rsid w:val="001C696F"/>
    <w:rsid w:val="001C6B7E"/>
    <w:rsid w:val="001D17A3"/>
    <w:rsid w:val="001D24AA"/>
    <w:rsid w:val="001D38DD"/>
    <w:rsid w:val="001D430A"/>
    <w:rsid w:val="001D6336"/>
    <w:rsid w:val="001D63F0"/>
    <w:rsid w:val="001E0710"/>
    <w:rsid w:val="001E13BF"/>
    <w:rsid w:val="001E1E9C"/>
    <w:rsid w:val="001E2207"/>
    <w:rsid w:val="001E3036"/>
    <w:rsid w:val="001E397C"/>
    <w:rsid w:val="001E5225"/>
    <w:rsid w:val="001E70D1"/>
    <w:rsid w:val="001E7BE4"/>
    <w:rsid w:val="001F2652"/>
    <w:rsid w:val="001F2FAC"/>
    <w:rsid w:val="001F44E4"/>
    <w:rsid w:val="001F5003"/>
    <w:rsid w:val="001F54F6"/>
    <w:rsid w:val="001F5C86"/>
    <w:rsid w:val="001F719F"/>
    <w:rsid w:val="001F7349"/>
    <w:rsid w:val="002005EB"/>
    <w:rsid w:val="00201941"/>
    <w:rsid w:val="00203DD8"/>
    <w:rsid w:val="00204530"/>
    <w:rsid w:val="00206341"/>
    <w:rsid w:val="00210525"/>
    <w:rsid w:val="002109EE"/>
    <w:rsid w:val="002117E1"/>
    <w:rsid w:val="002147AE"/>
    <w:rsid w:val="00214843"/>
    <w:rsid w:val="00214CC1"/>
    <w:rsid w:val="00217A6A"/>
    <w:rsid w:val="00222189"/>
    <w:rsid w:val="00222CF7"/>
    <w:rsid w:val="002244A7"/>
    <w:rsid w:val="00225753"/>
    <w:rsid w:val="002257B1"/>
    <w:rsid w:val="002273E5"/>
    <w:rsid w:val="0022753C"/>
    <w:rsid w:val="002300F2"/>
    <w:rsid w:val="00231686"/>
    <w:rsid w:val="00231B2D"/>
    <w:rsid w:val="00231D74"/>
    <w:rsid w:val="002337E3"/>
    <w:rsid w:val="0023547D"/>
    <w:rsid w:val="00235940"/>
    <w:rsid w:val="00236011"/>
    <w:rsid w:val="0024232D"/>
    <w:rsid w:val="0024401C"/>
    <w:rsid w:val="002446E6"/>
    <w:rsid w:val="00245DBB"/>
    <w:rsid w:val="00246543"/>
    <w:rsid w:val="00251383"/>
    <w:rsid w:val="002528D6"/>
    <w:rsid w:val="00254963"/>
    <w:rsid w:val="002556F2"/>
    <w:rsid w:val="00260D2B"/>
    <w:rsid w:val="00261601"/>
    <w:rsid w:val="002624DC"/>
    <w:rsid w:val="002646F0"/>
    <w:rsid w:val="002659F5"/>
    <w:rsid w:val="00270BD8"/>
    <w:rsid w:val="00272941"/>
    <w:rsid w:val="00274191"/>
    <w:rsid w:val="00274D9D"/>
    <w:rsid w:val="00276D42"/>
    <w:rsid w:val="002771D6"/>
    <w:rsid w:val="002775AD"/>
    <w:rsid w:val="00282BE1"/>
    <w:rsid w:val="00282FFB"/>
    <w:rsid w:val="0028302B"/>
    <w:rsid w:val="00283577"/>
    <w:rsid w:val="0028403D"/>
    <w:rsid w:val="00285815"/>
    <w:rsid w:val="00291CC9"/>
    <w:rsid w:val="00295341"/>
    <w:rsid w:val="00296DA8"/>
    <w:rsid w:val="0029740F"/>
    <w:rsid w:val="002A0AD1"/>
    <w:rsid w:val="002A0CF7"/>
    <w:rsid w:val="002A13C0"/>
    <w:rsid w:val="002A2914"/>
    <w:rsid w:val="002A53BA"/>
    <w:rsid w:val="002B00DD"/>
    <w:rsid w:val="002B2709"/>
    <w:rsid w:val="002B29B1"/>
    <w:rsid w:val="002B355C"/>
    <w:rsid w:val="002B3BA5"/>
    <w:rsid w:val="002B4EB4"/>
    <w:rsid w:val="002B56E5"/>
    <w:rsid w:val="002B65A6"/>
    <w:rsid w:val="002B6D96"/>
    <w:rsid w:val="002C0C56"/>
    <w:rsid w:val="002C1FEF"/>
    <w:rsid w:val="002C31DF"/>
    <w:rsid w:val="002C5000"/>
    <w:rsid w:val="002C5CB6"/>
    <w:rsid w:val="002C638C"/>
    <w:rsid w:val="002D0C65"/>
    <w:rsid w:val="002D3497"/>
    <w:rsid w:val="002D65B4"/>
    <w:rsid w:val="002D6F09"/>
    <w:rsid w:val="002E29E0"/>
    <w:rsid w:val="002E2F5A"/>
    <w:rsid w:val="002E2FAD"/>
    <w:rsid w:val="002E7B1A"/>
    <w:rsid w:val="002F13F0"/>
    <w:rsid w:val="002F3DB0"/>
    <w:rsid w:val="002F48C9"/>
    <w:rsid w:val="002F598B"/>
    <w:rsid w:val="0030377A"/>
    <w:rsid w:val="00303ADB"/>
    <w:rsid w:val="0030460E"/>
    <w:rsid w:val="003049B9"/>
    <w:rsid w:val="003056AB"/>
    <w:rsid w:val="00307152"/>
    <w:rsid w:val="00307186"/>
    <w:rsid w:val="00307336"/>
    <w:rsid w:val="003073E6"/>
    <w:rsid w:val="00307771"/>
    <w:rsid w:val="00307F2D"/>
    <w:rsid w:val="003108B6"/>
    <w:rsid w:val="0031199C"/>
    <w:rsid w:val="003138BA"/>
    <w:rsid w:val="003153B3"/>
    <w:rsid w:val="00317754"/>
    <w:rsid w:val="00326DF3"/>
    <w:rsid w:val="0033074A"/>
    <w:rsid w:val="00331F8F"/>
    <w:rsid w:val="0033370A"/>
    <w:rsid w:val="00333F96"/>
    <w:rsid w:val="003376A6"/>
    <w:rsid w:val="00337FD9"/>
    <w:rsid w:val="00341726"/>
    <w:rsid w:val="00341C8A"/>
    <w:rsid w:val="00341CB9"/>
    <w:rsid w:val="00342545"/>
    <w:rsid w:val="00343588"/>
    <w:rsid w:val="00343820"/>
    <w:rsid w:val="00343B33"/>
    <w:rsid w:val="003449AD"/>
    <w:rsid w:val="003460A7"/>
    <w:rsid w:val="00346921"/>
    <w:rsid w:val="00346C16"/>
    <w:rsid w:val="00351412"/>
    <w:rsid w:val="00351721"/>
    <w:rsid w:val="00352430"/>
    <w:rsid w:val="00353C7A"/>
    <w:rsid w:val="00356685"/>
    <w:rsid w:val="00356889"/>
    <w:rsid w:val="003615FA"/>
    <w:rsid w:val="00362DF5"/>
    <w:rsid w:val="00364A5D"/>
    <w:rsid w:val="00365094"/>
    <w:rsid w:val="003652B0"/>
    <w:rsid w:val="003704D5"/>
    <w:rsid w:val="00371523"/>
    <w:rsid w:val="003715E1"/>
    <w:rsid w:val="00372420"/>
    <w:rsid w:val="00372AA8"/>
    <w:rsid w:val="00373876"/>
    <w:rsid w:val="00375FED"/>
    <w:rsid w:val="00380275"/>
    <w:rsid w:val="0038065F"/>
    <w:rsid w:val="00380874"/>
    <w:rsid w:val="00381448"/>
    <w:rsid w:val="0038437C"/>
    <w:rsid w:val="0038471E"/>
    <w:rsid w:val="003866F9"/>
    <w:rsid w:val="00386CCD"/>
    <w:rsid w:val="00386E3B"/>
    <w:rsid w:val="00392E29"/>
    <w:rsid w:val="003930A0"/>
    <w:rsid w:val="003935D3"/>
    <w:rsid w:val="00394418"/>
    <w:rsid w:val="003A02CF"/>
    <w:rsid w:val="003A1226"/>
    <w:rsid w:val="003A2565"/>
    <w:rsid w:val="003A5AC2"/>
    <w:rsid w:val="003A67C1"/>
    <w:rsid w:val="003A734D"/>
    <w:rsid w:val="003B169A"/>
    <w:rsid w:val="003B2C65"/>
    <w:rsid w:val="003B2DD4"/>
    <w:rsid w:val="003B2E03"/>
    <w:rsid w:val="003B3B49"/>
    <w:rsid w:val="003B4FB3"/>
    <w:rsid w:val="003C0A47"/>
    <w:rsid w:val="003C1840"/>
    <w:rsid w:val="003C20B5"/>
    <w:rsid w:val="003C54F9"/>
    <w:rsid w:val="003C62AB"/>
    <w:rsid w:val="003C64EF"/>
    <w:rsid w:val="003C7881"/>
    <w:rsid w:val="003C7BD8"/>
    <w:rsid w:val="003D391C"/>
    <w:rsid w:val="003D493E"/>
    <w:rsid w:val="003D5FF9"/>
    <w:rsid w:val="003D643F"/>
    <w:rsid w:val="003D6489"/>
    <w:rsid w:val="003D6874"/>
    <w:rsid w:val="003E2CDD"/>
    <w:rsid w:val="003E3FDA"/>
    <w:rsid w:val="003E6C78"/>
    <w:rsid w:val="003F3824"/>
    <w:rsid w:val="003F3953"/>
    <w:rsid w:val="003F5A8A"/>
    <w:rsid w:val="003F5DA0"/>
    <w:rsid w:val="003F5DB4"/>
    <w:rsid w:val="003F690A"/>
    <w:rsid w:val="004010B3"/>
    <w:rsid w:val="004012EE"/>
    <w:rsid w:val="00402605"/>
    <w:rsid w:val="00402EDD"/>
    <w:rsid w:val="0040767C"/>
    <w:rsid w:val="00407F1D"/>
    <w:rsid w:val="00410A06"/>
    <w:rsid w:val="00410ED6"/>
    <w:rsid w:val="00413594"/>
    <w:rsid w:val="00413784"/>
    <w:rsid w:val="00414114"/>
    <w:rsid w:val="00417B0F"/>
    <w:rsid w:val="00420F6D"/>
    <w:rsid w:val="00421036"/>
    <w:rsid w:val="00423447"/>
    <w:rsid w:val="00425F97"/>
    <w:rsid w:val="00425FD9"/>
    <w:rsid w:val="00431B9A"/>
    <w:rsid w:val="00434CEF"/>
    <w:rsid w:val="00436E7C"/>
    <w:rsid w:val="00441FFF"/>
    <w:rsid w:val="00442631"/>
    <w:rsid w:val="0044338E"/>
    <w:rsid w:val="00443BAB"/>
    <w:rsid w:val="004445ED"/>
    <w:rsid w:val="004454BA"/>
    <w:rsid w:val="004457B1"/>
    <w:rsid w:val="00445A44"/>
    <w:rsid w:val="00450B2D"/>
    <w:rsid w:val="004529D7"/>
    <w:rsid w:val="00453179"/>
    <w:rsid w:val="00456B2C"/>
    <w:rsid w:val="00460F61"/>
    <w:rsid w:val="00461D73"/>
    <w:rsid w:val="004637A0"/>
    <w:rsid w:val="00467E6B"/>
    <w:rsid w:val="00471A6C"/>
    <w:rsid w:val="00471ECE"/>
    <w:rsid w:val="00472D8E"/>
    <w:rsid w:val="00472F07"/>
    <w:rsid w:val="004739AD"/>
    <w:rsid w:val="0047497A"/>
    <w:rsid w:val="00474A8B"/>
    <w:rsid w:val="004765E3"/>
    <w:rsid w:val="00477B2F"/>
    <w:rsid w:val="00477ECC"/>
    <w:rsid w:val="0048054E"/>
    <w:rsid w:val="004806DB"/>
    <w:rsid w:val="00481169"/>
    <w:rsid w:val="00483068"/>
    <w:rsid w:val="00484266"/>
    <w:rsid w:val="00485683"/>
    <w:rsid w:val="00485C74"/>
    <w:rsid w:val="00486A3C"/>
    <w:rsid w:val="004915FD"/>
    <w:rsid w:val="0049207A"/>
    <w:rsid w:val="00493A60"/>
    <w:rsid w:val="00493FA2"/>
    <w:rsid w:val="004A030E"/>
    <w:rsid w:val="004A079D"/>
    <w:rsid w:val="004A105A"/>
    <w:rsid w:val="004A149F"/>
    <w:rsid w:val="004A384F"/>
    <w:rsid w:val="004A3889"/>
    <w:rsid w:val="004A4339"/>
    <w:rsid w:val="004A5D36"/>
    <w:rsid w:val="004A5D41"/>
    <w:rsid w:val="004B136A"/>
    <w:rsid w:val="004B1C29"/>
    <w:rsid w:val="004B268B"/>
    <w:rsid w:val="004B4C00"/>
    <w:rsid w:val="004B5F4A"/>
    <w:rsid w:val="004B680B"/>
    <w:rsid w:val="004C0810"/>
    <w:rsid w:val="004C0C99"/>
    <w:rsid w:val="004C0E28"/>
    <w:rsid w:val="004C21E3"/>
    <w:rsid w:val="004C24AC"/>
    <w:rsid w:val="004C299A"/>
    <w:rsid w:val="004C3762"/>
    <w:rsid w:val="004C52FB"/>
    <w:rsid w:val="004C698C"/>
    <w:rsid w:val="004C754E"/>
    <w:rsid w:val="004D1304"/>
    <w:rsid w:val="004D44FB"/>
    <w:rsid w:val="004D530F"/>
    <w:rsid w:val="004D639B"/>
    <w:rsid w:val="004D694E"/>
    <w:rsid w:val="004D7244"/>
    <w:rsid w:val="004D730F"/>
    <w:rsid w:val="004E0D4B"/>
    <w:rsid w:val="004E22A9"/>
    <w:rsid w:val="004E33BD"/>
    <w:rsid w:val="004E3682"/>
    <w:rsid w:val="004E39C5"/>
    <w:rsid w:val="004E4202"/>
    <w:rsid w:val="004E745F"/>
    <w:rsid w:val="004E7A09"/>
    <w:rsid w:val="004F02B9"/>
    <w:rsid w:val="004F0B01"/>
    <w:rsid w:val="004F0BB8"/>
    <w:rsid w:val="004F112C"/>
    <w:rsid w:val="004F1377"/>
    <w:rsid w:val="004F17DE"/>
    <w:rsid w:val="004F3040"/>
    <w:rsid w:val="004F3444"/>
    <w:rsid w:val="004F4ECA"/>
    <w:rsid w:val="004F5DAE"/>
    <w:rsid w:val="004F65C7"/>
    <w:rsid w:val="004F6E24"/>
    <w:rsid w:val="004F7941"/>
    <w:rsid w:val="004F7C1D"/>
    <w:rsid w:val="005023C5"/>
    <w:rsid w:val="005024FC"/>
    <w:rsid w:val="00503760"/>
    <w:rsid w:val="00506289"/>
    <w:rsid w:val="00506E92"/>
    <w:rsid w:val="0050761B"/>
    <w:rsid w:val="0051497A"/>
    <w:rsid w:val="00516477"/>
    <w:rsid w:val="005168B7"/>
    <w:rsid w:val="00517EE6"/>
    <w:rsid w:val="0052045C"/>
    <w:rsid w:val="00521E95"/>
    <w:rsid w:val="005236DE"/>
    <w:rsid w:val="00525A35"/>
    <w:rsid w:val="00526930"/>
    <w:rsid w:val="00527215"/>
    <w:rsid w:val="00527F3E"/>
    <w:rsid w:val="005300B9"/>
    <w:rsid w:val="00530841"/>
    <w:rsid w:val="00531097"/>
    <w:rsid w:val="00531150"/>
    <w:rsid w:val="00531BC5"/>
    <w:rsid w:val="00532013"/>
    <w:rsid w:val="00533899"/>
    <w:rsid w:val="005342B5"/>
    <w:rsid w:val="005364CA"/>
    <w:rsid w:val="005368BA"/>
    <w:rsid w:val="00540296"/>
    <w:rsid w:val="005411FF"/>
    <w:rsid w:val="005428C8"/>
    <w:rsid w:val="00543801"/>
    <w:rsid w:val="005446CD"/>
    <w:rsid w:val="00546F86"/>
    <w:rsid w:val="005476D8"/>
    <w:rsid w:val="005477F1"/>
    <w:rsid w:val="00550AC7"/>
    <w:rsid w:val="00554DD5"/>
    <w:rsid w:val="00554F7D"/>
    <w:rsid w:val="00556BB8"/>
    <w:rsid w:val="00557C62"/>
    <w:rsid w:val="005603CA"/>
    <w:rsid w:val="00562AC0"/>
    <w:rsid w:val="005636CC"/>
    <w:rsid w:val="00563B5C"/>
    <w:rsid w:val="00566BC1"/>
    <w:rsid w:val="0056789A"/>
    <w:rsid w:val="00573C1A"/>
    <w:rsid w:val="00574AF1"/>
    <w:rsid w:val="0057503F"/>
    <w:rsid w:val="00576AD1"/>
    <w:rsid w:val="0057709B"/>
    <w:rsid w:val="0057711B"/>
    <w:rsid w:val="00583B18"/>
    <w:rsid w:val="00583CB7"/>
    <w:rsid w:val="00585AB7"/>
    <w:rsid w:val="00586703"/>
    <w:rsid w:val="00590601"/>
    <w:rsid w:val="00590858"/>
    <w:rsid w:val="005917F2"/>
    <w:rsid w:val="0059589C"/>
    <w:rsid w:val="005A02A2"/>
    <w:rsid w:val="005A05C8"/>
    <w:rsid w:val="005A1133"/>
    <w:rsid w:val="005B03BD"/>
    <w:rsid w:val="005B1879"/>
    <w:rsid w:val="005B3C48"/>
    <w:rsid w:val="005B43A0"/>
    <w:rsid w:val="005B538E"/>
    <w:rsid w:val="005B6922"/>
    <w:rsid w:val="005B7BFB"/>
    <w:rsid w:val="005C01C2"/>
    <w:rsid w:val="005C02DC"/>
    <w:rsid w:val="005C07FB"/>
    <w:rsid w:val="005C3FEE"/>
    <w:rsid w:val="005C41EB"/>
    <w:rsid w:val="005D025C"/>
    <w:rsid w:val="005D1085"/>
    <w:rsid w:val="005D1AF3"/>
    <w:rsid w:val="005D210D"/>
    <w:rsid w:val="005D26F1"/>
    <w:rsid w:val="005D4947"/>
    <w:rsid w:val="005D6B50"/>
    <w:rsid w:val="005D7CBF"/>
    <w:rsid w:val="005E2482"/>
    <w:rsid w:val="005E315B"/>
    <w:rsid w:val="005E52FF"/>
    <w:rsid w:val="005E5703"/>
    <w:rsid w:val="005E63C6"/>
    <w:rsid w:val="005E7277"/>
    <w:rsid w:val="005E7EB5"/>
    <w:rsid w:val="005E7F13"/>
    <w:rsid w:val="005F0EC4"/>
    <w:rsid w:val="005F3385"/>
    <w:rsid w:val="005F3877"/>
    <w:rsid w:val="005F4665"/>
    <w:rsid w:val="006014BB"/>
    <w:rsid w:val="0060303E"/>
    <w:rsid w:val="00606308"/>
    <w:rsid w:val="00607BAA"/>
    <w:rsid w:val="00610620"/>
    <w:rsid w:val="006112A2"/>
    <w:rsid w:val="00615915"/>
    <w:rsid w:val="00616EA9"/>
    <w:rsid w:val="00620442"/>
    <w:rsid w:val="0062237A"/>
    <w:rsid w:val="006234A9"/>
    <w:rsid w:val="0062368F"/>
    <w:rsid w:val="006253BE"/>
    <w:rsid w:val="0062556C"/>
    <w:rsid w:val="0062608F"/>
    <w:rsid w:val="006261C0"/>
    <w:rsid w:val="00631F94"/>
    <w:rsid w:val="006364B0"/>
    <w:rsid w:val="0063719F"/>
    <w:rsid w:val="00637582"/>
    <w:rsid w:val="006412B8"/>
    <w:rsid w:val="006417F5"/>
    <w:rsid w:val="00641E26"/>
    <w:rsid w:val="0064392E"/>
    <w:rsid w:val="0064793F"/>
    <w:rsid w:val="00651FE4"/>
    <w:rsid w:val="00652542"/>
    <w:rsid w:val="00653733"/>
    <w:rsid w:val="00653B2C"/>
    <w:rsid w:val="006553A7"/>
    <w:rsid w:val="0065631A"/>
    <w:rsid w:val="00656CDF"/>
    <w:rsid w:val="00656DB9"/>
    <w:rsid w:val="00656E88"/>
    <w:rsid w:val="00660F4E"/>
    <w:rsid w:val="0066165D"/>
    <w:rsid w:val="00661B83"/>
    <w:rsid w:val="006627F1"/>
    <w:rsid w:val="006674D2"/>
    <w:rsid w:val="0067104A"/>
    <w:rsid w:val="006744CC"/>
    <w:rsid w:val="0067541C"/>
    <w:rsid w:val="0067669E"/>
    <w:rsid w:val="0067703F"/>
    <w:rsid w:val="006778F4"/>
    <w:rsid w:val="00680306"/>
    <w:rsid w:val="00681404"/>
    <w:rsid w:val="00682DB7"/>
    <w:rsid w:val="00684746"/>
    <w:rsid w:val="00684AAB"/>
    <w:rsid w:val="006857EA"/>
    <w:rsid w:val="00686821"/>
    <w:rsid w:val="00690899"/>
    <w:rsid w:val="00692408"/>
    <w:rsid w:val="00692BB0"/>
    <w:rsid w:val="006939E0"/>
    <w:rsid w:val="00693E4A"/>
    <w:rsid w:val="00693F85"/>
    <w:rsid w:val="0069690E"/>
    <w:rsid w:val="006A1B9F"/>
    <w:rsid w:val="006A1CDA"/>
    <w:rsid w:val="006A3F0A"/>
    <w:rsid w:val="006A4A1A"/>
    <w:rsid w:val="006B476A"/>
    <w:rsid w:val="006B49C6"/>
    <w:rsid w:val="006B5A61"/>
    <w:rsid w:val="006C0AB4"/>
    <w:rsid w:val="006C0EE0"/>
    <w:rsid w:val="006C1B49"/>
    <w:rsid w:val="006C1C02"/>
    <w:rsid w:val="006C36E6"/>
    <w:rsid w:val="006C4A03"/>
    <w:rsid w:val="006C62E2"/>
    <w:rsid w:val="006C668F"/>
    <w:rsid w:val="006C68C1"/>
    <w:rsid w:val="006C6E9E"/>
    <w:rsid w:val="006C7CF6"/>
    <w:rsid w:val="006D0FEA"/>
    <w:rsid w:val="006D5F6D"/>
    <w:rsid w:val="006D6221"/>
    <w:rsid w:val="006D6F3A"/>
    <w:rsid w:val="006E0DFC"/>
    <w:rsid w:val="006E305A"/>
    <w:rsid w:val="006E38A7"/>
    <w:rsid w:val="006E63FA"/>
    <w:rsid w:val="006F1638"/>
    <w:rsid w:val="006F3F35"/>
    <w:rsid w:val="006F4794"/>
    <w:rsid w:val="006F5DA1"/>
    <w:rsid w:val="006F6BB9"/>
    <w:rsid w:val="0070095E"/>
    <w:rsid w:val="007034CF"/>
    <w:rsid w:val="007053F7"/>
    <w:rsid w:val="007206FA"/>
    <w:rsid w:val="007219C1"/>
    <w:rsid w:val="0072238C"/>
    <w:rsid w:val="00723A23"/>
    <w:rsid w:val="0072436F"/>
    <w:rsid w:val="0072799E"/>
    <w:rsid w:val="00727ECB"/>
    <w:rsid w:val="0073080C"/>
    <w:rsid w:val="00730826"/>
    <w:rsid w:val="00733E44"/>
    <w:rsid w:val="00734F34"/>
    <w:rsid w:val="00736BD9"/>
    <w:rsid w:val="00737842"/>
    <w:rsid w:val="0074026A"/>
    <w:rsid w:val="007411C4"/>
    <w:rsid w:val="007467DF"/>
    <w:rsid w:val="00746EB7"/>
    <w:rsid w:val="007503CE"/>
    <w:rsid w:val="00750AF7"/>
    <w:rsid w:val="00750E9F"/>
    <w:rsid w:val="0075196B"/>
    <w:rsid w:val="00752BAB"/>
    <w:rsid w:val="007556A9"/>
    <w:rsid w:val="00756279"/>
    <w:rsid w:val="00756BAF"/>
    <w:rsid w:val="0075724E"/>
    <w:rsid w:val="0076062C"/>
    <w:rsid w:val="00763568"/>
    <w:rsid w:val="00763B17"/>
    <w:rsid w:val="00764419"/>
    <w:rsid w:val="00766ECE"/>
    <w:rsid w:val="007672BE"/>
    <w:rsid w:val="0077517E"/>
    <w:rsid w:val="00777FB7"/>
    <w:rsid w:val="00781506"/>
    <w:rsid w:val="00782E95"/>
    <w:rsid w:val="00784414"/>
    <w:rsid w:val="00786F03"/>
    <w:rsid w:val="007872C7"/>
    <w:rsid w:val="0078738A"/>
    <w:rsid w:val="007877B7"/>
    <w:rsid w:val="007904A7"/>
    <w:rsid w:val="00794FF6"/>
    <w:rsid w:val="00795079"/>
    <w:rsid w:val="007A07D3"/>
    <w:rsid w:val="007A1111"/>
    <w:rsid w:val="007A288B"/>
    <w:rsid w:val="007A3B37"/>
    <w:rsid w:val="007A432F"/>
    <w:rsid w:val="007A7119"/>
    <w:rsid w:val="007B0D5C"/>
    <w:rsid w:val="007B3045"/>
    <w:rsid w:val="007B4B04"/>
    <w:rsid w:val="007C3082"/>
    <w:rsid w:val="007C3B90"/>
    <w:rsid w:val="007C430E"/>
    <w:rsid w:val="007C6635"/>
    <w:rsid w:val="007C7849"/>
    <w:rsid w:val="007D0BE2"/>
    <w:rsid w:val="007D18EE"/>
    <w:rsid w:val="007D1F8D"/>
    <w:rsid w:val="007D2BC8"/>
    <w:rsid w:val="007D3ABC"/>
    <w:rsid w:val="007D473B"/>
    <w:rsid w:val="007D6E68"/>
    <w:rsid w:val="007E1885"/>
    <w:rsid w:val="007E1B98"/>
    <w:rsid w:val="007E1ED0"/>
    <w:rsid w:val="007E24F8"/>
    <w:rsid w:val="007E2A48"/>
    <w:rsid w:val="007E4401"/>
    <w:rsid w:val="007E5EF9"/>
    <w:rsid w:val="007E6352"/>
    <w:rsid w:val="007E64F8"/>
    <w:rsid w:val="007F0138"/>
    <w:rsid w:val="007F2DE3"/>
    <w:rsid w:val="007F36A8"/>
    <w:rsid w:val="007F42F2"/>
    <w:rsid w:val="007F4F66"/>
    <w:rsid w:val="007F68A1"/>
    <w:rsid w:val="007F6A14"/>
    <w:rsid w:val="00801496"/>
    <w:rsid w:val="00802B98"/>
    <w:rsid w:val="00802D8B"/>
    <w:rsid w:val="00802DE0"/>
    <w:rsid w:val="00806FBD"/>
    <w:rsid w:val="0081273E"/>
    <w:rsid w:val="00815DB8"/>
    <w:rsid w:val="008178E6"/>
    <w:rsid w:val="00821571"/>
    <w:rsid w:val="008220C1"/>
    <w:rsid w:val="0082306F"/>
    <w:rsid w:val="008244D0"/>
    <w:rsid w:val="008247B1"/>
    <w:rsid w:val="008259C6"/>
    <w:rsid w:val="00825F47"/>
    <w:rsid w:val="0082682E"/>
    <w:rsid w:val="0083016D"/>
    <w:rsid w:val="008322DE"/>
    <w:rsid w:val="00836010"/>
    <w:rsid w:val="00836C9F"/>
    <w:rsid w:val="00842C01"/>
    <w:rsid w:val="00843A0F"/>
    <w:rsid w:val="008441FF"/>
    <w:rsid w:val="0084498E"/>
    <w:rsid w:val="00844AA6"/>
    <w:rsid w:val="008458BB"/>
    <w:rsid w:val="00846252"/>
    <w:rsid w:val="008463C5"/>
    <w:rsid w:val="0084698C"/>
    <w:rsid w:val="008469CE"/>
    <w:rsid w:val="0084730D"/>
    <w:rsid w:val="00847500"/>
    <w:rsid w:val="0085198F"/>
    <w:rsid w:val="00851A92"/>
    <w:rsid w:val="0085206A"/>
    <w:rsid w:val="008524DC"/>
    <w:rsid w:val="00853794"/>
    <w:rsid w:val="0085445E"/>
    <w:rsid w:val="00855928"/>
    <w:rsid w:val="00856349"/>
    <w:rsid w:val="00856CA0"/>
    <w:rsid w:val="00856E81"/>
    <w:rsid w:val="00857250"/>
    <w:rsid w:val="008602C7"/>
    <w:rsid w:val="0086431C"/>
    <w:rsid w:val="0086436C"/>
    <w:rsid w:val="00864DD8"/>
    <w:rsid w:val="00865DDC"/>
    <w:rsid w:val="008672AB"/>
    <w:rsid w:val="008676A7"/>
    <w:rsid w:val="00867919"/>
    <w:rsid w:val="00871BFD"/>
    <w:rsid w:val="008724A2"/>
    <w:rsid w:val="008724C2"/>
    <w:rsid w:val="0087645D"/>
    <w:rsid w:val="00876BC0"/>
    <w:rsid w:val="00876F73"/>
    <w:rsid w:val="00880794"/>
    <w:rsid w:val="0088146E"/>
    <w:rsid w:val="008814F8"/>
    <w:rsid w:val="008846BD"/>
    <w:rsid w:val="00884B1B"/>
    <w:rsid w:val="0088666B"/>
    <w:rsid w:val="00890B47"/>
    <w:rsid w:val="0089123B"/>
    <w:rsid w:val="00893243"/>
    <w:rsid w:val="008946E0"/>
    <w:rsid w:val="00897A8F"/>
    <w:rsid w:val="008A07AD"/>
    <w:rsid w:val="008A17B0"/>
    <w:rsid w:val="008A35A8"/>
    <w:rsid w:val="008A43E8"/>
    <w:rsid w:val="008A44E4"/>
    <w:rsid w:val="008A4A0C"/>
    <w:rsid w:val="008A7665"/>
    <w:rsid w:val="008A7D01"/>
    <w:rsid w:val="008B01D2"/>
    <w:rsid w:val="008B1E9E"/>
    <w:rsid w:val="008B534A"/>
    <w:rsid w:val="008B57CC"/>
    <w:rsid w:val="008B606B"/>
    <w:rsid w:val="008B630B"/>
    <w:rsid w:val="008B6932"/>
    <w:rsid w:val="008C052F"/>
    <w:rsid w:val="008C07F5"/>
    <w:rsid w:val="008C1A30"/>
    <w:rsid w:val="008C1D57"/>
    <w:rsid w:val="008C1E58"/>
    <w:rsid w:val="008C3736"/>
    <w:rsid w:val="008C410F"/>
    <w:rsid w:val="008C4361"/>
    <w:rsid w:val="008C6EBE"/>
    <w:rsid w:val="008D32AC"/>
    <w:rsid w:val="008D3352"/>
    <w:rsid w:val="008D38B8"/>
    <w:rsid w:val="008D43C4"/>
    <w:rsid w:val="008D4BF1"/>
    <w:rsid w:val="008D5527"/>
    <w:rsid w:val="008D6A46"/>
    <w:rsid w:val="008D7034"/>
    <w:rsid w:val="008D7BA1"/>
    <w:rsid w:val="008E0121"/>
    <w:rsid w:val="008E20E9"/>
    <w:rsid w:val="008E2C9E"/>
    <w:rsid w:val="008E55BB"/>
    <w:rsid w:val="008E5BAA"/>
    <w:rsid w:val="008E612D"/>
    <w:rsid w:val="008E73F9"/>
    <w:rsid w:val="008F05E3"/>
    <w:rsid w:val="008F0793"/>
    <w:rsid w:val="008F159C"/>
    <w:rsid w:val="008F40EF"/>
    <w:rsid w:val="008F6D0F"/>
    <w:rsid w:val="008F75B8"/>
    <w:rsid w:val="0090109B"/>
    <w:rsid w:val="00905EA6"/>
    <w:rsid w:val="00906329"/>
    <w:rsid w:val="009109B6"/>
    <w:rsid w:val="00910BE5"/>
    <w:rsid w:val="00912862"/>
    <w:rsid w:val="00912B0B"/>
    <w:rsid w:val="00913411"/>
    <w:rsid w:val="0091373E"/>
    <w:rsid w:val="00914001"/>
    <w:rsid w:val="00914B3C"/>
    <w:rsid w:val="0091662B"/>
    <w:rsid w:val="00917E82"/>
    <w:rsid w:val="009215A0"/>
    <w:rsid w:val="0092606F"/>
    <w:rsid w:val="00927282"/>
    <w:rsid w:val="00927F49"/>
    <w:rsid w:val="00930568"/>
    <w:rsid w:val="00935518"/>
    <w:rsid w:val="009375DA"/>
    <w:rsid w:val="009379E0"/>
    <w:rsid w:val="00942467"/>
    <w:rsid w:val="0094255E"/>
    <w:rsid w:val="009428CA"/>
    <w:rsid w:val="009428F8"/>
    <w:rsid w:val="009446A3"/>
    <w:rsid w:val="00946D8A"/>
    <w:rsid w:val="00946FB6"/>
    <w:rsid w:val="00947EBD"/>
    <w:rsid w:val="00950B90"/>
    <w:rsid w:val="00950D32"/>
    <w:rsid w:val="009518A4"/>
    <w:rsid w:val="00952A1D"/>
    <w:rsid w:val="00954D54"/>
    <w:rsid w:val="00957B0A"/>
    <w:rsid w:val="0096065E"/>
    <w:rsid w:val="00960E12"/>
    <w:rsid w:val="00962164"/>
    <w:rsid w:val="00962E2A"/>
    <w:rsid w:val="0096531C"/>
    <w:rsid w:val="00967981"/>
    <w:rsid w:val="00967A96"/>
    <w:rsid w:val="00970B45"/>
    <w:rsid w:val="00971403"/>
    <w:rsid w:val="00973F31"/>
    <w:rsid w:val="009762EB"/>
    <w:rsid w:val="009764B2"/>
    <w:rsid w:val="009772B1"/>
    <w:rsid w:val="00981592"/>
    <w:rsid w:val="0098586B"/>
    <w:rsid w:val="00987108"/>
    <w:rsid w:val="009876F2"/>
    <w:rsid w:val="009877D8"/>
    <w:rsid w:val="00997E0D"/>
    <w:rsid w:val="009A18A4"/>
    <w:rsid w:val="009A32B1"/>
    <w:rsid w:val="009A341E"/>
    <w:rsid w:val="009A478F"/>
    <w:rsid w:val="009A5A3D"/>
    <w:rsid w:val="009B1667"/>
    <w:rsid w:val="009B195E"/>
    <w:rsid w:val="009B202D"/>
    <w:rsid w:val="009B268E"/>
    <w:rsid w:val="009B2D80"/>
    <w:rsid w:val="009B309F"/>
    <w:rsid w:val="009B34AF"/>
    <w:rsid w:val="009B4132"/>
    <w:rsid w:val="009B4254"/>
    <w:rsid w:val="009B4E80"/>
    <w:rsid w:val="009B5011"/>
    <w:rsid w:val="009B5670"/>
    <w:rsid w:val="009B59CE"/>
    <w:rsid w:val="009B631C"/>
    <w:rsid w:val="009B6F3F"/>
    <w:rsid w:val="009B7049"/>
    <w:rsid w:val="009B7A0E"/>
    <w:rsid w:val="009C04CC"/>
    <w:rsid w:val="009C39AA"/>
    <w:rsid w:val="009C4637"/>
    <w:rsid w:val="009D058C"/>
    <w:rsid w:val="009D1C1A"/>
    <w:rsid w:val="009D3EAA"/>
    <w:rsid w:val="009D54E8"/>
    <w:rsid w:val="009D6425"/>
    <w:rsid w:val="009D6EB5"/>
    <w:rsid w:val="009D7544"/>
    <w:rsid w:val="009E17F9"/>
    <w:rsid w:val="009E1D04"/>
    <w:rsid w:val="009E1DB2"/>
    <w:rsid w:val="009E1E87"/>
    <w:rsid w:val="009E45BF"/>
    <w:rsid w:val="009E64B3"/>
    <w:rsid w:val="009F018A"/>
    <w:rsid w:val="009F11E3"/>
    <w:rsid w:val="009F1722"/>
    <w:rsid w:val="009F1DE4"/>
    <w:rsid w:val="009F3D7C"/>
    <w:rsid w:val="009F6620"/>
    <w:rsid w:val="009F7918"/>
    <w:rsid w:val="00A01BA5"/>
    <w:rsid w:val="00A024D8"/>
    <w:rsid w:val="00A03A4C"/>
    <w:rsid w:val="00A1049B"/>
    <w:rsid w:val="00A11239"/>
    <w:rsid w:val="00A11D7D"/>
    <w:rsid w:val="00A1312A"/>
    <w:rsid w:val="00A136E2"/>
    <w:rsid w:val="00A155FD"/>
    <w:rsid w:val="00A15690"/>
    <w:rsid w:val="00A16754"/>
    <w:rsid w:val="00A1737E"/>
    <w:rsid w:val="00A179A7"/>
    <w:rsid w:val="00A17C33"/>
    <w:rsid w:val="00A20C24"/>
    <w:rsid w:val="00A211DE"/>
    <w:rsid w:val="00A2198E"/>
    <w:rsid w:val="00A2333D"/>
    <w:rsid w:val="00A236FC"/>
    <w:rsid w:val="00A243AD"/>
    <w:rsid w:val="00A245BB"/>
    <w:rsid w:val="00A25879"/>
    <w:rsid w:val="00A27C0B"/>
    <w:rsid w:val="00A27D58"/>
    <w:rsid w:val="00A30F6A"/>
    <w:rsid w:val="00A313E9"/>
    <w:rsid w:val="00A31C84"/>
    <w:rsid w:val="00A32C4B"/>
    <w:rsid w:val="00A366D6"/>
    <w:rsid w:val="00A37958"/>
    <w:rsid w:val="00A4044A"/>
    <w:rsid w:val="00A41CC6"/>
    <w:rsid w:val="00A42A5D"/>
    <w:rsid w:val="00A501B4"/>
    <w:rsid w:val="00A53730"/>
    <w:rsid w:val="00A54F70"/>
    <w:rsid w:val="00A60326"/>
    <w:rsid w:val="00A65C16"/>
    <w:rsid w:val="00A66538"/>
    <w:rsid w:val="00A71363"/>
    <w:rsid w:val="00A72BEA"/>
    <w:rsid w:val="00A73BA9"/>
    <w:rsid w:val="00A74231"/>
    <w:rsid w:val="00A75D14"/>
    <w:rsid w:val="00A761E7"/>
    <w:rsid w:val="00A77A55"/>
    <w:rsid w:val="00A80E43"/>
    <w:rsid w:val="00A8116A"/>
    <w:rsid w:val="00A814FA"/>
    <w:rsid w:val="00A81C0B"/>
    <w:rsid w:val="00A8319C"/>
    <w:rsid w:val="00A834F3"/>
    <w:rsid w:val="00A83600"/>
    <w:rsid w:val="00A83683"/>
    <w:rsid w:val="00A83869"/>
    <w:rsid w:val="00A84CEA"/>
    <w:rsid w:val="00A85827"/>
    <w:rsid w:val="00A90B5F"/>
    <w:rsid w:val="00A92EC2"/>
    <w:rsid w:val="00A94ABD"/>
    <w:rsid w:val="00A95213"/>
    <w:rsid w:val="00A973CF"/>
    <w:rsid w:val="00A97988"/>
    <w:rsid w:val="00AA3110"/>
    <w:rsid w:val="00AA7C80"/>
    <w:rsid w:val="00AB08BF"/>
    <w:rsid w:val="00AB123C"/>
    <w:rsid w:val="00AB25E0"/>
    <w:rsid w:val="00AB2875"/>
    <w:rsid w:val="00AB3787"/>
    <w:rsid w:val="00AB380C"/>
    <w:rsid w:val="00AB39C6"/>
    <w:rsid w:val="00AB5687"/>
    <w:rsid w:val="00AB75A6"/>
    <w:rsid w:val="00AC16D1"/>
    <w:rsid w:val="00AC215E"/>
    <w:rsid w:val="00AC358E"/>
    <w:rsid w:val="00AC43DA"/>
    <w:rsid w:val="00AC78AF"/>
    <w:rsid w:val="00AD20EE"/>
    <w:rsid w:val="00AD2C70"/>
    <w:rsid w:val="00AD2EE7"/>
    <w:rsid w:val="00AD2F43"/>
    <w:rsid w:val="00AD36CE"/>
    <w:rsid w:val="00AD510A"/>
    <w:rsid w:val="00AD5A2E"/>
    <w:rsid w:val="00AD6257"/>
    <w:rsid w:val="00AD62E7"/>
    <w:rsid w:val="00AE202E"/>
    <w:rsid w:val="00AE363D"/>
    <w:rsid w:val="00AE4C2C"/>
    <w:rsid w:val="00AE64DF"/>
    <w:rsid w:val="00AF04A7"/>
    <w:rsid w:val="00AF1132"/>
    <w:rsid w:val="00AF1647"/>
    <w:rsid w:val="00AF3893"/>
    <w:rsid w:val="00AF38EB"/>
    <w:rsid w:val="00AF658A"/>
    <w:rsid w:val="00AF66F3"/>
    <w:rsid w:val="00B034A2"/>
    <w:rsid w:val="00B05A6A"/>
    <w:rsid w:val="00B0772E"/>
    <w:rsid w:val="00B07A1C"/>
    <w:rsid w:val="00B10F6E"/>
    <w:rsid w:val="00B12ADE"/>
    <w:rsid w:val="00B12D5E"/>
    <w:rsid w:val="00B1435A"/>
    <w:rsid w:val="00B15323"/>
    <w:rsid w:val="00B15614"/>
    <w:rsid w:val="00B17368"/>
    <w:rsid w:val="00B21625"/>
    <w:rsid w:val="00B21ACB"/>
    <w:rsid w:val="00B21D4F"/>
    <w:rsid w:val="00B26342"/>
    <w:rsid w:val="00B27469"/>
    <w:rsid w:val="00B3179D"/>
    <w:rsid w:val="00B3199D"/>
    <w:rsid w:val="00B3219F"/>
    <w:rsid w:val="00B32DFB"/>
    <w:rsid w:val="00B3521D"/>
    <w:rsid w:val="00B36366"/>
    <w:rsid w:val="00B4031F"/>
    <w:rsid w:val="00B40691"/>
    <w:rsid w:val="00B4151E"/>
    <w:rsid w:val="00B43B0F"/>
    <w:rsid w:val="00B457D2"/>
    <w:rsid w:val="00B46BEC"/>
    <w:rsid w:val="00B46C71"/>
    <w:rsid w:val="00B47982"/>
    <w:rsid w:val="00B47EED"/>
    <w:rsid w:val="00B47F39"/>
    <w:rsid w:val="00B5038F"/>
    <w:rsid w:val="00B50A54"/>
    <w:rsid w:val="00B602DC"/>
    <w:rsid w:val="00B60C0D"/>
    <w:rsid w:val="00B61694"/>
    <w:rsid w:val="00B620B1"/>
    <w:rsid w:val="00B62304"/>
    <w:rsid w:val="00B650F5"/>
    <w:rsid w:val="00B673FB"/>
    <w:rsid w:val="00B708A4"/>
    <w:rsid w:val="00B709FD"/>
    <w:rsid w:val="00B744CD"/>
    <w:rsid w:val="00B75DB7"/>
    <w:rsid w:val="00B75E84"/>
    <w:rsid w:val="00B778ED"/>
    <w:rsid w:val="00B819FB"/>
    <w:rsid w:val="00B849FA"/>
    <w:rsid w:val="00B85B25"/>
    <w:rsid w:val="00B85F67"/>
    <w:rsid w:val="00B908D0"/>
    <w:rsid w:val="00B9236A"/>
    <w:rsid w:val="00B92BC1"/>
    <w:rsid w:val="00B92DA6"/>
    <w:rsid w:val="00B939D5"/>
    <w:rsid w:val="00B94F9A"/>
    <w:rsid w:val="00B959FC"/>
    <w:rsid w:val="00BA0D12"/>
    <w:rsid w:val="00BA0E00"/>
    <w:rsid w:val="00BA2299"/>
    <w:rsid w:val="00BA39F7"/>
    <w:rsid w:val="00BA5E6C"/>
    <w:rsid w:val="00BA6966"/>
    <w:rsid w:val="00BA6A09"/>
    <w:rsid w:val="00BB0DAD"/>
    <w:rsid w:val="00BB180E"/>
    <w:rsid w:val="00BB3ABB"/>
    <w:rsid w:val="00BB3BDB"/>
    <w:rsid w:val="00BB5692"/>
    <w:rsid w:val="00BB71AE"/>
    <w:rsid w:val="00BC0295"/>
    <w:rsid w:val="00BC0D14"/>
    <w:rsid w:val="00BC4855"/>
    <w:rsid w:val="00BC4ED0"/>
    <w:rsid w:val="00BC5F5E"/>
    <w:rsid w:val="00BD0677"/>
    <w:rsid w:val="00BD0BBE"/>
    <w:rsid w:val="00BD1917"/>
    <w:rsid w:val="00BD282D"/>
    <w:rsid w:val="00BD297B"/>
    <w:rsid w:val="00BD2D8D"/>
    <w:rsid w:val="00BD3748"/>
    <w:rsid w:val="00BD4A9C"/>
    <w:rsid w:val="00BD4F0F"/>
    <w:rsid w:val="00BD576C"/>
    <w:rsid w:val="00BD6447"/>
    <w:rsid w:val="00BD7F39"/>
    <w:rsid w:val="00BE17EE"/>
    <w:rsid w:val="00BE2FE3"/>
    <w:rsid w:val="00BE3650"/>
    <w:rsid w:val="00BE7870"/>
    <w:rsid w:val="00BE7F35"/>
    <w:rsid w:val="00BF3167"/>
    <w:rsid w:val="00BF47BE"/>
    <w:rsid w:val="00BF4FE0"/>
    <w:rsid w:val="00BF7205"/>
    <w:rsid w:val="00C00BE1"/>
    <w:rsid w:val="00C00C67"/>
    <w:rsid w:val="00C01A10"/>
    <w:rsid w:val="00C0377B"/>
    <w:rsid w:val="00C045E5"/>
    <w:rsid w:val="00C0598B"/>
    <w:rsid w:val="00C05A95"/>
    <w:rsid w:val="00C05D31"/>
    <w:rsid w:val="00C066F1"/>
    <w:rsid w:val="00C069D2"/>
    <w:rsid w:val="00C06DC2"/>
    <w:rsid w:val="00C1359A"/>
    <w:rsid w:val="00C15778"/>
    <w:rsid w:val="00C15B5F"/>
    <w:rsid w:val="00C21EDF"/>
    <w:rsid w:val="00C22D7A"/>
    <w:rsid w:val="00C24995"/>
    <w:rsid w:val="00C25C44"/>
    <w:rsid w:val="00C27ABE"/>
    <w:rsid w:val="00C307A3"/>
    <w:rsid w:val="00C31BC5"/>
    <w:rsid w:val="00C31CA2"/>
    <w:rsid w:val="00C32104"/>
    <w:rsid w:val="00C33E92"/>
    <w:rsid w:val="00C3555F"/>
    <w:rsid w:val="00C37091"/>
    <w:rsid w:val="00C42D5A"/>
    <w:rsid w:val="00C439E9"/>
    <w:rsid w:val="00C43EB4"/>
    <w:rsid w:val="00C44DAD"/>
    <w:rsid w:val="00C45BBA"/>
    <w:rsid w:val="00C45D39"/>
    <w:rsid w:val="00C51533"/>
    <w:rsid w:val="00C5197D"/>
    <w:rsid w:val="00C51DDB"/>
    <w:rsid w:val="00C51DE7"/>
    <w:rsid w:val="00C520E4"/>
    <w:rsid w:val="00C5325A"/>
    <w:rsid w:val="00C61F01"/>
    <w:rsid w:val="00C61F0C"/>
    <w:rsid w:val="00C63015"/>
    <w:rsid w:val="00C64A71"/>
    <w:rsid w:val="00C6616B"/>
    <w:rsid w:val="00C66C98"/>
    <w:rsid w:val="00C70A7A"/>
    <w:rsid w:val="00C71BFF"/>
    <w:rsid w:val="00C732D3"/>
    <w:rsid w:val="00C73CEB"/>
    <w:rsid w:val="00C7471E"/>
    <w:rsid w:val="00C749B5"/>
    <w:rsid w:val="00C750A2"/>
    <w:rsid w:val="00C7524F"/>
    <w:rsid w:val="00C75C7C"/>
    <w:rsid w:val="00C768D1"/>
    <w:rsid w:val="00C77905"/>
    <w:rsid w:val="00C82FA2"/>
    <w:rsid w:val="00C843DD"/>
    <w:rsid w:val="00C84E14"/>
    <w:rsid w:val="00C86025"/>
    <w:rsid w:val="00C873A0"/>
    <w:rsid w:val="00C87E91"/>
    <w:rsid w:val="00C9196D"/>
    <w:rsid w:val="00C927B3"/>
    <w:rsid w:val="00C93E60"/>
    <w:rsid w:val="00C947C5"/>
    <w:rsid w:val="00C961B5"/>
    <w:rsid w:val="00C975B9"/>
    <w:rsid w:val="00CA175C"/>
    <w:rsid w:val="00CA2E53"/>
    <w:rsid w:val="00CA31DF"/>
    <w:rsid w:val="00CA474C"/>
    <w:rsid w:val="00CA7510"/>
    <w:rsid w:val="00CB0DFE"/>
    <w:rsid w:val="00CB6658"/>
    <w:rsid w:val="00CB6CA5"/>
    <w:rsid w:val="00CC2708"/>
    <w:rsid w:val="00CC28AD"/>
    <w:rsid w:val="00CC3788"/>
    <w:rsid w:val="00CC5521"/>
    <w:rsid w:val="00CC61C1"/>
    <w:rsid w:val="00CC7C70"/>
    <w:rsid w:val="00CD0D87"/>
    <w:rsid w:val="00CD0E2D"/>
    <w:rsid w:val="00CD34C9"/>
    <w:rsid w:val="00CD5A2B"/>
    <w:rsid w:val="00CD72C6"/>
    <w:rsid w:val="00CD7E1D"/>
    <w:rsid w:val="00CE0EB4"/>
    <w:rsid w:val="00CE1A85"/>
    <w:rsid w:val="00CE1F1D"/>
    <w:rsid w:val="00CE2A90"/>
    <w:rsid w:val="00CE2BB3"/>
    <w:rsid w:val="00CE656F"/>
    <w:rsid w:val="00CE71DA"/>
    <w:rsid w:val="00CF25E9"/>
    <w:rsid w:val="00CF369D"/>
    <w:rsid w:val="00CF4460"/>
    <w:rsid w:val="00CF482B"/>
    <w:rsid w:val="00CF515C"/>
    <w:rsid w:val="00CF5F3C"/>
    <w:rsid w:val="00CF7CF1"/>
    <w:rsid w:val="00D00CC1"/>
    <w:rsid w:val="00D010E8"/>
    <w:rsid w:val="00D0213E"/>
    <w:rsid w:val="00D039AA"/>
    <w:rsid w:val="00D03E2D"/>
    <w:rsid w:val="00D0663D"/>
    <w:rsid w:val="00D06FD1"/>
    <w:rsid w:val="00D072E8"/>
    <w:rsid w:val="00D0770E"/>
    <w:rsid w:val="00D103F8"/>
    <w:rsid w:val="00D12D49"/>
    <w:rsid w:val="00D14859"/>
    <w:rsid w:val="00D15FEE"/>
    <w:rsid w:val="00D20E2C"/>
    <w:rsid w:val="00D25540"/>
    <w:rsid w:val="00D27189"/>
    <w:rsid w:val="00D33A7B"/>
    <w:rsid w:val="00D33B86"/>
    <w:rsid w:val="00D35AD4"/>
    <w:rsid w:val="00D360AF"/>
    <w:rsid w:val="00D3613E"/>
    <w:rsid w:val="00D37C7D"/>
    <w:rsid w:val="00D40D62"/>
    <w:rsid w:val="00D4158A"/>
    <w:rsid w:val="00D42CB4"/>
    <w:rsid w:val="00D4564A"/>
    <w:rsid w:val="00D477AA"/>
    <w:rsid w:val="00D50B6F"/>
    <w:rsid w:val="00D53A1E"/>
    <w:rsid w:val="00D540CA"/>
    <w:rsid w:val="00D56148"/>
    <w:rsid w:val="00D61466"/>
    <w:rsid w:val="00D61874"/>
    <w:rsid w:val="00D61EE7"/>
    <w:rsid w:val="00D65542"/>
    <w:rsid w:val="00D65FE3"/>
    <w:rsid w:val="00D66E16"/>
    <w:rsid w:val="00D70F9B"/>
    <w:rsid w:val="00D7123C"/>
    <w:rsid w:val="00D73BBC"/>
    <w:rsid w:val="00D77F56"/>
    <w:rsid w:val="00D84810"/>
    <w:rsid w:val="00D84CB2"/>
    <w:rsid w:val="00D850A6"/>
    <w:rsid w:val="00D86588"/>
    <w:rsid w:val="00D90DB1"/>
    <w:rsid w:val="00D935D0"/>
    <w:rsid w:val="00D93797"/>
    <w:rsid w:val="00D93DAD"/>
    <w:rsid w:val="00D9424D"/>
    <w:rsid w:val="00D94D40"/>
    <w:rsid w:val="00D97E78"/>
    <w:rsid w:val="00DA01D3"/>
    <w:rsid w:val="00DA07F9"/>
    <w:rsid w:val="00DA4398"/>
    <w:rsid w:val="00DA7730"/>
    <w:rsid w:val="00DB018E"/>
    <w:rsid w:val="00DB2D43"/>
    <w:rsid w:val="00DB3B0A"/>
    <w:rsid w:val="00DB3C98"/>
    <w:rsid w:val="00DB5E2A"/>
    <w:rsid w:val="00DB6982"/>
    <w:rsid w:val="00DB6EE1"/>
    <w:rsid w:val="00DC007D"/>
    <w:rsid w:val="00DC11B2"/>
    <w:rsid w:val="00DC35B7"/>
    <w:rsid w:val="00DC6EE8"/>
    <w:rsid w:val="00DD3073"/>
    <w:rsid w:val="00DD3253"/>
    <w:rsid w:val="00DD38EB"/>
    <w:rsid w:val="00DD5796"/>
    <w:rsid w:val="00DD6A12"/>
    <w:rsid w:val="00DD79C6"/>
    <w:rsid w:val="00DD7BC1"/>
    <w:rsid w:val="00DE04F7"/>
    <w:rsid w:val="00DE0683"/>
    <w:rsid w:val="00DE1136"/>
    <w:rsid w:val="00DE2601"/>
    <w:rsid w:val="00DE46AD"/>
    <w:rsid w:val="00DE47EE"/>
    <w:rsid w:val="00DE75EA"/>
    <w:rsid w:val="00DE78B4"/>
    <w:rsid w:val="00DF1FAA"/>
    <w:rsid w:val="00DF29B2"/>
    <w:rsid w:val="00DF4E18"/>
    <w:rsid w:val="00DF566D"/>
    <w:rsid w:val="00DF5DEA"/>
    <w:rsid w:val="00DF61AC"/>
    <w:rsid w:val="00DF6754"/>
    <w:rsid w:val="00DF789B"/>
    <w:rsid w:val="00E0038C"/>
    <w:rsid w:val="00E00837"/>
    <w:rsid w:val="00E045C4"/>
    <w:rsid w:val="00E04BCC"/>
    <w:rsid w:val="00E05410"/>
    <w:rsid w:val="00E05F5A"/>
    <w:rsid w:val="00E06FE7"/>
    <w:rsid w:val="00E104B3"/>
    <w:rsid w:val="00E132A9"/>
    <w:rsid w:val="00E137BA"/>
    <w:rsid w:val="00E13BD7"/>
    <w:rsid w:val="00E20A0C"/>
    <w:rsid w:val="00E20EF5"/>
    <w:rsid w:val="00E223F2"/>
    <w:rsid w:val="00E24C20"/>
    <w:rsid w:val="00E25A7A"/>
    <w:rsid w:val="00E25ABF"/>
    <w:rsid w:val="00E267A7"/>
    <w:rsid w:val="00E306FD"/>
    <w:rsid w:val="00E362FF"/>
    <w:rsid w:val="00E3758E"/>
    <w:rsid w:val="00E37FA4"/>
    <w:rsid w:val="00E4027A"/>
    <w:rsid w:val="00E43207"/>
    <w:rsid w:val="00E43284"/>
    <w:rsid w:val="00E43E50"/>
    <w:rsid w:val="00E516A3"/>
    <w:rsid w:val="00E51702"/>
    <w:rsid w:val="00E52596"/>
    <w:rsid w:val="00E60A52"/>
    <w:rsid w:val="00E60C55"/>
    <w:rsid w:val="00E6171F"/>
    <w:rsid w:val="00E6216A"/>
    <w:rsid w:val="00E632D8"/>
    <w:rsid w:val="00E64A5B"/>
    <w:rsid w:val="00E64CAA"/>
    <w:rsid w:val="00E6717E"/>
    <w:rsid w:val="00E67B6F"/>
    <w:rsid w:val="00E70B37"/>
    <w:rsid w:val="00E716E4"/>
    <w:rsid w:val="00E73DC2"/>
    <w:rsid w:val="00E7405E"/>
    <w:rsid w:val="00E76066"/>
    <w:rsid w:val="00E77AF9"/>
    <w:rsid w:val="00E80A39"/>
    <w:rsid w:val="00E832A8"/>
    <w:rsid w:val="00E84908"/>
    <w:rsid w:val="00E85AED"/>
    <w:rsid w:val="00E925A7"/>
    <w:rsid w:val="00E928E8"/>
    <w:rsid w:val="00E9345E"/>
    <w:rsid w:val="00E94464"/>
    <w:rsid w:val="00E9451E"/>
    <w:rsid w:val="00E950C2"/>
    <w:rsid w:val="00E9510E"/>
    <w:rsid w:val="00EA07E1"/>
    <w:rsid w:val="00EA1F7A"/>
    <w:rsid w:val="00EA4202"/>
    <w:rsid w:val="00EA499A"/>
    <w:rsid w:val="00EA5B14"/>
    <w:rsid w:val="00EA5BFF"/>
    <w:rsid w:val="00EA5DEE"/>
    <w:rsid w:val="00EA67B5"/>
    <w:rsid w:val="00EA6C93"/>
    <w:rsid w:val="00EA7D19"/>
    <w:rsid w:val="00EA7ED0"/>
    <w:rsid w:val="00EB06B8"/>
    <w:rsid w:val="00EB0EA8"/>
    <w:rsid w:val="00EB1D7B"/>
    <w:rsid w:val="00EB1FB1"/>
    <w:rsid w:val="00EB2238"/>
    <w:rsid w:val="00EB22E5"/>
    <w:rsid w:val="00EB27F2"/>
    <w:rsid w:val="00EB2A5E"/>
    <w:rsid w:val="00EB3342"/>
    <w:rsid w:val="00EB4CED"/>
    <w:rsid w:val="00EB506F"/>
    <w:rsid w:val="00EB5AA2"/>
    <w:rsid w:val="00EB7B5B"/>
    <w:rsid w:val="00EC1D4E"/>
    <w:rsid w:val="00EC2E4E"/>
    <w:rsid w:val="00EC55D6"/>
    <w:rsid w:val="00EC6D98"/>
    <w:rsid w:val="00EC6E9B"/>
    <w:rsid w:val="00EC703A"/>
    <w:rsid w:val="00EC74CC"/>
    <w:rsid w:val="00ED29AC"/>
    <w:rsid w:val="00ED3383"/>
    <w:rsid w:val="00ED3EA7"/>
    <w:rsid w:val="00ED53FF"/>
    <w:rsid w:val="00ED6412"/>
    <w:rsid w:val="00ED68A4"/>
    <w:rsid w:val="00EE04A0"/>
    <w:rsid w:val="00EE4143"/>
    <w:rsid w:val="00EE5D41"/>
    <w:rsid w:val="00EE7182"/>
    <w:rsid w:val="00EF1982"/>
    <w:rsid w:val="00EF1C68"/>
    <w:rsid w:val="00EF3161"/>
    <w:rsid w:val="00EF4F07"/>
    <w:rsid w:val="00EF67D5"/>
    <w:rsid w:val="00EF7576"/>
    <w:rsid w:val="00F017B2"/>
    <w:rsid w:val="00F02A48"/>
    <w:rsid w:val="00F03B62"/>
    <w:rsid w:val="00F03FBA"/>
    <w:rsid w:val="00F042C7"/>
    <w:rsid w:val="00F0705C"/>
    <w:rsid w:val="00F07E1B"/>
    <w:rsid w:val="00F11363"/>
    <w:rsid w:val="00F1139C"/>
    <w:rsid w:val="00F15868"/>
    <w:rsid w:val="00F15EC4"/>
    <w:rsid w:val="00F22101"/>
    <w:rsid w:val="00F25A15"/>
    <w:rsid w:val="00F264B7"/>
    <w:rsid w:val="00F264EA"/>
    <w:rsid w:val="00F26E71"/>
    <w:rsid w:val="00F30274"/>
    <w:rsid w:val="00F31E14"/>
    <w:rsid w:val="00F32473"/>
    <w:rsid w:val="00F324FC"/>
    <w:rsid w:val="00F329DE"/>
    <w:rsid w:val="00F33E7F"/>
    <w:rsid w:val="00F34C56"/>
    <w:rsid w:val="00F34FB3"/>
    <w:rsid w:val="00F35152"/>
    <w:rsid w:val="00F4132B"/>
    <w:rsid w:val="00F432CF"/>
    <w:rsid w:val="00F4533C"/>
    <w:rsid w:val="00F45C20"/>
    <w:rsid w:val="00F47BBE"/>
    <w:rsid w:val="00F53E72"/>
    <w:rsid w:val="00F5446A"/>
    <w:rsid w:val="00F57B93"/>
    <w:rsid w:val="00F6012B"/>
    <w:rsid w:val="00F6092B"/>
    <w:rsid w:val="00F60C5B"/>
    <w:rsid w:val="00F60D7E"/>
    <w:rsid w:val="00F6157C"/>
    <w:rsid w:val="00F6205B"/>
    <w:rsid w:val="00F620C7"/>
    <w:rsid w:val="00F626BE"/>
    <w:rsid w:val="00F62D21"/>
    <w:rsid w:val="00F63F12"/>
    <w:rsid w:val="00F65D8E"/>
    <w:rsid w:val="00F70BC5"/>
    <w:rsid w:val="00F711BF"/>
    <w:rsid w:val="00F711C7"/>
    <w:rsid w:val="00F73459"/>
    <w:rsid w:val="00F73CE2"/>
    <w:rsid w:val="00F73FBC"/>
    <w:rsid w:val="00F74CB9"/>
    <w:rsid w:val="00F768A6"/>
    <w:rsid w:val="00F8038F"/>
    <w:rsid w:val="00F815E7"/>
    <w:rsid w:val="00F825F8"/>
    <w:rsid w:val="00F82A67"/>
    <w:rsid w:val="00F83CC2"/>
    <w:rsid w:val="00F861CD"/>
    <w:rsid w:val="00F8688F"/>
    <w:rsid w:val="00F87234"/>
    <w:rsid w:val="00F87F49"/>
    <w:rsid w:val="00F90923"/>
    <w:rsid w:val="00F9645E"/>
    <w:rsid w:val="00F97570"/>
    <w:rsid w:val="00FA0090"/>
    <w:rsid w:val="00FA2A1F"/>
    <w:rsid w:val="00FA32DD"/>
    <w:rsid w:val="00FA56A9"/>
    <w:rsid w:val="00FA5E7D"/>
    <w:rsid w:val="00FB1F1C"/>
    <w:rsid w:val="00FB3FE5"/>
    <w:rsid w:val="00FB5B22"/>
    <w:rsid w:val="00FB6B4E"/>
    <w:rsid w:val="00FB7B6E"/>
    <w:rsid w:val="00FC06C5"/>
    <w:rsid w:val="00FC142D"/>
    <w:rsid w:val="00FC1829"/>
    <w:rsid w:val="00FC1999"/>
    <w:rsid w:val="00FC627E"/>
    <w:rsid w:val="00FC6AFA"/>
    <w:rsid w:val="00FC7002"/>
    <w:rsid w:val="00FC7DF6"/>
    <w:rsid w:val="00FD03DA"/>
    <w:rsid w:val="00FD16EE"/>
    <w:rsid w:val="00FD178D"/>
    <w:rsid w:val="00FD1C57"/>
    <w:rsid w:val="00FD1FC3"/>
    <w:rsid w:val="00FD278C"/>
    <w:rsid w:val="00FD515C"/>
    <w:rsid w:val="00FD745B"/>
    <w:rsid w:val="00FD7CA2"/>
    <w:rsid w:val="00FE003F"/>
    <w:rsid w:val="00FE48C2"/>
    <w:rsid w:val="00FE51AB"/>
    <w:rsid w:val="00FF0934"/>
    <w:rsid w:val="00FF0E47"/>
    <w:rsid w:val="00FF192C"/>
    <w:rsid w:val="00FF1AC6"/>
    <w:rsid w:val="00FF29FB"/>
    <w:rsid w:val="00FF2E4D"/>
    <w:rsid w:val="00FF6848"/>
    <w:rsid w:val="00FF7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EC2F"/>
  <w15:chartTrackingRefBased/>
  <w15:docId w15:val="{6F64AA7F-0260-4908-BF21-E1E41C12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E4"/>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6E30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1999"/>
    <w:pPr>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FC199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44E4"/>
    <w:pPr>
      <w:spacing w:after="120"/>
      <w:jc w:val="both"/>
    </w:pPr>
  </w:style>
  <w:style w:type="character" w:customStyle="1" w:styleId="BodyTextChar">
    <w:name w:val="Body Text Char"/>
    <w:basedOn w:val="DefaultParagraphFont"/>
    <w:link w:val="BodyText"/>
    <w:rsid w:val="008A44E4"/>
    <w:rPr>
      <w:rFonts w:ascii="Times New Roman" w:eastAsia="Times New Roman" w:hAnsi="Times New Roman" w:cs="Times New Roman"/>
      <w:sz w:val="24"/>
      <w:szCs w:val="24"/>
      <w:lang w:eastAsia="fr-FR"/>
    </w:rPr>
  </w:style>
  <w:style w:type="paragraph" w:customStyle="1" w:styleId="SNConsultation">
    <w:name w:val="SNConsultation"/>
    <w:basedOn w:val="Normal"/>
    <w:autoRedefine/>
    <w:rsid w:val="005024FC"/>
    <w:pPr>
      <w:ind w:firstLine="709"/>
      <w:jc w:val="both"/>
    </w:pPr>
    <w:rPr>
      <w:rFonts w:eastAsia="Lucida Sans Unicode"/>
    </w:rPr>
  </w:style>
  <w:style w:type="paragraph" w:customStyle="1" w:styleId="SNNature">
    <w:name w:val="SNNature"/>
    <w:basedOn w:val="Normal"/>
    <w:next w:val="SNtitre"/>
    <w:autoRedefine/>
    <w:rsid w:val="008A44E4"/>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8A44E4"/>
    <w:pPr>
      <w:widowControl w:val="0"/>
      <w:suppressLineNumbers/>
      <w:suppressAutoHyphens/>
      <w:spacing w:after="360"/>
      <w:jc w:val="center"/>
    </w:pPr>
    <w:rPr>
      <w:rFonts w:eastAsia="Lucida Sans Unicode"/>
      <w:b/>
    </w:rPr>
  </w:style>
  <w:style w:type="paragraph" w:customStyle="1" w:styleId="SNTimbre">
    <w:name w:val="SNTimbre"/>
    <w:basedOn w:val="Normal"/>
    <w:link w:val="SNTimbreCar"/>
    <w:autoRedefine/>
    <w:rsid w:val="008A44E4"/>
    <w:pPr>
      <w:widowControl w:val="0"/>
      <w:suppressAutoHyphens/>
      <w:snapToGrid w:val="0"/>
      <w:spacing w:before="120"/>
      <w:jc w:val="center"/>
    </w:pPr>
    <w:rPr>
      <w:rFonts w:eastAsia="Lucida Sans Unicode"/>
    </w:rPr>
  </w:style>
  <w:style w:type="character" w:customStyle="1" w:styleId="SNTimbreCar">
    <w:name w:val="SNTimbre Car"/>
    <w:link w:val="SNTimbre"/>
    <w:rsid w:val="008A44E4"/>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8A44E4"/>
  </w:style>
  <w:style w:type="paragraph" w:customStyle="1" w:styleId="SNActe">
    <w:name w:val="SNActe"/>
    <w:basedOn w:val="Normal"/>
    <w:autoRedefine/>
    <w:rsid w:val="00CF482B"/>
    <w:pPr>
      <w:spacing w:before="480" w:after="360"/>
      <w:jc w:val="center"/>
    </w:pPr>
    <w:rPr>
      <w:b/>
    </w:rPr>
  </w:style>
  <w:style w:type="paragraph" w:customStyle="1" w:styleId="SNArticle">
    <w:name w:val="SNArticle"/>
    <w:basedOn w:val="Normal"/>
    <w:next w:val="BodyText"/>
    <w:link w:val="SNArticleCar"/>
    <w:autoRedefine/>
    <w:rsid w:val="008A44E4"/>
    <w:pPr>
      <w:spacing w:before="240" w:after="240"/>
      <w:jc w:val="center"/>
    </w:pPr>
    <w:rPr>
      <w:b/>
    </w:rPr>
  </w:style>
  <w:style w:type="character" w:customStyle="1" w:styleId="SNArticleCar">
    <w:name w:val="SNArticle Car"/>
    <w:link w:val="SNArticle"/>
    <w:rsid w:val="008A44E4"/>
    <w:rPr>
      <w:rFonts w:ascii="Times New Roman" w:eastAsia="Times New Roman" w:hAnsi="Times New Roman" w:cs="Times New Roman"/>
      <w:b/>
      <w:sz w:val="24"/>
      <w:szCs w:val="24"/>
      <w:lang w:eastAsia="fr-FR"/>
    </w:rPr>
  </w:style>
  <w:style w:type="paragraph" w:customStyle="1" w:styleId="SNRpublique">
    <w:name w:val="SNRépublique"/>
    <w:basedOn w:val="Normal"/>
    <w:autoRedefine/>
    <w:rsid w:val="008A44E4"/>
    <w:pPr>
      <w:widowControl w:val="0"/>
      <w:suppressAutoHyphens/>
      <w:jc w:val="center"/>
    </w:pPr>
    <w:rPr>
      <w:rFonts w:eastAsia="Lucida Sans Unicode"/>
      <w:b/>
      <w:bCs/>
    </w:rPr>
  </w:style>
  <w:style w:type="paragraph" w:styleId="CommentText">
    <w:name w:val="annotation text"/>
    <w:basedOn w:val="Normal"/>
    <w:link w:val="CommentTextChar"/>
    <w:uiPriority w:val="99"/>
    <w:unhideWhenUsed/>
    <w:rsid w:val="008A44E4"/>
    <w:rPr>
      <w:sz w:val="20"/>
      <w:szCs w:val="20"/>
    </w:rPr>
  </w:style>
  <w:style w:type="character" w:customStyle="1" w:styleId="CommentTextChar">
    <w:name w:val="Comment Text Char"/>
    <w:basedOn w:val="DefaultParagraphFont"/>
    <w:link w:val="CommentText"/>
    <w:uiPriority w:val="99"/>
    <w:rsid w:val="008A44E4"/>
    <w:rPr>
      <w:rFonts w:ascii="Times New Roman" w:eastAsia="Times New Roman" w:hAnsi="Times New Roman" w:cs="Times New Roman"/>
      <w:sz w:val="20"/>
      <w:szCs w:val="20"/>
      <w:lang w:eastAsia="fr-FR"/>
    </w:rPr>
  </w:style>
  <w:style w:type="paragraph" w:customStyle="1" w:styleId="SNVisa">
    <w:name w:val="SNVisa"/>
    <w:basedOn w:val="Normal"/>
    <w:autoRedefine/>
    <w:rsid w:val="008A44E4"/>
    <w:pPr>
      <w:spacing w:before="120" w:after="120"/>
      <w:ind w:firstLine="720"/>
      <w:jc w:val="both"/>
    </w:pPr>
  </w:style>
  <w:style w:type="paragraph" w:styleId="NormalWeb">
    <w:name w:val="Normal (Web)"/>
    <w:basedOn w:val="Normal"/>
    <w:uiPriority w:val="99"/>
    <w:unhideWhenUsed/>
    <w:rsid w:val="00C045E5"/>
    <w:pPr>
      <w:spacing w:before="100" w:beforeAutospacing="1" w:after="100" w:afterAutospacing="1"/>
    </w:pPr>
  </w:style>
  <w:style w:type="character" w:styleId="CommentReference">
    <w:name w:val="annotation reference"/>
    <w:basedOn w:val="DefaultParagraphFont"/>
    <w:uiPriority w:val="99"/>
    <w:semiHidden/>
    <w:unhideWhenUsed/>
    <w:rsid w:val="00C045E5"/>
    <w:rPr>
      <w:sz w:val="16"/>
      <w:szCs w:val="16"/>
    </w:rPr>
  </w:style>
  <w:style w:type="paragraph" w:styleId="BalloonText">
    <w:name w:val="Balloon Text"/>
    <w:basedOn w:val="Normal"/>
    <w:link w:val="BalloonTextChar"/>
    <w:uiPriority w:val="99"/>
    <w:semiHidden/>
    <w:unhideWhenUsed/>
    <w:rsid w:val="00C04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E5"/>
    <w:rPr>
      <w:rFonts w:ascii="Segoe UI" w:eastAsia="Times New Roman" w:hAnsi="Segoe UI" w:cs="Segoe UI"/>
      <w:sz w:val="18"/>
      <w:szCs w:val="18"/>
      <w:lang w:eastAsia="fr-FR"/>
    </w:rPr>
  </w:style>
  <w:style w:type="paragraph" w:styleId="ListParagraph">
    <w:name w:val="List Paragraph"/>
    <w:basedOn w:val="Normal"/>
    <w:uiPriority w:val="34"/>
    <w:qFormat/>
    <w:rsid w:val="00C045E5"/>
    <w:pPr>
      <w:ind w:left="720"/>
      <w:contextualSpacing/>
    </w:pPr>
  </w:style>
  <w:style w:type="paragraph" w:customStyle="1" w:styleId="CM1">
    <w:name w:val="CM1"/>
    <w:basedOn w:val="Normal"/>
    <w:next w:val="Normal"/>
    <w:uiPriority w:val="99"/>
    <w:rsid w:val="00DE2601"/>
    <w:pPr>
      <w:autoSpaceDE w:val="0"/>
      <w:autoSpaceDN w:val="0"/>
      <w:adjustRightInd w:val="0"/>
    </w:pPr>
    <w:rPr>
      <w:rFonts w:eastAsiaTheme="minorHAnsi"/>
      <w:lang w:eastAsia="en-US"/>
    </w:rPr>
  </w:style>
  <w:style w:type="paragraph" w:customStyle="1" w:styleId="CM3">
    <w:name w:val="CM3"/>
    <w:basedOn w:val="Normal"/>
    <w:next w:val="Normal"/>
    <w:uiPriority w:val="99"/>
    <w:rsid w:val="00DE2601"/>
    <w:pPr>
      <w:autoSpaceDE w:val="0"/>
      <w:autoSpaceDN w:val="0"/>
      <w:adjustRightInd w:val="0"/>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66BC1"/>
    <w:rPr>
      <w:b/>
      <w:bCs/>
    </w:rPr>
  </w:style>
  <w:style w:type="character" w:customStyle="1" w:styleId="CommentSubjectChar">
    <w:name w:val="Comment Subject Char"/>
    <w:basedOn w:val="CommentTextChar"/>
    <w:link w:val="CommentSubject"/>
    <w:uiPriority w:val="99"/>
    <w:semiHidden/>
    <w:rsid w:val="00566BC1"/>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sid w:val="00EB4CED"/>
    <w:rPr>
      <w:color w:val="0000FF"/>
      <w:u w:val="single"/>
    </w:rPr>
  </w:style>
  <w:style w:type="character" w:customStyle="1" w:styleId="highlight">
    <w:name w:val="highlight"/>
    <w:basedOn w:val="DefaultParagraphFont"/>
    <w:rsid w:val="003D643F"/>
  </w:style>
  <w:style w:type="paragraph" w:styleId="Revision">
    <w:name w:val="Revision"/>
    <w:hidden/>
    <w:uiPriority w:val="99"/>
    <w:semiHidden/>
    <w:rsid w:val="00050EC8"/>
    <w:pPr>
      <w:spacing w:after="0" w:line="240" w:lineRule="auto"/>
    </w:pPr>
    <w:rPr>
      <w:rFonts w:ascii="Times New Roman" w:eastAsia="Times New Roman" w:hAnsi="Times New Roman" w:cs="Times New Roman"/>
      <w:sz w:val="24"/>
      <w:szCs w:val="24"/>
      <w:lang w:eastAsia="fr-FR"/>
    </w:rPr>
  </w:style>
  <w:style w:type="character" w:styleId="LineNumber">
    <w:name w:val="line number"/>
    <w:basedOn w:val="DefaultParagraphFont"/>
    <w:uiPriority w:val="99"/>
    <w:semiHidden/>
    <w:unhideWhenUsed/>
    <w:rsid w:val="00BD576C"/>
  </w:style>
  <w:style w:type="character" w:customStyle="1" w:styleId="LienInternet">
    <w:name w:val="Lien Internet"/>
    <w:rsid w:val="00681404"/>
    <w:rPr>
      <w:color w:val="0000FF"/>
      <w:u w:val="single"/>
    </w:rPr>
  </w:style>
  <w:style w:type="table" w:styleId="TableGrid">
    <w:name w:val="Table Grid"/>
    <w:basedOn w:val="TableNormal"/>
    <w:uiPriority w:val="39"/>
    <w:rsid w:val="00F87234"/>
    <w:pPr>
      <w:spacing w:after="0" w:line="240" w:lineRule="auto"/>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7C3082"/>
  </w:style>
  <w:style w:type="paragraph" w:styleId="Header">
    <w:name w:val="header"/>
    <w:basedOn w:val="Normal"/>
    <w:link w:val="HeaderChar"/>
    <w:uiPriority w:val="99"/>
    <w:unhideWhenUsed/>
    <w:rsid w:val="00DA07F9"/>
    <w:pPr>
      <w:tabs>
        <w:tab w:val="center" w:pos="4536"/>
        <w:tab w:val="right" w:pos="9072"/>
      </w:tabs>
    </w:pPr>
  </w:style>
  <w:style w:type="character" w:customStyle="1" w:styleId="HeaderChar">
    <w:name w:val="Header Char"/>
    <w:basedOn w:val="DefaultParagraphFont"/>
    <w:link w:val="Header"/>
    <w:uiPriority w:val="99"/>
    <w:rsid w:val="00DA07F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DA07F9"/>
    <w:pPr>
      <w:tabs>
        <w:tab w:val="center" w:pos="4536"/>
        <w:tab w:val="right" w:pos="9072"/>
      </w:tabs>
    </w:pPr>
  </w:style>
  <w:style w:type="character" w:customStyle="1" w:styleId="FooterChar">
    <w:name w:val="Footer Char"/>
    <w:basedOn w:val="DefaultParagraphFont"/>
    <w:link w:val="Footer"/>
    <w:uiPriority w:val="99"/>
    <w:rsid w:val="00DA07F9"/>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FC1999"/>
    <w:rPr>
      <w:rFonts w:ascii="Times New Roman" w:eastAsia="Times New Roman" w:hAnsi="Times New Roman" w:cs="Times New Roman"/>
      <w:b/>
      <w:bCs/>
      <w:sz w:val="36"/>
      <w:szCs w:val="36"/>
      <w:lang w:eastAsia="fr-FR"/>
    </w:rPr>
  </w:style>
  <w:style w:type="character" w:customStyle="1" w:styleId="Heading6Char">
    <w:name w:val="Heading 6 Char"/>
    <w:basedOn w:val="DefaultParagraphFont"/>
    <w:link w:val="Heading6"/>
    <w:uiPriority w:val="9"/>
    <w:rsid w:val="00FC1999"/>
    <w:rPr>
      <w:rFonts w:ascii="Times New Roman" w:eastAsia="Times New Roman" w:hAnsi="Times New Roman" w:cs="Times New Roman"/>
      <w:b/>
      <w:bCs/>
      <w:sz w:val="15"/>
      <w:szCs w:val="15"/>
      <w:lang w:eastAsia="fr-FR"/>
    </w:rPr>
  </w:style>
  <w:style w:type="paragraph" w:customStyle="1" w:styleId="Date1">
    <w:name w:val="Date1"/>
    <w:basedOn w:val="Normal"/>
    <w:rsid w:val="00FC1999"/>
    <w:pPr>
      <w:spacing w:before="100" w:beforeAutospacing="1" w:after="100" w:afterAutospacing="1"/>
    </w:pPr>
  </w:style>
  <w:style w:type="paragraph" w:styleId="HTMLPreformatted">
    <w:name w:val="HTML Preformatted"/>
    <w:basedOn w:val="Normal"/>
    <w:link w:val="HTMLPreformattedChar"/>
    <w:uiPriority w:val="99"/>
    <w:unhideWhenUsed/>
    <w:rsid w:val="0029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1CC9"/>
    <w:rPr>
      <w:rFonts w:ascii="Courier New" w:eastAsia="Times New Roman" w:hAnsi="Courier New" w:cs="Courier New"/>
      <w:sz w:val="20"/>
      <w:szCs w:val="20"/>
      <w:lang w:eastAsia="fr-FR"/>
    </w:rPr>
  </w:style>
  <w:style w:type="character" w:customStyle="1" w:styleId="Heading1Char">
    <w:name w:val="Heading 1 Char"/>
    <w:basedOn w:val="DefaultParagraphFont"/>
    <w:link w:val="Heading1"/>
    <w:uiPriority w:val="9"/>
    <w:rsid w:val="006E305A"/>
    <w:rPr>
      <w:rFonts w:asciiTheme="majorHAnsi" w:eastAsiaTheme="majorEastAsia" w:hAnsiTheme="majorHAnsi" w:cstheme="majorBidi"/>
      <w:color w:val="2E74B5" w:themeColor="accent1" w:themeShade="BF"/>
      <w:sz w:val="32"/>
      <w:szCs w:val="32"/>
      <w:lang w:eastAsia="fr-FR"/>
    </w:rPr>
  </w:style>
  <w:style w:type="paragraph" w:customStyle="1" w:styleId="Default">
    <w:name w:val="Default"/>
    <w:rsid w:val="008C410F"/>
    <w:pPr>
      <w:autoSpaceDE w:val="0"/>
      <w:autoSpaceDN w:val="0"/>
      <w:adjustRightInd w:val="0"/>
      <w:spacing w:after="0" w:line="240" w:lineRule="auto"/>
    </w:pPr>
    <w:rPr>
      <w:rFonts w:ascii="Times LT Std" w:hAnsi="Times LT Std" w:cs="Times LT Std"/>
      <w:color w:val="000000"/>
      <w:sz w:val="24"/>
      <w:szCs w:val="24"/>
    </w:rPr>
  </w:style>
  <w:style w:type="paragraph" w:styleId="BodyText2">
    <w:name w:val="Body Text 2"/>
    <w:basedOn w:val="Normal"/>
    <w:link w:val="BodyText2Char"/>
    <w:uiPriority w:val="99"/>
    <w:unhideWhenUsed/>
    <w:rsid w:val="00A1312A"/>
    <w:pPr>
      <w:jc w:val="both"/>
    </w:pPr>
    <w:rPr>
      <w:i/>
    </w:rPr>
  </w:style>
  <w:style w:type="character" w:customStyle="1" w:styleId="BodyText2Char">
    <w:name w:val="Body Text 2 Char"/>
    <w:basedOn w:val="DefaultParagraphFont"/>
    <w:link w:val="BodyText2"/>
    <w:uiPriority w:val="99"/>
    <w:rsid w:val="00A1312A"/>
    <w:rPr>
      <w:rFonts w:ascii="Times New Roman" w:eastAsia="Times New Roman" w:hAnsi="Times New Roman" w:cs="Times New Roman"/>
      <w: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881">
      <w:bodyDiv w:val="1"/>
      <w:marLeft w:val="0"/>
      <w:marRight w:val="0"/>
      <w:marTop w:val="0"/>
      <w:marBottom w:val="0"/>
      <w:divBdr>
        <w:top w:val="none" w:sz="0" w:space="0" w:color="auto"/>
        <w:left w:val="none" w:sz="0" w:space="0" w:color="auto"/>
        <w:bottom w:val="none" w:sz="0" w:space="0" w:color="auto"/>
        <w:right w:val="none" w:sz="0" w:space="0" w:color="auto"/>
      </w:divBdr>
    </w:div>
    <w:div w:id="94641358">
      <w:bodyDiv w:val="1"/>
      <w:marLeft w:val="0"/>
      <w:marRight w:val="0"/>
      <w:marTop w:val="0"/>
      <w:marBottom w:val="0"/>
      <w:divBdr>
        <w:top w:val="none" w:sz="0" w:space="0" w:color="auto"/>
        <w:left w:val="none" w:sz="0" w:space="0" w:color="auto"/>
        <w:bottom w:val="none" w:sz="0" w:space="0" w:color="auto"/>
        <w:right w:val="none" w:sz="0" w:space="0" w:color="auto"/>
      </w:divBdr>
    </w:div>
    <w:div w:id="101149342">
      <w:bodyDiv w:val="1"/>
      <w:marLeft w:val="0"/>
      <w:marRight w:val="0"/>
      <w:marTop w:val="0"/>
      <w:marBottom w:val="0"/>
      <w:divBdr>
        <w:top w:val="none" w:sz="0" w:space="0" w:color="auto"/>
        <w:left w:val="none" w:sz="0" w:space="0" w:color="auto"/>
        <w:bottom w:val="none" w:sz="0" w:space="0" w:color="auto"/>
        <w:right w:val="none" w:sz="0" w:space="0" w:color="auto"/>
      </w:divBdr>
    </w:div>
    <w:div w:id="124854142">
      <w:bodyDiv w:val="1"/>
      <w:marLeft w:val="0"/>
      <w:marRight w:val="0"/>
      <w:marTop w:val="0"/>
      <w:marBottom w:val="0"/>
      <w:divBdr>
        <w:top w:val="none" w:sz="0" w:space="0" w:color="auto"/>
        <w:left w:val="none" w:sz="0" w:space="0" w:color="auto"/>
        <w:bottom w:val="none" w:sz="0" w:space="0" w:color="auto"/>
        <w:right w:val="none" w:sz="0" w:space="0" w:color="auto"/>
      </w:divBdr>
    </w:div>
    <w:div w:id="169419395">
      <w:bodyDiv w:val="1"/>
      <w:marLeft w:val="0"/>
      <w:marRight w:val="0"/>
      <w:marTop w:val="0"/>
      <w:marBottom w:val="0"/>
      <w:divBdr>
        <w:top w:val="none" w:sz="0" w:space="0" w:color="auto"/>
        <w:left w:val="none" w:sz="0" w:space="0" w:color="auto"/>
        <w:bottom w:val="none" w:sz="0" w:space="0" w:color="auto"/>
        <w:right w:val="none" w:sz="0" w:space="0" w:color="auto"/>
      </w:divBdr>
    </w:div>
    <w:div w:id="223565875">
      <w:bodyDiv w:val="1"/>
      <w:marLeft w:val="0"/>
      <w:marRight w:val="0"/>
      <w:marTop w:val="0"/>
      <w:marBottom w:val="0"/>
      <w:divBdr>
        <w:top w:val="none" w:sz="0" w:space="0" w:color="auto"/>
        <w:left w:val="none" w:sz="0" w:space="0" w:color="auto"/>
        <w:bottom w:val="none" w:sz="0" w:space="0" w:color="auto"/>
        <w:right w:val="none" w:sz="0" w:space="0" w:color="auto"/>
      </w:divBdr>
    </w:div>
    <w:div w:id="284429636">
      <w:bodyDiv w:val="1"/>
      <w:marLeft w:val="0"/>
      <w:marRight w:val="0"/>
      <w:marTop w:val="0"/>
      <w:marBottom w:val="0"/>
      <w:divBdr>
        <w:top w:val="none" w:sz="0" w:space="0" w:color="auto"/>
        <w:left w:val="none" w:sz="0" w:space="0" w:color="auto"/>
        <w:bottom w:val="none" w:sz="0" w:space="0" w:color="auto"/>
        <w:right w:val="none" w:sz="0" w:space="0" w:color="auto"/>
      </w:divBdr>
    </w:div>
    <w:div w:id="363754613">
      <w:bodyDiv w:val="1"/>
      <w:marLeft w:val="0"/>
      <w:marRight w:val="0"/>
      <w:marTop w:val="0"/>
      <w:marBottom w:val="0"/>
      <w:divBdr>
        <w:top w:val="none" w:sz="0" w:space="0" w:color="auto"/>
        <w:left w:val="none" w:sz="0" w:space="0" w:color="auto"/>
        <w:bottom w:val="none" w:sz="0" w:space="0" w:color="auto"/>
        <w:right w:val="none" w:sz="0" w:space="0" w:color="auto"/>
      </w:divBdr>
    </w:div>
    <w:div w:id="419912565">
      <w:bodyDiv w:val="1"/>
      <w:marLeft w:val="0"/>
      <w:marRight w:val="0"/>
      <w:marTop w:val="0"/>
      <w:marBottom w:val="0"/>
      <w:divBdr>
        <w:top w:val="none" w:sz="0" w:space="0" w:color="auto"/>
        <w:left w:val="none" w:sz="0" w:space="0" w:color="auto"/>
        <w:bottom w:val="none" w:sz="0" w:space="0" w:color="auto"/>
        <w:right w:val="none" w:sz="0" w:space="0" w:color="auto"/>
      </w:divBdr>
    </w:div>
    <w:div w:id="460924013">
      <w:bodyDiv w:val="1"/>
      <w:marLeft w:val="0"/>
      <w:marRight w:val="0"/>
      <w:marTop w:val="0"/>
      <w:marBottom w:val="0"/>
      <w:divBdr>
        <w:top w:val="none" w:sz="0" w:space="0" w:color="auto"/>
        <w:left w:val="none" w:sz="0" w:space="0" w:color="auto"/>
        <w:bottom w:val="none" w:sz="0" w:space="0" w:color="auto"/>
        <w:right w:val="none" w:sz="0" w:space="0" w:color="auto"/>
      </w:divBdr>
    </w:div>
    <w:div w:id="556009958">
      <w:bodyDiv w:val="1"/>
      <w:marLeft w:val="0"/>
      <w:marRight w:val="0"/>
      <w:marTop w:val="0"/>
      <w:marBottom w:val="0"/>
      <w:divBdr>
        <w:top w:val="none" w:sz="0" w:space="0" w:color="auto"/>
        <w:left w:val="none" w:sz="0" w:space="0" w:color="auto"/>
        <w:bottom w:val="none" w:sz="0" w:space="0" w:color="auto"/>
        <w:right w:val="none" w:sz="0" w:space="0" w:color="auto"/>
      </w:divBdr>
    </w:div>
    <w:div w:id="591822685">
      <w:bodyDiv w:val="1"/>
      <w:marLeft w:val="0"/>
      <w:marRight w:val="0"/>
      <w:marTop w:val="0"/>
      <w:marBottom w:val="0"/>
      <w:divBdr>
        <w:top w:val="none" w:sz="0" w:space="0" w:color="auto"/>
        <w:left w:val="none" w:sz="0" w:space="0" w:color="auto"/>
        <w:bottom w:val="none" w:sz="0" w:space="0" w:color="auto"/>
        <w:right w:val="none" w:sz="0" w:space="0" w:color="auto"/>
      </w:divBdr>
    </w:div>
    <w:div w:id="596057247">
      <w:bodyDiv w:val="1"/>
      <w:marLeft w:val="0"/>
      <w:marRight w:val="0"/>
      <w:marTop w:val="0"/>
      <w:marBottom w:val="0"/>
      <w:divBdr>
        <w:top w:val="none" w:sz="0" w:space="0" w:color="auto"/>
        <w:left w:val="none" w:sz="0" w:space="0" w:color="auto"/>
        <w:bottom w:val="none" w:sz="0" w:space="0" w:color="auto"/>
        <w:right w:val="none" w:sz="0" w:space="0" w:color="auto"/>
      </w:divBdr>
    </w:div>
    <w:div w:id="668488218">
      <w:bodyDiv w:val="1"/>
      <w:marLeft w:val="0"/>
      <w:marRight w:val="0"/>
      <w:marTop w:val="0"/>
      <w:marBottom w:val="0"/>
      <w:divBdr>
        <w:top w:val="none" w:sz="0" w:space="0" w:color="auto"/>
        <w:left w:val="none" w:sz="0" w:space="0" w:color="auto"/>
        <w:bottom w:val="none" w:sz="0" w:space="0" w:color="auto"/>
        <w:right w:val="none" w:sz="0" w:space="0" w:color="auto"/>
      </w:divBdr>
    </w:div>
    <w:div w:id="805388543">
      <w:bodyDiv w:val="1"/>
      <w:marLeft w:val="0"/>
      <w:marRight w:val="0"/>
      <w:marTop w:val="0"/>
      <w:marBottom w:val="0"/>
      <w:divBdr>
        <w:top w:val="none" w:sz="0" w:space="0" w:color="auto"/>
        <w:left w:val="none" w:sz="0" w:space="0" w:color="auto"/>
        <w:bottom w:val="none" w:sz="0" w:space="0" w:color="auto"/>
        <w:right w:val="none" w:sz="0" w:space="0" w:color="auto"/>
      </w:divBdr>
    </w:div>
    <w:div w:id="904990747">
      <w:bodyDiv w:val="1"/>
      <w:marLeft w:val="0"/>
      <w:marRight w:val="0"/>
      <w:marTop w:val="0"/>
      <w:marBottom w:val="0"/>
      <w:divBdr>
        <w:top w:val="none" w:sz="0" w:space="0" w:color="auto"/>
        <w:left w:val="none" w:sz="0" w:space="0" w:color="auto"/>
        <w:bottom w:val="none" w:sz="0" w:space="0" w:color="auto"/>
        <w:right w:val="none" w:sz="0" w:space="0" w:color="auto"/>
      </w:divBdr>
    </w:div>
    <w:div w:id="974942749">
      <w:bodyDiv w:val="1"/>
      <w:marLeft w:val="0"/>
      <w:marRight w:val="0"/>
      <w:marTop w:val="0"/>
      <w:marBottom w:val="0"/>
      <w:divBdr>
        <w:top w:val="none" w:sz="0" w:space="0" w:color="auto"/>
        <w:left w:val="none" w:sz="0" w:space="0" w:color="auto"/>
        <w:bottom w:val="none" w:sz="0" w:space="0" w:color="auto"/>
        <w:right w:val="none" w:sz="0" w:space="0" w:color="auto"/>
      </w:divBdr>
    </w:div>
    <w:div w:id="1062481836">
      <w:bodyDiv w:val="1"/>
      <w:marLeft w:val="0"/>
      <w:marRight w:val="0"/>
      <w:marTop w:val="0"/>
      <w:marBottom w:val="0"/>
      <w:divBdr>
        <w:top w:val="none" w:sz="0" w:space="0" w:color="auto"/>
        <w:left w:val="none" w:sz="0" w:space="0" w:color="auto"/>
        <w:bottom w:val="none" w:sz="0" w:space="0" w:color="auto"/>
        <w:right w:val="none" w:sz="0" w:space="0" w:color="auto"/>
      </w:divBdr>
    </w:div>
    <w:div w:id="1325282068">
      <w:bodyDiv w:val="1"/>
      <w:marLeft w:val="0"/>
      <w:marRight w:val="0"/>
      <w:marTop w:val="0"/>
      <w:marBottom w:val="0"/>
      <w:divBdr>
        <w:top w:val="none" w:sz="0" w:space="0" w:color="auto"/>
        <w:left w:val="none" w:sz="0" w:space="0" w:color="auto"/>
        <w:bottom w:val="none" w:sz="0" w:space="0" w:color="auto"/>
        <w:right w:val="none" w:sz="0" w:space="0" w:color="auto"/>
      </w:divBdr>
    </w:div>
    <w:div w:id="1382052090">
      <w:bodyDiv w:val="1"/>
      <w:marLeft w:val="0"/>
      <w:marRight w:val="0"/>
      <w:marTop w:val="0"/>
      <w:marBottom w:val="0"/>
      <w:divBdr>
        <w:top w:val="none" w:sz="0" w:space="0" w:color="auto"/>
        <w:left w:val="none" w:sz="0" w:space="0" w:color="auto"/>
        <w:bottom w:val="none" w:sz="0" w:space="0" w:color="auto"/>
        <w:right w:val="none" w:sz="0" w:space="0" w:color="auto"/>
      </w:divBdr>
      <w:divsChild>
        <w:div w:id="1529828090">
          <w:marLeft w:val="0"/>
          <w:marRight w:val="0"/>
          <w:marTop w:val="0"/>
          <w:marBottom w:val="0"/>
          <w:divBdr>
            <w:top w:val="none" w:sz="0" w:space="0" w:color="auto"/>
            <w:left w:val="none" w:sz="0" w:space="0" w:color="auto"/>
            <w:bottom w:val="none" w:sz="0" w:space="0" w:color="auto"/>
            <w:right w:val="none" w:sz="0" w:space="0" w:color="auto"/>
          </w:divBdr>
        </w:div>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576011617">
      <w:bodyDiv w:val="1"/>
      <w:marLeft w:val="0"/>
      <w:marRight w:val="0"/>
      <w:marTop w:val="0"/>
      <w:marBottom w:val="0"/>
      <w:divBdr>
        <w:top w:val="none" w:sz="0" w:space="0" w:color="auto"/>
        <w:left w:val="none" w:sz="0" w:space="0" w:color="auto"/>
        <w:bottom w:val="none" w:sz="0" w:space="0" w:color="auto"/>
        <w:right w:val="none" w:sz="0" w:space="0" w:color="auto"/>
      </w:divBdr>
    </w:div>
    <w:div w:id="1584337401">
      <w:bodyDiv w:val="1"/>
      <w:marLeft w:val="0"/>
      <w:marRight w:val="0"/>
      <w:marTop w:val="0"/>
      <w:marBottom w:val="0"/>
      <w:divBdr>
        <w:top w:val="none" w:sz="0" w:space="0" w:color="auto"/>
        <w:left w:val="none" w:sz="0" w:space="0" w:color="auto"/>
        <w:bottom w:val="none" w:sz="0" w:space="0" w:color="auto"/>
        <w:right w:val="none" w:sz="0" w:space="0" w:color="auto"/>
      </w:divBdr>
    </w:div>
    <w:div w:id="1762530012">
      <w:bodyDiv w:val="1"/>
      <w:marLeft w:val="0"/>
      <w:marRight w:val="0"/>
      <w:marTop w:val="0"/>
      <w:marBottom w:val="0"/>
      <w:divBdr>
        <w:top w:val="none" w:sz="0" w:space="0" w:color="auto"/>
        <w:left w:val="none" w:sz="0" w:space="0" w:color="auto"/>
        <w:bottom w:val="none" w:sz="0" w:space="0" w:color="auto"/>
        <w:right w:val="none" w:sz="0" w:space="0" w:color="auto"/>
      </w:divBdr>
    </w:div>
    <w:div w:id="1887061715">
      <w:bodyDiv w:val="1"/>
      <w:marLeft w:val="0"/>
      <w:marRight w:val="0"/>
      <w:marTop w:val="0"/>
      <w:marBottom w:val="0"/>
      <w:divBdr>
        <w:top w:val="none" w:sz="0" w:space="0" w:color="auto"/>
        <w:left w:val="none" w:sz="0" w:space="0" w:color="auto"/>
        <w:bottom w:val="none" w:sz="0" w:space="0" w:color="auto"/>
        <w:right w:val="none" w:sz="0" w:space="0" w:color="auto"/>
      </w:divBdr>
    </w:div>
    <w:div w:id="1906406803">
      <w:bodyDiv w:val="1"/>
      <w:marLeft w:val="0"/>
      <w:marRight w:val="0"/>
      <w:marTop w:val="0"/>
      <w:marBottom w:val="0"/>
      <w:divBdr>
        <w:top w:val="none" w:sz="0" w:space="0" w:color="auto"/>
        <w:left w:val="none" w:sz="0" w:space="0" w:color="auto"/>
        <w:bottom w:val="none" w:sz="0" w:space="0" w:color="auto"/>
        <w:right w:val="none" w:sz="0" w:space="0" w:color="auto"/>
      </w:divBdr>
    </w:div>
    <w:div w:id="2022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0F5-13C1-42CD-8528-5F15B3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Dimitris Dimitriadis</cp:lastModifiedBy>
  <cp:revision>5</cp:revision>
  <cp:lastPrinted>2022-11-02T13:16:00Z</cp:lastPrinted>
  <dcterms:created xsi:type="dcterms:W3CDTF">2022-12-14T16:37:00Z</dcterms:created>
  <dcterms:modified xsi:type="dcterms:W3CDTF">2022-12-22T13:08:00Z</dcterms:modified>
</cp:coreProperties>
</file>