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Määräys, annettu 10 päivänä toukokuuta 2019,</w:t>
      </w:r>
      <w:r>
        <w:rPr>
          <w:b/>
          <w:color w:val="000000"/>
          <w:sz w:val="36"/>
          <w:rFonts w:ascii="Times New Roman" w:hAnsi="Times New Roman"/>
        </w:rPr>
        <w:br/>
      </w:r>
      <w:r>
        <w:rPr>
          <w:b/>
          <w:color w:val="000000"/>
          <w:sz w:val="36"/>
          <w:rFonts w:ascii="Times New Roman" w:hAnsi="Times New Roman"/>
        </w:rPr>
        <w:t xml:space="preserve">korkeiden rakennusten rakentamista sekä tulipalon ja pakokauhun vaaran torjumista kyseisissä rakennuksissa koskevasta turvallisuussäännöstöstä 30 päivänä joulukuuta 2011 annetun määräyksen muuttamisesta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Asianosaiset: yleisön käyttöön tarkoitettujen laitosten käyttäjät ja omistajat, rakennuttajat, rakennusvalvojat, arkkitehdit, turvallisuustoimikuntien jäsenet, tekniset valvojat, kylmäaineita käyttävien laitteiden valmistajat ja asentajat.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Aihe: sellaisen säännöksen muuttaminen, joka koskee korkeissa rakennuksissa olevien sähköisten jäähdytyslaitteiden ominaisuuksia.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Voimaantulo: tämä määräys tulee voimaan sen julkaisua Ranskan tasavallan virallisessa lehdessä seuraavana päivänä.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Huomautus: Tulipalon torjumista yleisön käyttöön tarkoitetuissa laitoksissa koskeva turvallisuussäännöstö ja erityisesti sen CH 35 § on muutettu, jotta voidaan sallia tähän asti kiellettyjen, syttyvien kylmäaineiden käyttö.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Tulipalon torjuntaa korkeissa rakennuksissa koskevan turvallisuussäännöstön GH 37 §:n 2 momentissa viitataan CH 35 §:n säännöksiin.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Erityisen riskianalyysin arviointia odotettaessa on tarpeen säilyttää syttyvien nesteiden käyttörajoitus korkeissa rakennuksissa ja välttää ei-toivottu avaaminen GH 37 §:n viittaussuhteella CH 35 §:ään.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Viitteet: tällä määräyksellä muutettuun tekstiin voi tutustua tähän muutokseen perustuvana toisintona Légifrance-sivustolla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Ekologisesta ja solidaarisesta siirtymästä vastaava ministeri, sinetinhaltija, oikeusministeri, talous- ja valtiovarainministeri, työministeri, sisäministeri, korkeakoulu-, tutkimus- ja innovaatioministeri, alueellisesta yhteenkuuluvuudesta ja suhteista paikallisyhteisöihin vastaava ministeri ja kulttuuriministeri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ottavat huomioon teknisiä määräyksiä ja tietoyhteiskunnan palveluja koskevia määräyksiä koskevien tietojen toimittamisessa noudatettavasta menettelystä 9 päivänä syyskuuta 2015 annetun Euroopan parlamentin ja neuvoston direktiivin (EU) 2015/1535 ja erityisesti ilmoituksen nro 2018/469/F,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ottavat huomioon rakennus- ja asuntolain ja erityisesti sen R. 122-4 §:n,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ottavat huomioon korkeiden rakennusten rakentamista sekä tulipalon ja pakokauhun vaaran torjumista kyseisissä rakennuksissa koskevasta turvallisuussäännöstöstä 30 päivänä joulukuuta 2011 annetun määräyksen,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ottavat huomioon 16 päivänä lokakuuta 2018 annetun rakennusalasta ja energiatehokkuudesta vastaavan ylimmän neuvoston lausunnon,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ottavat huomioon standardien arvioinnista vastaavan kansallisen neuvoston 11 päivänä lokakuuta 2018 antaman lausunnon,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määräävät seuraavaa: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1 §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Muutetaan korkeiden rakennusten rakentamista sekä tulipalon ja pakokauhun vaaran torjumista kyseisissä rakennuksissa koskevan turvallisuussäännöstön, sellaisena kuin se on hyväksyttynä edellä mainitulla 30 päivänä joulukuuta 2011 annetulla määräyksellä, 1 osaston II luvun VII jakso 2 §:n mukaisesti.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2 §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Lisätään GH 37 §:ssä ilmaisun: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”Appareils électriques de production de froid” (”Sähköiset jäähdytyslaitteet)” jälkeen ilmaisu: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”, n’utilisant pas de fluides frigorigènes inflammables,” (”, ei käytetä syttyviä kylmäaineita,”).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3 §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Tämä määräys tulee voimaan sen julkaisua Ranskan tasavallan virallisessa lehdessä seuraavana päivänä.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Annettu 10 päivänä toukokuuta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Sisäministeri,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osastopäällikkö, siviiliturvallisuus- ja kriisinhallinta-asioiden varapääjohtaja, joka vastaa palomiehistä vastaavasta osastosta,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Ekologisesta ja solidaarisesta siirtymästä vastaava 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asuinympäristö-, kaupunkisuunnittelu- ja maisema-asioiden johtaja,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Sinetinhaltija, oikeusministeri,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pääsihteeri,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Talous- ja valtiovarainministeri,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teollisuusosaston päällikkö,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Työministeri,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työllisyysasioiden pääjohtaja,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Korkeakoulu-, tutkimus- ja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innovaatioministeri,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korkea-asteen koulutuksesta ja ammatillisesta integraatiosta vastaava pääjohtaja,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Alueellisesta yhteenkuuluvuudesta ja suhteista paikallisyhteisöihin vastaava 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asuinympäristö-, kaupunkisuunnittelu- ja maisema-asioiden johtaja,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Kulttuuriministeri,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ministerin puolesta ja valtuutettuna: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kulttuuriperintöasioiden pääjohtaja,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