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C258" w14:textId="77777777" w:rsidR="002D4E30" w:rsidRPr="002D4E30" w:rsidRDefault="002D4E30" w:rsidP="002D4E30">
      <w:pPr>
        <w:spacing w:before="100" w:beforeAutospacing="1" w:after="100" w:afterAutospacing="1" w:line="240" w:lineRule="auto"/>
        <w:outlineLvl w:val="1"/>
        <w:rPr>
          <w:b/>
          <w:bCs/>
          <w:color w:val="000000"/>
          <w:sz w:val="36"/>
          <w:szCs w:val="36"/>
          <w:rFonts w:ascii="Times New Roman" w:eastAsia="Times New Roman" w:hAnsi="Times New Roman" w:cs="Times New Roman"/>
        </w:rPr>
      </w:pPr>
      <w:r>
        <w:rPr>
          <w:b/>
          <w:color w:val="000000"/>
          <w:sz w:val="36"/>
          <w:rFonts w:ascii="Times New Roman" w:hAnsi="Times New Roman"/>
        </w:rPr>
        <w:t xml:space="preserve">Ordni tal-10 ta’ Mejju 2019 li temenda l-Ordni tat-30 ta’ Diċembru 2011 dwar ir-Regolament tas-sikurezza għall-kostruzzjoni tal-binjiet għolja ħafna u l-protezzjoni tagħhom mir-riskji ta’ nar u paniku</w:t>
      </w:r>
    </w:p>
    <w:p w14:paraId="3A3496B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Pubbliku kkonċernat: operaturi u sidien ta’ stabbilimenti miftuħa għall-pubbliku, awtoritajiet kontraenti, kuntratturi, periti, membri tal-kumitati tas-sikurezza, kontrolluri tekniċi, manifatturi u installaturi ta’ tagħmir li juża fluwidi refriġeranti.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Suġġett: emenda għal dispożizzjoni dwar il-karatteristiċi tal-apparat elettriku ta’ produzzjoni tal-kesħa fil-binjiet għolja ħafna (IGH).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Dħul fis-seħħ: l-għada tal-pubblikazzjoni fil-Ġurnal Uffiċjali tar-Repubblika Franċiża.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Nota: ir-Regolament tas-sikurezza kontra n-nirien fl-istabbilimenti miftuħa għall-pubbliku (ERP) ġie emendat sabiex jiġi awtorizzat l-użu ta’ fluwidi refriġeranti fjammabbli, li s’issa kienu pprojbiti, partikolarment l-Artikolu CH 35 tiegħu.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L-Artikolu GH 37 §2 tar-Regolament tas-sikurezza kontra n-nirien tal-binjiet għolja ħafna jirreferi għad-dispożizzjonijiet tal-Artikolu CH 35.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Fl-istennija ta’ studju ta’ analiżi tar-riskji speċifiku, huwa meħtieġ li tiġi ppreservata r-restrizzjoni ta’ użu tal-fluwidi fjammabbli fl-IGH u li jiġi evitat ftuħ mhux mixtieq minħabba t-trasferiment mill-Artikolu GH 37 għall-Artikolu CH 35.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Referenzi: it-test emendat minn din l-Ordni jista’ jiġi kkonsultat fit-test maħruġ minn din l-emenda fuq is-sit Légifrance (http://www.legifrance.gouv.fr).</w:t>
      </w:r>
    </w:p>
    <w:p w14:paraId="0E85CD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Il-Ministru tal-Istat għat-Tranżizzjoni Ekoloġika u Inklużiva, il-Gwardjan tas-Siġilli, il-Ministru għall-Ġustizzja, il-Ministru għall-Ekonomija u l-Finanzi, il-Ministru għax-Xogħol, il-Ministru għall-Intern, il-Ministru għall-Edukazzjoni Għolja, ir-Riċerka u l-Innovazzjoni, il-Ministru għall-Koeżjoni Territorjali u r-Relazzjonijiet mal-Awtoritajiet Lokali u Reġjonali, u l-Ministru għall-Kultura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Wara li kkunsidraw id-Direttiva (UE) Nru 2015/1535 tal-Parlament Ewropew u tal-Kunsill tad-9 ta’ Settembru 2015 li tistabbilixxi proċedura għall-għoti ta’ informazzjoni fil-qasam tar-regolamenti tekniċi u tar-regoli dwar is-servizzi tas-Soċjetà tal-Informatika, partikolarment in-Notifika Nru 2018/469/F;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Wara li kkunsidraw il-Kodiċi tal-Bini u l-Abitazzjoni, u partikolarment l-Artikolu R. 122-4 tiegħu    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Wara li kkunsidraw l-Ordni tat-30 ta’ Diċembru 2011 dwar ir-Regolament tas-sikurezza għall-kostruzzjoni tal-binjiet għolja ħafna u l-protezzjoni tagħhom mir-riskji ta’ nar u paniku,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Wara li kkunsidraw l-opinjoni tal-Kunsill Superjuri għall-Kostruzzjoni u l-Effiċjenza fl-Enerġija, mogħtija fis-16 ta’ Ottubru 2018;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Wara li kkunsidraw l-opinjoni tal-Kunsill Nazzjonali għall-Evalwazzjoni tal-Istandards tal-11 ta’ Ottubru 2018,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B’dan jordnaw:</w:t>
      </w:r>
    </w:p>
    <w:p w14:paraId="3E2119D9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Artikolu 1</w:t>
      </w:r>
    </w:p>
    <w:p w14:paraId="16E979BE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It-Taqsima VII tal-Kapitolu II tat-Titolu 1 tar-Regolament tas-sikurezza għall-kostruzzjoni tal-binjiet għolja ħafna u l-protezzjoni tagħhom mir-riskji ta’ nar u paniku, approvat mill-Ordni tat-30 ta’ Diċembru 2011 imsemmija hawn fuq, tinbidel f’konformità mal-Artikolu 2.</w:t>
      </w:r>
    </w:p>
    <w:p w14:paraId="15F034AF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Artikolu 2</w:t>
      </w:r>
    </w:p>
    <w:p w14:paraId="3B21DC11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Fl-Artikolu GH 37, wara l-kliem: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“appareils électriques de production de froid” (“Apparat elettriku li jkessaħ”), jiddaħħlu l-kliem: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“, n’utilisant pas de fluides frigorigènes inflammables,’ (“, li ma jużawx fluwidi refriġeranti fjammabbli,”).</w:t>
      </w:r>
    </w:p>
    <w:p w14:paraId="1D043E63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Artikolu 3</w:t>
      </w:r>
    </w:p>
    <w:p w14:paraId="46DA1702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Din l-Ordni għandha tidħol fis-seħħ l-għada tal-pubblikazzjoni tagħha fil-Ġurnal Uffiċjali tar-Repubblika Franċiża</w:t>
      </w:r>
    </w:p>
    <w:p w14:paraId="37B186A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Magħmul fl-10 ta’ Mejju 2019.</w:t>
      </w:r>
    </w:p>
    <w:p w14:paraId="3087E08E" w14:textId="2E422699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Il-Ministru għall-Intern,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Għall-Ministru u b’delega: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Il-Kap tas-Servizz, il-Viċi Direttur Ġenerali għas-Sigurtà Ċivili u l-Ġestjoni tal-Kriżijiet, responsabbli għad-Direttorat tal-Pompiera,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M. Marquer</w:t>
      </w:r>
    </w:p>
    <w:p w14:paraId="67BE75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Il-Ministru tal-Istat għat-Tranżizzjoni Ekoloġika u Inklużiva,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Għall-Ministru tal-Istat u b’delega: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Id-Direttur tal-Akkomodazzjoni, l-Ippjanar Urban u l-Pajsaġġi,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10A6593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Il-Gwardjan tas-Siġilli, il-Ministru għall-Ġustizzja,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Għall-Ministru u b’delega: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Is-Segretarju Ġenerali,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V. Malbec</w:t>
      </w:r>
    </w:p>
    <w:p w14:paraId="58B9A22B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Il-Ministru għall-Ekonomija u l-Finanzi,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Għall-Ministru u b’delega: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Kap tad-Dipartiment tal-Industrija,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J. Tognola</w:t>
      </w:r>
    </w:p>
    <w:p w14:paraId="648F29E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Il-Ministru għax-Xogħol,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Għall-Ministru u b’delega: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Direttur Ġenerali tax-Xogħol,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Y. Struillou</w:t>
      </w:r>
    </w:p>
    <w:p w14:paraId="634689E8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Il-Ministru għall-Edukazzjoni Għolja,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ir-Riċerka u l-Innovazzjoni,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Għall-Ministru u b’delega: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Direttur Ġenerali għall-Edukazzjoni Għolja u l-Integrazzjoni Vokazzjonali,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B. Plateau</w:t>
      </w:r>
    </w:p>
    <w:p w14:paraId="24257C13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Il-Ministru għall-Koeżjoni Territorjali u r-Relazzjonijiet mal-Awtoritajiet Lokali u Reġjonali,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Għall-Ministru u b’delega: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Id-Direttur tal-Akkomodazzjoni, l-Ippjanar Urban u l-Pajsaġġi,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4D15A2DE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Il-Ministru għall-Kultura,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Għall-Ministru u b’delega: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Id-Direttur Ġenerali tal-Wirt Kulturali,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P. Barbat</w:t>
      </w:r>
    </w:p>
    <w:p w14:paraId="521600CE" w14:textId="77777777" w:rsidR="00A44B5B" w:rsidRDefault="00A44B5B"/>
    <w:sectPr w:rsidR="00A4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30"/>
    <w:rsid w:val="002D4E30"/>
    <w:rsid w:val="007A46F7"/>
    <w:rsid w:val="00A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D9E2"/>
  <w15:chartTrackingRefBased/>
  <w15:docId w15:val="{BDDE6BE2-9B6C-44E7-AEA4-892EE1BE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2021-08-25T12:30:00Z</dcterms:created>
  <dcterms:modified xsi:type="dcterms:W3CDTF">2021-11-21T13:25:00Z</dcterms:modified>
</cp:coreProperties>
</file>