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9E93C" w14:textId="77777777" w:rsidR="00EC22B5" w:rsidRDefault="00EC22B5" w:rsidP="00EC22B5">
      <w:pPr>
        <w:ind w:right="1417"/>
        <w:rPr>
          <w:rFonts w:ascii="Times New Roman" w:hAnsi="Times New Roman" w:cs="Times New Roman"/>
          <w:caps/>
          <w:sz w:val="24"/>
          <w:szCs w:val="24"/>
        </w:rPr>
      </w:pPr>
      <w:r>
        <w:rPr>
          <w:rFonts w:ascii="Times New Roman" w:hAnsi="Times New Roman"/>
          <w:caps/>
          <w:sz w:val="24"/>
        </w:rPr>
        <w:t>Ministerul Solidarității</w:t>
      </w:r>
    </w:p>
    <w:p w14:paraId="0BE57393" w14:textId="77777777" w:rsidR="00EC22B5" w:rsidRPr="00EC22B5" w:rsidRDefault="00EC22B5" w:rsidP="00EC22B5">
      <w:pPr>
        <w:ind w:right="1417"/>
        <w:rPr>
          <w:rFonts w:ascii="Times New Roman" w:hAnsi="Times New Roman" w:cs="Times New Roman"/>
          <w:b/>
          <w:caps/>
          <w:sz w:val="24"/>
          <w:szCs w:val="24"/>
        </w:rPr>
      </w:pPr>
      <w:r>
        <w:rPr>
          <w:rFonts w:ascii="Times New Roman" w:hAnsi="Times New Roman"/>
          <w:caps/>
          <w:sz w:val="24"/>
        </w:rPr>
        <w:t>și al Sănătății</w:t>
      </w:r>
    </w:p>
    <w:p w14:paraId="7C8F7A88" w14:textId="77777777" w:rsidR="00EC22B5" w:rsidRDefault="00EC22B5" w:rsidP="00AB7CED">
      <w:pPr>
        <w:ind w:left="1418" w:right="1417"/>
        <w:jc w:val="center"/>
        <w:rPr>
          <w:rFonts w:ascii="Times New Roman" w:hAnsi="Times New Roman" w:cs="Times New Roman"/>
          <w:b/>
          <w:sz w:val="24"/>
          <w:szCs w:val="24"/>
        </w:rPr>
      </w:pPr>
    </w:p>
    <w:p w14:paraId="275CB316" w14:textId="77777777" w:rsidR="00891D87" w:rsidRPr="00AB7CED" w:rsidRDefault="00891D87" w:rsidP="00AB7CED">
      <w:pPr>
        <w:ind w:left="1418" w:right="1417"/>
        <w:jc w:val="center"/>
        <w:rPr>
          <w:rFonts w:ascii="Times New Roman" w:hAnsi="Times New Roman" w:cs="Times New Roman"/>
          <w:b/>
          <w:sz w:val="24"/>
          <w:szCs w:val="24"/>
        </w:rPr>
      </w:pPr>
      <w:r>
        <w:rPr>
          <w:rFonts w:ascii="Times New Roman" w:hAnsi="Times New Roman"/>
          <w:b/>
          <w:sz w:val="24"/>
        </w:rPr>
        <w:t>Decretul xxx de punere în aplicare a articolului R. 5132-86 din Codul sănătății publice pentru canabis</w:t>
      </w:r>
    </w:p>
    <w:p w14:paraId="2A4F1A40" w14:textId="77777777" w:rsidR="00891D87" w:rsidRPr="00AB7CED" w:rsidRDefault="00FC7100" w:rsidP="00FC7100">
      <w:pPr>
        <w:jc w:val="center"/>
        <w:rPr>
          <w:rFonts w:ascii="Times New Roman" w:hAnsi="Times New Roman" w:cs="Times New Roman"/>
          <w:b/>
          <w:sz w:val="24"/>
          <w:szCs w:val="24"/>
        </w:rPr>
      </w:pPr>
      <w:r>
        <w:rPr>
          <w:rFonts w:ascii="Times New Roman" w:hAnsi="Times New Roman"/>
          <w:b/>
          <w:sz w:val="24"/>
        </w:rPr>
        <w:t>NR.:</w:t>
      </w:r>
    </w:p>
    <w:p w14:paraId="37AED920" w14:textId="77777777" w:rsidR="00891D87" w:rsidRPr="00AB7CED" w:rsidRDefault="00891D87" w:rsidP="00542229">
      <w:pPr>
        <w:ind w:firstLine="567"/>
        <w:jc w:val="both"/>
        <w:rPr>
          <w:rFonts w:ascii="Times New Roman" w:hAnsi="Times New Roman" w:cs="Times New Roman"/>
          <w:sz w:val="24"/>
          <w:szCs w:val="24"/>
        </w:rPr>
      </w:pPr>
      <w:r>
        <w:rPr>
          <w:rFonts w:ascii="Times New Roman" w:hAnsi="Times New Roman"/>
          <w:sz w:val="24"/>
        </w:rPr>
        <w:t>Ministrul solidarității și al sănătății, Ministrul agriculturii și alimentației, Ministrul delegat al economiei, finanțelor și recuperării, responsabil cu conturile publice și Ministrul delegat pe lângă ministrul economiei, finanțelor și redresării, responsabil cu industria,</w:t>
      </w:r>
    </w:p>
    <w:p w14:paraId="49CC6C3A" w14:textId="77777777" w:rsidR="00891D87" w:rsidRPr="00AB7CED" w:rsidRDefault="00891D87" w:rsidP="00542229">
      <w:pPr>
        <w:ind w:firstLine="567"/>
        <w:jc w:val="both"/>
        <w:rPr>
          <w:rFonts w:ascii="Times New Roman" w:hAnsi="Times New Roman" w:cs="Times New Roman"/>
          <w:sz w:val="24"/>
          <w:szCs w:val="24"/>
        </w:rPr>
      </w:pPr>
      <w:r>
        <w:rPr>
          <w:rFonts w:ascii="Times New Roman" w:hAnsi="Times New Roman"/>
          <w:sz w:val="24"/>
        </w:rPr>
        <w:t>având în vedere Regulamentul (CE) nr. 178/2002 al Parlamentului European și al Consiliului din 28 ianuarie 2002 de stabilire a principiilor și a cerințelor generale ale legislației alimentare, de instituire a Autorității Europene pentru Siguranța Alimentară și de stabilire a procedurilor în domeniul siguranței produselor alimentare, în special articolele 14 și 15,</w:t>
      </w:r>
    </w:p>
    <w:p w14:paraId="4260D179" w14:textId="77777777" w:rsidR="00891D87" w:rsidRPr="00AB7CED" w:rsidRDefault="00891D87" w:rsidP="00542229">
      <w:pPr>
        <w:ind w:firstLine="567"/>
        <w:jc w:val="both"/>
        <w:rPr>
          <w:rFonts w:ascii="Times New Roman" w:hAnsi="Times New Roman" w:cs="Times New Roman"/>
          <w:sz w:val="24"/>
          <w:szCs w:val="24"/>
        </w:rPr>
      </w:pPr>
      <w:r>
        <w:rPr>
          <w:rFonts w:ascii="Times New Roman" w:hAnsi="Times New Roman"/>
          <w:sz w:val="24"/>
        </w:rPr>
        <w:t>având în vedere Regulamentul (CE) nr. 767/2009 al Parlamentului European și al Consiliului din 13 iulie 2009 privind introducerea pe piață și utilizarea furajelor, de modificare a Regulamentului (CE) nr. 1831/2003 al Parlamentului European și al Consiliului și de abrogare a Directivei 79/373/CEE a Consiliului, a Directivei 80/511/CEE a Comisiei, a Directivelor 82/471/CEE, 83/228/CEE, 93/74/CEE, 93/113/CE și 96/25/CE ale Consiliului și a Deciziei 2004/217/CE a Comisiei,</w:t>
      </w:r>
    </w:p>
    <w:p w14:paraId="1750F816" w14:textId="77777777" w:rsidR="00891D87" w:rsidRPr="00AB7CED" w:rsidRDefault="00891D87" w:rsidP="00542229">
      <w:pPr>
        <w:ind w:firstLine="567"/>
        <w:jc w:val="both"/>
        <w:rPr>
          <w:rFonts w:ascii="Times New Roman" w:hAnsi="Times New Roman" w:cs="Times New Roman"/>
          <w:sz w:val="24"/>
          <w:szCs w:val="24"/>
        </w:rPr>
      </w:pPr>
      <w:r>
        <w:rPr>
          <w:rFonts w:ascii="Times New Roman" w:hAnsi="Times New Roman"/>
          <w:sz w:val="24"/>
        </w:rPr>
        <w:t>având în vedere Directiva 2002/53/CE a Consiliului din 13 iunie 2002 privind Catalogul comun al soiurilor de plante agricole,</w:t>
      </w:r>
    </w:p>
    <w:p w14:paraId="184A1167" w14:textId="77777777" w:rsidR="00891D87" w:rsidRPr="00AB7CED" w:rsidRDefault="00891D87" w:rsidP="00542229">
      <w:pPr>
        <w:ind w:firstLine="567"/>
        <w:jc w:val="both"/>
        <w:rPr>
          <w:rFonts w:ascii="Times New Roman" w:hAnsi="Times New Roman" w:cs="Times New Roman"/>
          <w:sz w:val="24"/>
          <w:szCs w:val="24"/>
        </w:rPr>
      </w:pPr>
      <w:r>
        <w:rPr>
          <w:rFonts w:ascii="Times New Roman" w:hAnsi="Times New Roman"/>
          <w:sz w:val="24"/>
        </w:rPr>
        <w:t>având în vedere Directiva (UE) 2015/1535 a Parlamentului European și a Consiliului din 9 septembrie 2015 referitoare la procedura de furnizare de informații în domeniul reglementărilor tehnice și al normelor privind serviciile societății informaționale și, în special, notificarea nr. 2020/847/F,</w:t>
      </w:r>
    </w:p>
    <w:p w14:paraId="6C8A52BD" w14:textId="77777777" w:rsidR="00FC7100" w:rsidRPr="00AB7CED" w:rsidRDefault="00FC7100" w:rsidP="00542229">
      <w:pPr>
        <w:ind w:firstLine="567"/>
        <w:jc w:val="both"/>
        <w:rPr>
          <w:rFonts w:ascii="Times New Roman" w:hAnsi="Times New Roman" w:cs="Times New Roman"/>
          <w:sz w:val="24"/>
          <w:szCs w:val="24"/>
        </w:rPr>
      </w:pPr>
      <w:r>
        <w:rPr>
          <w:rFonts w:ascii="Times New Roman" w:hAnsi="Times New Roman"/>
          <w:sz w:val="24"/>
        </w:rPr>
        <w:t xml:space="preserve">având în vedere Codul francez al sănătății publice, în special articolele L. 5132-8 și R. 5132-86 din acesta, </w:t>
      </w:r>
    </w:p>
    <w:p w14:paraId="119510F4" w14:textId="77777777" w:rsidR="00891D87" w:rsidRPr="00AB7CED" w:rsidRDefault="00891D87" w:rsidP="00542229">
      <w:pPr>
        <w:ind w:firstLine="567"/>
        <w:jc w:val="both"/>
        <w:rPr>
          <w:rFonts w:ascii="Times New Roman" w:hAnsi="Times New Roman" w:cs="Times New Roman"/>
          <w:sz w:val="24"/>
          <w:szCs w:val="24"/>
        </w:rPr>
      </w:pPr>
      <w:r>
        <w:rPr>
          <w:rFonts w:ascii="Times New Roman" w:hAnsi="Times New Roman"/>
          <w:sz w:val="24"/>
        </w:rPr>
        <w:t>având în vedere Decretul nr. 81-605 din 18 mai 1981, astfel cum a fost modificat, adoptat în aplicarea Legii din 1 august 1905 privind prevenirea infracțiunilor legate de comerțul cu semințe și plante,</w:t>
      </w:r>
    </w:p>
    <w:p w14:paraId="1EB81086" w14:textId="77777777" w:rsidR="00FC7100" w:rsidRPr="00AB7CED" w:rsidRDefault="00FC7100" w:rsidP="00AB7CED">
      <w:pPr>
        <w:jc w:val="both"/>
        <w:rPr>
          <w:rFonts w:ascii="Times New Roman" w:hAnsi="Times New Roman" w:cs="Times New Roman"/>
          <w:sz w:val="24"/>
          <w:szCs w:val="24"/>
        </w:rPr>
      </w:pPr>
    </w:p>
    <w:p w14:paraId="165E9AC8" w14:textId="77777777" w:rsidR="00FC7100" w:rsidRPr="00AB7CED" w:rsidRDefault="00FC7100" w:rsidP="00AB7CED">
      <w:pPr>
        <w:jc w:val="both"/>
        <w:rPr>
          <w:rFonts w:ascii="Times New Roman" w:hAnsi="Times New Roman" w:cs="Times New Roman"/>
          <w:sz w:val="24"/>
          <w:szCs w:val="24"/>
        </w:rPr>
      </w:pPr>
      <w:r>
        <w:rPr>
          <w:rFonts w:ascii="Times New Roman" w:hAnsi="Times New Roman"/>
          <w:sz w:val="24"/>
        </w:rPr>
        <w:t>dispune prin prezentul:</w:t>
      </w:r>
    </w:p>
    <w:p w14:paraId="4664A3AD" w14:textId="77777777" w:rsidR="00891D87" w:rsidRPr="00AB7CED" w:rsidRDefault="00891D87" w:rsidP="00AB7CED">
      <w:pPr>
        <w:jc w:val="both"/>
        <w:rPr>
          <w:rFonts w:ascii="Times New Roman" w:hAnsi="Times New Roman" w:cs="Times New Roman"/>
          <w:b/>
          <w:sz w:val="24"/>
          <w:szCs w:val="24"/>
        </w:rPr>
      </w:pPr>
      <w:r>
        <w:rPr>
          <w:rFonts w:ascii="Times New Roman" w:hAnsi="Times New Roman"/>
          <w:b/>
          <w:sz w:val="24"/>
        </w:rPr>
        <w:t xml:space="preserve">Articolul 1 </w:t>
      </w:r>
    </w:p>
    <w:p w14:paraId="1DE80675" w14:textId="77777777" w:rsidR="00891D87" w:rsidRPr="00AB7CED" w:rsidRDefault="00891D87" w:rsidP="00AB7CED">
      <w:pPr>
        <w:jc w:val="both"/>
        <w:rPr>
          <w:rFonts w:ascii="Times New Roman" w:hAnsi="Times New Roman" w:cs="Times New Roman"/>
          <w:sz w:val="24"/>
          <w:szCs w:val="24"/>
        </w:rPr>
      </w:pPr>
      <w:r>
        <w:rPr>
          <w:rFonts w:ascii="Times New Roman" w:hAnsi="Times New Roman"/>
          <w:sz w:val="24"/>
        </w:rPr>
        <w:t xml:space="preserve">I. În temeiul articolului R. 5132-86 din Codul sănătății publice, sunt autorizate cultivarea, importul, exportul și utilizarea industrială și comercială numai a soiurilor de Cannabis sativa L., al căror conținut delta-9-tetrahidrocanabinol nu depășește 0,20 % și care sunt incluse în catalogul comun al soiurilor de plante agricole sau în catalogul oficial al speciilor și soiurilor de plante cultivate în Franța. Determinarea conținutului delta-9-tetrahidrocanabinol din soiurile </w:t>
      </w:r>
      <w:r>
        <w:rPr>
          <w:rFonts w:ascii="Times New Roman" w:hAnsi="Times New Roman"/>
          <w:sz w:val="24"/>
        </w:rPr>
        <w:lastRenderedPageBreak/>
        <w:t>menționate anterior și prelevarea de probe pentru această determinare se efectuează în conformitate cu metoda stabilită în anexă;</w:t>
      </w:r>
    </w:p>
    <w:p w14:paraId="694C6B7A" w14:textId="77777777" w:rsidR="00891D87" w:rsidRPr="00AB7CED" w:rsidRDefault="00891D87" w:rsidP="00AB7CED">
      <w:pPr>
        <w:jc w:val="both"/>
        <w:rPr>
          <w:rFonts w:ascii="Times New Roman" w:hAnsi="Times New Roman" w:cs="Times New Roman"/>
          <w:sz w:val="24"/>
          <w:szCs w:val="24"/>
        </w:rPr>
      </w:pPr>
      <w:r>
        <w:rPr>
          <w:rFonts w:ascii="Times New Roman" w:hAnsi="Times New Roman"/>
          <w:sz w:val="24"/>
        </w:rPr>
        <w:t xml:space="preserve">Florile și frunzele sunt produse din plante de semințe certificate. Vânzarea de plante și practica tăierii sunt interzise. </w:t>
      </w:r>
    </w:p>
    <w:p w14:paraId="33C41145" w14:textId="77777777" w:rsidR="00891D87" w:rsidRPr="00AB7CED" w:rsidRDefault="00891D87" w:rsidP="00AB7CED">
      <w:pPr>
        <w:jc w:val="both"/>
        <w:rPr>
          <w:rFonts w:ascii="Times New Roman" w:hAnsi="Times New Roman" w:cs="Times New Roman"/>
          <w:sz w:val="24"/>
          <w:szCs w:val="24"/>
        </w:rPr>
      </w:pPr>
      <w:r>
        <w:rPr>
          <w:rFonts w:ascii="Times New Roman" w:hAnsi="Times New Roman"/>
          <w:sz w:val="24"/>
        </w:rPr>
        <w:t>Numai fermierii activi în sensul reglementărilor europene și naționale actuale pot cultiva flori și frunze de cânepă.</w:t>
      </w:r>
    </w:p>
    <w:p w14:paraId="03D757C4" w14:textId="77777777" w:rsidR="00891D87" w:rsidRPr="00AB7CED" w:rsidRDefault="00891D87" w:rsidP="00AB7CED">
      <w:pPr>
        <w:jc w:val="both"/>
        <w:rPr>
          <w:rFonts w:ascii="Times New Roman" w:hAnsi="Times New Roman" w:cs="Times New Roman"/>
          <w:sz w:val="24"/>
          <w:szCs w:val="24"/>
        </w:rPr>
      </w:pPr>
      <w:r>
        <w:rPr>
          <w:rFonts w:ascii="Times New Roman" w:hAnsi="Times New Roman"/>
          <w:sz w:val="24"/>
        </w:rPr>
        <w:t>II. Florile și frunzele soiurilor menționate la punctul I pot fi recoltate, importate sau utilizate numai pentru producția industrială de extracte de cânepă. În special, sunt interzise vânzarea către consumatori de flori sau frunze crude sub toate formele lor, individual sau în combinație cu alte ingrediente, deținerea lor de către consumatori și consumul acestora.</w:t>
      </w:r>
    </w:p>
    <w:p w14:paraId="774EA98E" w14:textId="77777777" w:rsidR="00891D87" w:rsidRPr="00AB7CED" w:rsidRDefault="00891D87" w:rsidP="00AB7CED">
      <w:pPr>
        <w:jc w:val="both"/>
        <w:rPr>
          <w:rFonts w:ascii="Times New Roman" w:hAnsi="Times New Roman" w:cs="Times New Roman"/>
          <w:sz w:val="24"/>
          <w:szCs w:val="24"/>
        </w:rPr>
      </w:pPr>
      <w:r>
        <w:rPr>
          <w:rFonts w:ascii="Times New Roman" w:hAnsi="Times New Roman"/>
          <w:sz w:val="24"/>
        </w:rPr>
        <w:t xml:space="preserve">Achiziționarea de flori și frunze de cânepă produse pe teritoriul francez face obiectul unui contract scris încheiat între producător și cumpărător. Contractul include informații privind volumul și prețul produselor. Contractul poate conține informații privind calitatea preconizată a produselor. Contractul se încheie înainte de începerea anului de producție. </w:t>
      </w:r>
    </w:p>
    <w:p w14:paraId="1FCBA4FF" w14:textId="77777777" w:rsidR="00891D87" w:rsidRPr="00AB7CED" w:rsidRDefault="00891D87" w:rsidP="00AB7CED">
      <w:pPr>
        <w:jc w:val="both"/>
        <w:rPr>
          <w:rFonts w:ascii="Times New Roman" w:hAnsi="Times New Roman" w:cs="Times New Roman"/>
          <w:sz w:val="24"/>
          <w:szCs w:val="24"/>
        </w:rPr>
      </w:pPr>
      <w:r>
        <w:rPr>
          <w:rFonts w:ascii="Times New Roman" w:hAnsi="Times New Roman"/>
          <w:sz w:val="24"/>
        </w:rPr>
        <w:t>III. Conținutul delta-9-tetrahidrocanabinol al extractelor de cânepă și al produselor care le încorporează nu depășește 0,2%, fără a aduce atingere articolelor 14 și 15 din Regulamentul (CE) nr. 178/2002 și articolului 4 din Regulamentul (CE) nr. 767/2009.</w:t>
      </w:r>
    </w:p>
    <w:p w14:paraId="6285A094" w14:textId="77777777" w:rsidR="00891D87" w:rsidRPr="00AB7CED" w:rsidRDefault="00891D87" w:rsidP="00AB7CED">
      <w:pPr>
        <w:jc w:val="both"/>
        <w:rPr>
          <w:rFonts w:ascii="Times New Roman" w:hAnsi="Times New Roman" w:cs="Times New Roman"/>
          <w:b/>
          <w:sz w:val="24"/>
          <w:szCs w:val="24"/>
        </w:rPr>
      </w:pPr>
      <w:r>
        <w:rPr>
          <w:rFonts w:ascii="Times New Roman" w:hAnsi="Times New Roman"/>
          <w:b/>
          <w:sz w:val="24"/>
        </w:rPr>
        <w:t>Articolul 2</w:t>
      </w:r>
    </w:p>
    <w:p w14:paraId="3B6E34B8" w14:textId="77777777" w:rsidR="00891D87" w:rsidRDefault="00891D87" w:rsidP="00AB7CED">
      <w:pPr>
        <w:jc w:val="both"/>
        <w:rPr>
          <w:rFonts w:ascii="Times New Roman" w:hAnsi="Times New Roman" w:cs="Times New Roman"/>
          <w:sz w:val="24"/>
          <w:szCs w:val="24"/>
        </w:rPr>
      </w:pPr>
      <w:r>
        <w:rPr>
          <w:rFonts w:ascii="Times New Roman" w:hAnsi="Times New Roman"/>
          <w:sz w:val="24"/>
        </w:rPr>
        <w:t>Produsele derivate din cânepă prevăzute la articolul 1 pot fi importate din țări din afara Uniunii Europene sau exportate în afara Uniunii numai dacă sunt însoțite de documente care atestă conformitatea lor cu prezentul decret.</w:t>
      </w:r>
    </w:p>
    <w:p w14:paraId="0DE9405A" w14:textId="77777777" w:rsidR="00542229" w:rsidRPr="00AB7CED" w:rsidRDefault="00542229" w:rsidP="00542229">
      <w:pPr>
        <w:jc w:val="both"/>
        <w:rPr>
          <w:rFonts w:ascii="Times New Roman" w:hAnsi="Times New Roman" w:cs="Times New Roman"/>
          <w:b/>
          <w:sz w:val="24"/>
          <w:szCs w:val="24"/>
        </w:rPr>
      </w:pPr>
      <w:r>
        <w:rPr>
          <w:rFonts w:ascii="Times New Roman" w:hAnsi="Times New Roman"/>
          <w:b/>
          <w:sz w:val="24"/>
        </w:rPr>
        <w:t>Articolul 3</w:t>
      </w:r>
    </w:p>
    <w:p w14:paraId="48567770" w14:textId="77777777" w:rsidR="00542229" w:rsidRPr="00AB7CED" w:rsidRDefault="00542229" w:rsidP="00AB7CED">
      <w:pPr>
        <w:jc w:val="both"/>
        <w:rPr>
          <w:rFonts w:ascii="Times New Roman" w:hAnsi="Times New Roman" w:cs="Times New Roman"/>
          <w:sz w:val="24"/>
          <w:szCs w:val="24"/>
        </w:rPr>
      </w:pPr>
      <w:r>
        <w:rPr>
          <w:rFonts w:ascii="Times New Roman" w:hAnsi="Times New Roman"/>
          <w:sz w:val="24"/>
        </w:rPr>
        <w:t>Decretul din 22 august 1990 de punere în aplicare a articolului R. 5132-86 din Codul sănătății publice pentru canabis se abrogă.</w:t>
      </w:r>
    </w:p>
    <w:p w14:paraId="3830ED1D" w14:textId="77777777" w:rsidR="00891D87" w:rsidRPr="00AB7CED" w:rsidRDefault="00891D87" w:rsidP="00AB7CED">
      <w:pPr>
        <w:jc w:val="both"/>
        <w:rPr>
          <w:rFonts w:ascii="Times New Roman" w:hAnsi="Times New Roman" w:cs="Times New Roman"/>
          <w:b/>
          <w:sz w:val="24"/>
          <w:szCs w:val="24"/>
        </w:rPr>
      </w:pPr>
      <w:r>
        <w:rPr>
          <w:rFonts w:ascii="Times New Roman" w:hAnsi="Times New Roman"/>
          <w:b/>
          <w:sz w:val="24"/>
        </w:rPr>
        <w:t>Articolul 4</w:t>
      </w:r>
    </w:p>
    <w:p w14:paraId="48053AD1" w14:textId="77777777" w:rsidR="00891D87" w:rsidRPr="00AB7CED" w:rsidRDefault="00891D87" w:rsidP="00AB7CED">
      <w:pPr>
        <w:jc w:val="both"/>
        <w:rPr>
          <w:rFonts w:ascii="Times New Roman" w:hAnsi="Times New Roman" w:cs="Times New Roman"/>
          <w:sz w:val="24"/>
          <w:szCs w:val="24"/>
        </w:rPr>
      </w:pPr>
      <w:r>
        <w:rPr>
          <w:rFonts w:ascii="Times New Roman" w:hAnsi="Times New Roman"/>
          <w:sz w:val="24"/>
        </w:rPr>
        <w:t>Directorul general pentru sănătate, directorul general pentru alimentație și directorul general al întreprinderilor și directorul general al vămilor și al taxelor indirecte sunt responsabili de punerea în aplicare a prezentului decret, care se publică în Jurnalul Oficial al Republicii Franceze.</w:t>
      </w:r>
    </w:p>
    <w:p w14:paraId="0BAE3022" w14:textId="77777777" w:rsidR="00542229" w:rsidRDefault="00542229" w:rsidP="00542229">
      <w:pPr>
        <w:jc w:val="both"/>
        <w:rPr>
          <w:rFonts w:ascii="Times New Roman" w:hAnsi="Times New Roman" w:cs="Times New Roman"/>
          <w:sz w:val="24"/>
          <w:szCs w:val="24"/>
        </w:rPr>
      </w:pPr>
      <w:r>
        <w:rPr>
          <w:rFonts w:ascii="Times New Roman" w:hAnsi="Times New Roman"/>
          <w:sz w:val="24"/>
        </w:rPr>
        <w:t>Ministrul Solidarității și al Sănătății,</w:t>
      </w:r>
    </w:p>
    <w:p w14:paraId="3479316A" w14:textId="77777777" w:rsidR="00542229" w:rsidRDefault="00542229" w:rsidP="00542229">
      <w:pPr>
        <w:jc w:val="right"/>
        <w:rPr>
          <w:rFonts w:ascii="Times New Roman" w:hAnsi="Times New Roman" w:cs="Times New Roman"/>
          <w:sz w:val="24"/>
          <w:szCs w:val="24"/>
        </w:rPr>
      </w:pPr>
      <w:r>
        <w:rPr>
          <w:rFonts w:ascii="Times New Roman" w:hAnsi="Times New Roman"/>
          <w:sz w:val="24"/>
        </w:rPr>
        <w:t>Ministrul Agriculturii și Alimentației,</w:t>
      </w:r>
    </w:p>
    <w:p w14:paraId="286977AA" w14:textId="77777777" w:rsidR="00542229" w:rsidRDefault="00542229" w:rsidP="00542229">
      <w:pPr>
        <w:ind w:right="5103"/>
        <w:jc w:val="both"/>
        <w:rPr>
          <w:rFonts w:ascii="Times New Roman" w:hAnsi="Times New Roman" w:cs="Times New Roman"/>
          <w:sz w:val="24"/>
          <w:szCs w:val="24"/>
        </w:rPr>
      </w:pPr>
      <w:r>
        <w:rPr>
          <w:rFonts w:ascii="Times New Roman" w:hAnsi="Times New Roman"/>
          <w:sz w:val="24"/>
        </w:rPr>
        <w:t>Ministru delegat pentru Conturile Publice, pe lângă Ministrul Economiei, Finanțelor și Redresării,</w:t>
      </w:r>
    </w:p>
    <w:p w14:paraId="71208B86" w14:textId="77777777" w:rsidR="00542229" w:rsidRPr="00AB7CED" w:rsidRDefault="00542229" w:rsidP="00542229">
      <w:pPr>
        <w:ind w:left="3540" w:firstLine="708"/>
        <w:jc w:val="center"/>
        <w:rPr>
          <w:rFonts w:ascii="Times New Roman" w:hAnsi="Times New Roman" w:cs="Times New Roman"/>
          <w:sz w:val="24"/>
          <w:szCs w:val="24"/>
        </w:rPr>
      </w:pPr>
      <w:r>
        <w:rPr>
          <w:rFonts w:ascii="Times New Roman" w:hAnsi="Times New Roman"/>
          <w:sz w:val="24"/>
        </w:rPr>
        <w:t>Ministrul delegat pe lângă Ministrul Economiei, Finanțelor și Redresării, responsabil cu industria,</w:t>
      </w:r>
    </w:p>
    <w:p w14:paraId="08957A8F" w14:textId="77777777" w:rsidR="00AB7CED" w:rsidRDefault="00AB7CED">
      <w:pPr>
        <w:rPr>
          <w:rFonts w:ascii="Times New Roman" w:hAnsi="Times New Roman" w:cs="Times New Roman"/>
          <w:b/>
          <w:sz w:val="24"/>
          <w:szCs w:val="24"/>
        </w:rPr>
      </w:pPr>
      <w:r>
        <w:br w:type="page"/>
      </w:r>
    </w:p>
    <w:p w14:paraId="698B828F" w14:textId="77777777" w:rsidR="00891D87" w:rsidRPr="00AB7CED" w:rsidRDefault="00891D87" w:rsidP="00AB7CED">
      <w:pPr>
        <w:jc w:val="both"/>
        <w:rPr>
          <w:rFonts w:ascii="Times New Roman" w:hAnsi="Times New Roman" w:cs="Times New Roman"/>
          <w:b/>
          <w:sz w:val="24"/>
          <w:szCs w:val="24"/>
        </w:rPr>
      </w:pPr>
      <w:r>
        <w:rPr>
          <w:rFonts w:ascii="Times New Roman" w:hAnsi="Times New Roman"/>
          <w:b/>
          <w:sz w:val="24"/>
        </w:rPr>
        <w:lastRenderedPageBreak/>
        <w:t>ANEXĂ: METODA DE DETERMINARE CANTITATIVĂ PENTRU DELTA-9-TETRAHIDROCANABINOL (9-THC) ÎN SOIURILE DE CÂNEPĂ</w:t>
      </w:r>
    </w:p>
    <w:p w14:paraId="281C9426" w14:textId="77777777" w:rsidR="00891D87" w:rsidRPr="00891D87" w:rsidRDefault="00891D87" w:rsidP="00AB7CED">
      <w:pPr>
        <w:spacing w:after="0" w:line="240" w:lineRule="auto"/>
        <w:jc w:val="both"/>
        <w:rPr>
          <w:rFonts w:ascii="Times New Roman" w:eastAsia="Times New Roman" w:hAnsi="Times New Roman" w:cs="Times New Roman"/>
          <w:sz w:val="24"/>
          <w:szCs w:val="24"/>
        </w:rPr>
      </w:pPr>
      <w:r>
        <w:rPr>
          <w:rFonts w:ascii="Times New Roman" w:hAnsi="Times New Roman"/>
          <w:color w:val="3C3C3C"/>
          <w:sz w:val="24"/>
          <w:shd w:val="clear" w:color="auto" w:fill="FFFFFF"/>
        </w:rPr>
        <w:t>1. Obiectul și domeniul de aplicare</w:t>
      </w:r>
    </w:p>
    <w:p w14:paraId="6B6C345E"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Metoda este utilizată pentru a determina conținutul de delta-9-tetrahidrocanabinol (9-THC) al Cannabis sativa L.</w:t>
      </w:r>
    </w:p>
    <w:p w14:paraId="3121EDB0"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După caz, se aplică în conformitate cu procedura A sau B descrisă mai jos. Această metodă se bazează pe determinarea cantitativă prin cromatografie în fază gazoasă (GCP) a 9-THC după extracția cu solvenți.</w:t>
      </w:r>
    </w:p>
    <w:p w14:paraId="7DA8565F"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1.1. Procedura A</w:t>
      </w:r>
    </w:p>
    <w:p w14:paraId="3E0667C2"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Procedura A este utilizată pentru controlul soiurilor menționate la articolul 1 din Decretul xxx de punere în aplicare a articolului R. 5181 din Codul sănătății publice pentru canabis.</w:t>
      </w:r>
    </w:p>
    <w:p w14:paraId="16C75106"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În cazul în care constatările indică, pentru un număr semnificativ de probe dintr-un anumit soi, un conținut de 9-THC mai mare decât cel autorizat la articolul 1 din decretul menționat anterior, se poate utiliza procedura B.</w:t>
      </w:r>
    </w:p>
    <w:p w14:paraId="777C1AF5"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1.2. Procedura B</w:t>
      </w:r>
    </w:p>
    <w:p w14:paraId="6F2329A7" w14:textId="77777777" w:rsidR="00FC7100" w:rsidRPr="00AB7CED"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Procedura B se utilizează pentru cazurile menționate la punctul 1.1 al doilea paragraf.</w:t>
      </w:r>
    </w:p>
    <w:p w14:paraId="3301E73A"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2. Eșantionarea</w:t>
      </w:r>
    </w:p>
    <w:p w14:paraId="6B1063C6"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2.1. Probele</w:t>
      </w:r>
    </w:p>
    <w:p w14:paraId="6ED09C9C"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Procedura A: Într-o anumită populație de cânepă, o secțiune de 30 cm de cel puțin o inflorescență feminină va fi colectată pentru fiecare plantă selectată. Prelevarea de probe are loc în perioada cuprinsă între 20 de zile de la începerea și 10 zile de la încheierea înfloririi, în timpul zilei, în conformitate cu o rută sistematică care permite o colectare reprezentativă a parcelei, cu excepția granițelor.</w:t>
      </w:r>
    </w:p>
    <w:p w14:paraId="54150C46"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Procedura B: Într-o populație dintr-un anumit soi Cannabis sativa L., se va preleva treimea superioară a fiecărei plante selectate. Prelevarea de probe are loc în termen de 10 zile de la sfârșitul înfloririi, în timpul zilei, urmând o rută sistematică care permite o colectare reprezentativă a parcelei și excluzând granițele. În cazul unui soi dioic, vor fi colectate numai plantele feminine.</w:t>
      </w:r>
    </w:p>
    <w:p w14:paraId="4684C028"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2.2. Dimensiunea probei</w:t>
      </w:r>
    </w:p>
    <w:p w14:paraId="6DCC997E"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Procedura A: Pentru fiecare parcelă, proba este prelevată din 50 de plante.</w:t>
      </w:r>
    </w:p>
    <w:p w14:paraId="5D29643E"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Procedura B: Pentru fiecare parcelă, proba este prelevată din 200 de plante.</w:t>
      </w:r>
    </w:p>
    <w:p w14:paraId="17F786E7"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Fiecare probă este plasată fără a fi modificată într-o cârpă sau într-o pungă de hârtie și apoi trimisă la laboratorul responsabil cu determinarea conținutului de 9-THC.</w:t>
      </w:r>
    </w:p>
    <w:p w14:paraId="0DFF005F"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O a doua probă poate fi colectată pentru o posibilă contraanaliză și depozitată fie de producător, fie de laborator.</w:t>
      </w:r>
    </w:p>
    <w:p w14:paraId="0ABDF5B0" w14:textId="77777777" w:rsidR="00891D87" w:rsidRPr="00891D87" w:rsidRDefault="00891D87" w:rsidP="00182CFB">
      <w:pPr>
        <w:keepNext/>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lastRenderedPageBreak/>
        <w:t>2.3. Uscarea și depozitarea probei</w:t>
      </w:r>
    </w:p>
    <w:p w14:paraId="348704C1"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Uscarea probelor începe cât mai repede posibil și, în orice caz, în termen de 48 de ore, prin orice metodă, la o temperatură mai mică de 70 °C. Probele se usucă până la o greutate constantă, cu umiditate cuprinsă între 8 și 13%.</w:t>
      </w:r>
    </w:p>
    <w:p w14:paraId="3ACE3336"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Probele uscate se păstrează, fără a fi stivuite, la întuneric și la temperaturi sub 25 °C.</w:t>
      </w:r>
    </w:p>
    <w:p w14:paraId="138F62F4"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3. Analiza conținutului în 9-THC</w:t>
      </w:r>
    </w:p>
    <w:p w14:paraId="7ED3F74A"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3.1. Prepararea probei analitice</w:t>
      </w:r>
    </w:p>
    <w:p w14:paraId="24C2CB1E"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Probele uscate sunt îndepărtate din tulpini și semințe mai mari de 2 mm.</w:t>
      </w:r>
    </w:p>
    <w:p w14:paraId="5FF713D7"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Probele uscate sunt măcinate până la o pulbere semifină (sită cu ochiuri de 1 mm).</w:t>
      </w:r>
    </w:p>
    <w:p w14:paraId="24C1060F"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Depozitarea maximă a pulberii timp de 10 săptămâni într-un loc uscat și închis la temperaturi sub 25 °C.</w:t>
      </w:r>
    </w:p>
    <w:p w14:paraId="1C1236F5"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3.2. Reactivi, soluție de extracție</w:t>
      </w:r>
    </w:p>
    <w:p w14:paraId="01D30FC0"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Reactivi:</w:t>
      </w:r>
    </w:p>
    <w:p w14:paraId="190FFBD0"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9-tetrahidrocanabinol pur cromatografic;</w:t>
      </w:r>
    </w:p>
    <w:p w14:paraId="153C23D9"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Scualan pur din punct de vedere cromatografic ca etalon intern.</w:t>
      </w:r>
    </w:p>
    <w:p w14:paraId="3F37F8AD"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Soluție de extracție:</w:t>
      </w:r>
    </w:p>
    <w:p w14:paraId="614BCB34"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35 mg scualan per 100 ml de hexan.</w:t>
      </w:r>
    </w:p>
    <w:p w14:paraId="33BF793C"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3.3. Extracția 9-THC</w:t>
      </w:r>
    </w:p>
    <w:p w14:paraId="539AC97D"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Se cântăresc 100 mg de pulbere ca probă de testare și se pun într-o eprubetă de centrifugă; se adaugă 5 ml de soluție de extracție care conține controlul intern.</w:t>
      </w:r>
    </w:p>
    <w:p w14:paraId="7430A051"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Scufundați totul timp de 20 de minute într-o baie cu ultrasunete. Se centrifughează timp de 5 minute la 3 000 rpm și se ia soluţia de THC supernatantă. Se injectează acesta din urmă în aparatul de cromatografie și se efectuează analiza cantitativă</w:t>
      </w:r>
    </w:p>
    <w:p w14:paraId="08833073"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3.4. Cromatografie în fază gazoasă</w:t>
      </w:r>
    </w:p>
    <w:p w14:paraId="2BE66A58"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(a) Echipamente:</w:t>
      </w:r>
    </w:p>
    <w:p w14:paraId="418A7F25" w14:textId="22477977" w:rsidR="00891D87" w:rsidRPr="00891D87" w:rsidRDefault="00182CFB"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w:t>
      </w:r>
      <w:r w:rsidR="00891D87">
        <w:rPr>
          <w:rFonts w:ascii="Times New Roman" w:hAnsi="Times New Roman"/>
          <w:color w:val="3C3C3C"/>
          <w:sz w:val="24"/>
        </w:rPr>
        <w:t xml:space="preserve"> cromatograf cu gaz echipat cu un detector de ionizare în flacără și injector cu sau fără divizare;</w:t>
      </w:r>
    </w:p>
    <w:p w14:paraId="793C8BB9" w14:textId="75874BF7" w:rsidR="00891D87" w:rsidRPr="00891D87" w:rsidRDefault="00182CFB"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w:t>
      </w:r>
      <w:r w:rsidR="00891D87">
        <w:rPr>
          <w:rFonts w:ascii="Times New Roman" w:hAnsi="Times New Roman"/>
          <w:color w:val="3C3C3C"/>
          <w:sz w:val="24"/>
        </w:rPr>
        <w:t xml:space="preserve"> coloană care permite o bună separare a canabinoidelor, de exemplu o coloană capilară din sticlă de 25 m lungime și 0,22 mm impregnată cu o fază apolară de 5% fenil-metil-siloxan.</w:t>
      </w:r>
    </w:p>
    <w:p w14:paraId="22C93DE2"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(b) Intervale de calibrare:</w:t>
      </w:r>
    </w:p>
    <w:p w14:paraId="1D57BC61"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Cel puțin trei puncte pentru procedura A și 5 puncte pentru procedura B, cu punctele 0,04 și 0,50 mg/ml 9-THC în soluție de extracție.</w:t>
      </w:r>
    </w:p>
    <w:p w14:paraId="49E28E55"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lastRenderedPageBreak/>
        <w:t>(c) Condițiile echipamentului:</w:t>
      </w:r>
    </w:p>
    <w:p w14:paraId="137B3C75"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Următoarele condiții sunt prezentate ca exemplu pentru coloana menționată la litera (a):</w:t>
      </w:r>
    </w:p>
    <w:p w14:paraId="79CB055B" w14:textId="087EE001" w:rsidR="00891D87" w:rsidRPr="00891D87" w:rsidRDefault="00182CFB"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w:t>
      </w:r>
      <w:r w:rsidR="00891D87">
        <w:rPr>
          <w:rFonts w:ascii="Times New Roman" w:hAnsi="Times New Roman"/>
          <w:color w:val="3C3C3C"/>
          <w:sz w:val="24"/>
        </w:rPr>
        <w:t xml:space="preserve"> temperatura cuptorului: 260 °C;</w:t>
      </w:r>
    </w:p>
    <w:p w14:paraId="7C995E61" w14:textId="4CD26CE0" w:rsidR="00891D87" w:rsidRPr="00891D87" w:rsidRDefault="00182CFB"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w:t>
      </w:r>
      <w:r w:rsidR="00891D87">
        <w:rPr>
          <w:rFonts w:ascii="Times New Roman" w:hAnsi="Times New Roman"/>
          <w:color w:val="3C3C3C"/>
          <w:sz w:val="24"/>
        </w:rPr>
        <w:t xml:space="preserve"> temperatura injectorului: 300 °C;</w:t>
      </w:r>
    </w:p>
    <w:p w14:paraId="22C6A5DA" w14:textId="1C092EB3" w:rsidR="00891D87" w:rsidRPr="00891D87" w:rsidRDefault="00182CFB"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w:t>
      </w:r>
      <w:r w:rsidR="00891D87">
        <w:rPr>
          <w:rFonts w:ascii="Times New Roman" w:hAnsi="Times New Roman"/>
          <w:color w:val="3C3C3C"/>
          <w:sz w:val="24"/>
        </w:rPr>
        <w:t xml:space="preserve"> temperatura detectorului: 300 °C.</w:t>
      </w:r>
    </w:p>
    <w:p w14:paraId="39D5645A"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(d) volumul injectat: 1 ml.</w:t>
      </w:r>
    </w:p>
    <w:p w14:paraId="4A77A776"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4. Rezultate</w:t>
      </w:r>
    </w:p>
    <w:p w14:paraId="6B6040BE"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Rezultatul se exprimă cu două zecimale, în grame de 9-THC la 100 de grame de probă de testare, uscat până la o greutate constantă. Rezultatul este supus unei toleranțe de 0,03% în valoare absolută.</w:t>
      </w:r>
    </w:p>
    <w:p w14:paraId="66A0A1EC" w14:textId="4F95F772"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Procedura A: Rezultatul corespunde unei determinări per probă de analiză. Cu toate acestea, în cazul în care rezultatul astfel obținut depășește limita stabilită în secțiunea 1 din Decretul xxx de aplicare a articolului R. 5181 din Codul sănătății publice pentru canabis, se efectuează o a doua determinare pentru fiecare probă de testare, iar rezultatul este media celor două determinări.</w:t>
      </w:r>
    </w:p>
    <w:p w14:paraId="3B70BFF7"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Procedura B: Rezultatul corespunde mediei a două determinări per probă de testare.</w:t>
      </w:r>
    </w:p>
    <w:sectPr w:rsidR="00891D87" w:rsidRPr="00891D87">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B8997" w14:textId="77777777" w:rsidR="0011474C" w:rsidRDefault="0011474C" w:rsidP="00AB7CED">
      <w:pPr>
        <w:spacing w:after="0" w:line="240" w:lineRule="auto"/>
      </w:pPr>
      <w:r>
        <w:separator/>
      </w:r>
    </w:p>
  </w:endnote>
  <w:endnote w:type="continuationSeparator" w:id="0">
    <w:p w14:paraId="19C3E928" w14:textId="77777777" w:rsidR="0011474C" w:rsidRDefault="0011474C" w:rsidP="00AB7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814530"/>
      <w:docPartObj>
        <w:docPartGallery w:val="Page Numbers (Bottom of Page)"/>
        <w:docPartUnique/>
      </w:docPartObj>
    </w:sdtPr>
    <w:sdtEndPr/>
    <w:sdtContent>
      <w:p w14:paraId="5084F0DF" w14:textId="77777777" w:rsidR="00AB7CED" w:rsidRDefault="00AB7CED">
        <w:pPr>
          <w:pStyle w:val="Footer"/>
          <w:jc w:val="right"/>
        </w:pPr>
        <w:r>
          <w:fldChar w:fldCharType="begin"/>
        </w:r>
        <w:r>
          <w:instrText>PAGE   \* MERGEFORMAT</w:instrText>
        </w:r>
        <w:r>
          <w:fldChar w:fldCharType="separate"/>
        </w:r>
        <w:r w:rsidR="005E4D7F">
          <w:t>5</w:t>
        </w:r>
        <w:r>
          <w:fldChar w:fldCharType="end"/>
        </w:r>
      </w:p>
    </w:sdtContent>
  </w:sdt>
  <w:p w14:paraId="171969FD" w14:textId="77777777" w:rsidR="00AB7CED" w:rsidRDefault="00AB7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13359" w14:textId="77777777" w:rsidR="0011474C" w:rsidRDefault="0011474C" w:rsidP="00AB7CED">
      <w:pPr>
        <w:spacing w:after="0" w:line="240" w:lineRule="auto"/>
      </w:pPr>
      <w:r>
        <w:separator/>
      </w:r>
    </w:p>
  </w:footnote>
  <w:footnote w:type="continuationSeparator" w:id="0">
    <w:p w14:paraId="79B13184" w14:textId="77777777" w:rsidR="0011474C" w:rsidRDefault="0011474C" w:rsidP="00AB7C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D87"/>
    <w:rsid w:val="0011474C"/>
    <w:rsid w:val="00182CFB"/>
    <w:rsid w:val="001E4B4F"/>
    <w:rsid w:val="00542229"/>
    <w:rsid w:val="005E4D7F"/>
    <w:rsid w:val="006B2BEF"/>
    <w:rsid w:val="006E2CDE"/>
    <w:rsid w:val="00842EA4"/>
    <w:rsid w:val="00891D87"/>
    <w:rsid w:val="008C383B"/>
    <w:rsid w:val="0099467C"/>
    <w:rsid w:val="00A006DB"/>
    <w:rsid w:val="00AB7CED"/>
    <w:rsid w:val="00D34B61"/>
    <w:rsid w:val="00EC22B5"/>
    <w:rsid w:val="00FC71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66E2B"/>
  <w15:chartTrackingRefBased/>
  <w15:docId w15:val="{37B2EA83-03DE-4FC9-A218-022ED853D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1D8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AB7CE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B7CED"/>
  </w:style>
  <w:style w:type="paragraph" w:styleId="Footer">
    <w:name w:val="footer"/>
    <w:basedOn w:val="Normal"/>
    <w:link w:val="FooterChar"/>
    <w:uiPriority w:val="99"/>
    <w:unhideWhenUsed/>
    <w:rsid w:val="00AB7C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B7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4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1477</Words>
  <Characters>8420</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dc:creator>
  <cp:keywords/>
  <dc:description/>
  <cp:lastModifiedBy>Liana Brili</cp:lastModifiedBy>
  <cp:revision>10</cp:revision>
  <cp:lastPrinted>2021-07-20T14:42:00Z</cp:lastPrinted>
  <dcterms:created xsi:type="dcterms:W3CDTF">2021-07-20T09:04:00Z</dcterms:created>
  <dcterms:modified xsi:type="dcterms:W3CDTF">2021-07-29T15:59:00Z</dcterms:modified>
</cp:coreProperties>
</file>