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1248" w14:textId="77777777" w:rsidR="00E504C2" w:rsidRPr="00E504C2" w:rsidRDefault="00E504C2" w:rsidP="00A566CD">
      <w:pPr>
        <w:pStyle w:val="BodyText"/>
        <w:rPr>
          <w:rFonts w:eastAsia="Times New Roman" w:cs="Times New Roman"/>
          <w:bCs/>
          <w:szCs w:val="36"/>
        </w:rPr>
      </w:pPr>
      <w:r>
        <w:t>Odluka od 30. prosinca 2021. o provedbi članka R. 5132-86. Zakonika o javnom zdravlju za kanabis</w:t>
      </w:r>
    </w:p>
    <w:p w14:paraId="007A5184" w14:textId="77777777" w:rsidR="00A566CD" w:rsidRDefault="00E504C2" w:rsidP="00E504C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Oznaka NOR: SSAP2139161A </w:t>
      </w:r>
    </w:p>
    <w:p w14:paraId="6D983689" w14:textId="42137B9F" w:rsidR="00E504C2" w:rsidRPr="00E504C2" w:rsidRDefault="00E504C2" w:rsidP="00E50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ELI: https://www.legifrance.gouv.fr/eli/arrete/2021/12/30/SSAP2139161A/jo/texte Službeni list Francuske Republike br. 0304 od 31. prosinca 2021.</w:t>
      </w:r>
      <w:r>
        <w:rPr>
          <w:rFonts w:ascii="Times New Roman" w:hAnsi="Times New Roman"/>
          <w:sz w:val="24"/>
        </w:rPr>
        <w:br/>
        <w:t>Tekst br. 110</w:t>
      </w:r>
    </w:p>
    <w:p w14:paraId="03711292" w14:textId="77777777" w:rsidR="00E504C2" w:rsidRPr="00E504C2" w:rsidRDefault="00E504C2" w:rsidP="00E5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Prilog</w:t>
      </w:r>
    </w:p>
    <w:p w14:paraId="23E214A0" w14:textId="77777777" w:rsidR="00E504C2" w:rsidRPr="00E504C2" w:rsidRDefault="00E504C2" w:rsidP="00E5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Ministar solidarnosti i zdravlja, ministar poljoprivrede i hrane, pomoćnik ministra gospodarstva, financija i oporavka, nadležan za javne račune i pomoćnik ministra gospodarstva, financija i oporavka, nadležan za industriju,</w:t>
      </w:r>
      <w:r>
        <w:rPr>
          <w:rFonts w:ascii="Times New Roman" w:hAnsi="Times New Roman"/>
          <w:sz w:val="24"/>
        </w:rPr>
        <w:br/>
        <w:t>Uzimajući u obzir Uredbu (EZ) br. 178/2002 Europskog parlamenta i Vijeća od 28. siječnja 2002. o utvrđivanju općih načela i uvjeta zakona o hrani, osnivanju Europske agencije za sigurnost hrane te utvrđivanju postupaka u područjima sigurnosti hrane, a posebno njezine članke 14. i 15.;</w:t>
      </w:r>
      <w:r>
        <w:rPr>
          <w:rFonts w:ascii="Times New Roman" w:hAnsi="Times New Roman"/>
          <w:sz w:val="24"/>
        </w:rPr>
        <w:br/>
        <w:t>uzimajući u obzir Uredbu (EZ) br. 767/2009 Europskog parlamenta i Vijeća od 13. srpnja 2009. o stavljanju na tržište i korištenju hrane za životinje, izmjeni Uredbe (EZ) br. 1831/2003 Europskog parlamenta i Vijeća i stavljanju izvan snage Direktive Vijeća 79/373/EEZ, Direktive Komisije 80/511/EEZ, Direktiva Vijeća 82/471/EEZ, 83/228/EEZ, 93/74/EEZ, 93/113/EZ i 96/25/EZ te Odluke Komisije 2004/217/EZ, a osobito članak 4.,</w:t>
      </w:r>
      <w:r>
        <w:rPr>
          <w:rFonts w:ascii="Times New Roman" w:hAnsi="Times New Roman"/>
          <w:sz w:val="24"/>
        </w:rPr>
        <w:br/>
        <w:t>uzimajući u obzir Uredbu (EU) 2015/2283 Europskog parlamenta i Vijeća od 25. studenoga 2015. o novoj hrani, o izmjeni Uredbe (EU) br. 1169/2011 Europskog parlamenta i Vijeća i o stavljanju izvan snage Uredbe (EZ) br. 258/97 Europskog parlamenta i Vijeća i Uredbe Komisije (EZ) br. 1852/2001,</w:t>
      </w:r>
      <w:r>
        <w:rPr>
          <w:rFonts w:ascii="Times New Roman" w:hAnsi="Times New Roman"/>
          <w:sz w:val="24"/>
        </w:rPr>
        <w:br/>
        <w:t>Uzimajući u obzir Direktivu Vijeća 2002/53/EZ od 13. lipnja 2002. o zajedničkom katalogu sorata poljoprivrednih biljnih vrsta;</w:t>
      </w:r>
      <w:r>
        <w:rPr>
          <w:rFonts w:ascii="Times New Roman" w:hAnsi="Times New Roman"/>
          <w:sz w:val="24"/>
        </w:rPr>
        <w:br/>
        <w:t>uzimajući u obzir Direktivu (EU) 2015/1535 Europskog parlamenta i Vijeća od 9. rujna 2015. o utvrđivanju postupka pružanja informacija u području tehničkih propisa i pravila o uslugama informacijskog društva, a osobito obavijest br. 2021/481/F,</w:t>
      </w:r>
      <w:r>
        <w:rPr>
          <w:rFonts w:ascii="Times New Roman" w:hAnsi="Times New Roman"/>
          <w:sz w:val="24"/>
        </w:rPr>
        <w:br/>
        <w:t>Uzimajući u obzir francuski zakonik o javnom zdravlju, s posebnim naglaskom na njegove članke L. 5132-8 i R. 5132-86;</w:t>
      </w:r>
      <w:r>
        <w:rPr>
          <w:rFonts w:ascii="Times New Roman" w:hAnsi="Times New Roman"/>
          <w:sz w:val="24"/>
        </w:rPr>
        <w:br/>
        <w:t>uzimajući u obzir Uredbu br. 81-605 od 18. svibnja 1981., kako je izmijenjena, donesenu provedbom Zakona od 1. kolovoza 1905. o sprečavanju kaznenih djela prijevare povezanih s trgovinom sjemenom i biljem;</w:t>
      </w:r>
      <w:r>
        <w:rPr>
          <w:rFonts w:ascii="Times New Roman" w:hAnsi="Times New Roman"/>
          <w:sz w:val="24"/>
        </w:rPr>
        <w:br/>
        <w:t>Na prijedlog glavnog ravnatelja Nacionalne agencije za sigurnost lijekova i zdravstvenih proizvoda od 22. prosinca 2021., ovime odlučuje</w:t>
      </w:r>
    </w:p>
    <w:p w14:paraId="333E10B2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Članak 1.</w:t>
      </w:r>
    </w:p>
    <w:p w14:paraId="6F135CF2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I.- U skladu s člankom R. 5132-86 Zakonika o javnom zdravlju, odobravaju se uzgoj, uvoz, izvoz te industrijska i komercijalna uporaba samo sorti </w:t>
      </w:r>
      <w:proofErr w:type="spellStart"/>
      <w:r>
        <w:rPr>
          <w:rFonts w:ascii="Times New Roman" w:hAnsi="Times New Roman"/>
          <w:sz w:val="24"/>
        </w:rPr>
        <w:t>Cannabis</w:t>
      </w:r>
      <w:proofErr w:type="spellEnd"/>
      <w:r>
        <w:rPr>
          <w:rFonts w:ascii="Times New Roman" w:hAnsi="Times New Roman"/>
          <w:sz w:val="24"/>
        </w:rPr>
        <w:t xml:space="preserve"> sativa L., čiji sadržaj delta-9-tetrahidrokanabinola ne prelazi 0,30 % i koje su uključene u Zajednički katalog sorata poljoprivrednih biljnih vrsta ili u Službeni katalog vrsta i sorata biljaka uzgojenih u Francuskoj. Određivanje sadržaja delta-9-tetrahidrokanabinola u gore navedenim sortama i uzimanje uzoraka za to određivanje provode se u skladu s metodom </w:t>
      </w:r>
      <w:r>
        <w:rPr>
          <w:rFonts w:ascii="Times New Roman" w:hAnsi="Times New Roman"/>
          <w:sz w:val="24"/>
        </w:rPr>
        <w:lastRenderedPageBreak/>
        <w:t>utvrđenom u Prilogu;</w:t>
      </w:r>
      <w:r>
        <w:rPr>
          <w:rFonts w:ascii="Times New Roman" w:hAnsi="Times New Roman"/>
          <w:sz w:val="24"/>
        </w:rPr>
        <w:br/>
        <w:t>Cvijeće i lišće proizvode se od certificiranih sjemenskih biljaka. Zabranjena je prodaja biljaka i praksa rezanja.</w:t>
      </w:r>
      <w:r>
        <w:rPr>
          <w:rFonts w:ascii="Times New Roman" w:hAnsi="Times New Roman"/>
          <w:sz w:val="24"/>
        </w:rPr>
        <w:br/>
        <w:t>Samo aktivni poljoprivrednici u smislu postojećih europskih i nacionalnih propisa mogu uzgajati cvijeće i lišće konoplje.</w:t>
      </w:r>
      <w:r>
        <w:rPr>
          <w:rFonts w:ascii="Times New Roman" w:hAnsi="Times New Roman"/>
          <w:sz w:val="24"/>
        </w:rPr>
        <w:br/>
        <w:t>II.- Cvjetovi i listovi sorti spomenutih u I. mogu se ubrati, uvoziti ili upotrebljavati samo za industrijsku proizvodnju ekstrakata konoplje. Konkretno, zabranjena je prodaja cvijeća ili sirovih listova potrošačima u svim njihovim oblicima, samostalno ili u kombinaciji s drugim sastojcima, i potrošačima se zabranjuju njihovo posjedovanje i njihova konzumacija.</w:t>
      </w:r>
      <w:r>
        <w:rPr>
          <w:rFonts w:ascii="Times New Roman" w:hAnsi="Times New Roman"/>
          <w:sz w:val="24"/>
        </w:rPr>
        <w:br/>
        <w:t>Kupnja cvijeća i lišća konoplje proizvedenih na francuskom državnom području predmet je pisanog ugovora između proizvođača i kupca. Ugovor uključuje informacije o obujmu i cijeni proizvoda. Ugovor može sadržavati informacije o očekivanoj kvaliteti proizvoda. Ugovor se sklapa prije početka proizvodne godine.</w:t>
      </w:r>
      <w:r>
        <w:rPr>
          <w:rFonts w:ascii="Times New Roman" w:hAnsi="Times New Roman"/>
          <w:sz w:val="24"/>
        </w:rPr>
        <w:br/>
        <w:t>III. Sadržaj delta-9-tetrahidrokanabinola u ekstraktima konoplje i proizvodima koji ih sadržavaju ne smije prelaziti 0,30 %, bez dovođenja u pitanje članaka 14. i 15. Uredbe (EZ) br. 178/2002 i članka 4. Uredbe (EZ) br. 767/2009.</w:t>
      </w:r>
    </w:p>
    <w:p w14:paraId="54E1996A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Članak 2.</w:t>
      </w:r>
    </w:p>
    <w:p w14:paraId="6DC747C1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Proizvodi dobiveni od konoplje navedeni u članku 1. mogu se uvoziti iz zemalja izvan Europske unije ili izvoziti izvan Europske unije samo ako su popraćeni dokumentima kojima se potvrđuje njihova usklađenost s Ukazom.</w:t>
      </w:r>
    </w:p>
    <w:p w14:paraId="1118A590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Članak 3.</w:t>
      </w:r>
    </w:p>
    <w:p w14:paraId="79942EE5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Uredba od 22. kolovoza 1990. o provedbi članka R. 5132-86 Zakonika o javnom zdravlju za kanabis stavlja se izvan snage.</w:t>
      </w:r>
    </w:p>
    <w:p w14:paraId="44D80020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Članak 4.</w:t>
      </w:r>
    </w:p>
    <w:p w14:paraId="2D89AC0F" w14:textId="77777777" w:rsidR="00E504C2" w:rsidRPr="00E504C2" w:rsidRDefault="00E504C2" w:rsidP="00E504C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Glavni ravnatelj Uprave za zdravlje, glavni ravnatelj Uprave za hranu i glavni ravnatelj Uprave za poduzeća te glavni ravnatelj Uprave za carine i neizravne poreze odgovorni su svaki pojedinačno za provedbu Odluke, koja se objavljuje u Službenom listu Francuske Republike.</w:t>
      </w:r>
    </w:p>
    <w:p w14:paraId="159A8C86" w14:textId="77777777" w:rsidR="00E504C2" w:rsidRPr="00E504C2" w:rsidRDefault="00E504C2" w:rsidP="00E504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Prilog</w:t>
      </w:r>
    </w:p>
    <w:p w14:paraId="650DB8AF" w14:textId="77777777" w:rsidR="00E504C2" w:rsidRPr="00E504C2" w:rsidRDefault="00E504C2" w:rsidP="00E504C2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Članak</w:t>
      </w:r>
    </w:p>
    <w:p w14:paraId="5A7300C4" w14:textId="77777777" w:rsidR="00E504C2" w:rsidRPr="00E504C2" w:rsidRDefault="00E504C2" w:rsidP="00E504C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PRILOG</w:t>
      </w:r>
      <w:r>
        <w:rPr>
          <w:rFonts w:ascii="Times New Roman" w:hAnsi="Times New Roman"/>
          <w:sz w:val="24"/>
        </w:rPr>
        <w:br/>
        <w:t>METODA ZA KVANTITATIVNO ODREĐIVANJE DELTA-9-TETRAHIDROKANABINOLA (9-THC) U SORTAMA KONOPLJE</w:t>
      </w:r>
    </w:p>
    <w:p w14:paraId="08F14E53" w14:textId="77777777" w:rsidR="00E504C2" w:rsidRPr="00E504C2" w:rsidRDefault="00E504C2" w:rsidP="00B9684A">
      <w:pPr>
        <w:spacing w:before="100" w:beforeAutospacing="1" w:after="100" w:afterAutospacing="1" w:line="240" w:lineRule="auto"/>
        <w:ind w:left="750" w:righ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1. Predmet i područje primjene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 xml:space="preserve">Metoda se upotrebljava za određivanje sadržaja delta-9-tetrahidrokanabinola (9-THC) u </w:t>
      </w:r>
      <w:proofErr w:type="spellStart"/>
      <w:r>
        <w:rPr>
          <w:rFonts w:ascii="Times New Roman" w:hAnsi="Times New Roman"/>
          <w:sz w:val="24"/>
        </w:rPr>
        <w:t>Cannabis</w:t>
      </w:r>
      <w:proofErr w:type="spellEnd"/>
      <w:r>
        <w:rPr>
          <w:rFonts w:ascii="Times New Roman" w:hAnsi="Times New Roman"/>
          <w:sz w:val="24"/>
        </w:rPr>
        <w:t xml:space="preserve"> sativa L.</w:t>
      </w:r>
      <w:r>
        <w:rPr>
          <w:rFonts w:ascii="Times New Roman" w:hAnsi="Times New Roman"/>
          <w:sz w:val="24"/>
        </w:rPr>
        <w:br/>
        <w:t xml:space="preserve">Ovisno o slučaju, primjenjuje se u skladu s postupkom A ili postupkom B opisanim u nastavku. Ova se metoda temelji na kvantitativnom određivanju plinskom </w:t>
      </w:r>
      <w:proofErr w:type="spellStart"/>
      <w:r>
        <w:rPr>
          <w:rFonts w:ascii="Times New Roman" w:hAnsi="Times New Roman"/>
          <w:sz w:val="24"/>
        </w:rPr>
        <w:t>kromatografijom</w:t>
      </w:r>
      <w:proofErr w:type="spellEnd"/>
      <w:r>
        <w:rPr>
          <w:rFonts w:ascii="Times New Roman" w:hAnsi="Times New Roman"/>
          <w:sz w:val="24"/>
        </w:rPr>
        <w:t xml:space="preserve"> (GCP) 9-THC-a nakon ekstrakcije otapala.</w:t>
      </w:r>
      <w:r>
        <w:rPr>
          <w:rFonts w:ascii="Times New Roman" w:hAnsi="Times New Roman"/>
          <w:sz w:val="24"/>
        </w:rPr>
        <w:br/>
        <w:t>1.1. Postupak A</w:t>
      </w:r>
      <w:r>
        <w:rPr>
          <w:rFonts w:ascii="Times New Roman" w:hAnsi="Times New Roman"/>
          <w:sz w:val="24"/>
        </w:rPr>
        <w:br/>
        <w:t>Postupak A upotrebljava se za potrebe kontrole za sorte iz članka 1. Ukaza xxx o provedbi članka R. 5181. Zakonika o javnom zdravlju za kanabis.</w:t>
      </w:r>
      <w:r>
        <w:rPr>
          <w:rFonts w:ascii="Times New Roman" w:hAnsi="Times New Roman"/>
          <w:sz w:val="24"/>
        </w:rPr>
        <w:br/>
        <w:t>Ako se za znatan broj uzoraka određene sorte u rezultatima pokaže veći udio 9-THC-a od onog odobrenog člankom 1. gore navedenog ukaza, može se primijeniti postupak B.</w:t>
      </w:r>
      <w:r>
        <w:rPr>
          <w:rFonts w:ascii="Times New Roman" w:hAnsi="Times New Roman"/>
          <w:sz w:val="24"/>
        </w:rPr>
        <w:br/>
        <w:t>1.2. Postupak B</w:t>
      </w:r>
      <w:r>
        <w:rPr>
          <w:rFonts w:ascii="Times New Roman" w:hAnsi="Times New Roman"/>
          <w:sz w:val="24"/>
        </w:rPr>
        <w:br/>
        <w:t>U slučajevima iz točke 1.1. drugog podstavka primjenjuje se postupak B.</w:t>
      </w:r>
      <w:r>
        <w:rPr>
          <w:rFonts w:ascii="Times New Roman" w:hAnsi="Times New Roman"/>
          <w:sz w:val="24"/>
        </w:rPr>
        <w:br/>
        <w:t>2. Uzorkovanje</w:t>
      </w:r>
      <w:r>
        <w:rPr>
          <w:rFonts w:ascii="Times New Roman" w:hAnsi="Times New Roman"/>
          <w:sz w:val="24"/>
        </w:rPr>
        <w:br/>
        <w:t>2.1. Uzorci</w:t>
      </w:r>
      <w:r>
        <w:rPr>
          <w:rFonts w:ascii="Times New Roman" w:hAnsi="Times New Roman"/>
          <w:sz w:val="24"/>
        </w:rPr>
        <w:br/>
        <w:t>Postupak A: U određenoj populaciji konoplje za svaku odabranu biljku prikuplja se 30 cm od najmanje jednog ženskog cvata. Uzorkovanje se provodi u razdoblju od dvadeset dana nakon početka i deset dana nakon završetka cvatnje, tijekom dana, prema sustavnom putu koji omogućuje reprezentativno prikupljanje parcele, isključujući granice.</w:t>
      </w:r>
      <w:r>
        <w:rPr>
          <w:rFonts w:ascii="Times New Roman" w:hAnsi="Times New Roman"/>
          <w:sz w:val="24"/>
        </w:rPr>
        <w:br/>
        <w:t xml:space="preserve">Postupak B: U populaciji određene sorte </w:t>
      </w:r>
      <w:proofErr w:type="spellStart"/>
      <w:r>
        <w:rPr>
          <w:rFonts w:ascii="Times New Roman" w:hAnsi="Times New Roman"/>
          <w:sz w:val="24"/>
        </w:rPr>
        <w:t>Cannabis</w:t>
      </w:r>
      <w:proofErr w:type="spellEnd"/>
      <w:r>
        <w:rPr>
          <w:rFonts w:ascii="Times New Roman" w:hAnsi="Times New Roman"/>
          <w:sz w:val="24"/>
        </w:rPr>
        <w:t xml:space="preserve"> sativa L. uzima se gornja trećina svake odabrane biljke. Uzorkovanje se provodi u roku od deset dana od završetka cvatnje, tijekom dana, prema sustavnom putu koji omogućuje reprezentativno prikupljanje parcele i isključujući granice. U slučaju dvodomne sorte prikupljaju se samo ženske biljke.</w:t>
      </w:r>
      <w:r>
        <w:rPr>
          <w:rFonts w:ascii="Times New Roman" w:hAnsi="Times New Roman"/>
          <w:sz w:val="24"/>
        </w:rPr>
        <w:br/>
        <w:t>2.2. Veličina uzorka</w:t>
      </w:r>
      <w:r>
        <w:rPr>
          <w:rFonts w:ascii="Times New Roman" w:hAnsi="Times New Roman"/>
          <w:sz w:val="24"/>
        </w:rPr>
        <w:br/>
        <w:t>Postupak A: Za svaku se parcelu uzorak uzima iz 50 biljaka.</w:t>
      </w:r>
      <w:r>
        <w:rPr>
          <w:rFonts w:ascii="Times New Roman" w:hAnsi="Times New Roman"/>
          <w:sz w:val="24"/>
        </w:rPr>
        <w:br/>
        <w:t>Postupak B: Za svaku se parcelu uzorak uzima iz 200 biljaka.</w:t>
      </w:r>
      <w:r>
        <w:rPr>
          <w:rFonts w:ascii="Times New Roman" w:hAnsi="Times New Roman"/>
          <w:sz w:val="24"/>
        </w:rPr>
        <w:br/>
        <w:t>Svaki uzorak stavlja se bez neovlaštenog rukovanja u tkaninu ili papirnatu vrećicu, a zatim šalje u laboratorij odgovoran za određivanje sadržaja 9-THC-a.</w:t>
      </w:r>
      <w:r>
        <w:rPr>
          <w:rFonts w:ascii="Times New Roman" w:hAnsi="Times New Roman"/>
          <w:sz w:val="24"/>
        </w:rPr>
        <w:br/>
        <w:t xml:space="preserve">Drugi uzorak može se prikupiti za moguću </w:t>
      </w:r>
      <w:proofErr w:type="spellStart"/>
      <w:r>
        <w:rPr>
          <w:rFonts w:ascii="Times New Roman" w:hAnsi="Times New Roman"/>
          <w:sz w:val="24"/>
        </w:rPr>
        <w:t>protuanalizu</w:t>
      </w:r>
      <w:proofErr w:type="spellEnd"/>
      <w:r>
        <w:rPr>
          <w:rFonts w:ascii="Times New Roman" w:hAnsi="Times New Roman"/>
          <w:sz w:val="24"/>
        </w:rPr>
        <w:t xml:space="preserve"> i mogu ga pohraniti proizvođač ili laboratorij.</w:t>
      </w:r>
      <w:r>
        <w:rPr>
          <w:rFonts w:ascii="Times New Roman" w:hAnsi="Times New Roman"/>
          <w:sz w:val="24"/>
        </w:rPr>
        <w:br/>
        <w:t>2.3. Sušenje i pohrana uzorka</w:t>
      </w:r>
      <w:r>
        <w:rPr>
          <w:rFonts w:ascii="Times New Roman" w:hAnsi="Times New Roman"/>
          <w:sz w:val="24"/>
        </w:rPr>
        <w:br/>
        <w:t>Sušenje uzoraka započinje što je prije moguće, a u svakom slučaju u roku od 48 sati bilo kojom metodom pri temperaturi nižoj od 70 °C. Uzorci se suše do konstantne mase, pri čemu udio vlage mora biti između 8 i 13 %.</w:t>
      </w:r>
      <w:r>
        <w:rPr>
          <w:rFonts w:ascii="Times New Roman" w:hAnsi="Times New Roman"/>
          <w:sz w:val="24"/>
        </w:rPr>
        <w:br/>
        <w:t>Suhi uzorci pohranjuju se u mraku, pri čemu se ne smiju gomilati, i pri temperaturama nižima od 25 °C.</w:t>
      </w:r>
      <w:r>
        <w:rPr>
          <w:rFonts w:ascii="Times New Roman" w:hAnsi="Times New Roman"/>
          <w:sz w:val="24"/>
        </w:rPr>
        <w:br/>
        <w:t>3. Analiza sadržaja u 9-THC-u</w:t>
      </w:r>
      <w:r>
        <w:rPr>
          <w:rFonts w:ascii="Times New Roman" w:hAnsi="Times New Roman"/>
          <w:sz w:val="24"/>
        </w:rPr>
        <w:br/>
        <w:t>3.1. Priprema analitičkog uzorka</w:t>
      </w:r>
      <w:r>
        <w:rPr>
          <w:rFonts w:ascii="Times New Roman" w:hAnsi="Times New Roman"/>
          <w:sz w:val="24"/>
        </w:rPr>
        <w:br/>
        <w:t>Suhi uzorci uklanjaju se iz stabljika i sjemena većeg od 2 mm.</w:t>
      </w:r>
      <w:r>
        <w:rPr>
          <w:rFonts w:ascii="Times New Roman" w:hAnsi="Times New Roman"/>
          <w:sz w:val="24"/>
        </w:rPr>
        <w:br/>
        <w:t xml:space="preserve">Osušeni uzorci melju se do </w:t>
      </w:r>
      <w:proofErr w:type="spellStart"/>
      <w:r>
        <w:rPr>
          <w:rFonts w:ascii="Times New Roman" w:hAnsi="Times New Roman"/>
          <w:sz w:val="24"/>
        </w:rPr>
        <w:t>polusitnog</w:t>
      </w:r>
      <w:proofErr w:type="spellEnd"/>
      <w:r>
        <w:rPr>
          <w:rFonts w:ascii="Times New Roman" w:hAnsi="Times New Roman"/>
          <w:sz w:val="24"/>
        </w:rPr>
        <w:t xml:space="preserve"> praška (sito s mrežicom očica veličine 1 mm).</w:t>
      </w:r>
      <w:r>
        <w:rPr>
          <w:rFonts w:ascii="Times New Roman" w:hAnsi="Times New Roman"/>
          <w:sz w:val="24"/>
        </w:rPr>
        <w:br/>
        <w:t>Maksimalno čuvanje praška tijekom 10 tjedana na suhom, tamnom mjestu pri temperaturama nižima od 25 °C.</w:t>
      </w:r>
      <w:r>
        <w:rPr>
          <w:rFonts w:ascii="Times New Roman" w:hAnsi="Times New Roman"/>
          <w:sz w:val="24"/>
        </w:rPr>
        <w:br/>
        <w:t>3.2. Reagensi, otopina za ekstrakciju</w:t>
      </w:r>
      <w:r>
        <w:rPr>
          <w:rFonts w:ascii="Times New Roman" w:hAnsi="Times New Roman"/>
          <w:sz w:val="24"/>
        </w:rPr>
        <w:br/>
        <w:t>Reagensi:</w:t>
      </w:r>
      <w:r>
        <w:rPr>
          <w:rFonts w:ascii="Times New Roman" w:hAnsi="Times New Roman"/>
          <w:sz w:val="24"/>
        </w:rPr>
        <w:br/>
        <w:t xml:space="preserve">9-tetrahidrokanabinol, </w:t>
      </w:r>
      <w:proofErr w:type="spellStart"/>
      <w:r>
        <w:rPr>
          <w:rFonts w:ascii="Times New Roman" w:hAnsi="Times New Roman"/>
          <w:sz w:val="24"/>
        </w:rPr>
        <w:t>kromatografski</w:t>
      </w:r>
      <w:proofErr w:type="spellEnd"/>
      <w:r>
        <w:rPr>
          <w:rFonts w:ascii="Times New Roman" w:hAnsi="Times New Roman"/>
          <w:sz w:val="24"/>
        </w:rPr>
        <w:t xml:space="preserve"> čist;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Kromatografski</w:t>
      </w:r>
      <w:proofErr w:type="spellEnd"/>
      <w:r>
        <w:rPr>
          <w:rFonts w:ascii="Times New Roman" w:hAnsi="Times New Roman"/>
          <w:sz w:val="24"/>
        </w:rPr>
        <w:t xml:space="preserve"> čist </w:t>
      </w:r>
      <w:proofErr w:type="spellStart"/>
      <w:r>
        <w:rPr>
          <w:rFonts w:ascii="Times New Roman" w:hAnsi="Times New Roman"/>
          <w:sz w:val="24"/>
        </w:rPr>
        <w:t>skvalan</w:t>
      </w:r>
      <w:proofErr w:type="spellEnd"/>
      <w:r>
        <w:rPr>
          <w:rFonts w:ascii="Times New Roman" w:hAnsi="Times New Roman"/>
          <w:sz w:val="24"/>
        </w:rPr>
        <w:t xml:space="preserve"> kao interni standard.</w:t>
      </w:r>
      <w:r>
        <w:rPr>
          <w:rFonts w:ascii="Times New Roman" w:hAnsi="Times New Roman"/>
          <w:sz w:val="24"/>
        </w:rPr>
        <w:br/>
        <w:t>Otopina za ekstrakciju:</w:t>
      </w:r>
      <w:r>
        <w:rPr>
          <w:rFonts w:ascii="Times New Roman" w:hAnsi="Times New Roman"/>
          <w:sz w:val="24"/>
        </w:rPr>
        <w:br/>
        <w:t xml:space="preserve">35 mg </w:t>
      </w:r>
      <w:proofErr w:type="spellStart"/>
      <w:r>
        <w:rPr>
          <w:rFonts w:ascii="Times New Roman" w:hAnsi="Times New Roman"/>
          <w:sz w:val="24"/>
        </w:rPr>
        <w:t>skvalana</w:t>
      </w:r>
      <w:proofErr w:type="spellEnd"/>
      <w:r>
        <w:rPr>
          <w:rFonts w:ascii="Times New Roman" w:hAnsi="Times New Roman"/>
          <w:sz w:val="24"/>
        </w:rPr>
        <w:t xml:space="preserve"> na 100 ml </w:t>
      </w:r>
      <w:proofErr w:type="spellStart"/>
      <w:r>
        <w:rPr>
          <w:rFonts w:ascii="Times New Roman" w:hAnsi="Times New Roman"/>
          <w:sz w:val="24"/>
        </w:rPr>
        <w:t>heksana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br/>
        <w:t>3.3. Ekstrakcija 9-THC-a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Odvagnuti 100 mg praška za uzorak ispitivanja i staviti u epruvetu za centrifugiranje; dodati 5 ml otopine za ekstrakciju koja sadržava internu kontrolu.</w:t>
      </w:r>
      <w:r>
        <w:rPr>
          <w:rFonts w:ascii="Times New Roman" w:hAnsi="Times New Roman"/>
          <w:sz w:val="24"/>
        </w:rPr>
        <w:br/>
        <w:t xml:space="preserve">Sve to uroniti 20 minuta u ultrazvučnu kupku. Centrifugirati pet minuta na 3 000 o/min i uzeti </w:t>
      </w:r>
      <w:proofErr w:type="spellStart"/>
      <w:r>
        <w:rPr>
          <w:rFonts w:ascii="Times New Roman" w:hAnsi="Times New Roman"/>
          <w:sz w:val="24"/>
        </w:rPr>
        <w:t>supernatant</w:t>
      </w:r>
      <w:proofErr w:type="spellEnd"/>
      <w:r>
        <w:rPr>
          <w:rFonts w:ascii="Times New Roman" w:hAnsi="Times New Roman"/>
          <w:sz w:val="24"/>
        </w:rPr>
        <w:t xml:space="preserve"> otopljene tvari 9-THC-a. Ubrizgati potonje u aparaturu za </w:t>
      </w:r>
      <w:proofErr w:type="spellStart"/>
      <w:r>
        <w:rPr>
          <w:rFonts w:ascii="Times New Roman" w:hAnsi="Times New Roman"/>
          <w:sz w:val="24"/>
        </w:rPr>
        <w:t>kromatografiju</w:t>
      </w:r>
      <w:proofErr w:type="spellEnd"/>
      <w:r>
        <w:rPr>
          <w:rFonts w:ascii="Times New Roman" w:hAnsi="Times New Roman"/>
          <w:sz w:val="24"/>
        </w:rPr>
        <w:t xml:space="preserve"> i provesti kvantitativnu analizu. </w:t>
      </w:r>
      <w:r>
        <w:rPr>
          <w:rFonts w:ascii="Times New Roman" w:hAnsi="Times New Roman"/>
          <w:sz w:val="24"/>
        </w:rPr>
        <w:br/>
        <w:t xml:space="preserve">3.4. Plinska </w:t>
      </w:r>
      <w:proofErr w:type="spellStart"/>
      <w:r>
        <w:rPr>
          <w:rFonts w:ascii="Times New Roman" w:hAnsi="Times New Roman"/>
          <w:sz w:val="24"/>
        </w:rPr>
        <w:t>kromatografija</w:t>
      </w:r>
      <w:proofErr w:type="spellEnd"/>
      <w:r>
        <w:rPr>
          <w:rFonts w:ascii="Times New Roman" w:hAnsi="Times New Roman"/>
          <w:sz w:val="24"/>
        </w:rPr>
        <w:br/>
        <w:t>a) Oprema:</w:t>
      </w:r>
    </w:p>
    <w:p w14:paraId="2C5687F1" w14:textId="0AA1A1B6" w:rsidR="00E504C2" w:rsidRPr="00E504C2" w:rsidRDefault="00E504C2" w:rsidP="00E504C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– plinski </w:t>
      </w:r>
      <w:proofErr w:type="spellStart"/>
      <w:r>
        <w:rPr>
          <w:rFonts w:ascii="Times New Roman" w:hAnsi="Times New Roman"/>
          <w:sz w:val="24"/>
        </w:rPr>
        <w:t>kromatograf</w:t>
      </w:r>
      <w:proofErr w:type="spellEnd"/>
      <w:r>
        <w:rPr>
          <w:rFonts w:ascii="Times New Roman" w:hAnsi="Times New Roman"/>
          <w:sz w:val="24"/>
        </w:rPr>
        <w:t xml:space="preserve"> opremljen detektorom s plamenom ionizacijom i </w:t>
      </w:r>
      <w:proofErr w:type="spellStart"/>
      <w:r>
        <w:rPr>
          <w:rFonts w:ascii="Times New Roman" w:hAnsi="Times New Roman"/>
          <w:sz w:val="24"/>
        </w:rPr>
        <w:t>injektorom</w:t>
      </w:r>
      <w:proofErr w:type="spellEnd"/>
      <w:r>
        <w:rPr>
          <w:rFonts w:ascii="Times New Roman" w:hAnsi="Times New Roman"/>
          <w:sz w:val="24"/>
        </w:rPr>
        <w:t xml:space="preserve"> „</w:t>
      </w:r>
      <w:proofErr w:type="spellStart"/>
      <w:r>
        <w:rPr>
          <w:rFonts w:ascii="Times New Roman" w:hAnsi="Times New Roman"/>
          <w:sz w:val="24"/>
        </w:rPr>
        <w:t>split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splitless</w:t>
      </w:r>
      <w:proofErr w:type="spellEnd"/>
      <w:r>
        <w:rPr>
          <w:rFonts w:ascii="Times New Roman" w:hAnsi="Times New Roman"/>
          <w:sz w:val="24"/>
        </w:rPr>
        <w:t>”;</w:t>
      </w:r>
      <w:r>
        <w:rPr>
          <w:rFonts w:ascii="Times New Roman" w:hAnsi="Times New Roman"/>
          <w:sz w:val="24"/>
        </w:rPr>
        <w:br/>
        <w:t xml:space="preserve">– kolona koja omogućava dobro odvajanje </w:t>
      </w:r>
      <w:proofErr w:type="spellStart"/>
      <w:r>
        <w:rPr>
          <w:rFonts w:ascii="Times New Roman" w:hAnsi="Times New Roman"/>
          <w:sz w:val="24"/>
        </w:rPr>
        <w:t>kanabinoidā</w:t>
      </w:r>
      <w:proofErr w:type="spellEnd"/>
      <w:r>
        <w:rPr>
          <w:rFonts w:ascii="Times New Roman" w:hAnsi="Times New Roman"/>
          <w:sz w:val="24"/>
        </w:rPr>
        <w:t>, npr. kapilarna staklena kolona duljine 25 m i promjera 0,22 mm impregnirana 5 %-</w:t>
      </w:r>
      <w:proofErr w:type="spellStart"/>
      <w:r>
        <w:rPr>
          <w:rFonts w:ascii="Times New Roman" w:hAnsi="Times New Roman"/>
          <w:sz w:val="24"/>
        </w:rPr>
        <w:t>tnom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nepolarnom</w:t>
      </w:r>
      <w:proofErr w:type="spellEnd"/>
      <w:r>
        <w:rPr>
          <w:rFonts w:ascii="Times New Roman" w:hAnsi="Times New Roman"/>
          <w:sz w:val="24"/>
        </w:rPr>
        <w:t xml:space="preserve"> fazom </w:t>
      </w:r>
      <w:proofErr w:type="spellStart"/>
      <w:r>
        <w:rPr>
          <w:rFonts w:ascii="Times New Roman" w:hAnsi="Times New Roman"/>
          <w:sz w:val="24"/>
        </w:rPr>
        <w:t>fenil</w:t>
      </w:r>
      <w:proofErr w:type="spellEnd"/>
      <w:r>
        <w:rPr>
          <w:rFonts w:ascii="Times New Roman" w:hAnsi="Times New Roman"/>
          <w:sz w:val="24"/>
        </w:rPr>
        <w:t>-metil-</w:t>
      </w:r>
      <w:proofErr w:type="spellStart"/>
      <w:r>
        <w:rPr>
          <w:rFonts w:ascii="Times New Roman" w:hAnsi="Times New Roman"/>
          <w:sz w:val="24"/>
        </w:rPr>
        <w:t>siloksana</w:t>
      </w:r>
      <w:proofErr w:type="spellEnd"/>
      <w:r>
        <w:rPr>
          <w:rFonts w:ascii="Times New Roman" w:hAnsi="Times New Roman"/>
          <w:sz w:val="24"/>
        </w:rPr>
        <w:t>.</w:t>
      </w:r>
    </w:p>
    <w:p w14:paraId="0EA9EE76" w14:textId="77777777" w:rsidR="00E504C2" w:rsidRPr="00E504C2" w:rsidRDefault="00E504C2" w:rsidP="00E504C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b) Kalibracijski rasponi:</w:t>
      </w:r>
      <w:r>
        <w:rPr>
          <w:rFonts w:ascii="Times New Roman" w:hAnsi="Times New Roman"/>
          <w:sz w:val="24"/>
        </w:rPr>
        <w:br/>
        <w:t>Najmanje tri točke za postupak A i pet točaka za postupak B, gdje su točke 0,04 i 0,50 mg/ml 9-THC-a u otopini za ekstrakciju.</w:t>
      </w:r>
      <w:r>
        <w:rPr>
          <w:rFonts w:ascii="Times New Roman" w:hAnsi="Times New Roman"/>
          <w:sz w:val="24"/>
        </w:rPr>
        <w:br/>
        <w:t>c) Uvjeti opreme:</w:t>
      </w:r>
      <w:r>
        <w:rPr>
          <w:rFonts w:ascii="Times New Roman" w:hAnsi="Times New Roman"/>
          <w:sz w:val="24"/>
        </w:rPr>
        <w:br/>
        <w:t>Sljedeći uvjeti navode se kao primjer za kolonu iz točke a):</w:t>
      </w:r>
    </w:p>
    <w:p w14:paraId="282DEA67" w14:textId="177C18BB" w:rsidR="00E504C2" w:rsidRPr="00E504C2" w:rsidRDefault="00E504C2" w:rsidP="00E504C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– temperatura peći: 260 °C;</w:t>
      </w:r>
      <w:r>
        <w:rPr>
          <w:rFonts w:ascii="Times New Roman" w:hAnsi="Times New Roman"/>
          <w:sz w:val="24"/>
        </w:rPr>
        <w:br/>
        <w:t xml:space="preserve">– temperatura </w:t>
      </w:r>
      <w:proofErr w:type="spellStart"/>
      <w:r>
        <w:rPr>
          <w:rFonts w:ascii="Times New Roman" w:hAnsi="Times New Roman"/>
          <w:sz w:val="24"/>
        </w:rPr>
        <w:t>injektora</w:t>
      </w:r>
      <w:proofErr w:type="spellEnd"/>
      <w:r>
        <w:rPr>
          <w:rFonts w:ascii="Times New Roman" w:hAnsi="Times New Roman"/>
          <w:sz w:val="24"/>
        </w:rPr>
        <w:t>: 300 °C;</w:t>
      </w:r>
      <w:r>
        <w:rPr>
          <w:rFonts w:ascii="Times New Roman" w:hAnsi="Times New Roman"/>
          <w:sz w:val="24"/>
        </w:rPr>
        <w:br/>
        <w:t>– temperatura detektora: 300 °C.</w:t>
      </w:r>
    </w:p>
    <w:p w14:paraId="04863A7A" w14:textId="77777777" w:rsidR="00E504C2" w:rsidRPr="00E504C2" w:rsidRDefault="00E504C2" w:rsidP="00E504C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d) ubrizgana količina: 1 ml.</w:t>
      </w:r>
      <w:r>
        <w:rPr>
          <w:rFonts w:ascii="Times New Roman" w:hAnsi="Times New Roman"/>
          <w:sz w:val="24"/>
        </w:rPr>
        <w:br/>
        <w:t>4. Rezultati</w:t>
      </w:r>
      <w:r>
        <w:rPr>
          <w:rFonts w:ascii="Times New Roman" w:hAnsi="Times New Roman"/>
          <w:sz w:val="24"/>
        </w:rPr>
        <w:br/>
        <w:t>Rezultat se izražava na dva decimalna mjesta, u gramima 9-THC-a na 100 grama uzorka ispitivanja, osušenog do konstantne težine. Rezultat podliježe dopuštenom odstupanju od 0,03 % u apsolutnoj vrijednosti.</w:t>
      </w:r>
      <w:r>
        <w:rPr>
          <w:rFonts w:ascii="Times New Roman" w:hAnsi="Times New Roman"/>
          <w:sz w:val="24"/>
        </w:rPr>
        <w:br/>
        <w:t>Postupak A: Rezultat odgovara određivanju po uzorku analize. Međutim, u slučaju da je tako dobiveni rezultat viši od granice utvrđene u odjeljku 1. Ukaza xxx o primjeni članka R. 5181. Zakonika o javnom zdravlju za kanabis, provodi se drugi postupak određivanja po uzorku ispitivanja, a rezultat je prosječna vrijednost tih dvaju postupaka određivanja.</w:t>
      </w:r>
      <w:r>
        <w:rPr>
          <w:rFonts w:ascii="Times New Roman" w:hAnsi="Times New Roman"/>
          <w:sz w:val="24"/>
        </w:rPr>
        <w:br/>
        <w:t>Postupak B: Rezultat odgovara prosječnoj vrijednosti iz dvaju postupaka određivanja po uzorku ispitivanja.</w:t>
      </w:r>
    </w:p>
    <w:p w14:paraId="2C7E119E" w14:textId="77777777" w:rsidR="00E504C2" w:rsidRPr="00E504C2" w:rsidRDefault="00E504C2" w:rsidP="00E5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Sastavljeno 30. prosinca 2021.</w:t>
      </w:r>
    </w:p>
    <w:p w14:paraId="7B76B62F" w14:textId="77777777" w:rsidR="00E504C2" w:rsidRPr="00E504C2" w:rsidRDefault="00E504C2" w:rsidP="00E5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Ministar solidarnosti i zdravlja</w:t>
      </w:r>
      <w:r>
        <w:rPr>
          <w:rFonts w:ascii="Times New Roman" w:hAnsi="Times New Roman"/>
          <w:sz w:val="24"/>
        </w:rPr>
        <w:br/>
        <w:t xml:space="preserve">Olivier </w:t>
      </w:r>
      <w:proofErr w:type="spellStart"/>
      <w:r>
        <w:rPr>
          <w:rFonts w:ascii="Times New Roman" w:hAnsi="Times New Roman"/>
          <w:sz w:val="24"/>
        </w:rPr>
        <w:t>Véran</w:t>
      </w:r>
      <w:proofErr w:type="spellEnd"/>
    </w:p>
    <w:p w14:paraId="14381679" w14:textId="77777777" w:rsidR="00E504C2" w:rsidRPr="00E504C2" w:rsidRDefault="00E504C2" w:rsidP="00E5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Ministrica poljoprivrede i prehrane</w:t>
      </w:r>
      <w:r>
        <w:rPr>
          <w:rFonts w:ascii="Times New Roman" w:hAnsi="Times New Roman"/>
          <w:sz w:val="24"/>
        </w:rPr>
        <w:br/>
        <w:t xml:space="preserve">Julien </w:t>
      </w:r>
      <w:proofErr w:type="spellStart"/>
      <w:r>
        <w:rPr>
          <w:rFonts w:ascii="Times New Roman" w:hAnsi="Times New Roman"/>
          <w:sz w:val="24"/>
        </w:rPr>
        <w:t>Denormandie</w:t>
      </w:r>
      <w:proofErr w:type="spellEnd"/>
    </w:p>
    <w:p w14:paraId="46C2DAED" w14:textId="77777777" w:rsidR="00E504C2" w:rsidRPr="00E504C2" w:rsidRDefault="00E504C2" w:rsidP="00E5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Pomoćnik ministra gospodarstva, financija i oporavka, nadležan za javne račune</w:t>
      </w:r>
      <w:r>
        <w:rPr>
          <w:rFonts w:ascii="Times New Roman" w:hAnsi="Times New Roman"/>
          <w:sz w:val="24"/>
        </w:rPr>
        <w:br/>
        <w:t xml:space="preserve">Olivier </w:t>
      </w:r>
      <w:proofErr w:type="spellStart"/>
      <w:r>
        <w:rPr>
          <w:rFonts w:ascii="Times New Roman" w:hAnsi="Times New Roman"/>
          <w:sz w:val="24"/>
        </w:rPr>
        <w:t>Dussopt</w:t>
      </w:r>
      <w:proofErr w:type="spellEnd"/>
    </w:p>
    <w:p w14:paraId="3C558E10" w14:textId="77777777" w:rsidR="00E504C2" w:rsidRPr="00E504C2" w:rsidRDefault="00E504C2" w:rsidP="00E5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Pomoćnica ministra gospodarstva, financija i oporavka, nadležna za industriju,</w:t>
      </w:r>
      <w:r>
        <w:rPr>
          <w:rFonts w:ascii="Times New Roman" w:hAnsi="Times New Roman"/>
          <w:sz w:val="24"/>
        </w:rPr>
        <w:br/>
        <w:t xml:space="preserve">Agnès </w:t>
      </w:r>
      <w:proofErr w:type="spellStart"/>
      <w:r>
        <w:rPr>
          <w:rFonts w:ascii="Times New Roman" w:hAnsi="Times New Roman"/>
          <w:sz w:val="24"/>
        </w:rPr>
        <w:t>Pannier-Runacher</w:t>
      </w:r>
      <w:proofErr w:type="spellEnd"/>
    </w:p>
    <w:p w14:paraId="3937DF18" w14:textId="77777777" w:rsidR="002352A1" w:rsidRDefault="002352A1"/>
    <w:sectPr w:rsidR="0023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4F67" w14:textId="77777777" w:rsidR="00FC0524" w:rsidRDefault="00FC0524" w:rsidP="008145E7">
      <w:pPr>
        <w:spacing w:after="0" w:line="240" w:lineRule="auto"/>
      </w:pPr>
      <w:r>
        <w:separator/>
      </w:r>
    </w:p>
  </w:endnote>
  <w:endnote w:type="continuationSeparator" w:id="0">
    <w:p w14:paraId="517B82E2" w14:textId="77777777" w:rsidR="00FC0524" w:rsidRDefault="00FC0524" w:rsidP="0081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69F08" w14:textId="77777777" w:rsidR="00FC0524" w:rsidRDefault="00FC0524" w:rsidP="008145E7">
      <w:pPr>
        <w:spacing w:after="0" w:line="240" w:lineRule="auto"/>
      </w:pPr>
      <w:r>
        <w:separator/>
      </w:r>
    </w:p>
  </w:footnote>
  <w:footnote w:type="continuationSeparator" w:id="0">
    <w:p w14:paraId="498908B3" w14:textId="77777777" w:rsidR="00FC0524" w:rsidRDefault="00FC0524" w:rsidP="00814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73274"/>
    <w:multiLevelType w:val="multilevel"/>
    <w:tmpl w:val="AFE0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C2"/>
    <w:rsid w:val="002352A1"/>
    <w:rsid w:val="005C1719"/>
    <w:rsid w:val="008145E7"/>
    <w:rsid w:val="00A566CD"/>
    <w:rsid w:val="00B9684A"/>
    <w:rsid w:val="00E504C2"/>
    <w:rsid w:val="00F57A91"/>
    <w:rsid w:val="00FC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8B637"/>
  <w15:chartTrackingRefBased/>
  <w15:docId w15:val="{18256E79-2D95-456D-9B5C-7836B6D6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A566C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A566CD"/>
    <w:rPr>
      <w:rFonts w:ascii="Times New Roman" w:hAnsi="Times New Roman"/>
      <w:b/>
      <w:sz w:val="36"/>
    </w:rPr>
  </w:style>
  <w:style w:type="paragraph" w:styleId="Header">
    <w:name w:val="header"/>
    <w:basedOn w:val="Normal"/>
    <w:link w:val="HeaderChar"/>
    <w:uiPriority w:val="99"/>
    <w:unhideWhenUsed/>
    <w:rsid w:val="00814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5E7"/>
  </w:style>
  <w:style w:type="paragraph" w:styleId="Footer">
    <w:name w:val="footer"/>
    <w:basedOn w:val="Normal"/>
    <w:link w:val="FooterChar"/>
    <w:uiPriority w:val="99"/>
    <w:unhideWhenUsed/>
    <w:rsid w:val="00814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1390</Words>
  <Characters>8221</Characters>
  <Application>Microsoft Office Word</Application>
  <DocSecurity>0</DocSecurity>
  <Lines>186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Antonia Čarija</cp:lastModifiedBy>
  <cp:revision>2</cp:revision>
  <dcterms:created xsi:type="dcterms:W3CDTF">2022-04-01T13:56:00Z</dcterms:created>
  <dcterms:modified xsi:type="dcterms:W3CDTF">2022-04-01T13:56:00Z</dcterms:modified>
</cp:coreProperties>
</file>