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37F2" w14:textId="77777777" w:rsidR="0099057F" w:rsidRDefault="00A746B8">
      <w:pPr>
        <w:pStyle w:val="Heading1"/>
        <w:tabs>
          <w:tab w:val="center" w:pos="1992"/>
          <w:tab w:val="center" w:pos="6748"/>
        </w:tabs>
        <w:spacing w:after="106" w:line="259" w:lineRule="auto"/>
        <w:ind w:left="0" w:firstLine="0"/>
        <w:jc w:val="left"/>
      </w:pPr>
      <w:r>
        <w:rPr>
          <w:b w:val="0"/>
          <w:sz w:val="22"/>
          <w:rFonts w:ascii="Calibri" w:hAnsi="Calibri"/>
        </w:rPr>
        <w:tab/>
      </w:r>
      <w:r>
        <w:t xml:space="preserve">REPUBLICA FRANCEZĂ</w:t>
      </w:r>
      <w:r>
        <w:t xml:space="preserve"> </w:t>
      </w:r>
      <w:r>
        <w:tab/>
      </w:r>
      <w:r>
        <w:t xml:space="preserve"> </w:t>
      </w:r>
    </w:p>
    <w:p w14:paraId="40D01A07" w14:textId="77777777" w:rsidR="0099057F" w:rsidRDefault="00A746B8">
      <w:pPr>
        <w:tabs>
          <w:tab w:val="center" w:pos="2012"/>
          <w:tab w:val="center" w:pos="2554"/>
        </w:tabs>
        <w:spacing w:after="26" w:line="259" w:lineRule="auto"/>
        <w:ind w:left="0" w:firstLine="0"/>
        <w:jc w:val="left"/>
      </w:pPr>
      <w:r>
        <w:t xml:space="preserve"> </w:t>
      </w:r>
      <w:r>
        <w:tab/>
      </w:r>
      <w:r>
        <w:rPr>
          <w:sz w:val="22"/>
          <w:rFonts w:ascii="Calibri" w:hAnsi="Calibri"/>
        </w:rPr>
        <mc:AlternateContent>
          <mc:Choice Requires="wpg">
            <w:drawing>
              <wp:inline distT="0" distB="0" distL="0" distR="0" wp14:anchorId="335BC632" wp14:editId="62CF410E">
                <wp:extent cx="615696" cy="1524"/>
                <wp:effectExtent l="0" t="0" r="0" b="0"/>
                <wp:docPr id="7701" name="Group 7701"/>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2" name="Shape 10272"/>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AD531B" id="Group 7701"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">
                <v:shape id="Shape 10272"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DGsMA&#10;AADeAAAADwAAAGRycy9kb3ducmV2LnhtbERP24rCMBB9F/Yfwgj7pqll0d1qFFmRFX3Y9fIBQzO2&#10;wWZSmmi7f28Ewbc5nOvMFp2txI0abxwrGA0TEMS504YLBafjevAJwgdkjZVjUvBPHhbzt94MM+1a&#10;3tPtEAoRQ9hnqKAMoc6k9HlJFv3Q1cSRO7vGYoiwKaRusI3htpJpkoylRcOxocSavkvKL4erVbDH&#10;0cfvz3G1/Dq37k8bs91d/Vap9363nIII1IWX+One6Dg/SScp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DGsMAAADeAAAADwAAAAAAAAAAAAAAAACYAgAAZHJzL2Rv&#10;d25yZXYueG1sUEsFBgAAAAAEAAQA9QAAAIgDAAAAAA==&#10;" path="m,l615696,r,9144l,9144,,e" fillcolor="black" stroked="f" strokeweight="0">
                  <v:stroke miterlimit="83231f" joinstyle="miter"/>
                  <v:path arrowok="t" textboxrect="0,0,615696,9144"/>
                </v:shape>
                <w10:anchorlock/>
              </v:group>
            </w:pict>
          </mc:Fallback>
        </mc:AlternateContent>
      </w:r>
      <w:r>
        <w:t xml:space="preserve"> </w:t>
      </w:r>
      <w:r>
        <w:tab/>
      </w:r>
      <w:r>
        <w:t xml:space="preserve"> </w:t>
      </w:r>
    </w:p>
    <w:p w14:paraId="0A835397" w14:textId="77777777" w:rsidR="0099057F" w:rsidRDefault="00111F4C">
      <w:pPr>
        <w:spacing w:after="100"/>
      </w:pPr>
      <w:r>
        <w:t xml:space="preserve">Ministerul Economiei, Finanțelor și Redresării</w:t>
      </w:r>
    </w:p>
    <w:p w14:paraId="6B2A818C" w14:textId="77777777" w:rsidR="0099057F" w:rsidRDefault="00A746B8">
      <w:pPr>
        <w:tabs>
          <w:tab w:val="center" w:pos="2012"/>
          <w:tab w:val="center" w:pos="2554"/>
        </w:tabs>
        <w:spacing w:after="0" w:line="259" w:lineRule="auto"/>
        <w:ind w:left="0" w:firstLine="0"/>
        <w:jc w:val="left"/>
      </w:pPr>
      <w:r>
        <w:t xml:space="preserve"> </w:t>
      </w:r>
      <w:r>
        <w:tab/>
      </w:r>
      <w:r>
        <w:rPr>
          <w:sz w:val="22"/>
          <w:rFonts w:ascii="Calibri" w:hAnsi="Calibri"/>
        </w:rPr>
        <mc:AlternateContent>
          <mc:Choice Requires="wpg">
            <w:drawing>
              <wp:inline distT="0" distB="0" distL="0" distR="0" wp14:anchorId="43FFAE92" wp14:editId="42D8F3E0">
                <wp:extent cx="615696" cy="1524"/>
                <wp:effectExtent l="0" t="0" r="0" b="0"/>
                <wp:docPr id="7702" name="Group 7702"/>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3" name="Shape 10273"/>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1A1CD0" id="Group 7702"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">
                <v:shape id="Shape 10273"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mgcUA&#10;AADeAAAADwAAAGRycy9kb3ducmV2LnhtbERPzWrCQBC+C32HZQq9NRutWE1dRVpKix6qxgcYspNk&#10;aXY2ZFcT374rFLzNx/c7y/VgG3GhzhvHCsZJCoK4cNpwpeCUfz7PQfiArLFxTAqu5GG9ehgtMdOu&#10;5wNdjqESMYR9hgrqENpMSl/UZNEnriWOXOk6iyHCrpK6wz6G20ZO0nQmLRqODTW29F5T8Xs8WwUH&#10;HE9/vvKPzaLs3V4bs92d/Vapp8dh8wYi0BDu4n/3t47z08nrC9zeiT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aBxQAAAN4AAAAPAAAAAAAAAAAAAAAAAJgCAABkcnMv&#10;ZG93bnJldi54bWxQSwUGAAAAAAQABAD1AAAAigMAAAAA&#10;" path="m,l615696,r,9144l,9144,,e" fillcolor="black" stroked="f" strokeweight="0">
                  <v:stroke miterlimit="83231f" joinstyle="miter"/>
                  <v:path arrowok="t" textboxrect="0,0,615696,9144"/>
                </v:shape>
                <w10:anchorlock/>
              </v:group>
            </w:pict>
          </mc:Fallback>
        </mc:AlternateContent>
      </w:r>
      <w:r>
        <w:t xml:space="preserve"> </w:t>
      </w:r>
      <w:r>
        <w:tab/>
      </w:r>
      <w:r>
        <w:t xml:space="preserve"> </w:t>
      </w:r>
    </w:p>
    <w:p w14:paraId="58B8D2D1" w14:textId="77777777" w:rsidR="0099057F" w:rsidRDefault="00A746B8">
      <w:pPr>
        <w:spacing w:after="0" w:line="259" w:lineRule="auto"/>
        <w:ind w:left="58" w:firstLine="0"/>
        <w:jc w:val="left"/>
      </w:pPr>
      <w:r>
        <w:t xml:space="preserve"> </w:t>
      </w:r>
      <w:r>
        <w:tab/>
      </w:r>
      <w:r>
        <w:t xml:space="preserve"> </w:t>
      </w:r>
      <w:r>
        <w:tab/>
      </w:r>
      <w:r>
        <w:t xml:space="preserve"> </w:t>
      </w:r>
    </w:p>
    <w:p w14:paraId="457C789D" w14:textId="77777777" w:rsidR="00100C68" w:rsidRPr="00100C68" w:rsidRDefault="00A746B8" w:rsidP="00100C68">
      <w:pPr>
        <w:pStyle w:val="Heading1"/>
        <w:spacing w:after="174"/>
        <w:ind w:left="128" w:right="120"/>
        <w:rPr>
          <w:bCs/>
        </w:rPr>
      </w:pPr>
      <w:r>
        <w:t xml:space="preserve">Decretul nr.           din      de modificare a Decretului modificat nr. 92-307 din 31 martie 1992 de punere în aplicare a articolului L. 412-1 din Codul consumului în ceea ce privește berea</w:t>
      </w:r>
    </w:p>
    <w:p w14:paraId="532BECF6" w14:textId="77777777" w:rsidR="0099057F" w:rsidRDefault="0099057F">
      <w:pPr>
        <w:pStyle w:val="Heading1"/>
        <w:spacing w:after="174"/>
        <w:ind w:left="128" w:right="120"/>
      </w:pPr>
    </w:p>
    <w:p w14:paraId="572E6F9C" w14:textId="77777777" w:rsidR="0099057F" w:rsidRDefault="00A746B8">
      <w:pPr>
        <w:spacing w:after="223" w:line="259" w:lineRule="auto"/>
        <w:ind w:left="10" w:right="5"/>
        <w:jc w:val="center"/>
      </w:pPr>
      <w:r>
        <w:t xml:space="preserve">NR.:</w:t>
      </w:r>
      <w:r>
        <w:t xml:space="preserve"> </w:t>
      </w:r>
      <w:r>
        <w:t xml:space="preserve">ECO</w:t>
      </w:r>
      <w:r>
        <w:t xml:space="preserve"> </w:t>
      </w:r>
    </w:p>
    <w:p w14:paraId="2B7C9023" w14:textId="77777777" w:rsidR="0099057F" w:rsidRDefault="00A746B8">
      <w:pPr>
        <w:spacing w:after="261" w:line="259" w:lineRule="auto"/>
        <w:ind w:left="0" w:firstLine="0"/>
        <w:jc w:val="left"/>
      </w:pPr>
      <w:r>
        <w:rPr>
          <w:i/>
          <w:sz w:val="20"/>
          <w:rFonts w:ascii="Arial" w:hAnsi="Arial"/>
        </w:rPr>
        <w:t xml:space="preserve"> </w:t>
      </w:r>
    </w:p>
    <w:p w14:paraId="64B247BC" w14:textId="77777777"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Publicul vizat</w:t>
      </w:r>
      <w:r>
        <w:rPr>
          <w:i/>
          <w:color w:val="auto"/>
          <w:sz w:val="22"/>
        </w:rPr>
        <w:t xml:space="preserve">: profesioniști din sectorul fabricării berii, consumatori.</w:t>
      </w:r>
      <w:r>
        <w:rPr>
          <w:i/>
          <w:color w:val="auto"/>
          <w:sz w:val="22"/>
        </w:rPr>
        <w:t xml:space="preserve"> </w:t>
      </w:r>
    </w:p>
    <w:p w14:paraId="2676D9E8" w14:textId="77777777"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Obiectul</w:t>
      </w:r>
      <w:r>
        <w:rPr>
          <w:i/>
          <w:color w:val="auto"/>
          <w:sz w:val="22"/>
        </w:rPr>
        <w:t xml:space="preserve">: obligativitatea indicării pe etichetele de bere a denumirii producătorului de bere și a locului de fabricare a berii.</w:t>
      </w:r>
    </w:p>
    <w:p w14:paraId="38924E42" w14:textId="77777777"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Intrare în vigoare</w:t>
      </w:r>
      <w:r>
        <w:rPr>
          <w:i/>
          <w:color w:val="auto"/>
          <w:sz w:val="22"/>
        </w:rPr>
        <w:t xml:space="preserve">: textul intră în vigoare la 1 iulie 2022.</w:t>
      </w:r>
      <w:r>
        <w:rPr>
          <w:i/>
          <w:color w:val="auto"/>
          <w:sz w:val="22"/>
        </w:rPr>
        <w:t xml:space="preserve"> </w:t>
      </w:r>
    </w:p>
    <w:p w14:paraId="5FD0FD8F" w14:textId="77777777" w:rsidR="00FF2216"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Notă</w:t>
      </w:r>
      <w:r>
        <w:rPr>
          <w:i/>
          <w:color w:val="auto"/>
          <w:sz w:val="22"/>
        </w:rPr>
        <w:t xml:space="preserve">: în scopul aplicării articolului L. 412-12 din Codul consumului, textul modifică Decretul nr. 92-307 în ceea ce privește berea și impune indicarea pe etichetele de bere a denumirii producătorului de bere și a locului de fabricare a berii.</w:t>
      </w:r>
      <w:r>
        <w:rPr>
          <w:i/>
          <w:color w:val="auto"/>
          <w:sz w:val="22"/>
        </w:rPr>
        <w:t xml:space="preserve"> </w:t>
      </w:r>
      <w:r>
        <w:rPr>
          <w:i/>
          <w:color w:val="auto"/>
          <w:sz w:val="22"/>
        </w:rPr>
        <w:t xml:space="preserve">Acesta precizează că numele și adresa operatorului din sectorul alimentar trebuie menționate lângă numele și adresa producătorului de bere, în cazul în care operatorul din sectorul alimentar nu este producătorul berii.</w:t>
      </w:r>
      <w:r>
        <w:rPr>
          <w:i/>
          <w:color w:val="auto"/>
          <w:sz w:val="22"/>
        </w:rPr>
        <w:t xml:space="preserve"> </w:t>
      </w:r>
      <w:r>
        <w:rPr>
          <w:i/>
          <w:color w:val="auto"/>
          <w:sz w:val="22"/>
        </w:rPr>
        <w:t xml:space="preserve">Textul definește modul în care aceste indicații ar trebui să apară pe etichetele produselor.</w:t>
      </w:r>
    </w:p>
    <w:p w14:paraId="6F9C5101" w14:textId="371D076C" w:rsidR="0099057F" w:rsidRPr="00FF2216" w:rsidRDefault="00A746B8" w:rsidP="00FF2216">
      <w:pPr>
        <w:suppressAutoHyphens/>
        <w:spacing w:before="120" w:after="120" w:line="259" w:lineRule="auto"/>
        <w:ind w:left="0" w:firstLine="0"/>
        <w:rPr>
          <w:i/>
          <w:iCs/>
          <w:color w:val="auto"/>
          <w:kern w:val="1"/>
          <w:sz w:val="22"/>
          <w:rFonts w:eastAsiaTheme="minorEastAsia"/>
        </w:rPr>
      </w:pPr>
      <w:r>
        <w:rPr>
          <w:i/>
          <w:color w:val="auto"/>
          <w:sz w:val="22"/>
          <w:b/>
        </w:rPr>
        <w:t xml:space="preserve">Referințe</w:t>
      </w:r>
      <w:r>
        <w:rPr>
          <w:i/>
          <w:color w:val="auto"/>
          <w:sz w:val="22"/>
        </w:rPr>
        <w:t xml:space="preserve">: prezentul decret este emis pentru aplicarea articolului L.412-12 din Codul consumului.</w:t>
      </w:r>
      <w:r>
        <w:rPr>
          <w:i/>
          <w:color w:val="auto"/>
          <w:sz w:val="22"/>
        </w:rPr>
        <w:t xml:space="preserve"> </w:t>
      </w:r>
      <w:r>
        <w:rPr>
          <w:i/>
          <w:color w:val="auto"/>
          <w:sz w:val="22"/>
        </w:rPr>
        <w:t xml:space="preserve">Textul poate fi consultat pe site-ul Légifrance —</w:t>
      </w:r>
      <w:hyperlink r:id="rId8">
        <w:r>
          <w:rPr>
            <w:i/>
            <w:color w:val="auto"/>
            <w:sz w:val="22"/>
          </w:rPr>
          <w:t xml:space="preserve"> </w:t>
        </w:r>
      </w:hyperlink>
      <w:hyperlink r:id="rId9">
        <w:r>
          <w:rPr>
            <w:i/>
            <w:color w:val="auto"/>
            <w:sz w:val="22"/>
          </w:rPr>
          <w:t xml:space="preserve">http://www.legifrance.gouv.fr</w:t>
        </w:r>
      </w:hyperlink>
      <w:hyperlink r:id="rId10">
        <w:r>
          <w:rPr>
            <w:i/>
            <w:color w:val="auto"/>
            <w:sz w:val="22"/>
          </w:rPr>
          <w:t xml:space="preserve">.</w:t>
        </w:r>
      </w:hyperlink>
      <w:r>
        <w:rPr>
          <w:i/>
          <w:color w:val="auto"/>
          <w:sz w:val="22"/>
        </w:rPr>
        <w:t xml:space="preserve"> </w:t>
      </w:r>
    </w:p>
    <w:p w14:paraId="5A77DA76" w14:textId="77777777" w:rsidR="00FF2216" w:rsidRPr="00FF2216" w:rsidRDefault="00FF2216" w:rsidP="00FF2216">
      <w:pPr>
        <w:spacing w:after="0" w:line="250" w:lineRule="auto"/>
        <w:ind w:left="-6" w:hanging="11"/>
        <w:rPr>
          <w:sz w:val="22"/>
        </w:rPr>
      </w:pPr>
    </w:p>
    <w:p w14:paraId="4304B6BC" w14:textId="77777777" w:rsidR="0099057F" w:rsidRDefault="00A746B8">
      <w:pPr>
        <w:pStyle w:val="Heading1"/>
        <w:spacing w:after="230" w:line="259" w:lineRule="auto"/>
        <w:ind w:left="-5"/>
        <w:jc w:val="left"/>
      </w:pPr>
      <w:r>
        <w:t xml:space="preserve">Prim-ministrul,</w:t>
      </w:r>
      <w:r>
        <w:t xml:space="preserve"> </w:t>
      </w:r>
    </w:p>
    <w:p w14:paraId="26E32A48" w14:textId="77777777" w:rsidR="0099057F" w:rsidRDefault="00A746B8" w:rsidP="001B4F2F">
      <w:pPr>
        <w:ind w:left="-5"/>
      </w:pPr>
      <w:r>
        <w:t xml:space="preserve">cu referire la raportul ministrului economiei, finanțelor și redresării,</w:t>
      </w:r>
      <w:r>
        <w:t xml:space="preserve"> </w:t>
      </w:r>
    </w:p>
    <w:p w14:paraId="73D9D9C7" w14:textId="77777777" w:rsidR="0099057F" w:rsidRDefault="0099057F">
      <w:pPr>
        <w:spacing w:after="0" w:line="259" w:lineRule="auto"/>
        <w:ind w:left="708" w:firstLine="0"/>
        <w:jc w:val="left"/>
      </w:pPr>
    </w:p>
    <w:p w14:paraId="0784AE64" w14:textId="56278762" w:rsidR="0099057F" w:rsidRDefault="00A746B8">
      <w:pPr>
        <w:ind w:left="-5"/>
      </w:pPr>
      <w:r>
        <w:t xml:space="preserve">având în vedere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și, în special articolele 38 și 39,</w:t>
      </w:r>
      <w:r>
        <w:t xml:space="preserve"> </w:t>
      </w:r>
    </w:p>
    <w:p w14:paraId="5EDB423E" w14:textId="4581A1C7" w:rsidR="006011F7" w:rsidRDefault="006011F7">
      <w:pPr>
        <w:ind w:left="-5"/>
      </w:pPr>
    </w:p>
    <w:p w14:paraId="1F7EDC89" w14:textId="2CBFDE6D" w:rsidR="0099057F" w:rsidRDefault="00A746B8">
      <w:pPr>
        <w:ind w:left="-5"/>
      </w:pPr>
      <w:r>
        <w:t xml:space="preserve">având în vedere Codul consumului, în special articolele L. 412-1 și L. 412-12,</w:t>
      </w:r>
      <w:r>
        <w:rPr>
          <w:color w:val="auto"/>
          <w:sz w:val="22"/>
          <w:rFonts w:asciiTheme="minorHAnsi" w:hAnsiTheme="minorHAnsi"/>
        </w:rPr>
        <w:t xml:space="preserve"> </w:t>
      </w:r>
      <w:r>
        <w:t xml:space="preserve">în redactarea sa care rezultă din Legea nr. 2021-1357 din 18 octombrie 2021 privind protecția remunerării fermierilor,</w:t>
      </w:r>
      <w:r>
        <w:t xml:space="preserve"> </w:t>
      </w:r>
    </w:p>
    <w:p w14:paraId="60DF2C57" w14:textId="77777777" w:rsidR="00CC652F" w:rsidRDefault="00CC652F">
      <w:pPr>
        <w:ind w:left="-5"/>
      </w:pPr>
    </w:p>
    <w:p w14:paraId="3E6485B2" w14:textId="77777777" w:rsidR="001B4F2F" w:rsidRPr="001B4F2F" w:rsidRDefault="001B4F2F" w:rsidP="001B4F2F">
      <w:pPr>
        <w:ind w:left="-5"/>
        <w:rPr>
          <w:b/>
          <w:bCs/>
        </w:rPr>
      </w:pPr>
      <w:r>
        <w:t xml:space="preserve">având în vedere Decretul modificat nr. 92-307 din 31 martie 1992 de punere în aplicare a articolului L 412-1 din Codul consumului în ceea ce privește berea;</w:t>
      </w:r>
    </w:p>
    <w:p w14:paraId="3169C72C" w14:textId="77777777" w:rsidR="0099057F" w:rsidRDefault="0099057F" w:rsidP="001B4F2F">
      <w:pPr>
        <w:spacing w:after="0" w:line="259" w:lineRule="auto"/>
        <w:ind w:left="0" w:firstLine="0"/>
        <w:jc w:val="left"/>
      </w:pPr>
    </w:p>
    <w:p w14:paraId="420A9DBA" w14:textId="77777777" w:rsidR="0099057F" w:rsidRDefault="00A746B8">
      <w:pPr>
        <w:ind w:left="-5"/>
      </w:pPr>
      <w:r>
        <w:t xml:space="preserve">având în vedere notificarea nr. transmisă Comisiei Europene la data de......;</w:t>
      </w:r>
      <w:r>
        <w:t xml:space="preserve"> </w:t>
      </w:r>
    </w:p>
    <w:p w14:paraId="2C51D1FF" w14:textId="77777777" w:rsidR="0099057F" w:rsidRDefault="00A746B8">
      <w:pPr>
        <w:spacing w:after="23" w:line="259" w:lineRule="auto"/>
        <w:ind w:left="708" w:firstLine="0"/>
        <w:jc w:val="left"/>
      </w:pPr>
      <w:r>
        <w:t xml:space="preserve"> </w:t>
      </w:r>
    </w:p>
    <w:p w14:paraId="59F1ECEA" w14:textId="77777777" w:rsidR="0099057F" w:rsidRDefault="00A746B8">
      <w:pPr>
        <w:ind w:left="-5"/>
      </w:pPr>
      <w:r>
        <w:t xml:space="preserve">în urma consultării Consiliului de Stat (Secția Financiară),</w:t>
      </w:r>
      <w:r>
        <w:t xml:space="preserve"> </w:t>
      </w:r>
    </w:p>
    <w:p w14:paraId="311ABF93" w14:textId="77777777" w:rsidR="0099057F" w:rsidRDefault="00A746B8">
      <w:pPr>
        <w:spacing w:after="0" w:line="259" w:lineRule="auto"/>
        <w:ind w:left="0" w:firstLine="0"/>
        <w:jc w:val="left"/>
      </w:pPr>
      <w:r>
        <w:t xml:space="preserve"> </w:t>
      </w:r>
    </w:p>
    <w:p w14:paraId="0F4668C1" w14:textId="77777777" w:rsidR="0099057F" w:rsidRDefault="00A746B8">
      <w:pPr>
        <w:spacing w:after="1" w:line="258" w:lineRule="auto"/>
        <w:ind w:left="128" w:right="125"/>
        <w:jc w:val="center"/>
      </w:pPr>
      <w:r>
        <w:rPr>
          <w:b/>
        </w:rPr>
        <w:t xml:space="preserve">prin prezentul, dispune următoarele:</w:t>
      </w:r>
      <w:r>
        <w:rPr>
          <w:b/>
        </w:rPr>
        <w:t xml:space="preserve"> </w:t>
      </w:r>
    </w:p>
    <w:p w14:paraId="1B2D74C7" w14:textId="77777777" w:rsidR="0099057F" w:rsidRDefault="00A746B8">
      <w:pPr>
        <w:spacing w:after="0" w:line="259" w:lineRule="auto"/>
        <w:ind w:left="55" w:firstLine="0"/>
        <w:jc w:val="center"/>
      </w:pPr>
      <w:r>
        <w:rPr>
          <w:b/>
        </w:rPr>
        <w:t xml:space="preserve"> </w:t>
      </w:r>
    </w:p>
    <w:p w14:paraId="39E5C6C4" w14:textId="33B60CF3" w:rsidR="0099057F" w:rsidRDefault="00A746B8">
      <w:pPr>
        <w:pStyle w:val="Heading1"/>
        <w:spacing w:after="51"/>
        <w:ind w:left="128" w:right="123"/>
        <w:rPr>
          <w:vertAlign w:val="superscript"/>
        </w:rPr>
      </w:pPr>
      <w:r>
        <w:t xml:space="preserve">Articolul 1</w:t>
      </w:r>
    </w:p>
    <w:p w14:paraId="3F072A31" w14:textId="77777777" w:rsidR="0013677B" w:rsidRPr="0013677B" w:rsidRDefault="0013677B" w:rsidP="0013677B"/>
    <w:p w14:paraId="10EA5D3D" w14:textId="77777777" w:rsidR="00607F62" w:rsidRDefault="00607F62">
      <w:pPr>
        <w:spacing w:after="107"/>
        <w:ind w:left="-5"/>
      </w:pPr>
      <w:r>
        <w:t xml:space="preserve">După articolul 3 din Decretul din 31 martie 1992 menționat anterior, se introduce un articol 3-1, după cum urmează:</w:t>
      </w:r>
    </w:p>
    <w:p w14:paraId="0A07B2EC" w14:textId="6A1B90AE" w:rsidR="00203B7E" w:rsidRDefault="00B33862" w:rsidP="00635500">
      <w:pPr>
        <w:spacing w:after="0" w:line="259" w:lineRule="auto"/>
        <w:ind w:left="0" w:firstLine="0"/>
      </w:pPr>
      <w:r>
        <w:t xml:space="preserve">„Articolul 3-1. – Etichetele pentru bere includ mențiunea:</w:t>
      </w:r>
      <w:r>
        <w:t xml:space="preserve"> </w:t>
      </w:r>
      <w:r>
        <w:t xml:space="preserve">«Bere fabricată de:» urmată de denumirea berii și de adresa locului de fabricare a berii.</w:t>
      </w:r>
    </w:p>
    <w:p w14:paraId="6467BF54" w14:textId="77777777" w:rsidR="00203B7E" w:rsidRDefault="00203B7E" w:rsidP="00635500">
      <w:pPr>
        <w:spacing w:after="0" w:line="259" w:lineRule="auto"/>
        <w:ind w:left="0" w:firstLine="0"/>
      </w:pPr>
    </w:p>
    <w:p w14:paraId="7B23F12C" w14:textId="54DAC754" w:rsidR="00635500" w:rsidRDefault="00203B7E" w:rsidP="00635500">
      <w:pPr>
        <w:spacing w:after="0" w:line="259" w:lineRule="auto"/>
        <w:ind w:left="0" w:firstLine="0"/>
      </w:pPr>
      <w:r>
        <w:t xml:space="preserve">În cazul în care denumirea comercială a berii se referă la o zonă geografică din care nu aparține locul de fabricare a berii, indicația prevăzută la primul paragraf de mai sus trebuie să figureze în imediata apropiere a acestei denumiri.</w:t>
      </w:r>
    </w:p>
    <w:p w14:paraId="2CE82843" w14:textId="77777777" w:rsidR="00635500" w:rsidRDefault="00635500" w:rsidP="00635500">
      <w:pPr>
        <w:spacing w:after="0" w:line="259" w:lineRule="auto"/>
        <w:ind w:left="0" w:firstLine="0"/>
      </w:pPr>
    </w:p>
    <w:p w14:paraId="615D4ECE" w14:textId="1DDD1C36" w:rsidR="0099057F" w:rsidRDefault="00635500" w:rsidP="00635500">
      <w:pPr>
        <w:spacing w:after="0" w:line="259" w:lineRule="auto"/>
        <w:ind w:left="0" w:firstLine="0"/>
      </w:pPr>
      <w:r>
        <w:t xml:space="preserve">În plus, în cazul în care operatorul din sectorul alimentar în sensul articolului 8 din Regulamentul nr. 1169/2011 al Parlamentului European și al Consiliului din 25 octombrie 2011 privind informarea consumatorilor cu privire la produsele alimentare nu este producătorul berii, mențiunea:</w:t>
      </w:r>
      <w:r>
        <w:t xml:space="preserve"> </w:t>
      </w:r>
      <w:r>
        <w:t xml:space="preserve">«Bere fabricată pentru:»</w:t>
      </w:r>
      <w:r>
        <w:t xml:space="preserve"> </w:t>
      </w:r>
      <w:r>
        <w:t xml:space="preserve">urmată de denumirea comercială și adresa acestuia, se adaugă în imediata apropiere a indicației prevăzute la primul paragraf.”</w:t>
      </w:r>
    </w:p>
    <w:p w14:paraId="53A52514" w14:textId="77777777" w:rsidR="008004B4" w:rsidRDefault="008004B4" w:rsidP="00635500">
      <w:pPr>
        <w:spacing w:after="0" w:line="259" w:lineRule="auto"/>
        <w:ind w:left="0" w:firstLine="0"/>
      </w:pPr>
    </w:p>
    <w:p w14:paraId="7BB54837" w14:textId="19282DB5" w:rsidR="0099057F" w:rsidRDefault="00A746B8">
      <w:pPr>
        <w:pStyle w:val="Heading1"/>
        <w:ind w:left="128" w:right="123"/>
      </w:pPr>
      <w:r>
        <w:t xml:space="preserve">Articolul 2</w:t>
      </w:r>
    </w:p>
    <w:p w14:paraId="74A07251" w14:textId="77777777" w:rsidR="0099057F" w:rsidRDefault="00A746B8">
      <w:pPr>
        <w:spacing w:after="0" w:line="259" w:lineRule="auto"/>
        <w:ind w:left="0" w:firstLine="0"/>
        <w:jc w:val="left"/>
      </w:pPr>
      <w:r>
        <w:t xml:space="preserve"> </w:t>
      </w:r>
    </w:p>
    <w:p w14:paraId="4A4E95DF" w14:textId="132CE7E4" w:rsidR="0099057F" w:rsidRPr="00795C97" w:rsidRDefault="00A746B8" w:rsidP="00924234">
      <w:pPr>
        <w:ind w:left="-5"/>
        <w:rPr>
          <w:color w:val="auto"/>
        </w:rPr>
      </w:pPr>
      <w:r>
        <w:t xml:space="preserve">Dispozițiile prezentului </w:t>
      </w:r>
      <w:r>
        <w:rPr>
          <w:color w:val="auto"/>
        </w:rPr>
        <w:t xml:space="preserve">decret intră în vigoare la 1 iulie 2022.</w:t>
      </w:r>
    </w:p>
    <w:p w14:paraId="43D85D02" w14:textId="77777777" w:rsidR="0099057F" w:rsidRDefault="00A746B8">
      <w:pPr>
        <w:spacing w:after="0" w:line="259" w:lineRule="auto"/>
        <w:ind w:left="0" w:firstLine="0"/>
        <w:jc w:val="left"/>
      </w:pPr>
      <w:r>
        <w:t xml:space="preserve"> </w:t>
      </w:r>
    </w:p>
    <w:p w14:paraId="5E74FD20" w14:textId="3CC8CB54" w:rsidR="0099057F" w:rsidRDefault="00A746B8">
      <w:pPr>
        <w:ind w:left="-5"/>
      </w:pPr>
      <w:r>
        <w:t xml:space="preserve">Berea introdusă pe piață sau etichetată până la 30 iunie 2022 și care respectă dispozițiile în vigoare până la data respectivă poate fi comercializată până la epuizarea stocurilor.</w:t>
      </w:r>
    </w:p>
    <w:p w14:paraId="491FA7F0" w14:textId="77777777" w:rsidR="0099057F" w:rsidRDefault="0099057F" w:rsidP="009D35BD">
      <w:pPr>
        <w:spacing w:after="0" w:line="259" w:lineRule="auto"/>
        <w:ind w:left="0" w:firstLine="0"/>
        <w:jc w:val="center"/>
      </w:pPr>
    </w:p>
    <w:p w14:paraId="5E7A90EE" w14:textId="77777777" w:rsidR="0099057F" w:rsidRDefault="00A746B8">
      <w:pPr>
        <w:pStyle w:val="Heading1"/>
        <w:ind w:left="128" w:right="123"/>
      </w:pPr>
      <w:r>
        <w:t xml:space="preserve">Articolul 3</w:t>
      </w:r>
      <w:r>
        <w:t xml:space="preserve"> </w:t>
      </w:r>
    </w:p>
    <w:p w14:paraId="1F16E623" w14:textId="77777777" w:rsidR="0099057F" w:rsidRDefault="00A746B8">
      <w:pPr>
        <w:spacing w:after="0" w:line="259" w:lineRule="auto"/>
        <w:ind w:left="0" w:firstLine="0"/>
        <w:jc w:val="left"/>
      </w:pPr>
      <w:r>
        <w:t xml:space="preserve"> </w:t>
      </w:r>
    </w:p>
    <w:p w14:paraId="4C8780DD" w14:textId="053B6DA9" w:rsidR="00795C97" w:rsidRDefault="00A9141C" w:rsidP="003C2BAA">
      <w:pPr>
        <w:spacing w:after="0" w:line="240" w:lineRule="auto"/>
        <w:ind w:left="-6" w:hanging="11"/>
      </w:pPr>
      <w:r>
        <w:t xml:space="preserve">Ministrul economiei, finanțelor și redresării, păstrătorul sigiliilor, ministrul justiției și ministrul delegat al ministrului economiei, finanțelor și redresării, însărcinat cu întreprinderile mici și mijlocii, sunt responsabili, fiecare în sfera sa de competență, pentru executarea acestui decret, care va fi publicat în </w:t>
      </w:r>
      <w:r>
        <w:rPr>
          <w:i/>
        </w:rPr>
        <w:t xml:space="preserve">Jurnalul Oficial</w:t>
      </w:r>
      <w:r>
        <w:t xml:space="preserve"> al Republicii Franceze.</w:t>
      </w:r>
      <w:r>
        <w:t xml:space="preserve"> </w:t>
      </w:r>
    </w:p>
    <w:p w14:paraId="05678850" w14:textId="77777777" w:rsidR="00795C97" w:rsidRDefault="00795C97">
      <w:pPr>
        <w:spacing w:line="390" w:lineRule="auto"/>
        <w:ind w:left="-5"/>
      </w:pPr>
    </w:p>
    <w:p w14:paraId="6FE5195C" w14:textId="5A7434F3" w:rsidR="0099057F" w:rsidRDefault="00A746B8" w:rsidP="00795C97">
      <w:pPr>
        <w:spacing w:line="390" w:lineRule="auto"/>
        <w:ind w:left="-5" w:firstLine="713"/>
      </w:pPr>
      <w:r>
        <w:t xml:space="preserve">Elaborat la</w:t>
      </w:r>
    </w:p>
    <w:p w14:paraId="430AD662" w14:textId="77777777" w:rsidR="0099057F" w:rsidRDefault="00A746B8">
      <w:pPr>
        <w:spacing w:after="107"/>
        <w:ind w:left="730"/>
      </w:pPr>
      <w:r>
        <w:t xml:space="preserve">De prim-ministrul:</w:t>
      </w:r>
      <w:r>
        <w:t xml:space="preserve"> </w:t>
      </w:r>
    </w:p>
    <w:sectPr w:rsidR="0099057F">
      <w:pgSz w:w="11906" w:h="16838"/>
      <w:pgMar w:top="1135" w:right="1416" w:bottom="146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424D" w14:textId="77777777" w:rsidR="00002A30" w:rsidRDefault="00002A30" w:rsidP="00D11B82">
      <w:pPr>
        <w:spacing w:after="0" w:line="240" w:lineRule="auto"/>
      </w:pPr>
      <w:r>
        <w:separator/>
      </w:r>
    </w:p>
  </w:endnote>
  <w:endnote w:type="continuationSeparator" w:id="0">
    <w:p w14:paraId="0856076C" w14:textId="77777777" w:rsidR="00002A30" w:rsidRDefault="00002A30" w:rsidP="00D1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C964" w14:textId="77777777" w:rsidR="00002A30" w:rsidRDefault="00002A30" w:rsidP="00D11B82">
      <w:pPr>
        <w:spacing w:after="0" w:line="240" w:lineRule="auto"/>
      </w:pPr>
      <w:r>
        <w:separator/>
      </w:r>
    </w:p>
  </w:footnote>
  <w:footnote w:type="continuationSeparator" w:id="0">
    <w:p w14:paraId="36EA6255" w14:textId="77777777" w:rsidR="00002A30" w:rsidRDefault="00002A30" w:rsidP="00D1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7204"/>
    <w:multiLevelType w:val="hybridMultilevel"/>
    <w:tmpl w:val="A1B2DB82"/>
    <w:lvl w:ilvl="0" w:tplc="8CCCD6F8">
      <w:start w:val="2008"/>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7BD32AA"/>
    <w:multiLevelType w:val="hybridMultilevel"/>
    <w:tmpl w:val="D8B09838"/>
    <w:lvl w:ilvl="0" w:tplc="1B7A8A1C">
      <w:start w:val="1"/>
      <w:numFmt w:val="bullet"/>
      <w:lvlText w:val="-"/>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A099A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EA2F6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3677F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442538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3EF8D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62408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F443EB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5C4B5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954172"/>
    <w:multiLevelType w:val="hybridMultilevel"/>
    <w:tmpl w:val="F1165D2C"/>
    <w:lvl w:ilvl="0" w:tplc="CD2C979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19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EAD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CC2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4E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AFC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87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D4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844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43469E"/>
    <w:multiLevelType w:val="hybridMultilevel"/>
    <w:tmpl w:val="CFE64A3E"/>
    <w:lvl w:ilvl="0" w:tplc="B32C0CA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66A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64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4E50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2CE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E52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9E3E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63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FA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6C42B7"/>
    <w:multiLevelType w:val="hybridMultilevel"/>
    <w:tmpl w:val="5A0AC2F8"/>
    <w:lvl w:ilvl="0" w:tplc="2B1ACD4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A63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A60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A82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A76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893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5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075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AD5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8B507F"/>
    <w:multiLevelType w:val="hybridMultilevel"/>
    <w:tmpl w:val="BEF661DA"/>
    <w:lvl w:ilvl="0" w:tplc="3ECC80D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82B7E">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ED85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4FDD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ED66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898E2">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89BB2">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2F27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4CAFE">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DC7E91"/>
    <w:multiLevelType w:val="hybridMultilevel"/>
    <w:tmpl w:val="C4EC03F6"/>
    <w:lvl w:ilvl="0" w:tplc="5F34A3F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C16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418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67C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B0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8F3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C3E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CB1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8A7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7F"/>
    <w:rsid w:val="00002A30"/>
    <w:rsid w:val="0003773D"/>
    <w:rsid w:val="00046FC9"/>
    <w:rsid w:val="00060285"/>
    <w:rsid w:val="00073D3A"/>
    <w:rsid w:val="00100C68"/>
    <w:rsid w:val="00110042"/>
    <w:rsid w:val="00111F4C"/>
    <w:rsid w:val="0013677B"/>
    <w:rsid w:val="001510CD"/>
    <w:rsid w:val="00172CDC"/>
    <w:rsid w:val="001B4F2F"/>
    <w:rsid w:val="001D11AE"/>
    <w:rsid w:val="00203B7E"/>
    <w:rsid w:val="002221F4"/>
    <w:rsid w:val="002229D4"/>
    <w:rsid w:val="00262F58"/>
    <w:rsid w:val="00286FEF"/>
    <w:rsid w:val="00291ACC"/>
    <w:rsid w:val="002B4777"/>
    <w:rsid w:val="002F5CEA"/>
    <w:rsid w:val="003431EF"/>
    <w:rsid w:val="003672DC"/>
    <w:rsid w:val="00370713"/>
    <w:rsid w:val="00377F41"/>
    <w:rsid w:val="003A0AAF"/>
    <w:rsid w:val="003C2BAA"/>
    <w:rsid w:val="0042102D"/>
    <w:rsid w:val="00442033"/>
    <w:rsid w:val="004663EC"/>
    <w:rsid w:val="00490787"/>
    <w:rsid w:val="004B7C70"/>
    <w:rsid w:val="004C7E0D"/>
    <w:rsid w:val="004F152D"/>
    <w:rsid w:val="004F364B"/>
    <w:rsid w:val="00503D36"/>
    <w:rsid w:val="00506559"/>
    <w:rsid w:val="00515596"/>
    <w:rsid w:val="00530233"/>
    <w:rsid w:val="00534E15"/>
    <w:rsid w:val="00537E34"/>
    <w:rsid w:val="00555A17"/>
    <w:rsid w:val="00572E17"/>
    <w:rsid w:val="005C5F3C"/>
    <w:rsid w:val="005F69B8"/>
    <w:rsid w:val="006011F7"/>
    <w:rsid w:val="00602D64"/>
    <w:rsid w:val="00604904"/>
    <w:rsid w:val="00607F62"/>
    <w:rsid w:val="00635500"/>
    <w:rsid w:val="006B466E"/>
    <w:rsid w:val="00747F18"/>
    <w:rsid w:val="00795C97"/>
    <w:rsid w:val="007A3789"/>
    <w:rsid w:val="007D2BF4"/>
    <w:rsid w:val="008004B4"/>
    <w:rsid w:val="00832509"/>
    <w:rsid w:val="008348BE"/>
    <w:rsid w:val="008850D5"/>
    <w:rsid w:val="008E7855"/>
    <w:rsid w:val="008F7018"/>
    <w:rsid w:val="00924234"/>
    <w:rsid w:val="00936C4A"/>
    <w:rsid w:val="00940331"/>
    <w:rsid w:val="00974375"/>
    <w:rsid w:val="0099057F"/>
    <w:rsid w:val="009D35BD"/>
    <w:rsid w:val="009E3F3C"/>
    <w:rsid w:val="00A56696"/>
    <w:rsid w:val="00A746B8"/>
    <w:rsid w:val="00A8086F"/>
    <w:rsid w:val="00A86EA3"/>
    <w:rsid w:val="00A9141C"/>
    <w:rsid w:val="00B33862"/>
    <w:rsid w:val="00B4140F"/>
    <w:rsid w:val="00B91A69"/>
    <w:rsid w:val="00BE2634"/>
    <w:rsid w:val="00C076A2"/>
    <w:rsid w:val="00C14DB2"/>
    <w:rsid w:val="00C22041"/>
    <w:rsid w:val="00CC652F"/>
    <w:rsid w:val="00CE4AAC"/>
    <w:rsid w:val="00CF79F6"/>
    <w:rsid w:val="00D11B82"/>
    <w:rsid w:val="00D36103"/>
    <w:rsid w:val="00D42F0D"/>
    <w:rsid w:val="00D7314D"/>
    <w:rsid w:val="00D74E3D"/>
    <w:rsid w:val="00D84728"/>
    <w:rsid w:val="00DD7677"/>
    <w:rsid w:val="00DE2985"/>
    <w:rsid w:val="00E06871"/>
    <w:rsid w:val="00E27FED"/>
    <w:rsid w:val="00E625F7"/>
    <w:rsid w:val="00EC76D8"/>
    <w:rsid w:val="00F30F8A"/>
    <w:rsid w:val="00F55A21"/>
    <w:rsid w:val="00F63B00"/>
    <w:rsid w:val="00F703BE"/>
    <w:rsid w:val="00FA0032"/>
    <w:rsid w:val="00FB184F"/>
    <w:rsid w:val="00FF1371"/>
    <w:rsid w:val="00FF2216"/>
    <w:rsid w:val="00FF2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BCDB"/>
  <w15:docId w15:val="{91BD89CE-C04D-4B49-871F-01A2429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3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3C"/>
    <w:rPr>
      <w:rFonts w:ascii="Segoe UI" w:eastAsia="Times New Roman" w:hAnsi="Segoe UI" w:cs="Segoe UI"/>
      <w:color w:val="000000"/>
      <w:sz w:val="18"/>
      <w:szCs w:val="18"/>
    </w:rPr>
  </w:style>
  <w:style w:type="paragraph" w:styleId="ListParagraph">
    <w:name w:val="List Paragraph"/>
    <w:basedOn w:val="Normal"/>
    <w:uiPriority w:val="34"/>
    <w:qFormat/>
    <w:rsid w:val="009E3F3C"/>
    <w:pPr>
      <w:ind w:left="720"/>
      <w:contextualSpacing/>
    </w:pPr>
  </w:style>
  <w:style w:type="paragraph" w:styleId="Header">
    <w:name w:val="header"/>
    <w:basedOn w:val="Normal"/>
    <w:link w:val="HeaderChar"/>
    <w:uiPriority w:val="99"/>
    <w:unhideWhenUsed/>
    <w:rsid w:val="00D11B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B8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11B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1B82"/>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B4F2F"/>
    <w:rPr>
      <w:color w:val="0563C1" w:themeColor="hyperlink"/>
      <w:u w:val="single"/>
    </w:rPr>
  </w:style>
  <w:style w:type="character" w:styleId="CommentReference">
    <w:name w:val="annotation reference"/>
    <w:basedOn w:val="DefaultParagraphFont"/>
    <w:uiPriority w:val="99"/>
    <w:semiHidden/>
    <w:unhideWhenUsed/>
    <w:rsid w:val="006B466E"/>
    <w:rPr>
      <w:sz w:val="16"/>
      <w:szCs w:val="16"/>
    </w:rPr>
  </w:style>
  <w:style w:type="paragraph" w:styleId="CommentText">
    <w:name w:val="annotation text"/>
    <w:basedOn w:val="Normal"/>
    <w:link w:val="CommentTextChar"/>
    <w:uiPriority w:val="99"/>
    <w:semiHidden/>
    <w:unhideWhenUsed/>
    <w:rsid w:val="006B466E"/>
    <w:pPr>
      <w:spacing w:line="240" w:lineRule="auto"/>
    </w:pPr>
    <w:rPr>
      <w:sz w:val="20"/>
      <w:szCs w:val="20"/>
    </w:rPr>
  </w:style>
  <w:style w:type="character" w:customStyle="1" w:styleId="CommentTextChar">
    <w:name w:val="Comment Text Char"/>
    <w:basedOn w:val="DefaultParagraphFont"/>
    <w:link w:val="CommentText"/>
    <w:uiPriority w:val="99"/>
    <w:semiHidden/>
    <w:rsid w:val="006B46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B466E"/>
    <w:rPr>
      <w:b/>
      <w:bCs/>
    </w:rPr>
  </w:style>
  <w:style w:type="character" w:customStyle="1" w:styleId="CommentSubjectChar">
    <w:name w:val="Comment Subject Char"/>
    <w:basedOn w:val="CommentTextChar"/>
    <w:link w:val="CommentSubject"/>
    <w:uiPriority w:val="99"/>
    <w:semiHidden/>
    <w:rsid w:val="006B466E"/>
    <w:rPr>
      <w:rFonts w:ascii="Times New Roman" w:eastAsia="Times New Roman" w:hAnsi="Times New Roman" w:cs="Times New Roman"/>
      <w:b/>
      <w:bCs/>
      <w:color w:val="000000"/>
      <w:sz w:val="20"/>
      <w:szCs w:val="20"/>
    </w:rPr>
  </w:style>
  <w:style w:type="paragraph" w:styleId="Revision">
    <w:name w:val="Revision"/>
    <w:hidden/>
    <w:uiPriority w:val="99"/>
    <w:semiHidden/>
    <w:rsid w:val="00377F4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825">
      <w:bodyDiv w:val="1"/>
      <w:marLeft w:val="0"/>
      <w:marRight w:val="0"/>
      <w:marTop w:val="0"/>
      <w:marBottom w:val="0"/>
      <w:divBdr>
        <w:top w:val="none" w:sz="0" w:space="0" w:color="auto"/>
        <w:left w:val="none" w:sz="0" w:space="0" w:color="auto"/>
        <w:bottom w:val="none" w:sz="0" w:space="0" w:color="auto"/>
        <w:right w:val="none" w:sz="0" w:space="0" w:color="auto"/>
      </w:divBdr>
    </w:div>
    <w:div w:id="162938875">
      <w:bodyDiv w:val="1"/>
      <w:marLeft w:val="0"/>
      <w:marRight w:val="0"/>
      <w:marTop w:val="0"/>
      <w:marBottom w:val="0"/>
      <w:divBdr>
        <w:top w:val="none" w:sz="0" w:space="0" w:color="auto"/>
        <w:left w:val="none" w:sz="0" w:space="0" w:color="auto"/>
        <w:bottom w:val="none" w:sz="0" w:space="0" w:color="auto"/>
        <w:right w:val="none" w:sz="0" w:space="0" w:color="auto"/>
      </w:divBdr>
    </w:div>
    <w:div w:id="1647316834">
      <w:bodyDiv w:val="1"/>
      <w:marLeft w:val="0"/>
      <w:marRight w:val="0"/>
      <w:marTop w:val="0"/>
      <w:marBottom w:val="0"/>
      <w:divBdr>
        <w:top w:val="none" w:sz="0" w:space="0" w:color="auto"/>
        <w:left w:val="none" w:sz="0" w:space="0" w:color="auto"/>
        <w:bottom w:val="none" w:sz="0" w:space="0" w:color="auto"/>
        <w:right w:val="none" w:sz="0" w:space="0" w:color="auto"/>
      </w:divBdr>
    </w:div>
    <w:div w:id="2047024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1666-0D38-4347-8D0F-090C5E3E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629</Words>
  <Characters>3591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TRUCHET Émilie (4C)</dc:creator>
  <cp:keywords/>
  <cp:lastModifiedBy>Liana Brili</cp:lastModifiedBy>
  <cp:revision>5</cp:revision>
  <cp:lastPrinted>2019-06-12T12:31:00Z</cp:lastPrinted>
  <dcterms:created xsi:type="dcterms:W3CDTF">2021-11-02T09:58:00Z</dcterms:created>
  <dcterms:modified xsi:type="dcterms:W3CDTF">2021-11-17T08:05:00Z</dcterms:modified>
</cp:coreProperties>
</file>