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6AB7" w:rsidRPr="00261E68" w:rsidRDefault="00266AB7" w:rsidP="00B13E81">
      <w:pPr>
        <w:pStyle w:val="LLMinisterionAsetus"/>
        <w:rPr>
          <w:rFonts w:ascii="Courier New" w:hAnsi="Courier New" w:cs="Courier New"/>
          <w:b w:val="0"/>
        </w:rPr>
      </w:pPr>
      <w:r w:rsidRPr="00261E68">
        <w:rPr>
          <w:rFonts w:ascii="Courier New" w:hAnsi="Courier New" w:cs="Courier New"/>
          <w:b w:val="0"/>
          <w:sz w:val="20"/>
        </w:rPr>
        <w:t xml:space="preserve">1. ------IND- 2017 0446 FIN EL- ------ </w:t>
      </w:r>
      <w:r w:rsidRPr="00261E68">
        <w:rPr>
          <w:rFonts w:ascii="Courier New" w:hAnsi="Courier New" w:cs="Courier New"/>
          <w:b w:val="0"/>
          <w:color w:val="000000"/>
          <w:sz w:val="20"/>
        </w:rPr>
        <w:t>20200831</w:t>
      </w:r>
      <w:r w:rsidRPr="00261E68">
        <w:rPr>
          <w:rFonts w:ascii="Courier New" w:hAnsi="Courier New" w:cs="Courier New"/>
          <w:b w:val="0"/>
          <w:sz w:val="20"/>
        </w:rPr>
        <w:t xml:space="preserve"> --- --- FINAL</w:t>
      </w:r>
    </w:p>
    <w:p w:rsidR="00CC2ADB" w:rsidRDefault="00CC2ADB" w:rsidP="00B13E81">
      <w:pPr>
        <w:pStyle w:val="LLMinisterionAsetus"/>
      </w:pPr>
      <w:r>
        <w:t>Διάταγμα του Υπουργείου Περιβάλλοντος</w:t>
      </w:r>
    </w:p>
    <w:p w:rsidR="00CC2ADB" w:rsidRPr="00E95E31" w:rsidRDefault="0025588E" w:rsidP="00B13E81">
      <w:pPr>
        <w:pStyle w:val="LLSaadoksenNimi"/>
      </w:pPr>
      <w:r>
        <w:t>σχετικά με συστήματα ύδατος και αποχέτευσης για κτίρια</w:t>
      </w:r>
    </w:p>
    <w:p w:rsidR="00831D3A" w:rsidRDefault="00831D3A" w:rsidP="00B13E81">
      <w:pPr>
        <w:pStyle w:val="LLNormaali"/>
      </w:pPr>
    </w:p>
    <w:p w:rsidR="00CC2ADB" w:rsidRDefault="00CC2ADB" w:rsidP="00B13E81">
      <w:pPr>
        <w:pStyle w:val="LLJohtolauseKappaleet"/>
      </w:pPr>
      <w:r>
        <w:t>Με απόφαση του Υπουργείου Περιβάλλοντος θεσπίζονται τα ακόλουθα σύμφωνα με το άρθρο 117 γ, εδάφιο 3, άρθρο 117 δ, εδάφιο 2, άρθρο 117 στ, εδάφιο 3, άρθρο 117 ζ, εδάφιο 4, άρθρο 117 θ, εδάφιο 4, άρθρο 122 α, εδάφιο 3, και άρθρο 150 στ, εδάφιο 4 του νόμου για τη χρήση της γης και τη δόμηση (132/1999), όπως τροποποιήθηκε στο άρθρο 117 γ, εδάφιο 3, άρθρο 117 δ, εδάφιο 2, άρθρο 117 στ, εδάφιο 3, και άρθρο 117 θ, εδάφιο 4 του νόμου 958/2012, άρθρο 117 ζ, εδάφιο 4 του νόμου 1151/2016, και άρθρο 122 α, εδάφιο 3 και άρθρο 150 στ, εδάφιο 4 του νόμου 41/2014:</w:t>
      </w:r>
    </w:p>
    <w:p w:rsidR="00CC2ADB" w:rsidRDefault="00CC2ADB" w:rsidP="00B13E81">
      <w:pPr>
        <w:pStyle w:val="LLNormaali"/>
      </w:pPr>
    </w:p>
    <w:p w:rsidR="00D05441" w:rsidRDefault="00D05441" w:rsidP="00B13E81">
      <w:pPr>
        <w:pStyle w:val="LLNormaali"/>
      </w:pPr>
    </w:p>
    <w:p w:rsidR="00CC2ADB" w:rsidRDefault="00CC2ADB" w:rsidP="00B13E81">
      <w:pPr>
        <w:pStyle w:val="LLLuku"/>
        <w:keepNext/>
        <w:keepLines/>
      </w:pPr>
      <w:r>
        <w:t>Κεφάλαιο 1</w:t>
      </w:r>
    </w:p>
    <w:p w:rsidR="00CC2ADB" w:rsidRDefault="00CC2ADB" w:rsidP="00B13E81">
      <w:pPr>
        <w:pStyle w:val="LLLuvunOtsikko"/>
        <w:keepNext/>
        <w:keepLines/>
      </w:pPr>
      <w:r>
        <w:t>Γενικά</w:t>
      </w:r>
    </w:p>
    <w:p w:rsidR="00CC2ADB" w:rsidRDefault="00CC2ADB" w:rsidP="00B13E81">
      <w:pPr>
        <w:pStyle w:val="LLPykala"/>
        <w:keepNext/>
        <w:keepLines/>
      </w:pPr>
      <w:r>
        <w:t>Άρθρο 1</w:t>
      </w:r>
    </w:p>
    <w:p w:rsidR="00CC2ADB" w:rsidRDefault="00676356" w:rsidP="00B13E81">
      <w:pPr>
        <w:pStyle w:val="LLPykalanOtsikko"/>
        <w:keepNext/>
        <w:keepLines/>
      </w:pPr>
      <w:r>
        <w:t>Πεδίο εφαρμογής</w:t>
      </w:r>
    </w:p>
    <w:p w:rsidR="00CC2ADB" w:rsidRDefault="00CC2ADB" w:rsidP="00B13E81">
      <w:pPr>
        <w:pStyle w:val="LLKappalejako"/>
      </w:pPr>
      <w:r>
        <w:t xml:space="preserve">Το παρόν διάταγμα ισχύει για τον σχεδιασμό και την κατασκευή συστημάτων ύδατος και αποχέτευσης για νέα κτίρια, καθώς και για τα συστήματα που βρίσκονται σε ακίνητα. Το διάταγμα αφορά επίσης τις επεκτάσεις κτιρίων, τις αυξήσεις της υπολογιζόμενης επιφάνειας δαπέδων, τις επισκευές και τις ανακαινίσεις καθώς και τις αλλαγές στην προοριζόμενη χρήση του κτιρίου. </w:t>
      </w:r>
    </w:p>
    <w:p w:rsidR="00CC2ADB" w:rsidRDefault="00CC2ADB" w:rsidP="00B13E81">
      <w:pPr>
        <w:pStyle w:val="LLNormaali"/>
      </w:pPr>
    </w:p>
    <w:p w:rsidR="00CC2ADB" w:rsidRDefault="00CC2ADB" w:rsidP="00B13E81">
      <w:pPr>
        <w:pStyle w:val="LLPykala"/>
        <w:keepNext/>
        <w:keepLines/>
      </w:pPr>
      <w:r>
        <w:t>Άρθρο 2</w:t>
      </w:r>
    </w:p>
    <w:p w:rsidR="00CC2ADB" w:rsidRDefault="00CC2ADB" w:rsidP="00B13E81">
      <w:pPr>
        <w:pStyle w:val="LLPykalanOtsikko"/>
        <w:keepNext/>
        <w:keepLines/>
      </w:pPr>
      <w:r>
        <w:t>Ορισμοί</w:t>
      </w:r>
    </w:p>
    <w:p w:rsidR="00CC2ADB" w:rsidRPr="00174CB0" w:rsidRDefault="00CC2ADB" w:rsidP="00B13E81">
      <w:pPr>
        <w:pStyle w:val="LLMomentinJohdantoKappale"/>
        <w:keepNext/>
        <w:keepLines/>
      </w:pPr>
      <w:r>
        <w:t>Για τους σκοπούς του παρόντος διατάγματος:</w:t>
      </w:r>
    </w:p>
    <w:p w:rsidR="003F5A35" w:rsidRDefault="0025588E" w:rsidP="00F114BD">
      <w:pPr>
        <w:pStyle w:val="LLMomentinKohta"/>
        <w:numPr>
          <w:ilvl w:val="0"/>
          <w:numId w:val="7"/>
        </w:numPr>
        <w:rPr>
          <w:i/>
        </w:rPr>
      </w:pPr>
      <w:r>
        <w:rPr>
          <w:i/>
        </w:rPr>
        <w:t>ειδικό σύστημα ύδατος</w:t>
      </w:r>
      <w:r w:rsidR="00261E68">
        <w:rPr>
          <w:i/>
        </w:rPr>
        <w:t xml:space="preserve"> </w:t>
      </w:r>
      <w:r>
        <w:t xml:space="preserve">σημαίνει τον εξοπλισμό εκτός εκείνου για τη μεταφορά πόσιμου νερού για οικιακή χρήση, </w:t>
      </w:r>
    </w:p>
    <w:p w:rsidR="00CC2ADB" w:rsidRDefault="00CC2ADB" w:rsidP="00F114BD">
      <w:pPr>
        <w:pStyle w:val="LLMomentinKohta"/>
        <w:numPr>
          <w:ilvl w:val="0"/>
          <w:numId w:val="7"/>
        </w:numPr>
      </w:pPr>
      <w:r>
        <w:rPr>
          <w:i/>
          <w:iCs/>
        </w:rPr>
        <w:t>όμβρια ύδατα</w:t>
      </w:r>
      <w:r>
        <w:t xml:space="preserve"> σημαίνουν τα ύδατα βροχής και τα ύδατα από το λιώσιμο του πάγου που μεταφέρονται από την επιφάνεια του εδάφους, την οροφή κτιρίου ή άλλες παρόμοιες επιφάνειες,</w:t>
      </w:r>
    </w:p>
    <w:p w:rsidR="00CC2ADB" w:rsidRDefault="00CC2ADB" w:rsidP="00F114BD">
      <w:pPr>
        <w:pStyle w:val="LLMomentinKohta"/>
        <w:numPr>
          <w:ilvl w:val="0"/>
          <w:numId w:val="7"/>
        </w:numPr>
      </w:pPr>
      <w:r>
        <w:rPr>
          <w:i/>
        </w:rPr>
        <w:t>διάκενο αέρα</w:t>
      </w:r>
      <w:r>
        <w:t xml:space="preserve"> σημαίνει την ελεύθερη κατακόρυφη απόσταση μεταξύ του κάτω άκρου (ή ισοδύναμη) του σωλήνα τροφοδοσίας υδραυλικών εγκαταστάσεων και της μέγιστης δυνατής στάθμης νερού στη δεξαμενή (ή ισοδύναμη) κάτω από αυτή,</w:t>
      </w:r>
    </w:p>
    <w:p w:rsidR="00CC2ADB" w:rsidRDefault="00CC2ADB" w:rsidP="00F114BD">
      <w:pPr>
        <w:pStyle w:val="LLMomentinKohta"/>
        <w:numPr>
          <w:ilvl w:val="0"/>
          <w:numId w:val="7"/>
        </w:numPr>
      </w:pPr>
      <w:r>
        <w:rPr>
          <w:i/>
        </w:rPr>
        <w:t>σωλήνας διακλάδωσης</w:t>
      </w:r>
      <w:r>
        <w:t xml:space="preserve"> σημαίνει τον σωλήνα νερού που εξυπηρετεί δύο ή περισσότερα σημεία λήψης νερού,</w:t>
      </w:r>
    </w:p>
    <w:p w:rsidR="00CC2ADB" w:rsidRDefault="00CC2ADB" w:rsidP="00F114BD">
      <w:pPr>
        <w:pStyle w:val="LLMomentinKohta"/>
        <w:numPr>
          <w:ilvl w:val="0"/>
          <w:numId w:val="7"/>
        </w:numPr>
      </w:pPr>
      <w:r>
        <w:rPr>
          <w:i/>
        </w:rPr>
        <w:t>λύματα</w:t>
      </w:r>
      <w:r>
        <w:t xml:space="preserve"> σημαίνουν, γενικά, τα ύδατα που μεταφέρονται μέσω του αποχετευτικού δικτύου, τα οποία είναι μολυσμένα από χημική, μικροβιολογική, φυσική άποψη ή με άλλο τρόπο,</w:t>
      </w:r>
    </w:p>
    <w:p w:rsidR="00CC2ADB" w:rsidRDefault="00CC2ADB" w:rsidP="00F114BD">
      <w:pPr>
        <w:pStyle w:val="LLMomentinKohta"/>
        <w:numPr>
          <w:ilvl w:val="0"/>
          <w:numId w:val="7"/>
        </w:numPr>
      </w:pPr>
      <w:r>
        <w:rPr>
          <w:i/>
        </w:rPr>
        <w:t>στήριξη</w:t>
      </w:r>
      <w:r>
        <w:t xml:space="preserve"> σημαίνει μια υποδοχή που στηρίζει έναν σωλήνα ή υπόνομο,</w:t>
      </w:r>
    </w:p>
    <w:p w:rsidR="00174CB0" w:rsidRDefault="00174CB0" w:rsidP="00F114BD">
      <w:pPr>
        <w:pStyle w:val="LLMomentinKohta"/>
        <w:numPr>
          <w:ilvl w:val="0"/>
          <w:numId w:val="7"/>
        </w:numPr>
      </w:pPr>
      <w:r>
        <w:rPr>
          <w:i/>
          <w:iCs/>
        </w:rPr>
        <w:t>βαλβίδα στραγγαλισμού</w:t>
      </w:r>
      <w:r>
        <w:t xml:space="preserve"> σημαίνει τη συσκευή που χρησιμοποιείται για τη ρύθμιση της ροής του νερού, </w:t>
      </w:r>
    </w:p>
    <w:p w:rsidR="00CC2ADB" w:rsidRDefault="00CC2ADB" w:rsidP="00F114BD">
      <w:pPr>
        <w:pStyle w:val="LLMomentinKohta"/>
        <w:numPr>
          <w:ilvl w:val="0"/>
          <w:numId w:val="7"/>
        </w:numPr>
      </w:pPr>
      <w:r>
        <w:rPr>
          <w:i/>
        </w:rPr>
        <w:t>σταθερό σημείο</w:t>
      </w:r>
      <w:r>
        <w:t xml:space="preserve"> σημαίνει την αγκύρωση ενός σωλήνα νερού ή ενός υπονόμου που εμποδίζει τη μετακίνηση του σωλήνα από τη σταθερή θέση του,</w:t>
      </w:r>
    </w:p>
    <w:p w:rsidR="00CC2ADB" w:rsidRDefault="00CC2ADB" w:rsidP="00F114BD">
      <w:pPr>
        <w:pStyle w:val="LLMomentinKohta"/>
        <w:numPr>
          <w:ilvl w:val="0"/>
          <w:numId w:val="7"/>
        </w:numPr>
      </w:pPr>
      <w:r>
        <w:rPr>
          <w:i/>
        </w:rPr>
        <w:t>συλλεκτήριος αγωγός</w:t>
      </w:r>
      <w:r>
        <w:t xml:space="preserve"> σημαίνει υπόνομο στον οποίο συνδέονται δύο ή περισσότερα σημεία αποστράγγισης,</w:t>
      </w:r>
    </w:p>
    <w:p w:rsidR="00CC2ADB" w:rsidRDefault="00CC2ADB" w:rsidP="00F114BD">
      <w:pPr>
        <w:pStyle w:val="LLMomentinKohta"/>
        <w:numPr>
          <w:ilvl w:val="0"/>
          <w:numId w:val="7"/>
        </w:numPr>
      </w:pPr>
      <w:r>
        <w:rPr>
          <w:i/>
        </w:rPr>
        <w:t>σωλήνας σύνδεσης</w:t>
      </w:r>
      <w:r>
        <w:t xml:space="preserve"> σημαίνει τον σωλήνα νερού μέσω του οποίου συνδέονται τα υδραυλικά εξαρτήματα στον σωλήνα διακλάδωσης,</w:t>
      </w:r>
    </w:p>
    <w:p w:rsidR="00CC2ADB" w:rsidRDefault="00CC2ADB" w:rsidP="00F114BD">
      <w:pPr>
        <w:pStyle w:val="LLMomentinKohta"/>
        <w:numPr>
          <w:ilvl w:val="0"/>
          <w:numId w:val="7"/>
        </w:numPr>
      </w:pPr>
      <w:r>
        <w:rPr>
          <w:i/>
        </w:rPr>
        <w:lastRenderedPageBreak/>
        <w:t>υποδοχή αποχέτευσης</w:t>
      </w:r>
      <w:r>
        <w:t xml:space="preserve"> σημαίνει τον υπόνομο μέσω του οποίου ένα σημείο αποστράγγισης συνδέεται με τον συλλεκτήριο αγωγό,</w:t>
      </w:r>
    </w:p>
    <w:p w:rsidR="00CC2ADB" w:rsidRDefault="00CC2ADB" w:rsidP="00F114BD">
      <w:pPr>
        <w:pStyle w:val="LLMomentinKohta"/>
        <w:numPr>
          <w:ilvl w:val="0"/>
          <w:numId w:val="7"/>
        </w:numPr>
      </w:pPr>
      <w:r>
        <w:rPr>
          <w:i/>
        </w:rPr>
        <w:t>σημείο σύνδεσης</w:t>
      </w:r>
      <w:r>
        <w:t xml:space="preserve"> σημαίνει το σημείο στο οποίο το σύστημα ύδρευσης και αποχέτευσης του κτιρίου συνδέεται με το δημόσιο δίκτυο ύδρευσης και αποχέτευσης,</w:t>
      </w:r>
    </w:p>
    <w:p w:rsidR="00005AB3" w:rsidRDefault="00005AB3" w:rsidP="00F114BD">
      <w:pPr>
        <w:pStyle w:val="LLMomentinKohta"/>
        <w:numPr>
          <w:ilvl w:val="0"/>
          <w:numId w:val="7"/>
        </w:numPr>
      </w:pPr>
      <w:r>
        <w:rPr>
          <w:i/>
          <w:iCs/>
        </w:rPr>
        <w:t>παροχή ζεστού νερού</w:t>
      </w:r>
      <w:r>
        <w:t xml:space="preserve"> σημαίνει το νερό που παράγεται από τη θέρμανση του νερού για οικιακή χρήση,</w:t>
      </w:r>
    </w:p>
    <w:p w:rsidR="00D542F8" w:rsidRPr="00373A7A" w:rsidRDefault="00D542F8" w:rsidP="00F114BD">
      <w:pPr>
        <w:pStyle w:val="LLMomentinKohta"/>
        <w:numPr>
          <w:ilvl w:val="0"/>
          <w:numId w:val="7"/>
        </w:numPr>
      </w:pPr>
      <w:r>
        <w:rPr>
          <w:i/>
          <w:iCs/>
        </w:rPr>
        <w:t>βροχόπτωση σχεδιασμού</w:t>
      </w:r>
      <w:r>
        <w:t xml:space="preserve"> σημαίνει τη μέγιστη βροχόπτωση που παρατηρείται μέσα σε δέκα λεπτά,</w:t>
      </w:r>
    </w:p>
    <w:p w:rsidR="00CC2ADB" w:rsidRDefault="00CC2ADB" w:rsidP="00F114BD">
      <w:pPr>
        <w:pStyle w:val="LLMomentinKohta"/>
        <w:numPr>
          <w:ilvl w:val="0"/>
          <w:numId w:val="7"/>
        </w:numPr>
      </w:pPr>
      <w:r>
        <w:rPr>
          <w:i/>
          <w:iCs/>
        </w:rPr>
        <w:t>ροή σχεδιασμού</w:t>
      </w:r>
      <w:r>
        <w:t xml:space="preserve"> σημαίνει την τιμή της βασικής ροής που χρησιμοποιείται για τον σχεδιασμό σωλήνων νερού ή υπονόμων,</w:t>
      </w:r>
    </w:p>
    <w:p w:rsidR="00CC2ADB" w:rsidRDefault="00CC2ADB" w:rsidP="00F114BD">
      <w:pPr>
        <w:pStyle w:val="LLMomentinKohta"/>
        <w:numPr>
          <w:ilvl w:val="0"/>
          <w:numId w:val="7"/>
        </w:numPr>
      </w:pPr>
      <w:r>
        <w:rPr>
          <w:i/>
          <w:iCs/>
        </w:rPr>
        <w:t>τυπική ροή</w:t>
      </w:r>
      <w:r>
        <w:t xml:space="preserve"> σημαίνει την τιμή της βασικής ροής που λαμβάνεται είτε από σημείο λήψης νερού είτε μεταφέρεται σε σημείο αποστράγγισης,</w:t>
      </w:r>
    </w:p>
    <w:p w:rsidR="00AC5896" w:rsidRDefault="00AC5896" w:rsidP="00F114BD">
      <w:pPr>
        <w:pStyle w:val="LLMomentinKohta"/>
        <w:numPr>
          <w:ilvl w:val="0"/>
          <w:numId w:val="7"/>
        </w:numPr>
      </w:pPr>
      <w:r>
        <w:rPr>
          <w:i/>
          <w:iCs/>
        </w:rPr>
        <w:t>ύψος εγκράτησης</w:t>
      </w:r>
      <w:r>
        <w:t xml:space="preserve"> σημαίνει το εγκεκριμένο μέγιστο επίπεδο στο οποίο η στάθμη του νερού σε ένα δίκτυο αποχέτευσης μπορεί να ανέλθει στο σημείο όπου εισέρχεται στο κτίριο,</w:t>
      </w:r>
    </w:p>
    <w:p w:rsidR="00CC2ADB" w:rsidRDefault="00CC2ADB" w:rsidP="00F114BD">
      <w:pPr>
        <w:pStyle w:val="LLMomentinKohta"/>
        <w:numPr>
          <w:ilvl w:val="0"/>
          <w:numId w:val="7"/>
        </w:numPr>
      </w:pPr>
      <w:r>
        <w:rPr>
          <w:i/>
        </w:rPr>
        <w:t>βαλβίδα αντεπιστροφής</w:t>
      </w:r>
      <w:r>
        <w:t xml:space="preserve"> σημαίνει μια βαλβίδα που επιτρέπει τη ροή λυμάτων μόνο προς μία κατεύθυνση,</w:t>
      </w:r>
    </w:p>
    <w:p w:rsidR="00CC2ADB" w:rsidRDefault="00CC2ADB" w:rsidP="00F114BD">
      <w:pPr>
        <w:pStyle w:val="LLMomentinKohta"/>
        <w:numPr>
          <w:ilvl w:val="0"/>
          <w:numId w:val="7"/>
        </w:numPr>
      </w:pPr>
      <w:r>
        <w:rPr>
          <w:i/>
          <w:iCs/>
        </w:rPr>
        <w:t>αποστράγγιση υπό πίεση</w:t>
      </w:r>
      <w:r>
        <w:t xml:space="preserve"> σημαίνει σύστημα αποχέτευσης από το οποίο αντλούνται λύματα, επιφανειακά ύδατα και ύδατα αποστράγγισης της θεμελίωσης,</w:t>
      </w:r>
    </w:p>
    <w:p w:rsidR="00CC2ADB" w:rsidRDefault="00CC2ADB" w:rsidP="00F114BD">
      <w:pPr>
        <w:pStyle w:val="LLMomentinKohta"/>
        <w:numPr>
          <w:ilvl w:val="0"/>
          <w:numId w:val="7"/>
        </w:numPr>
      </w:pPr>
      <w:r>
        <w:rPr>
          <w:i/>
        </w:rPr>
        <w:t>ύδατα αποστράγγισης της θεμελίωση</w:t>
      </w:r>
      <w:r>
        <w:t>ς σημαίνουν τα ύδατα που έχουν διεισδύσει στο έδαφος και μεταφέρονται σε αποχετευτικό δίκτυο ή σε άλλο χώρο απόρριψης προκειμένου να στεγνώσει η βάση και τα θεμέλια ενός κτιρίου,</w:t>
      </w:r>
    </w:p>
    <w:p w:rsidR="00CC2ADB" w:rsidRDefault="00CC2ADB" w:rsidP="00F114BD">
      <w:pPr>
        <w:pStyle w:val="LLMomentinKohta"/>
        <w:numPr>
          <w:ilvl w:val="0"/>
          <w:numId w:val="7"/>
        </w:numPr>
      </w:pPr>
      <w:r>
        <w:rPr>
          <w:i/>
        </w:rPr>
        <w:t>κατακόρυφος (κλάδος) αποχετευτικός αγωγός</w:t>
      </w:r>
      <w:r>
        <w:t xml:space="preserve"> σημαίνει τον αποχετευτικό αγωγό του οποίου η κλίση σε σχέση με το κατακόρυφο επίπεδο είναι μικρότερη από 45°,</w:t>
      </w:r>
    </w:p>
    <w:p w:rsidR="00CC2ADB" w:rsidRDefault="00CC2ADB" w:rsidP="00F114BD">
      <w:pPr>
        <w:pStyle w:val="LLMomentinKohta"/>
        <w:numPr>
          <w:ilvl w:val="0"/>
          <w:numId w:val="7"/>
        </w:numPr>
      </w:pPr>
      <w:r>
        <w:rPr>
          <w:i/>
          <w:iCs/>
        </w:rPr>
        <w:t>υδροδοτικό σύστημα πρόληψης πυρκαγιάς</w:t>
      </w:r>
      <w:r>
        <w:t xml:space="preserve"> σημαίνει τον εξοπλισμό που προορίζεται για την κατάσβεση πυρκαγιών,</w:t>
      </w:r>
    </w:p>
    <w:p w:rsidR="00CC2ADB" w:rsidRDefault="00174CB0" w:rsidP="00F114BD">
      <w:pPr>
        <w:pStyle w:val="LLMomentinKohta"/>
        <w:numPr>
          <w:ilvl w:val="0"/>
          <w:numId w:val="7"/>
        </w:numPr>
      </w:pPr>
      <w:r>
        <w:rPr>
          <w:i/>
          <w:iCs/>
        </w:rPr>
        <w:t>βαλβίδα διακοπής</w:t>
      </w:r>
      <w:r>
        <w:t xml:space="preserve"> σημαίνει μια διάταξη που ανοίγει ή κλείνει τη ροή του νερού,</w:t>
      </w:r>
    </w:p>
    <w:p w:rsidR="00CC2ADB" w:rsidRDefault="00174CB0" w:rsidP="00F114BD">
      <w:pPr>
        <w:pStyle w:val="LLMomentinKohta"/>
        <w:numPr>
          <w:ilvl w:val="0"/>
          <w:numId w:val="7"/>
        </w:numPr>
      </w:pPr>
      <w:r>
        <w:t xml:space="preserve">παροχή </w:t>
      </w:r>
      <w:r>
        <w:rPr>
          <w:i/>
          <w:iCs/>
        </w:rPr>
        <w:t>(πόσιμου) νερού για οικιακή χρήση</w:t>
      </w:r>
      <w:r>
        <w:t xml:space="preserve"> σημαίνει το νερό που χρησιμοποιείται ως πόσιμο νερό, για την παρασκευή φαγητού ή για άλλους οικιακούς σκοπούς, καθώς και για την παρασκευή, την επεξεργασία, την αποθήκευση και τη διάθεση στην αγορά τροφίμων σύμφωνα με τις διατάξεις του άρθρου 16 του νόμου για την προστασία της υγείας (763/1994) όσον αφορά το (πόσιμο) νερό για οικιακή χρήση,</w:t>
      </w:r>
    </w:p>
    <w:p w:rsidR="00CC2ADB" w:rsidRDefault="00CC2ADB" w:rsidP="00F114BD">
      <w:pPr>
        <w:pStyle w:val="LLMomentinKohta"/>
        <w:numPr>
          <w:ilvl w:val="0"/>
          <w:numId w:val="7"/>
        </w:numPr>
      </w:pPr>
      <w:r>
        <w:rPr>
          <w:i/>
          <w:iCs/>
        </w:rPr>
        <w:t>σωλήνας παροχής νερού</w:t>
      </w:r>
      <w:r>
        <w:t xml:space="preserve"> σημαίνει έναν σωλήνα νερού που συνδέει το σύστημα ύδρευσης του κτιρίου με τον κοινό σωλήνα ύδρευσης διαφόρων κτιρίων,</w:t>
      </w:r>
    </w:p>
    <w:p w:rsidR="00CC2ADB" w:rsidRDefault="00CC2ADB" w:rsidP="00F114BD">
      <w:pPr>
        <w:pStyle w:val="LLMomentinKohta"/>
        <w:numPr>
          <w:ilvl w:val="0"/>
          <w:numId w:val="7"/>
        </w:numPr>
      </w:pPr>
      <w:r>
        <w:rPr>
          <w:i/>
          <w:iCs/>
        </w:rPr>
        <w:t>αποχετευτικό δίκτυο</w:t>
      </w:r>
      <w:r>
        <w:t xml:space="preserve"> σημαίνει έναν αποχετευτικό αγωγό που συνδέει τον αποχετευτικό αγωγό ενός κτιρίου με τον κοινό αποχετευτικό αγωγό διαφόρων κτιρίων,</w:t>
      </w:r>
    </w:p>
    <w:p w:rsidR="00CC2ADB" w:rsidRDefault="00CC2ADB" w:rsidP="00F114BD">
      <w:pPr>
        <w:pStyle w:val="LLMomentinKohta"/>
        <w:numPr>
          <w:ilvl w:val="0"/>
          <w:numId w:val="7"/>
        </w:numPr>
      </w:pPr>
      <w:r>
        <w:rPr>
          <w:i/>
          <w:iCs/>
        </w:rPr>
        <w:t>στοίβα εξαερισμού</w:t>
      </w:r>
      <w:r>
        <w:t xml:space="preserve"> σημαίνει έναν σωλήνα για τον αερισμό αποχετευτικού αγωγού και την εξομάλυνση των διακυμάνσεων πίεσης μέσα σε αυτόν,</w:t>
      </w:r>
    </w:p>
    <w:p w:rsidR="00CC2ADB" w:rsidRDefault="00CC2ADB" w:rsidP="00F114BD">
      <w:pPr>
        <w:pStyle w:val="LLMomentinKohta"/>
        <w:numPr>
          <w:ilvl w:val="0"/>
          <w:numId w:val="7"/>
        </w:numPr>
      </w:pPr>
      <w:r>
        <w:rPr>
          <w:i/>
          <w:iCs/>
        </w:rPr>
        <w:t>ανακουφιστική βαλβίδα εξαέρωσης</w:t>
      </w:r>
      <w:r>
        <w:t xml:space="preserve"> σημαίνει μια διάταξη η οποία, κατά την εμφάνιση συγκεκριμένου βαθμού αρνητικής πίεσης σε σωλήνα ή συσκευή, παρέχει πρόσβαση στον περιβάλλοντα αέρα και έτσι αποτρέπει την εμφάνιση του φαινομένου σιφωνισμού που προκαλεί επαναρρόφηση,</w:t>
      </w:r>
    </w:p>
    <w:p w:rsidR="00CC2ADB" w:rsidRDefault="00CC2ADB" w:rsidP="00F114BD">
      <w:pPr>
        <w:pStyle w:val="LLMomentinKohta"/>
        <w:numPr>
          <w:ilvl w:val="0"/>
          <w:numId w:val="7"/>
        </w:numPr>
      </w:pPr>
      <w:r>
        <w:rPr>
          <w:i/>
        </w:rPr>
        <w:t>οριζόντιος αποχετευτικός αγωγός</w:t>
      </w:r>
      <w:r>
        <w:t xml:space="preserve"> σημαίνει τον αποχετευτικό αγωγό του οποίου η κλίση σε σχέση με το κατακόρυφο επίπεδο είναι μεγαλύτερη από ή ίση με 45°,</w:t>
      </w:r>
    </w:p>
    <w:p w:rsidR="00CC2ADB" w:rsidRDefault="00CC2ADB" w:rsidP="00F114BD">
      <w:pPr>
        <w:pStyle w:val="LLMomentinKohta"/>
        <w:numPr>
          <w:ilvl w:val="0"/>
          <w:numId w:val="7"/>
        </w:numPr>
      </w:pPr>
      <w:r>
        <w:rPr>
          <w:i/>
          <w:iCs/>
        </w:rPr>
        <w:t>αντικαταστάσιμος σωλήνας νερού</w:t>
      </w:r>
      <w:r>
        <w:t xml:space="preserve"> σημαίνει τον σωλήνα που μπορεί να αντικατασταθεί και να επισκευαστεί χωρίς υπερβολική εργασία ή καταστροφή οποιασδήποτε δομής,</w:t>
      </w:r>
    </w:p>
    <w:p w:rsidR="00CC2ADB" w:rsidRDefault="00CC2ADB" w:rsidP="00F114BD">
      <w:pPr>
        <w:pStyle w:val="LLMomentinKohta"/>
        <w:numPr>
          <w:ilvl w:val="0"/>
          <w:numId w:val="7"/>
        </w:numPr>
      </w:pPr>
      <w:r>
        <w:rPr>
          <w:i/>
          <w:iCs/>
        </w:rPr>
        <w:t>τοποθέτηση του σωλήνα νερού ή του αποχετευτικού αγωγού μέσα στο κτίριο</w:t>
      </w:r>
      <w:r>
        <w:t xml:space="preserve"> σημαίνει τον σωλήνα νερού ή τον αποχετευτικό αγωγό που τοποθετείται μέσα στο ή πάνω από το πλαίσιο θεμελίωσης κτιρίου,</w:t>
      </w:r>
    </w:p>
    <w:p w:rsidR="00CC2ADB" w:rsidRDefault="00CC2ADB" w:rsidP="00F114BD">
      <w:pPr>
        <w:pStyle w:val="LLMomentinKohta"/>
        <w:numPr>
          <w:ilvl w:val="0"/>
          <w:numId w:val="7"/>
        </w:numPr>
      </w:pPr>
      <w:r>
        <w:rPr>
          <w:i/>
          <w:iCs/>
        </w:rPr>
        <w:t>τοποθέτηση του σωλήνα νερού ή του αποχετευτικού αγωγού στο έδαφος</w:t>
      </w:r>
      <w:r>
        <w:t xml:space="preserve"> σημαίνει τον σωλήνα νερού ή τον αποχετευτικό αγωγό που τοποθετείται κάτω από το πλαίσιο θεμελίωσης κτιρίου ή έξω από τον τοίχο θεμελίωσης,</w:t>
      </w:r>
    </w:p>
    <w:p w:rsidR="00CC2ADB" w:rsidRDefault="00CC2ADB" w:rsidP="00F114BD">
      <w:pPr>
        <w:pStyle w:val="LLMomentinKohta"/>
        <w:numPr>
          <w:ilvl w:val="0"/>
          <w:numId w:val="7"/>
        </w:numPr>
      </w:pPr>
      <w:r>
        <w:rPr>
          <w:i/>
          <w:iCs/>
        </w:rPr>
        <w:t>υδραυλικά εξαρτήματα</w:t>
      </w:r>
      <w:r>
        <w:t xml:space="preserve"> σημαίνουν τις συσκευές που προορίζονται για την άντληση νερού, όπως βρύσες, αναμεικτήρες ή παρόμοια,</w:t>
      </w:r>
    </w:p>
    <w:p w:rsidR="00CC2ADB" w:rsidRDefault="00CC2ADB" w:rsidP="00F114BD">
      <w:pPr>
        <w:pStyle w:val="LLMomentinKohta"/>
        <w:numPr>
          <w:ilvl w:val="0"/>
          <w:numId w:val="7"/>
        </w:numPr>
      </w:pPr>
      <w:r>
        <w:rPr>
          <w:i/>
          <w:iCs/>
        </w:rPr>
        <w:lastRenderedPageBreak/>
        <w:t>σύστημα ύδατος</w:t>
      </w:r>
      <w:r>
        <w:t xml:space="preserve"> σημαίνει το σύστημα μεταφοράς πόσιμου νερού και ζεστού νερού για οικιακή χρήση,</w:t>
      </w:r>
    </w:p>
    <w:p w:rsidR="00CC2ADB" w:rsidRDefault="00CC2ADB" w:rsidP="00F114BD">
      <w:pPr>
        <w:pStyle w:val="LLMomentinKohta"/>
        <w:numPr>
          <w:ilvl w:val="0"/>
          <w:numId w:val="7"/>
        </w:numPr>
      </w:pPr>
      <w:r>
        <w:rPr>
          <w:i/>
          <w:iCs/>
        </w:rPr>
        <w:t>δακτύλιος στεγανότητας</w:t>
      </w:r>
      <w:r>
        <w:t xml:space="preserve"> σημαίνει μια διάταξη που εμποδίζει τα αέρια των υπονόμων να διαφεύγουν από αποχετευτικό αγωγό,</w:t>
      </w:r>
    </w:p>
    <w:p w:rsidR="00CC2ADB" w:rsidRDefault="00CC2ADB" w:rsidP="00F114BD">
      <w:pPr>
        <w:pStyle w:val="LLMomentinKohta"/>
        <w:numPr>
          <w:ilvl w:val="0"/>
          <w:numId w:val="7"/>
        </w:numPr>
      </w:pPr>
      <w:r>
        <w:rPr>
          <w:i/>
          <w:iCs/>
        </w:rPr>
        <w:t>σημείο λήψης νερού</w:t>
      </w:r>
      <w:r>
        <w:t xml:space="preserve"> σημαίνει τον τόπο από όπου αντλείται νερό και ο οποίος είναι εξοπλισμένος με υδραυλικά εξαρτήματα,</w:t>
      </w:r>
    </w:p>
    <w:p w:rsidR="00CC2ADB" w:rsidRDefault="00CC2ADB" w:rsidP="00F114BD">
      <w:pPr>
        <w:pStyle w:val="LLMomentinKohta"/>
        <w:numPr>
          <w:ilvl w:val="0"/>
          <w:numId w:val="7"/>
        </w:numPr>
      </w:pPr>
      <w:r>
        <w:rPr>
          <w:i/>
          <w:iCs/>
        </w:rPr>
        <w:t>συσκευές αποστράγγισης</w:t>
      </w:r>
      <w:r>
        <w:t xml:space="preserve"> σημαίνουν τις συσκευές που προορίζονται για το σύστημα αποχέτευσης, όπως νεροχύτες, αποχετεύσεις δαπέδου, λεκάνες τουαλέτας ή παρόμοια,</w:t>
      </w:r>
    </w:p>
    <w:p w:rsidR="00CC2ADB" w:rsidRDefault="00CC2ADB" w:rsidP="00F114BD">
      <w:pPr>
        <w:pStyle w:val="LLMomentinKohta"/>
        <w:numPr>
          <w:ilvl w:val="0"/>
          <w:numId w:val="7"/>
        </w:numPr>
      </w:pPr>
      <w:r>
        <w:rPr>
          <w:i/>
          <w:iCs/>
        </w:rPr>
        <w:t>αποχετευτικό σύστημα</w:t>
      </w:r>
      <w:r>
        <w:t xml:space="preserve"> σημαίνει το σύστημα απομάκρυνσης των λυμάτων, επιφανειακών υδάτων και υδάτων αποστράγγισης της θεμελίωσης,</w:t>
      </w:r>
    </w:p>
    <w:p w:rsidR="00CC2ADB" w:rsidRDefault="00CC2ADB" w:rsidP="00F114BD">
      <w:pPr>
        <w:pStyle w:val="LLMomentinKohta"/>
        <w:numPr>
          <w:ilvl w:val="0"/>
          <w:numId w:val="7"/>
        </w:numPr>
      </w:pPr>
      <w:r>
        <w:rPr>
          <w:i/>
          <w:iCs/>
        </w:rPr>
        <w:t>σημείο αποστράγγισης</w:t>
      </w:r>
      <w:r>
        <w:t xml:space="preserve"> σημαίνει έναν χώρο αποστράγγισης που είναι εξοπλισμένος με συσκευές αποστράγγισης,</w:t>
      </w:r>
    </w:p>
    <w:p w:rsidR="00CC2ADB" w:rsidRDefault="00CC2ADB" w:rsidP="00F114BD">
      <w:pPr>
        <w:pStyle w:val="LLMomentinKohta"/>
        <w:numPr>
          <w:ilvl w:val="0"/>
          <w:numId w:val="7"/>
        </w:numPr>
      </w:pPr>
      <w:r>
        <w:rPr>
          <w:i/>
          <w:iCs/>
        </w:rPr>
        <w:t>αποχέτευση σε κεκλιμένη επιφάνεια</w:t>
      </w:r>
      <w:r>
        <w:t xml:space="preserve"> σημαίνει αποχετευτικό σύστημα από το οποίο απομακρύνονται τα λύματα, επιφανειακά ύδατα και ύδατα αποστράγγισης της θεμελίωσης υπό την επίδραση της βαρύτητας,</w:t>
      </w:r>
    </w:p>
    <w:p w:rsidR="00CC2ADB" w:rsidRDefault="00CC2ADB" w:rsidP="00F114BD">
      <w:pPr>
        <w:pStyle w:val="LLMomentinKohta"/>
        <w:numPr>
          <w:ilvl w:val="0"/>
          <w:numId w:val="7"/>
        </w:numPr>
      </w:pPr>
      <w:r>
        <w:rPr>
          <w:i/>
          <w:iCs/>
        </w:rPr>
        <w:t>ελάχιστη κλίση</w:t>
      </w:r>
      <w:r>
        <w:t xml:space="preserve"> σημαίνει τη μικρότερη επιτρεπόμενη κλίση μιας αποχέτευσης σε κεκλιμένη επιφάνεια στην οποία ο αποχετευτικός αγωγός έχει τη δυνατότητα αυτοκαθαρισμού,</w:t>
      </w:r>
    </w:p>
    <w:p w:rsidR="00CC2ADB" w:rsidRDefault="00CC2ADB" w:rsidP="00F114BD">
      <w:pPr>
        <w:pStyle w:val="LLMomentinKohta"/>
        <w:numPr>
          <w:ilvl w:val="0"/>
          <w:numId w:val="7"/>
        </w:numPr>
      </w:pPr>
      <w:r>
        <w:rPr>
          <w:i/>
          <w:iCs/>
        </w:rPr>
        <w:t>βαλβίδα ελέγχου αντίστροφης</w:t>
      </w:r>
      <w:r>
        <w:t xml:space="preserve"> </w:t>
      </w:r>
      <w:r>
        <w:rPr>
          <w:i/>
          <w:iCs/>
        </w:rPr>
        <w:t>ροής</w:t>
      </w:r>
      <w:r>
        <w:t xml:space="preserve"> σημαίνει μια βαλβίδα που επιτρέπει τη ροή νερού σε σωλήνα παροχής νερού μόνο προς μία κατεύθυνση,</w:t>
      </w:r>
    </w:p>
    <w:p w:rsidR="00CC2ADB" w:rsidRDefault="00CC2ADB" w:rsidP="00F114BD">
      <w:pPr>
        <w:pStyle w:val="LLMomentinKohta"/>
        <w:numPr>
          <w:ilvl w:val="0"/>
          <w:numId w:val="7"/>
        </w:numPr>
      </w:pPr>
      <w:r>
        <w:rPr>
          <w:i/>
          <w:iCs/>
        </w:rPr>
        <w:t>σωλήνας υπερχείλισης</w:t>
      </w:r>
      <w:r>
        <w:t xml:space="preserve"> σημαίνει έναν σωλήνα που εμποδίζει την υπερχείλιση της συσκευής.</w:t>
      </w:r>
    </w:p>
    <w:p w:rsidR="00174CB0" w:rsidRDefault="00174CB0" w:rsidP="00B13E81">
      <w:pPr>
        <w:pStyle w:val="LLNormaali"/>
      </w:pPr>
    </w:p>
    <w:p w:rsidR="00CC2ADB" w:rsidRDefault="00CC2ADB" w:rsidP="00B13E81">
      <w:pPr>
        <w:pStyle w:val="LLPykala"/>
        <w:keepNext/>
        <w:keepLines/>
      </w:pPr>
      <w:r>
        <w:t>Άρθρο 3</w:t>
      </w:r>
    </w:p>
    <w:p w:rsidR="00CC2ADB" w:rsidRDefault="00FA0A34" w:rsidP="00B13E81">
      <w:pPr>
        <w:pStyle w:val="LLPykalanOtsikko"/>
        <w:keepNext/>
        <w:keepLines/>
      </w:pPr>
      <w:r>
        <w:t>Σχεδιασμός συστήματος ύδατος και αποχέτευσης κτιρίου</w:t>
      </w:r>
    </w:p>
    <w:p w:rsidR="00174CB0" w:rsidRDefault="00CC2ADB" w:rsidP="00B13E81">
      <w:pPr>
        <w:pStyle w:val="LLKappalejako"/>
      </w:pPr>
      <w:r>
        <w:t>Κατά τον σχεδιασμό κτιρίου, ο κύριος σχεδιαστής, ο ειδικός σχεδιαστής και ο σχεδιαστής δομικών έργων (ο καθένας στο πλαίσιο των καθηκόντων του) διασφαλίζει ότι το κτίριο πληροί τις απαιτήσεις ασφάλειας, υγιεινής, επιχειρησιακής αξιοπιστίας, αντοχής και ενεργειακής απόδοσης του συστήματος ύδατος και αποχέτευσης , σύμφωνα με την προβλεπόμενη χρήση του κτιρίου. Ο σχεδιασμός υποδεικνύει τα μέρη, τα προϊόντα και τα υλικά που χρησιμοποιούνται για το σύστημα ύδατος και αποχέτευσης.</w:t>
      </w:r>
    </w:p>
    <w:p w:rsidR="002A642A" w:rsidRDefault="002A642A" w:rsidP="00B13E81">
      <w:pPr>
        <w:pStyle w:val="LLNormaali"/>
      </w:pPr>
    </w:p>
    <w:p w:rsidR="00CC2ADB" w:rsidRDefault="00CC2ADB" w:rsidP="00B13E81">
      <w:pPr>
        <w:pStyle w:val="LLLuku"/>
        <w:keepNext/>
        <w:keepLines/>
      </w:pPr>
      <w:r>
        <w:t>Κεφάλαιο 2</w:t>
      </w:r>
    </w:p>
    <w:p w:rsidR="00CC2ADB" w:rsidRDefault="00A36225" w:rsidP="00B13E81">
      <w:pPr>
        <w:pStyle w:val="LLLuvunOtsikko"/>
        <w:keepNext/>
        <w:keepLines/>
      </w:pPr>
      <w:r>
        <w:t>Σύστημα ύδατος κτιρίου</w:t>
      </w:r>
    </w:p>
    <w:p w:rsidR="00CC2ADB" w:rsidRDefault="00CC2ADB" w:rsidP="00B13E81">
      <w:pPr>
        <w:pStyle w:val="LLPykala"/>
        <w:keepNext/>
        <w:keepLines/>
      </w:pPr>
      <w:r>
        <w:t>Άρθρο 4</w:t>
      </w:r>
    </w:p>
    <w:p w:rsidR="00CC2ADB" w:rsidRDefault="00CC2ADB" w:rsidP="00B13E81">
      <w:pPr>
        <w:pStyle w:val="LLPykalanOtsikko"/>
        <w:keepNext/>
        <w:keepLines/>
      </w:pPr>
      <w:r>
        <w:t>Ποιότητα των υδάτων</w:t>
      </w:r>
    </w:p>
    <w:p w:rsidR="00E5298B" w:rsidRDefault="003A7573" w:rsidP="00B13E81">
      <w:pPr>
        <w:pStyle w:val="LLKappalejako"/>
      </w:pPr>
      <w:r>
        <w:t xml:space="preserve">Ο ειδικός σχεδιαστής είναι ενήμερος για την ποιότητα του ύδατος που προορίζεται να μεταφερθεί στο σύστημα ύδατος του κτιρίου, για τους σκοπούς του τεχνικού σχεδιασμού του συστήματος και την αποφυγή της διάβρωσης. Μόνο το νερό που πληροί τις απαιτήσεις ποιότητας που έχουν καθοριστεί για το νερό οικιακής χρήσης μπορεί να μεταφερθεί στο σύστημα ύδατος. </w:t>
      </w:r>
    </w:p>
    <w:p w:rsidR="00CC2ADB" w:rsidRDefault="00D913FF" w:rsidP="00B13E81">
      <w:pPr>
        <w:pStyle w:val="LLKappalejako"/>
      </w:pPr>
      <w:r>
        <w:t>Το νερό που αντλείται από το σύστημα ύδατος δεν θέτει σε κίνδυνο την υγεία και δεν έχει παράξενη γεύση ή οσμή.</w:t>
      </w:r>
    </w:p>
    <w:p w:rsidR="00CC2ADB" w:rsidRDefault="00CC2ADB" w:rsidP="00B13E81">
      <w:pPr>
        <w:pStyle w:val="LLNormaali"/>
      </w:pPr>
    </w:p>
    <w:p w:rsidR="00CC2ADB" w:rsidRDefault="00CC2ADB" w:rsidP="00B13E81">
      <w:pPr>
        <w:pStyle w:val="LLPykala"/>
        <w:keepNext/>
        <w:keepLines/>
      </w:pPr>
      <w:r>
        <w:lastRenderedPageBreak/>
        <w:t>Άρθρο 5</w:t>
      </w:r>
    </w:p>
    <w:p w:rsidR="00CC2ADB" w:rsidRDefault="00CC2ADB" w:rsidP="00B13E81">
      <w:pPr>
        <w:pStyle w:val="LLPykalanOtsikko"/>
        <w:keepNext/>
        <w:keepLines/>
      </w:pPr>
      <w:r>
        <w:t>Προστασία έναντι των κινδύνων για την υγεία και άλλων προβλημάτων</w:t>
      </w:r>
    </w:p>
    <w:p w:rsidR="00CC2ADB" w:rsidRDefault="00CC2ADB" w:rsidP="00B13E81">
      <w:pPr>
        <w:pStyle w:val="LLKappalejako"/>
      </w:pPr>
      <w:r>
        <w:t xml:space="preserve">Τα συστήματα ύδατος που συνδέονται με το δημόσιο δίκτυο ύδατος και αποχέτευσης δεν πρέπει να έρχονται σε άμεση επαφή με οποιοδήποτε σύστημα ύδατος, αποχέτευσης ή ειδικό σύστημα ύδατος που αντλεί νερό από κάποια άλλη πηγή νερού. </w:t>
      </w:r>
    </w:p>
    <w:p w:rsidR="00CC2ADB" w:rsidRDefault="00CC2ADB" w:rsidP="00B13E81">
      <w:pPr>
        <w:pStyle w:val="LLKappalejako"/>
      </w:pPr>
      <w:r>
        <w:t>Τα προϊόντα που χρησιμοποιούνται στο σύστημα ύδατος πρέπει να είναι κατάλληλα για τη μεταφορά νερού για οικιακή χρήση.</w:t>
      </w:r>
    </w:p>
    <w:p w:rsidR="00CC2ADB" w:rsidRDefault="00CC2ADB" w:rsidP="00B13E81">
      <w:pPr>
        <w:pStyle w:val="LLKappalejako"/>
      </w:pPr>
      <w:r>
        <w:t>Το σύστημα ύδατος πρέπει να είναι σχεδιασμένο έτσι ώστε να αποφεύγεται η επαναρρόφηση νερού και ο κίνδυνος ρύπανσης που προκαλείται από τη διείσδυση υγρών και αερίων. Αν ο σωλήνας νερού βρίσκεται σε μολυσμένο έδαφος ή αν υπάρχει κίνδυνος μόλυνσης, πρέπει να χρησιμοποιηθεί υλικό σωλήνα στεγανό σε διάχυση.</w:t>
      </w:r>
    </w:p>
    <w:p w:rsidR="00CC2ADB" w:rsidRDefault="00CC2ADB" w:rsidP="00B13E81">
      <w:pPr>
        <w:pStyle w:val="LLNormaali"/>
      </w:pPr>
    </w:p>
    <w:p w:rsidR="00CC2ADB" w:rsidRDefault="00CC2ADB" w:rsidP="00B13E81">
      <w:pPr>
        <w:pStyle w:val="LLPykala"/>
      </w:pPr>
      <w:r>
        <w:t>Άρθρο 6</w:t>
      </w:r>
    </w:p>
    <w:p w:rsidR="00CC2ADB" w:rsidRDefault="00CC2ADB" w:rsidP="00B13E81">
      <w:pPr>
        <w:pStyle w:val="LLPykalanOtsikko"/>
      </w:pPr>
      <w:r>
        <w:t>Θερμοκρασία νερού</w:t>
      </w:r>
    </w:p>
    <w:p w:rsidR="0061306C" w:rsidRDefault="004A2B91" w:rsidP="00B13E81">
      <w:pPr>
        <w:pStyle w:val="LLKappalejako"/>
      </w:pPr>
      <w:r>
        <w:t xml:space="preserve">Ο σωλήνας ψυχρού νερού σχεδιάζεται και εγκαθίσταται κατά τρόπο ώστε να προλαμβάνεται θερμοκρασία του νερού στο σύστημα κρύου νερού που υπερβαίνει τους 20 °C. Μετά από περίοδο διακοπής της δραστηριότητας για τουλάχιστον οχτώ ώρες, η θερμοκρασία του νερού δεν μπορεί να υπερβαίνει τους 24 °C. </w:t>
      </w:r>
    </w:p>
    <w:p w:rsidR="00D12F59" w:rsidRDefault="00CC2ADB" w:rsidP="00B13E81">
      <w:pPr>
        <w:pStyle w:val="LLKappalejako"/>
      </w:pPr>
      <w:r>
        <w:t xml:space="preserve">Η θερμοκρασία του νερού στο σύστημα ζεστού νερού είναι τουλάχιστον 55 °C και το νερό διατίθεται μέσω των υδραυλικών εξαρτημάτων εντός 20 δευτερολέπτων. Η θερμοκρασία του νερού που διατίθεται από το σύστημα ζεστού νερού δεν υπερβαίνει τους 65 °C. </w:t>
      </w:r>
    </w:p>
    <w:p w:rsidR="00CC2ADB" w:rsidRDefault="00CC2ADB" w:rsidP="00B13E81">
      <w:pPr>
        <w:pStyle w:val="LLKappalejako"/>
      </w:pPr>
      <w:r>
        <w:t xml:space="preserve">Το σύστημα ύδατος πρέπει να είναι σχεδιασμένο ώστε να αποφεύγεται η καταστροφική μεικτή ροή από τον σωλήνα ζεστού νερού στον σωλήνα κρύου νερού και αντίστροφα. </w:t>
      </w:r>
    </w:p>
    <w:p w:rsidR="001E7301" w:rsidRDefault="001E7301" w:rsidP="00B13E81">
      <w:pPr>
        <w:pStyle w:val="LLNormaali"/>
      </w:pPr>
    </w:p>
    <w:p w:rsidR="00CC2ADB" w:rsidRDefault="00CC2ADB" w:rsidP="00B13E81">
      <w:pPr>
        <w:pStyle w:val="LLPykala"/>
        <w:keepNext/>
        <w:keepLines/>
      </w:pPr>
      <w:r>
        <w:t>Άρθρο 7</w:t>
      </w:r>
    </w:p>
    <w:p w:rsidR="00CC2ADB" w:rsidRDefault="00CC2ADB" w:rsidP="00B13E81">
      <w:pPr>
        <w:pStyle w:val="LLPykalanOtsikko"/>
        <w:keepNext/>
        <w:keepLines/>
      </w:pPr>
      <w:r>
        <w:t>Σχεδιασμός του συστήματος ύδατος</w:t>
      </w:r>
    </w:p>
    <w:p w:rsidR="00CC2ADB" w:rsidRDefault="00CC2ADB" w:rsidP="00B13E81">
      <w:pPr>
        <w:pStyle w:val="LLKappalejako"/>
      </w:pPr>
      <w:r>
        <w:t xml:space="preserve">Το σύστημα ύδατος πρέπει να αντέχει την εσωτερική υπερπίεση τουλάχιστον 1 000 kilopascal. </w:t>
      </w:r>
    </w:p>
    <w:p w:rsidR="00CC2ADB" w:rsidRDefault="00CC2ADB" w:rsidP="00B13E81">
      <w:pPr>
        <w:pStyle w:val="LLKappalejako"/>
      </w:pPr>
      <w:r>
        <w:t xml:space="preserve">Τα υδραυλικά εξαρτήματα πρέπει να παρέχουν σταθερή ροή στο πλαίσιο του προβλεπόμενου σκοπού τους, χωρίς ενοχλητικούς θορύβους ή επιβλαβείς κραδασμούς. </w:t>
      </w:r>
    </w:p>
    <w:p w:rsidR="00CC2ADB" w:rsidRDefault="00CC2ADB" w:rsidP="00B13E81">
      <w:pPr>
        <w:pStyle w:val="LLNormaali"/>
      </w:pPr>
    </w:p>
    <w:p w:rsidR="00CC2ADB" w:rsidRDefault="00CC2ADB" w:rsidP="00B13E81">
      <w:pPr>
        <w:pStyle w:val="LLPykala"/>
        <w:keepNext/>
        <w:keepLines/>
      </w:pPr>
      <w:r>
        <w:t>Άρθρο 8</w:t>
      </w:r>
    </w:p>
    <w:p w:rsidR="00CC2ADB" w:rsidRDefault="00CC2ADB" w:rsidP="00B13E81">
      <w:pPr>
        <w:pStyle w:val="LLPykalanOtsikko"/>
        <w:keepNext/>
        <w:keepLines/>
      </w:pPr>
      <w:r>
        <w:t>Αγωγός σε σχήμα δακτυλίου για την τροφοδοσία ζεστού νερού</w:t>
      </w:r>
    </w:p>
    <w:p w:rsidR="00656D55" w:rsidRDefault="00656D55" w:rsidP="00B13E81">
      <w:pPr>
        <w:pStyle w:val="LLKappalejako"/>
      </w:pPr>
      <w:r>
        <w:t xml:space="preserve">Ο αγωγός σε σχήμα δακτυλίου για την τροφοδοσία ζεστού νερού σε ένα νέο κτίριο δεν μπορεί να περιλαμβάνει συστήματα εκπομπής θερμότητας ή ενδοδαπέδια θέρμανση. </w:t>
      </w:r>
    </w:p>
    <w:p w:rsidR="001920DE" w:rsidRDefault="001E7301" w:rsidP="00B13E81">
      <w:pPr>
        <w:pStyle w:val="LLKappalejako"/>
      </w:pPr>
      <w:r>
        <w:t>Οποιοδήποτε σύστημα εκπομπής θερμότητας συνδέεται με τον αγωγό σε σχήμα δακτυλίου για την τροφοδοσία ζεστού νερού κατά τη διάρκεια εργασιών επισκευής ή μετατροπής μπορεί να αντικαθίσταται έτσι ώστε η ισχύς εκπομπής της θερμότητας των συστημάτων εκπομπής θερμότητας που πρόκειται να εγκατασταθούν να μην υπερβαίνει τα 200 watt ανά μεμονωμένο δωμάτιο. Η παροχή ζεστού νερού, ωστόσο, δεν μπορεί να χρησιμοποιείται για ενδοδαπέδια θέρμανση.</w:t>
      </w:r>
    </w:p>
    <w:p w:rsidR="001E7301" w:rsidRDefault="001E7301" w:rsidP="00B13E81">
      <w:pPr>
        <w:pStyle w:val="LLNormaali"/>
      </w:pPr>
    </w:p>
    <w:p w:rsidR="00CC2ADB" w:rsidRDefault="00CC2ADB" w:rsidP="00B13E81">
      <w:pPr>
        <w:pStyle w:val="LLPykala"/>
        <w:keepNext/>
        <w:keepLines/>
      </w:pPr>
      <w:r>
        <w:t>Άρθρο 9</w:t>
      </w:r>
    </w:p>
    <w:p w:rsidR="00CC2ADB" w:rsidRDefault="00CC2ADB" w:rsidP="00B13E81">
      <w:pPr>
        <w:pStyle w:val="LLPykalanOtsikko"/>
        <w:keepNext/>
        <w:keepLines/>
      </w:pPr>
      <w:r>
        <w:t>Υδραυλικά εξαρτήματα</w:t>
      </w:r>
    </w:p>
    <w:p w:rsidR="009A75D7" w:rsidRDefault="00CC2ADB" w:rsidP="00B13E81">
      <w:pPr>
        <w:pStyle w:val="LLKappalejako"/>
      </w:pPr>
      <w:r>
        <w:t xml:space="preserve">Τα υδραυλικά εξαρτήματα πρέπει να είναι κατάλληλα για την προβλεπόμενη χρήση τους. Οι λειτουργίες και οι κατευθύνσεις κίνησης των συσκευών ελέγχου του όγκου και της θερμοκρασίας του νερού πρέπει να είναι ασφαλείς. Οι συσκευές ελέγχου υδραυλικών </w:t>
      </w:r>
      <w:r>
        <w:lastRenderedPageBreak/>
        <w:t>εγκαταστάσεων πρέπει να είναι κατασκευασμένες κατά τρόπο ώστε η θερμοκρασία της επιφάνειας τους να μην υπερβαίνει τους 40 °C.</w:t>
      </w:r>
    </w:p>
    <w:p w:rsidR="00360458" w:rsidRDefault="00360458" w:rsidP="00B13E81">
      <w:pPr>
        <w:pStyle w:val="LLNormaali"/>
      </w:pPr>
    </w:p>
    <w:p w:rsidR="00CC2ADB" w:rsidRDefault="00CC2ADB" w:rsidP="00B13E81">
      <w:pPr>
        <w:pStyle w:val="LLPykala"/>
        <w:keepNext/>
        <w:keepLines/>
      </w:pPr>
      <w:r>
        <w:t>Άρθρο 10</w:t>
      </w:r>
    </w:p>
    <w:p w:rsidR="00CC2ADB" w:rsidRDefault="00CC2ADB" w:rsidP="00B13E81">
      <w:pPr>
        <w:pStyle w:val="LLPykalanOtsikko"/>
        <w:keepNext/>
        <w:keepLines/>
      </w:pPr>
      <w:r>
        <w:t>Υδρομετρητές</w:t>
      </w:r>
    </w:p>
    <w:p w:rsidR="003F5A35" w:rsidRDefault="00CC2ADB" w:rsidP="00B13E81">
      <w:pPr>
        <w:pStyle w:val="LLKappalejako"/>
      </w:pPr>
      <w:r>
        <w:t xml:space="preserve">Ο υδρομετρητής του κτιρίου πρέπει να βρίσκεται σε μέρος που να διευκολύνει την τοποθέτηση, την ανάγνωση και την συντήρησή του και στο οποίο δεν μπορεί να παγώσει. </w:t>
      </w:r>
    </w:p>
    <w:p w:rsidR="00CC2ADB" w:rsidRDefault="00165654" w:rsidP="00B13E81">
      <w:pPr>
        <w:pStyle w:val="LLKappalejako"/>
      </w:pPr>
      <w:r>
        <w:t>Το κτίριο πρέπει να έχει μεμονωμένους υδρομετρητές για κάθε κατοικία με σκοπό τη μέτρηση του κρύου και ζεστού νερού που εισέρχεται στην κατοικία, ώστε η κατανάλωση νερού που υποδεικνύεται από τους μετρητές να μπορεί να χρησιμοποιηθεί ως βάση για χρέωση. Ο υδρομετρητής κάθε κατοικίας βρίσκεται σε μέρος που διευκολύνει την τοποθέτηση, την ανάγνωση και τη συντήρησή του.</w:t>
      </w:r>
    </w:p>
    <w:p w:rsidR="00CC2ADB" w:rsidRDefault="00CC2ADB" w:rsidP="00B13E81">
      <w:pPr>
        <w:pStyle w:val="LLNormaali"/>
      </w:pPr>
    </w:p>
    <w:p w:rsidR="00CC2ADB" w:rsidRDefault="00CC2ADB" w:rsidP="00B13E81">
      <w:pPr>
        <w:pStyle w:val="LLPykala"/>
        <w:keepNext/>
        <w:keepLines/>
      </w:pPr>
      <w:r>
        <w:t>Άρθρο 11</w:t>
      </w:r>
    </w:p>
    <w:p w:rsidR="00CC2ADB" w:rsidRDefault="00CC2ADB" w:rsidP="00B13E81">
      <w:pPr>
        <w:pStyle w:val="LLPykalanOtsikko"/>
        <w:keepNext/>
        <w:keepLines/>
      </w:pPr>
      <w:r>
        <w:t>Σύνδεση υδροδοτικού συστήματος πρόληψης πυρκαγιάς στο σύστημα ύδατος του κτιρίου</w:t>
      </w:r>
    </w:p>
    <w:p w:rsidR="00CC2ADB" w:rsidRDefault="00CC2ADB" w:rsidP="00B13E81">
      <w:pPr>
        <w:pStyle w:val="LLKappalejako"/>
      </w:pPr>
      <w:r>
        <w:t>Ένα υδροδοτικό σύστημα πρόληψης πυρκαγιάς μπορεί να συνδεθεί με το σύστημα ύδατος ενός κτιρίου με άδεια του δημόσιου δικτύου ύδατος και αποχέτευσης.</w:t>
      </w:r>
    </w:p>
    <w:p w:rsidR="00CC2ADB" w:rsidRDefault="00CC2ADB" w:rsidP="00B13E81">
      <w:pPr>
        <w:pStyle w:val="LLKappalejako"/>
      </w:pPr>
      <w:r>
        <w:t>Το υδροδοτικό σύστημα πρόληψης πυρκαγιάς δεν πρέπει να προκαλεί ζημιά που να σχετίζεται με την υγεία ή άλλη βλάβη στο σύστημα ύδατος του κτιρίου ή στη λειτουργία του. Ένα σύστημα πρόληψης πυρκαγιάς που χρησιμοποιεί επιβλαβείς για την υγεία ουσίες δεν πρέπει να συνδέεται με το σύστημα ύδατος.</w:t>
      </w:r>
    </w:p>
    <w:p w:rsidR="00CC2ADB" w:rsidRDefault="00CC2ADB" w:rsidP="00B13E81">
      <w:pPr>
        <w:pStyle w:val="LLKappalejako"/>
      </w:pPr>
      <w:r>
        <w:t>Το υδροδοτικό σύστημα πρόληψης πυρκαγιάς δεν πρέπει να προκαλεί αντίστροφη ροή του νερού στο σύστημα ύδατος του κτιρίου.</w:t>
      </w:r>
    </w:p>
    <w:p w:rsidR="00CC2ADB" w:rsidRDefault="00CC2ADB" w:rsidP="00B13E81">
      <w:pPr>
        <w:pStyle w:val="LLNormaali"/>
      </w:pPr>
    </w:p>
    <w:p w:rsidR="00CC2ADB" w:rsidRDefault="00CC2ADB" w:rsidP="00B13E81">
      <w:pPr>
        <w:pStyle w:val="LLPykala"/>
        <w:keepNext/>
        <w:keepLines/>
      </w:pPr>
      <w:r>
        <w:t>Άρθρο 12</w:t>
      </w:r>
    </w:p>
    <w:p w:rsidR="00CC2ADB" w:rsidRDefault="00CC2ADB" w:rsidP="00B13E81">
      <w:pPr>
        <w:pStyle w:val="LLPykalanOtsikko"/>
        <w:keepNext/>
        <w:keepLines/>
      </w:pPr>
      <w:r>
        <w:t>Εγκατάσταση ειδικού συστήματος ύδατος</w:t>
      </w:r>
    </w:p>
    <w:p w:rsidR="00CC2ADB" w:rsidRDefault="00CC2ADB" w:rsidP="00B13E81">
      <w:pPr>
        <w:pStyle w:val="LLKappalejako"/>
      </w:pPr>
      <w:r>
        <w:t>Σε ειδικά συστήματα ύδατος, το νερό για τεχνική χρήση εκτός από πόσιμο νερό οικιακής χρήσης μπορεί να μεταφερθεί μόνο αν ο εξοπλισμός διαχωρίζεται από το σύστημα νερού οικιακής χρήσης με κενό αέρα.</w:t>
      </w:r>
    </w:p>
    <w:p w:rsidR="00CC2ADB" w:rsidRDefault="00CC2ADB" w:rsidP="00B13E81">
      <w:pPr>
        <w:pStyle w:val="LLKappalejako"/>
      </w:pPr>
      <w:r>
        <w:t xml:space="preserve">Κάθε σημείο νερού και κατασκευαστικό στοιχείο δικτύου του ειδικού συστήματος ύδατος πρέπει να διαθέτει σαφή και μόνιμη επισήμανση που να δηλώνει την ποιότητα και το σκοπό του νερού. </w:t>
      </w:r>
    </w:p>
    <w:p w:rsidR="00CC2ADB" w:rsidRDefault="00CC2ADB" w:rsidP="00B13E81">
      <w:pPr>
        <w:pStyle w:val="LLKappalejako"/>
      </w:pPr>
    </w:p>
    <w:p w:rsidR="00CC2ADB" w:rsidRDefault="00CC2ADB" w:rsidP="00B13E81">
      <w:pPr>
        <w:pStyle w:val="LLLuku"/>
        <w:keepNext/>
        <w:keepLines/>
      </w:pPr>
      <w:r>
        <w:t>Κεφάλαιο 3</w:t>
      </w:r>
    </w:p>
    <w:p w:rsidR="00CC2ADB" w:rsidRDefault="00CC2ADB" w:rsidP="00B13E81">
      <w:pPr>
        <w:pStyle w:val="LLLuvunOtsikko"/>
        <w:keepNext/>
        <w:keepLines/>
      </w:pPr>
      <w:r>
        <w:t>Επιχειρησιακή αξιοπιστία του συστήματος ύδατος</w:t>
      </w:r>
    </w:p>
    <w:p w:rsidR="00CC2ADB" w:rsidRDefault="00CC2ADB" w:rsidP="00B13E81">
      <w:pPr>
        <w:pStyle w:val="LLPykala"/>
        <w:keepNext/>
        <w:keepLines/>
      </w:pPr>
      <w:r>
        <w:t>Άρθρο 13</w:t>
      </w:r>
    </w:p>
    <w:p w:rsidR="00CC2ADB" w:rsidRDefault="00CC2ADB" w:rsidP="00B13E81">
      <w:pPr>
        <w:pStyle w:val="LLPykalanOtsikko"/>
        <w:keepNext/>
        <w:keepLines/>
      </w:pPr>
      <w:r>
        <w:t>Ανιχνευσιμότητα διαρροών</w:t>
      </w:r>
    </w:p>
    <w:p w:rsidR="00CC2ADB" w:rsidRDefault="00CC2ADB" w:rsidP="00B13E81">
      <w:pPr>
        <w:pStyle w:val="LLKappalejako"/>
      </w:pPr>
      <w:r>
        <w:t xml:space="preserve">Ο ειδικός σχεδιαστής πρέπει να σχεδιάσει τους σωλήνες νερού και τις συνδεδεμένες συσκευές που πρόκειται να εγκατασταθούν στο κτίριο με τέτοιο τρόπο ώστε οποιαδήποτε διαρροή νερού να είναι εύκολα ανιχνεύσιμη και οι σωλήνες και οι συσκευές νερού να μπορούν εύκολα να επιθεωρούνται, να επισκευάζονται και να αντικαθίστανται. Οι σωλήνες σύνδεσης σε δομές τοίχων δεν μπορούν να περιέχουν ενώσεις. Οι οπές διαρροής για σωλήνες νερού δεν πρέπει να γίνονται στο πάτωμα θαλάμου υγιεινής. </w:t>
      </w:r>
    </w:p>
    <w:p w:rsidR="00CC2ADB" w:rsidRDefault="00CC2ADB" w:rsidP="00B13E81">
      <w:pPr>
        <w:pStyle w:val="LLKappalejako"/>
      </w:pPr>
      <w:r>
        <w:t>Για την ανίχνευση διαρροών νερού, πρέπει να χρησιμοποιούνται δομικές λύσεις που κατευθύνουν το νερό διαρροής σε σημείο όπου είναι ορατό. Οι κατακόρυφοι σωλήνες παροχής νερού πρέπει να διαθέτουν μηχανικούς ή δομικούς ανιχνευτές διαρροών σε κάθε επίπεδο δαπέδου, εκτός αν οι εν λόγω σωλήνες είναι ορατοί.</w:t>
      </w:r>
    </w:p>
    <w:p w:rsidR="007B34AD" w:rsidRPr="007B34AD" w:rsidRDefault="007B34AD" w:rsidP="00B13E81">
      <w:pPr>
        <w:pStyle w:val="LLNormaali"/>
      </w:pPr>
    </w:p>
    <w:p w:rsidR="00CC2ADB" w:rsidRDefault="00165004" w:rsidP="00B13E81">
      <w:pPr>
        <w:pStyle w:val="LLPykala"/>
        <w:keepNext/>
        <w:keepLines/>
      </w:pPr>
      <w:r>
        <w:t>Άρθρο 14</w:t>
      </w:r>
    </w:p>
    <w:p w:rsidR="00CC2ADB" w:rsidRDefault="00CC2ADB" w:rsidP="00B13E81">
      <w:pPr>
        <w:pStyle w:val="LLPykalanOtsikko"/>
        <w:keepNext/>
        <w:keepLines/>
      </w:pPr>
      <w:r>
        <w:t>Ακεραιότητα του συστήματος ύδατος</w:t>
      </w:r>
    </w:p>
    <w:p w:rsidR="00CC2ADB" w:rsidRDefault="00CC2ADB" w:rsidP="00B13E81">
      <w:pPr>
        <w:pStyle w:val="LLKappalejako"/>
      </w:pPr>
      <w:r>
        <w:t xml:space="preserve">Το σύστημα ύδατος πρέπει να είναι στεγανό. Η ακεραιότητα του συστήματος ύδατος πρέπει να εξασφαλίζεται με τη χρήση προϊόντων, εξαρτημάτων και υλικών που είναι συμβατά μεταξύ τους. </w:t>
      </w:r>
    </w:p>
    <w:p w:rsidR="00165004" w:rsidRDefault="00165004" w:rsidP="00B13E81">
      <w:pPr>
        <w:pStyle w:val="LLNormaali"/>
      </w:pPr>
    </w:p>
    <w:p w:rsidR="00CC2ADB" w:rsidRDefault="00CC2ADB" w:rsidP="00B13E81">
      <w:pPr>
        <w:pStyle w:val="LLPykala"/>
        <w:keepNext/>
        <w:keepLines/>
      </w:pPr>
      <w:r>
        <w:t>Άρθρο 15</w:t>
      </w:r>
    </w:p>
    <w:p w:rsidR="00CC2ADB" w:rsidRDefault="00CC2ADB" w:rsidP="00B13E81">
      <w:pPr>
        <w:pStyle w:val="LLPykalanOtsikko"/>
        <w:keepNext/>
        <w:keepLines/>
      </w:pPr>
      <w:r>
        <w:t>Πρόληψη της κατάψυξης</w:t>
      </w:r>
    </w:p>
    <w:p w:rsidR="00F95386" w:rsidRDefault="00CC2ADB" w:rsidP="00B13E81">
      <w:pPr>
        <w:pStyle w:val="LLKappalejako"/>
      </w:pPr>
      <w:r>
        <w:t xml:space="preserve">Το νερό στο σύστημα ύδατος δεν πρέπει να αφεθεί να παγώσει. Οι σωλήνες νερού που βρίσκονται σε ψυχρή περιοχή πρέπει να είναι θερμικά μονωμένοι. Οι σωλήνες νερού που είναι εγκατεστημένοι στο έδαφος πρέπει να βρίσκονται κάτω από τη ζώνη διείσδυσης του πάγου, εκτός αν αποτρέπεται η κατάψυξη των σωλήνων νερού με άλλο τρόπο. </w:t>
      </w:r>
    </w:p>
    <w:p w:rsidR="00CC2ADB" w:rsidRDefault="00CC2ADB" w:rsidP="00B13E81">
      <w:pPr>
        <w:pStyle w:val="LLNormaali"/>
      </w:pPr>
    </w:p>
    <w:p w:rsidR="00CC2ADB" w:rsidRDefault="00CC2ADB" w:rsidP="00B13E81">
      <w:pPr>
        <w:pStyle w:val="LLPykala"/>
        <w:keepNext/>
        <w:keepLines/>
      </w:pPr>
      <w:r>
        <w:t>Άρθρο 16</w:t>
      </w:r>
    </w:p>
    <w:p w:rsidR="00CC2ADB" w:rsidRDefault="001E7301" w:rsidP="00B13E81">
      <w:pPr>
        <w:pStyle w:val="LLPykalanOtsikko"/>
        <w:keepNext/>
        <w:keepLines/>
      </w:pPr>
      <w:r>
        <w:t>Υποστηρίγματα και συνδετήρες</w:t>
      </w:r>
    </w:p>
    <w:p w:rsidR="00CC2ADB" w:rsidRDefault="00CC2ADB" w:rsidP="00B13E81">
      <w:pPr>
        <w:pStyle w:val="LLKappalejako"/>
      </w:pPr>
      <w:r>
        <w:t>Τα στηρίγματα και τα σημεία σύνδεσης των σωλήνων νερού πρέπει να είναι τέτοια ώστε ούτε η θερμική διαστολή ούτε οι δυνάμεις που ασκούνται από τη ροή του νερού να προκαλούν μετατόπιση, χαλάρωση, θραύση ή δημιουργία ενοχλητικών θορύβων. Τα προϊόντα που χρησιμοποιούνται σε υποστηρίγματα και συνδετήρες πρέπει να είναι ανθεκτικά στη διάβρωση στο περιβάλλον χρήσης τους.</w:t>
      </w:r>
    </w:p>
    <w:p w:rsidR="00CB5569" w:rsidRDefault="00CB5569" w:rsidP="00B13E81">
      <w:pPr>
        <w:pStyle w:val="LLNormaali"/>
      </w:pPr>
    </w:p>
    <w:p w:rsidR="00CC2ADB" w:rsidRDefault="00CC2ADB" w:rsidP="00B13E81">
      <w:pPr>
        <w:pStyle w:val="LLPykala"/>
        <w:keepNext/>
        <w:keepLines/>
      </w:pPr>
      <w:r>
        <w:t>Άρθρο 17</w:t>
      </w:r>
    </w:p>
    <w:p w:rsidR="00CC2ADB" w:rsidRDefault="00CC2ADB" w:rsidP="00B13E81">
      <w:pPr>
        <w:pStyle w:val="LLPykalanOtsikko"/>
        <w:keepNext/>
        <w:keepLines/>
      </w:pPr>
      <w:r>
        <w:t>Σύστημα ύδατος: συσκευές διακοπής και ασφάλειας</w:t>
      </w:r>
    </w:p>
    <w:p w:rsidR="00B74E8F" w:rsidRPr="00D05441" w:rsidRDefault="00CC2ADB" w:rsidP="00B13E81">
      <w:pPr>
        <w:pStyle w:val="LLKappalejako"/>
      </w:pPr>
      <w:r>
        <w:t xml:space="preserve">Το σύστημα ύδατος πρέπει να διαθέτει επιλογές διακοπής ώστε να διασφαλίζεται ότι ο εξοπλισμός είναι εύκολος στη χρήση, τη συντήρηση και την επισκευή. </w:t>
      </w:r>
    </w:p>
    <w:p w:rsidR="00CC2ADB" w:rsidRDefault="00CC2ADB" w:rsidP="00B13E81">
      <w:pPr>
        <w:pStyle w:val="LLMomentinJohdantoKappale"/>
      </w:pPr>
      <w:r>
        <w:t>Οι βαλβίδες διακοπής πρέπει να βρίσκονται:</w:t>
      </w:r>
    </w:p>
    <w:p w:rsidR="00CC2ADB" w:rsidRPr="00D05441" w:rsidRDefault="00CC2ADB" w:rsidP="00F114BD">
      <w:pPr>
        <w:pStyle w:val="LLMomentinKohta"/>
        <w:numPr>
          <w:ilvl w:val="0"/>
          <w:numId w:val="8"/>
        </w:numPr>
      </w:pPr>
      <w:r>
        <w:t>σε κάθε κτίριο κατοικιών</w:t>
      </w:r>
    </w:p>
    <w:p w:rsidR="00CC2ADB" w:rsidRPr="00D05441" w:rsidRDefault="00CC2ADB" w:rsidP="00F114BD">
      <w:pPr>
        <w:pStyle w:val="LLMomentinKohta"/>
        <w:numPr>
          <w:ilvl w:val="0"/>
          <w:numId w:val="8"/>
        </w:numPr>
      </w:pPr>
      <w:r>
        <w:t>σε κάθε κατοικία</w:t>
      </w:r>
    </w:p>
    <w:p w:rsidR="00CC2ADB" w:rsidRPr="00D05441" w:rsidRDefault="00C83C9F" w:rsidP="00F114BD">
      <w:pPr>
        <w:pStyle w:val="LLMomentinKohta"/>
        <w:numPr>
          <w:ilvl w:val="0"/>
          <w:numId w:val="8"/>
        </w:numPr>
      </w:pPr>
      <w:r>
        <w:t>σε κατακόρυφους σωλήνες παροχής νερού</w:t>
      </w:r>
    </w:p>
    <w:p w:rsidR="00CC2ADB" w:rsidRPr="00D05441" w:rsidRDefault="00CC2ADB" w:rsidP="00F114BD">
      <w:pPr>
        <w:pStyle w:val="LLMomentinKohta"/>
        <w:numPr>
          <w:ilvl w:val="0"/>
          <w:numId w:val="8"/>
        </w:numPr>
      </w:pPr>
      <w:r>
        <w:t>και στις δύο πλευρές των συσκευών που είναι εγκατεστημένες σε σωλήνες παροχής νερού</w:t>
      </w:r>
    </w:p>
    <w:p w:rsidR="00CC2ADB" w:rsidRPr="00D05441" w:rsidRDefault="00CC2ADB" w:rsidP="00F114BD">
      <w:pPr>
        <w:pStyle w:val="LLMomentinKohta"/>
        <w:numPr>
          <w:ilvl w:val="0"/>
          <w:numId w:val="8"/>
        </w:numPr>
      </w:pPr>
      <w:r>
        <w:t xml:space="preserve">μπροστά από συσκευές ή εξαρτήματα που συνδέονται με σωλήνα σύνδεσης </w:t>
      </w:r>
    </w:p>
    <w:p w:rsidR="00CC2ADB" w:rsidRPr="00D05441" w:rsidRDefault="00CC2ADB" w:rsidP="00F114BD">
      <w:pPr>
        <w:pStyle w:val="LLMomentinKohta"/>
        <w:numPr>
          <w:ilvl w:val="0"/>
          <w:numId w:val="8"/>
        </w:numPr>
      </w:pPr>
      <w:r>
        <w:t>και στις δύο πλευρές των μετρητών νερού.</w:t>
      </w:r>
    </w:p>
    <w:p w:rsidR="00B74E8F" w:rsidRDefault="00B74E8F" w:rsidP="00B13E81">
      <w:pPr>
        <w:pStyle w:val="LLKappalejako"/>
      </w:pPr>
      <w:r>
        <w:t>Ο εξοπλισμός παροχής ζεστού νερού οικιακής χρήσης πρέπει να διαθέτει διάταξη ασφαλείας για την αποτροπή υπερπίεσης.</w:t>
      </w:r>
    </w:p>
    <w:p w:rsidR="00CC2ADB" w:rsidRDefault="00CC2ADB" w:rsidP="00B13E81">
      <w:pPr>
        <w:pStyle w:val="LLNormaali"/>
      </w:pPr>
    </w:p>
    <w:p w:rsidR="00CC2ADB" w:rsidRDefault="00CC2ADB" w:rsidP="00B13E81">
      <w:pPr>
        <w:pStyle w:val="LLPykala"/>
        <w:keepNext/>
        <w:keepLines/>
      </w:pPr>
      <w:r>
        <w:t>Άρθρο 18</w:t>
      </w:r>
    </w:p>
    <w:p w:rsidR="00CC2ADB" w:rsidRDefault="00CC2ADB" w:rsidP="00B13E81">
      <w:pPr>
        <w:pStyle w:val="LLPykalanOtsikko"/>
        <w:keepNext/>
        <w:keepLines/>
      </w:pPr>
      <w:r>
        <w:t>Σύστημα ύδατος: συσκευές μέτρησης και ρύθμισης</w:t>
      </w:r>
    </w:p>
    <w:p w:rsidR="00CC2ADB" w:rsidRDefault="00CC2ADB" w:rsidP="00B13E81">
      <w:pPr>
        <w:pStyle w:val="LLMomentinJohdantoKappale"/>
      </w:pPr>
      <w:r>
        <w:t>Το σύστημα ύδατος πρέπει να διαθέτει επιλογή μέτρησης και ρύθμισης για τον έλεγχο των κύριων τιμών λειτουργίας. Το σύστημα ύδατος πρέπει να περιλαμβάνει:</w:t>
      </w:r>
    </w:p>
    <w:p w:rsidR="00CC2ADB" w:rsidRDefault="00CC2ADB" w:rsidP="00F114BD">
      <w:pPr>
        <w:pStyle w:val="LLMomentinKohta"/>
        <w:numPr>
          <w:ilvl w:val="0"/>
          <w:numId w:val="9"/>
        </w:numPr>
      </w:pPr>
      <w:r>
        <w:t>πιεσόμετρο</w:t>
      </w:r>
    </w:p>
    <w:p w:rsidR="00CC2ADB" w:rsidRDefault="00CC2ADB" w:rsidP="00F114BD">
      <w:pPr>
        <w:pStyle w:val="LLMomentinKohta"/>
        <w:numPr>
          <w:ilvl w:val="0"/>
          <w:numId w:val="9"/>
        </w:numPr>
      </w:pPr>
      <w:r>
        <w:t>θερμόμετρα για τη μέτρηση της θερμοκρασίας του νερού επιστροφής που περνάει από τον θερμαντήρα νερού στον μικτό σωλήνα ζεστού νερού οικιακής χρήσης και στον αγωγό σε σχήμα δακτυλίου για την τροφοδοσία ζεστού νερού οικιακής χρήσης</w:t>
      </w:r>
    </w:p>
    <w:p w:rsidR="00CC2ADB" w:rsidRDefault="00CC2ADB" w:rsidP="00F114BD">
      <w:pPr>
        <w:pStyle w:val="LLMomentinKohta"/>
        <w:numPr>
          <w:ilvl w:val="0"/>
          <w:numId w:val="9"/>
        </w:numPr>
      </w:pPr>
      <w:r>
        <w:t>βαλβίδες στραγγαλισμού.</w:t>
      </w:r>
    </w:p>
    <w:p w:rsidR="00C333AB" w:rsidRDefault="00C333AB" w:rsidP="00B13E81">
      <w:pPr>
        <w:pStyle w:val="LLNormaali"/>
      </w:pPr>
    </w:p>
    <w:p w:rsidR="00CC2ADB" w:rsidRDefault="00CC2ADB" w:rsidP="00B13E81">
      <w:pPr>
        <w:pStyle w:val="LLPykala"/>
        <w:keepNext/>
        <w:keepLines/>
      </w:pPr>
      <w:r>
        <w:lastRenderedPageBreak/>
        <w:t>Άρθρο 19</w:t>
      </w:r>
    </w:p>
    <w:p w:rsidR="00CC2ADB" w:rsidRDefault="00CC2ADB" w:rsidP="00B13E81">
      <w:pPr>
        <w:pStyle w:val="LLPykalanOtsikko"/>
        <w:keepNext/>
        <w:keepLines/>
      </w:pPr>
      <w:r>
        <w:t>Αλλαγή της πίεσης του σωλήνα νερού</w:t>
      </w:r>
    </w:p>
    <w:p w:rsidR="00CC2ADB" w:rsidRDefault="00CC2ADB" w:rsidP="00B13E81">
      <w:pPr>
        <w:pStyle w:val="LLKappalejako"/>
      </w:pPr>
      <w:r>
        <w:t xml:space="preserve">Ο ειδικός σχεδιαστής πρέπει να προβεί σε υπολογισμό απώλειας πίεσης για το σύστημα ύδατος. </w:t>
      </w:r>
    </w:p>
    <w:p w:rsidR="00CC2ADB" w:rsidRDefault="00CC2ADB" w:rsidP="00B13E81">
      <w:pPr>
        <w:pStyle w:val="LLKappalejako"/>
      </w:pPr>
      <w:r>
        <w:t xml:space="preserve">Αν η πίεση του νερού στο σωλήνα παροχής υπερβαίνει τα 500 kilopascal, πρέπει να χρησιμοποιείται μειωτική βαλβίδα για να μειώσει την πίεση στο επίπεδο που απαιτείται από τον σχεδιασμό του συστήματος ύδατος. </w:t>
      </w:r>
    </w:p>
    <w:p w:rsidR="00CC2ADB" w:rsidRDefault="00CB5569" w:rsidP="00B13E81">
      <w:pPr>
        <w:pStyle w:val="LLKappalejako"/>
      </w:pPr>
      <w:r>
        <w:t xml:space="preserve">Αν το επίπεδο πίεσης είναι τόσο χαμηλό ώστε το σύστημα νερού να μην παρέχει την εκκένωση που απαιτείται από τον σχεδιασμό, πρέπει να χρησιμοποιηθεί ενισχυτικός εξοπλισμός. Το σύστημα ενίσχυσης πρέπει να είναι εφοδιασμένο με διατάξεις ρύθμισης για τον έλεγχο της πίεσης εξόδου, ώστε να μην δημιουργούνται ενοχλητικές διακυμάνσεις πίεσης ή θόρυβοι, καθώς και με εξαρτήματα ασφαλείας για την αποφυγή υπερβολικά υψηλής πίεσης. </w:t>
      </w:r>
    </w:p>
    <w:p w:rsidR="00CC2ADB" w:rsidRDefault="00CC2ADB" w:rsidP="00B13E81">
      <w:pPr>
        <w:pStyle w:val="LLNormaali"/>
      </w:pPr>
    </w:p>
    <w:p w:rsidR="00CC2ADB" w:rsidRDefault="00CC2ADB" w:rsidP="00B13E81">
      <w:pPr>
        <w:pStyle w:val="LLLuku"/>
        <w:keepNext/>
        <w:keepLines/>
      </w:pPr>
      <w:r>
        <w:t>Κεφάλαιο 4</w:t>
      </w:r>
    </w:p>
    <w:p w:rsidR="00CC2ADB" w:rsidRDefault="00CC2ADB" w:rsidP="00B13E81">
      <w:pPr>
        <w:pStyle w:val="LLLuvunOtsikko"/>
        <w:keepNext/>
        <w:keepLines/>
      </w:pPr>
      <w:r>
        <w:t>Μετρήσεις έναρξης λειτουργίας του δικτύου νερού</w:t>
      </w:r>
    </w:p>
    <w:p w:rsidR="00CC2ADB" w:rsidRDefault="00CC2ADB" w:rsidP="00B13E81">
      <w:pPr>
        <w:pStyle w:val="LLPykala"/>
        <w:keepNext/>
        <w:keepLines/>
      </w:pPr>
      <w:r>
        <w:t>Άρθρο 20</w:t>
      </w:r>
    </w:p>
    <w:p w:rsidR="00CC2ADB" w:rsidRDefault="00CC2ADB" w:rsidP="00B13E81">
      <w:pPr>
        <w:pStyle w:val="LLPykalanOtsikko"/>
        <w:keepNext/>
        <w:keepLines/>
      </w:pPr>
      <w:r>
        <w:t>Καθιέρωση της ακεραιότητας του συστήματος ύδατος</w:t>
      </w:r>
    </w:p>
    <w:p w:rsidR="001E7301" w:rsidRDefault="00CC2ADB" w:rsidP="00B13E81">
      <w:pPr>
        <w:pStyle w:val="LLKappalejako"/>
      </w:pPr>
      <w:r>
        <w:t xml:space="preserve">Ο ειδικός επόπτης πρέπει να φροντίσει ώστε η ακεραιότητα του δικτύου νερού να τεθεί υπό δοκιμή πριν από την έναρξη λειτουργίας του κτιρίου. Η ακεραιότητα του συστήματος ύδατος διασφαλίζεται με δοκιμή πίεσης νερού. Η δοκιμή πρέπει να διεξάγεται κατά τρόπο ώστε οι σωλήνες ύδατος και οι ενώσεις τους να μην διαθέτουν μόνωση και να είναι ευδιάκριτες. </w:t>
      </w:r>
    </w:p>
    <w:p w:rsidR="00CC2ADB" w:rsidRDefault="00CC2ADB" w:rsidP="00B13E81">
      <w:pPr>
        <w:pStyle w:val="LLKappalejako"/>
      </w:pPr>
      <w:r>
        <w:t>Το υπεύθυνο πρόσωπο του κατασκευαστικού σταδίου πραγματοποιεί μια καταχώριση στο μητρώο επιθεώρησης κατασκευαστικών εργασιών σχετικά με την καθιέρωση ακεραιότητας του δικτύου παροχής νερού.</w:t>
      </w:r>
    </w:p>
    <w:p w:rsidR="00935DA6" w:rsidRDefault="00935DA6" w:rsidP="00B13E81">
      <w:pPr>
        <w:pStyle w:val="LLNormaali"/>
      </w:pPr>
    </w:p>
    <w:p w:rsidR="00AB4530" w:rsidRDefault="00CC2ADB" w:rsidP="00B13E81">
      <w:pPr>
        <w:pStyle w:val="LLPykala"/>
        <w:keepNext/>
        <w:keepLines/>
      </w:pPr>
      <w:r>
        <w:t>Άρθρο 21</w:t>
      </w:r>
    </w:p>
    <w:p w:rsidR="00CC2ADB" w:rsidRDefault="00CC2ADB" w:rsidP="00B13E81">
      <w:pPr>
        <w:pStyle w:val="LLPykalanOtsikko"/>
        <w:keepNext/>
        <w:keepLines/>
      </w:pPr>
      <w:r>
        <w:t>Έκπλυση του συστήματος ύδατος</w:t>
      </w:r>
    </w:p>
    <w:p w:rsidR="005D431F" w:rsidRDefault="00CC2ADB" w:rsidP="00B13E81">
      <w:pPr>
        <w:pStyle w:val="LLKappalejako"/>
      </w:pPr>
      <w:r>
        <w:t xml:space="preserve">Ο ειδικός επόπτης πρέπει να φροντίσει ώστε γίνεται έκπλυση του εξοπλισμού σωληνώσεων νερού πριν από την έναρξη λειτουργίας. Η έκπλυση πρέπει να γίνεται με πόσιμο νερό οικιακής χρήσης, ώστε να απομακρύνονται τυχόν ακαθαρσίες και υπολείμματα από το δίκτυο σωλήνων. </w:t>
      </w:r>
    </w:p>
    <w:p w:rsidR="00CC2ADB" w:rsidRDefault="00CC2ADB" w:rsidP="00B13E81">
      <w:pPr>
        <w:pStyle w:val="LLKappalejako"/>
      </w:pPr>
      <w:r>
        <w:t>Το υπεύθυνο πρόσωπο του κατασκευαστικού σταδίου πραγματοποιεί μια καταχώριση στο μητρώο επιθεώρησης κατασκευαστικών εργασιών σχετικά με την έκπλυση.</w:t>
      </w:r>
    </w:p>
    <w:p w:rsidR="00CC2ADB" w:rsidRDefault="00CC2ADB" w:rsidP="00B13E81">
      <w:pPr>
        <w:pStyle w:val="LLNormaali"/>
      </w:pPr>
    </w:p>
    <w:p w:rsidR="00CC2ADB" w:rsidRDefault="00CC2ADB" w:rsidP="00B13E81">
      <w:pPr>
        <w:pStyle w:val="LLPykala"/>
        <w:keepNext/>
        <w:keepLines/>
      </w:pPr>
      <w:r>
        <w:t>Άρθρο 22</w:t>
      </w:r>
    </w:p>
    <w:p w:rsidR="00CC2ADB" w:rsidRDefault="00CC2ADB" w:rsidP="00B13E81">
      <w:pPr>
        <w:pStyle w:val="LLPykalanOtsikko"/>
        <w:keepNext/>
        <w:keepLines/>
      </w:pPr>
      <w:r>
        <w:t>Καθαρισμός και απολύμανση του συστήματος ύδατος</w:t>
      </w:r>
    </w:p>
    <w:p w:rsidR="00CC2ADB" w:rsidRDefault="00CC2ADB" w:rsidP="00B13E81">
      <w:pPr>
        <w:pStyle w:val="LLKappalejako"/>
      </w:pPr>
      <w:r>
        <w:t>Αν υπάρχουν υποψίες ότι το σύστημα ύδατος έχει εκτεθεί στις επιπτώσεις παθογόνων μικροοργανισμών ή άλλων ουσιών που είναι επικίνδυνες ή επιβλαβείς για την υγεία, ο ειδικός επόπτης πρέπει να φροντίσει για τον καθαρισμό και την απολύμανσή του πριν από την έναρξη λειτουργίας.</w:t>
      </w:r>
    </w:p>
    <w:p w:rsidR="00CC2ADB" w:rsidRDefault="00CC2ADB" w:rsidP="00B13E81">
      <w:pPr>
        <w:pStyle w:val="LLKappalejako"/>
      </w:pPr>
      <w:r>
        <w:t>Το υπεύθυνο πρόσωπο του κατασκευαστικού σταδίου πραγματοποιεί τις απαραίτητες καταχωρίσεις στο μητρώο επιθεώρησης κατασκευαστικών εργασιών σχετικά με τα μέτρα καθαρισμού.</w:t>
      </w:r>
    </w:p>
    <w:p w:rsidR="00CC2ADB" w:rsidRDefault="00CC2ADB" w:rsidP="00B13E81">
      <w:pPr>
        <w:pStyle w:val="LLNormaali"/>
      </w:pPr>
    </w:p>
    <w:p w:rsidR="00CC2ADB" w:rsidRDefault="00CC2ADB" w:rsidP="00B13E81">
      <w:pPr>
        <w:pStyle w:val="LLPykala"/>
        <w:keepNext/>
        <w:keepLines/>
      </w:pPr>
      <w:r>
        <w:lastRenderedPageBreak/>
        <w:t>Άρθρο 23</w:t>
      </w:r>
    </w:p>
    <w:p w:rsidR="00CC2ADB" w:rsidRDefault="00CC2ADB" w:rsidP="00B13E81">
      <w:pPr>
        <w:pStyle w:val="LLPykalanOtsikko"/>
        <w:keepNext/>
        <w:keepLines/>
      </w:pPr>
      <w:r>
        <w:t>Μέτρηση και ρύθμιση της πίεσης και της ροής του συστήματος ύδατος από υδραυλικά εξαρτήματα</w:t>
      </w:r>
    </w:p>
    <w:p w:rsidR="00CC2ADB" w:rsidRDefault="00CC2ADB" w:rsidP="00B13E81">
      <w:pPr>
        <w:pStyle w:val="LLKappalejako"/>
      </w:pPr>
      <w:r>
        <w:t xml:space="preserve">Ο ειδικός επόπτης πρέπει να μεριμνά ώστε η πίεση του συστήματος ύδατος και οι ροές των υδραυλικών εξαρτημάτων μετρώνται, ρυθμίζονται και πιστοποιείται η καταλληλότητά τους πριν από την έναρξη λειτουργίας. </w:t>
      </w:r>
    </w:p>
    <w:p w:rsidR="00CC2ADB" w:rsidRDefault="00CC2ADB" w:rsidP="00B13E81">
      <w:pPr>
        <w:pStyle w:val="LLKappalejako"/>
      </w:pPr>
      <w:r>
        <w:t>Το υπεύθυνο πρόσωπο του κατασκευαστικού σταδίου πραγματοποιεί μια καταχώριση στο μητρώο επιθεώρησης κατασκευαστικών εργασιών που αναφέρει ότι οι εργασίες μέτρησης και ρύθμισης έχουν διεξαχθεί βάσει προγράμματος.</w:t>
      </w:r>
    </w:p>
    <w:p w:rsidR="00CC2ADB" w:rsidRDefault="00CC2ADB" w:rsidP="00B13E81">
      <w:pPr>
        <w:pStyle w:val="LLKappalejako"/>
      </w:pPr>
    </w:p>
    <w:p w:rsidR="00CC2ADB" w:rsidRDefault="00CC2ADB" w:rsidP="00B13E81">
      <w:pPr>
        <w:pStyle w:val="LLPykala"/>
        <w:keepNext/>
        <w:keepLines/>
      </w:pPr>
      <w:r>
        <w:t>Άρθρο 24</w:t>
      </w:r>
    </w:p>
    <w:p w:rsidR="00CC2ADB" w:rsidRDefault="00CC2ADB" w:rsidP="00B13E81">
      <w:pPr>
        <w:pStyle w:val="LLPykalanOtsikko"/>
        <w:keepNext/>
        <w:keepLines/>
      </w:pPr>
      <w:r>
        <w:t>Ρύθμιση ροής του αγωγού σε σχήμα δακτυλίου για την τροφοδοσία ζεστού νερού οικιακής χρήσης</w:t>
      </w:r>
    </w:p>
    <w:p w:rsidR="0049049B" w:rsidRDefault="0049049B" w:rsidP="00B13E81">
      <w:pPr>
        <w:pStyle w:val="LLKappalejako"/>
      </w:pPr>
      <w:r>
        <w:t>Ο ειδικός επόπτης πρέπει να φροντίσει ώστε η ροή στον αγωγό σε σχήμα δακτυλίου να μετράται και ρυθμίζεται πριν από την έναρξη λειτουργίας.</w:t>
      </w:r>
    </w:p>
    <w:p w:rsidR="0049049B" w:rsidRDefault="0049049B" w:rsidP="00B13E81">
      <w:pPr>
        <w:pStyle w:val="LLKappalejako"/>
      </w:pPr>
      <w:r>
        <w:t>Το υπεύθυνο πρόσωπο του κατασκευαστικού σταδίου πραγματοποιεί μια καταχώριση στο μητρώο επιθεώρησης κατασκευαστικών εργασιών σχετικά με τη ρύθμιση της ροής.</w:t>
      </w:r>
    </w:p>
    <w:p w:rsidR="00AB4530" w:rsidRDefault="00AB4530" w:rsidP="00B13E81">
      <w:pPr>
        <w:pStyle w:val="LLNormaali"/>
      </w:pPr>
    </w:p>
    <w:p w:rsidR="00CC2ADB" w:rsidRDefault="00CC2ADB" w:rsidP="00B13E81">
      <w:pPr>
        <w:pStyle w:val="LLLuku"/>
        <w:keepNext/>
        <w:keepLines/>
      </w:pPr>
      <w:r>
        <w:t>Κεφάλαιο 5</w:t>
      </w:r>
    </w:p>
    <w:p w:rsidR="00CC2ADB" w:rsidRDefault="00F2333B" w:rsidP="00B13E81">
      <w:pPr>
        <w:pStyle w:val="LLLuvunOtsikko"/>
        <w:keepNext/>
        <w:keepLines/>
      </w:pPr>
      <w:r>
        <w:t>Σύστημα λυμάτων κτιρίου</w:t>
      </w:r>
    </w:p>
    <w:p w:rsidR="00CC2ADB" w:rsidRDefault="00CC2ADB" w:rsidP="00B13E81">
      <w:pPr>
        <w:pStyle w:val="LLPykala"/>
        <w:keepNext/>
        <w:keepLines/>
      </w:pPr>
      <w:r>
        <w:t>Άρθρο 25</w:t>
      </w:r>
    </w:p>
    <w:p w:rsidR="00CC2ADB" w:rsidRDefault="00CC2ADB" w:rsidP="00B13E81">
      <w:pPr>
        <w:pStyle w:val="LLPykalanOtsikko"/>
        <w:keepNext/>
        <w:keepLines/>
      </w:pPr>
      <w:r>
        <w:t>Απομάκρυνση λυμάτων</w:t>
      </w:r>
    </w:p>
    <w:p w:rsidR="00AD5665" w:rsidRDefault="001B316A" w:rsidP="00B13E81">
      <w:pPr>
        <w:pStyle w:val="LLKappalejako"/>
      </w:pPr>
      <w:r>
        <w:t xml:space="preserve">Το σύστημα αποχέτευσης του κτιρίου δεν πρέπει να προκαλεί κινδύνους για την υγεία, προβλήματα οσμής, υπερχείλιση αποχετεύσεων, θόρυβο ή να βλάπτει το περιβάλλον. </w:t>
      </w:r>
    </w:p>
    <w:p w:rsidR="00CC2ADB" w:rsidRDefault="00250231" w:rsidP="00B13E81">
      <w:pPr>
        <w:pStyle w:val="LLKappalejako"/>
      </w:pPr>
      <w:r>
        <w:t>Τα λύματα πρέπει να μεταφέρονται στα αποχετευτικά δίκτυα του δημόσιου δικτύου ύδατος και αποχέτευσης ή για καθαρισμό σε επιμέρους κτίριο ή σε βόθρο.</w:t>
      </w:r>
    </w:p>
    <w:p w:rsidR="001A3D82" w:rsidRDefault="001A3D82" w:rsidP="00B13E81">
      <w:pPr>
        <w:pStyle w:val="LLKappalejako"/>
      </w:pPr>
      <w:r>
        <w:t>Το μέγεθος του σωλήνα αποχέτευσης δεν πρέπει να μειώνεται κατά την κατεύθυνση της ροής.</w:t>
      </w:r>
    </w:p>
    <w:p w:rsidR="00CC2ADB" w:rsidRDefault="00CC2ADB" w:rsidP="00B13E81">
      <w:pPr>
        <w:pStyle w:val="LLNormaali"/>
      </w:pPr>
    </w:p>
    <w:p w:rsidR="00CC2ADB" w:rsidRDefault="00CC2ADB" w:rsidP="00B13E81">
      <w:pPr>
        <w:pStyle w:val="LLPykala"/>
        <w:keepNext/>
        <w:keepLines/>
      </w:pPr>
      <w:r>
        <w:t>Άρθρο 26</w:t>
      </w:r>
    </w:p>
    <w:p w:rsidR="00CC2ADB" w:rsidRDefault="00CC2ADB" w:rsidP="00B13E81">
      <w:pPr>
        <w:pStyle w:val="LLPykalanOtsikko"/>
        <w:keepNext/>
        <w:keepLines/>
      </w:pPr>
      <w:r>
        <w:t>Ρύθμιση αποστράγγισης</w:t>
      </w:r>
    </w:p>
    <w:p w:rsidR="00186764" w:rsidRDefault="00186764" w:rsidP="00B13E81">
      <w:pPr>
        <w:pStyle w:val="LLKappalejako"/>
      </w:pPr>
      <w:r>
        <w:t>Ένα σημείο νερού πρέπει να ενσωματώνει ένα σημείο αποστράγγισης που συνδέεται με έναν αποχετευτικό αγωγό μέσω των συσκευών αποστράγγισης. Δεν απαιτείται σημείο αποστράγγισης για αρδευτικούς σταθμούς, πυροσβεστικούς σταθμούς, καταιωνιστήρες έκτακτης ανάγκης ή μεμονωμένες συσκευές ψύξης και μηχανές πώλησης ποτών.</w:t>
      </w:r>
    </w:p>
    <w:p w:rsidR="00CC2ADB" w:rsidRDefault="00800D4A" w:rsidP="00B13E81">
      <w:pPr>
        <w:pStyle w:val="LLMomentinJohdantoKappale"/>
      </w:pPr>
      <w:r>
        <w:t>Σε μια αποχέτευση δαπέδου μπορούν να συνδέονται έως δύο φρεάτια, τα οποία μπορούν να βρίσκονται σε απόσταση έως τριών μέτρων από την αποχέτευση δαπέδου. Οι ακόλουθες περιοχές πρέπει να είναι εφοδιασμένες με αποχέτευση δαπέδου στο πλαίσιο κατασκευής νέου κτιρίου και εργασιών επισκευής και μετατροπής που ισοδυναμούν με την κατασκευή νέου κτιρίου:</w:t>
      </w:r>
    </w:p>
    <w:p w:rsidR="00CC2ADB" w:rsidRDefault="00CC2ADB" w:rsidP="00F114BD">
      <w:pPr>
        <w:pStyle w:val="LLMomentinKohta"/>
        <w:numPr>
          <w:ilvl w:val="0"/>
          <w:numId w:val="10"/>
        </w:numPr>
      </w:pPr>
      <w:bookmarkStart w:id="0" w:name="_GoBack"/>
      <w:bookmarkEnd w:id="0"/>
      <w:r>
        <w:t>ντουζιέρες και μπάνια, καθώς και αίθουσες για σάουνα</w:t>
      </w:r>
    </w:p>
    <w:p w:rsidR="00CC2ADB" w:rsidRDefault="00CC2ADB" w:rsidP="00F114BD">
      <w:pPr>
        <w:pStyle w:val="LLMomentinKohta"/>
        <w:numPr>
          <w:ilvl w:val="0"/>
          <w:numId w:val="10"/>
        </w:numPr>
      </w:pPr>
      <w:r>
        <w:t>πλυσταριά</w:t>
      </w:r>
    </w:p>
    <w:p w:rsidR="00CC2ADB" w:rsidRDefault="00CC2ADB" w:rsidP="00F114BD">
      <w:pPr>
        <w:pStyle w:val="LLMomentinKohta"/>
        <w:numPr>
          <w:ilvl w:val="0"/>
          <w:numId w:val="10"/>
        </w:numPr>
      </w:pPr>
      <w:r>
        <w:t>αίθουσες διανομής κεντρικής θέρμανσης</w:t>
      </w:r>
    </w:p>
    <w:p w:rsidR="00CC2ADB" w:rsidRDefault="00CC2ADB" w:rsidP="00F114BD">
      <w:pPr>
        <w:pStyle w:val="LLMomentinKohta"/>
        <w:numPr>
          <w:ilvl w:val="0"/>
          <w:numId w:val="10"/>
        </w:numPr>
      </w:pPr>
      <w:r>
        <w:t>εξαερισμός μηχανοστασίων</w:t>
      </w:r>
    </w:p>
    <w:p w:rsidR="00CC2ADB" w:rsidRDefault="00CC2ADB" w:rsidP="00F114BD">
      <w:pPr>
        <w:pStyle w:val="LLMomentinKohta"/>
        <w:numPr>
          <w:ilvl w:val="0"/>
          <w:numId w:val="10"/>
        </w:numPr>
      </w:pPr>
      <w:r>
        <w:t xml:space="preserve">τουαλέτες που προορίζονται για γενική χρήση </w:t>
      </w:r>
    </w:p>
    <w:p w:rsidR="00CC2ADB" w:rsidRDefault="00CC2ADB" w:rsidP="00F114BD">
      <w:pPr>
        <w:pStyle w:val="LLMomentinKohta"/>
        <w:numPr>
          <w:ilvl w:val="0"/>
          <w:numId w:val="10"/>
        </w:numPr>
      </w:pPr>
      <w:r>
        <w:t>αίθουσες μηχανολογικού εξοπλισμού και βοηθητικές αίθουσες στις οποίες υπάρχει πιθανότητα ζημιάς των υδάτων</w:t>
      </w:r>
    </w:p>
    <w:p w:rsidR="00CC2ADB" w:rsidRDefault="00CC2ADB" w:rsidP="00F114BD">
      <w:pPr>
        <w:pStyle w:val="LLMomentinKohta"/>
        <w:numPr>
          <w:ilvl w:val="0"/>
          <w:numId w:val="10"/>
        </w:numPr>
      </w:pPr>
      <w:r>
        <w:t>σημεία πλύσης οχημάτων</w:t>
      </w:r>
    </w:p>
    <w:p w:rsidR="00186764" w:rsidRDefault="00CC2ADB" w:rsidP="00F114BD">
      <w:pPr>
        <w:pStyle w:val="LLMomentinKohta"/>
        <w:numPr>
          <w:ilvl w:val="0"/>
          <w:numId w:val="10"/>
        </w:numPr>
      </w:pPr>
      <w:r>
        <w:lastRenderedPageBreak/>
        <w:t>ειδικές περιοχές που καθαρίζονται με έκπλυση με νερό.</w:t>
      </w:r>
    </w:p>
    <w:p w:rsidR="00CC2ADB" w:rsidRDefault="00CC2ADB" w:rsidP="00B13E81">
      <w:pPr>
        <w:pStyle w:val="LLNormaali"/>
      </w:pPr>
    </w:p>
    <w:p w:rsidR="00CC2ADB" w:rsidRDefault="00CC2ADB" w:rsidP="00B13E81">
      <w:pPr>
        <w:pStyle w:val="LLPykala"/>
        <w:keepNext/>
        <w:keepLines/>
      </w:pPr>
      <w:r>
        <w:t>Άρθρο 27</w:t>
      </w:r>
    </w:p>
    <w:p w:rsidR="00CC2ADB" w:rsidRDefault="00CC2ADB" w:rsidP="00B13E81">
      <w:pPr>
        <w:pStyle w:val="LLPykalanOtsikko"/>
        <w:keepNext/>
        <w:keepLines/>
      </w:pPr>
      <w:r>
        <w:t>Αντλιοστάσια λυμάτων</w:t>
      </w:r>
    </w:p>
    <w:p w:rsidR="007D028B" w:rsidRDefault="00CC2ADB" w:rsidP="00B13E81">
      <w:pPr>
        <w:pStyle w:val="LLKappalejako"/>
      </w:pPr>
      <w:r>
        <w:t>Αν δεν είναι δυνατή η απομάκρυνση των λυμάτων από τα σημεία αποστράγγισης του κτιρίου υπό την επίδραση της βαρύτητας μέσω ενός αποχετευτικού αγωγού σε κεκλιμένη επιφάνεια, τα λύματα πρέπει να αντληθούν. Το αντλιοστάσιο πρέπει να είναι υδατοστεγές και ανθεκτικό στην πίεση εδάφους και να μην προκαλεί προβλήματα οσμής. Τα αντλιοστάσια λυμάτων πρέπει να αερίζονται.</w:t>
      </w:r>
    </w:p>
    <w:p w:rsidR="00D6463F" w:rsidRDefault="007D028B" w:rsidP="00B13E81">
      <w:pPr>
        <w:pStyle w:val="LLKappalejako"/>
      </w:pPr>
      <w:r>
        <w:t>Το αντλιοστάσιο πρέπει να διαθέτει ανιχνευτή δυσλειτουργίας. Το αντλιοστάσιο πρέπει να βρίσκεται σε μέρος όπου είναι εύκολη η επιθεώρηση και η συντήρησή του. Δεν πρέπει να επιτρέπεται η επιστροφή των λυμάτων στο αντλιοστάσιο.</w:t>
      </w:r>
    </w:p>
    <w:p w:rsidR="00CC2ADB" w:rsidRDefault="00CC2ADB" w:rsidP="00B13E81">
      <w:pPr>
        <w:pStyle w:val="LLKappalejako"/>
      </w:pPr>
      <w:r>
        <w:t>Αν ένα σημείο αποστράγγισης βρίσκεται κάτω από το ύψος της οροφής, τα λύματα πρέπει να αντληθούν. Σε εργασίες επισκευής και μετατροπής, ένα μεμονωμένο σημείο αποστράγγισης που βρίσκεται κάτω από το ύψος εγκράτησης μπορεί να είναι εφοδιασμένο με βαλβίδα αντεπιστροφής αντί για αντλιοστάσιο, με εξαίρεση το νερό από την τουαλέτα.</w:t>
      </w:r>
    </w:p>
    <w:p w:rsidR="00D6463F" w:rsidRDefault="00D6463F" w:rsidP="00B13E81">
      <w:pPr>
        <w:pStyle w:val="LLNormaali"/>
      </w:pPr>
    </w:p>
    <w:p w:rsidR="00CC2ADB" w:rsidRDefault="00CC2ADB" w:rsidP="00B13E81">
      <w:pPr>
        <w:pStyle w:val="LLPykala"/>
        <w:keepNext/>
        <w:keepLines/>
      </w:pPr>
      <w:r>
        <w:t>Άρθρο 28</w:t>
      </w:r>
    </w:p>
    <w:p w:rsidR="00CC2ADB" w:rsidRDefault="00CC2ADB" w:rsidP="00B13E81">
      <w:pPr>
        <w:pStyle w:val="LLPykalanOtsikko"/>
        <w:keepNext/>
        <w:keepLines/>
      </w:pPr>
      <w:r>
        <w:t>Αποτροπή της εξάπλωσης των οσμών αποχετεύσεων</w:t>
      </w:r>
    </w:p>
    <w:p w:rsidR="00A9090D" w:rsidRDefault="00CC2ADB" w:rsidP="00B13E81">
      <w:pPr>
        <w:pStyle w:val="LLKappalejako"/>
      </w:pPr>
      <w:r>
        <w:t>Το σύστημα αποχέτευσης δεν πρέπει να προκαλεί προβλήματα οσμής.</w:t>
      </w:r>
    </w:p>
    <w:p w:rsidR="00CC2ADB" w:rsidRDefault="001A1CD4" w:rsidP="00B13E81">
      <w:pPr>
        <w:pStyle w:val="LLKappalejako"/>
      </w:pPr>
      <w:r>
        <w:t>Ένα σημείο αποστράγγισης πρέπει να διαθέτει αναγεννόμενο δακτύλιο στεγανότητας.</w:t>
      </w:r>
    </w:p>
    <w:p w:rsidR="00CC2ADB" w:rsidRDefault="00CC2ADB" w:rsidP="00B13E81">
      <w:pPr>
        <w:pStyle w:val="LLKappalejako"/>
      </w:pPr>
      <w:r>
        <w:t xml:space="preserve">Οι αποχετεύσεις πρέπει να συνδέονται με στοίβα εξαερισμού η οποία εκτείνεται πάνω από την οροφή του κτιρίου. Οι στοίβες εξαερισμού σε κρύες περιοχές πρέπει να είναι θερμικά μονωμένες. </w:t>
      </w:r>
    </w:p>
    <w:p w:rsidR="00CC2ADB" w:rsidRDefault="00CC2ADB" w:rsidP="00B13E81">
      <w:pPr>
        <w:pStyle w:val="LLNormaali"/>
      </w:pPr>
    </w:p>
    <w:p w:rsidR="00CC2ADB" w:rsidRDefault="00CC2ADB" w:rsidP="00B13E81">
      <w:pPr>
        <w:pStyle w:val="LLPykala"/>
        <w:keepNext/>
        <w:keepLines/>
      </w:pPr>
      <w:r>
        <w:t>Άρθρο 29</w:t>
      </w:r>
    </w:p>
    <w:p w:rsidR="00CC2ADB" w:rsidRDefault="00CC2ADB" w:rsidP="00B13E81">
      <w:pPr>
        <w:pStyle w:val="LLPykalanOtsikko"/>
        <w:keepNext/>
        <w:keepLines/>
      </w:pPr>
      <w:r>
        <w:t>Αποστράγγιση του νερού υπερχείλισης και απόρριψης</w:t>
      </w:r>
    </w:p>
    <w:p w:rsidR="00CC2ADB" w:rsidRDefault="00CC2ADB" w:rsidP="00B13E81">
      <w:pPr>
        <w:pStyle w:val="LLKappalejako"/>
      </w:pPr>
      <w:r>
        <w:t xml:space="preserve">Το νερό υπερχείλισης και απόρριψης από τις δεξαμενές νερού και το νερό απόρριψης από πλυντήρια ρούχων και πλυντήρια πιάτων δεν πρέπει να επιτρέπεται να επιστρέφει από το φρεάτιο στις συσκευές. </w:t>
      </w:r>
    </w:p>
    <w:p w:rsidR="00935DA6" w:rsidRDefault="00935DA6" w:rsidP="00B13E81">
      <w:pPr>
        <w:pStyle w:val="LLKappalejako"/>
      </w:pPr>
    </w:p>
    <w:p w:rsidR="00CC2ADB" w:rsidRDefault="00CC2ADB" w:rsidP="00B13E81">
      <w:pPr>
        <w:pStyle w:val="LLLuku"/>
        <w:keepNext/>
        <w:keepLines/>
      </w:pPr>
      <w:r>
        <w:t>Κεφάλαιο 6</w:t>
      </w:r>
    </w:p>
    <w:p w:rsidR="00CC2ADB" w:rsidRDefault="00CC2ADB" w:rsidP="00B13E81">
      <w:pPr>
        <w:pStyle w:val="LLLuvunOtsikko"/>
        <w:keepNext/>
        <w:keepLines/>
      </w:pPr>
      <w:r>
        <w:t>Επιχειρησιακή αξιοπιστία του συστήματος λυμάτων</w:t>
      </w:r>
    </w:p>
    <w:p w:rsidR="00CC2ADB" w:rsidRDefault="00CC2ADB" w:rsidP="00B13E81">
      <w:pPr>
        <w:pStyle w:val="LLPykala"/>
        <w:keepNext/>
        <w:keepLines/>
      </w:pPr>
      <w:r>
        <w:t>Άρθρο 30</w:t>
      </w:r>
    </w:p>
    <w:p w:rsidR="00CC2ADB" w:rsidRDefault="001E7301" w:rsidP="00B13E81">
      <w:pPr>
        <w:pStyle w:val="LLPykalanOtsikko"/>
        <w:keepNext/>
        <w:keepLines/>
      </w:pPr>
      <w:r>
        <w:t>Υποστήριξη και στερέωση υπονόμων στις κατασκευές</w:t>
      </w:r>
    </w:p>
    <w:p w:rsidR="00CC2ADB" w:rsidRDefault="001E7301" w:rsidP="00B13E81">
      <w:pPr>
        <w:pStyle w:val="LLKappalejako"/>
      </w:pPr>
      <w:r>
        <w:t xml:space="preserve">Οι υπόνομοι πρέπει να στηρίζονται και να στερεώνονται στις δομές, ώστε οι μηχανικές δυνάμεις και η διαστολή της θερμότητας να μην προκαλούν στρέβλωση ή επιβλαβείς αλλαγές στους υπονόμους. Ένας υπόνομος πρέπει να αγκυρώνεται αν οι δυνάμεις που ασκούνται από τη ροή των λυμάτων είναι τόσο ισχυρές που διαφορετικά ενδέχεται να προκαλέσουν μετακίνηση του υπονόμου από τη θέση του. Τα προϊόντα που χρησιμοποιούνται σε υποστηρίγματα και συνδετήρες πρέπει να είναι ανθεκτικά στη διάβρωση στο περιβάλλον χρήσης τους. </w:t>
      </w:r>
    </w:p>
    <w:p w:rsidR="00CC2ADB" w:rsidRDefault="00CC2ADB" w:rsidP="00B13E81">
      <w:pPr>
        <w:pStyle w:val="LLKappalejako"/>
      </w:pPr>
      <w:r>
        <w:t xml:space="preserve">Τα στηρίγματα ενός υπονόμου που υφίσταται σκλήρυνση επί τόπου με επικάλυψη ή επένδυση πρέπει να είναι σε τέτοια κατάσταση ώστε να αντέχουν τις καταπονήσεις που προκαλούνται από τη χρήση του επισκευασμένου υπονόμου. </w:t>
      </w:r>
    </w:p>
    <w:p w:rsidR="00710003" w:rsidRDefault="00710003" w:rsidP="00B13E81">
      <w:pPr>
        <w:pStyle w:val="LLNormaali"/>
      </w:pPr>
    </w:p>
    <w:p w:rsidR="00CC2ADB" w:rsidRDefault="00CC2ADB" w:rsidP="00B13E81">
      <w:pPr>
        <w:pStyle w:val="LLPykala"/>
        <w:keepNext/>
        <w:keepLines/>
      </w:pPr>
      <w:r>
        <w:lastRenderedPageBreak/>
        <w:t>Άρθρο 31</w:t>
      </w:r>
    </w:p>
    <w:p w:rsidR="00CC2ADB" w:rsidRDefault="00AB60D1" w:rsidP="00B13E81">
      <w:pPr>
        <w:pStyle w:val="LLPykalanOtsikko"/>
        <w:keepNext/>
        <w:keepLines/>
      </w:pPr>
      <w:r>
        <w:t>Λαμβάνοντας υπόψη τις συνθήκες στην τοποθεσία του αποχετευτικού δικτύου</w:t>
      </w:r>
    </w:p>
    <w:p w:rsidR="00A9090D" w:rsidRDefault="00CC2ADB" w:rsidP="00B13E81">
      <w:pPr>
        <w:pStyle w:val="LLKappalejako"/>
      </w:pPr>
      <w:r>
        <w:t>Ένας υπόνομος εγκατεστημένος στο έδαφος πρέπει να αντέχει το φορτίο που επιβάλλεται από το έδαφος, τη διάβρωση του εδάφους και την καθίζηση του εδάφους. Η διαρροή από υπονόμους πίεσης που βρίσκονται σε περιοχή υπογείων υδάτων πρέπει να είναι ανιχνεύσιμη.</w:t>
      </w:r>
    </w:p>
    <w:p w:rsidR="00710003" w:rsidRDefault="00703826" w:rsidP="00B13E81">
      <w:pPr>
        <w:pStyle w:val="LLKappalejako"/>
      </w:pPr>
      <w:r>
        <w:t>Οι σωλήνες ύδατος και οι υπόνομοι που είναι εγκατεστημένοι στο έδαφος πρέπει να είναι αναγνωρίσιμοι και πρέπει να τοποθετούνται χωριστά ο ένας από τον άλλο.</w:t>
      </w:r>
    </w:p>
    <w:p w:rsidR="00A9090D" w:rsidRDefault="00710003" w:rsidP="00B13E81">
      <w:pPr>
        <w:pStyle w:val="LLKappalejako"/>
      </w:pPr>
      <w:r>
        <w:t>Το σύστημα αποχέτευσης δεν πρέπει να αφεθεί να παγώσει.</w:t>
      </w:r>
    </w:p>
    <w:p w:rsidR="00710003" w:rsidRDefault="00710003" w:rsidP="00B13E81">
      <w:pPr>
        <w:pStyle w:val="LLKappalejako"/>
      </w:pPr>
    </w:p>
    <w:p w:rsidR="00CC2ADB" w:rsidRDefault="00A9090D" w:rsidP="00B13E81">
      <w:pPr>
        <w:pStyle w:val="LLPykala"/>
        <w:keepNext/>
        <w:keepLines/>
      </w:pPr>
      <w:r>
        <w:t>Άρθρο 32</w:t>
      </w:r>
    </w:p>
    <w:p w:rsidR="00CC2ADB" w:rsidRDefault="00FF288B" w:rsidP="00B13E81">
      <w:pPr>
        <w:pStyle w:val="LLPykalanOtsikko"/>
        <w:keepNext/>
        <w:keepLines/>
      </w:pPr>
      <w:r>
        <w:t>Ακεραιότητα του συστήματος λυμάτων</w:t>
      </w:r>
    </w:p>
    <w:p w:rsidR="00755FD6" w:rsidRDefault="00502D70" w:rsidP="00B13E81">
      <w:pPr>
        <w:pStyle w:val="LLKappalejako"/>
      </w:pPr>
      <w:r>
        <w:t>Το σύστημα λυμάτων πρέπει να είναι στεγανό. Τα υλικά και οι αρθρώσεις πρέπει να είναι συμβατά μεταξύ τους.</w:t>
      </w:r>
    </w:p>
    <w:p w:rsidR="00755FD6" w:rsidRDefault="00755FD6" w:rsidP="00B13E81">
      <w:pPr>
        <w:pStyle w:val="LLKappalejako"/>
      </w:pPr>
      <w:r>
        <w:t>Το υπεύθυνο πρόσωπο του κατασκευαστικού σταδίου πραγματοποιεί μια καταχώριση στο μητρώο επιθεώρησης κατασκευαστικών εργασιών σχετικά με την καθιέρωση ακεραιότητας του συστήματος λυμάτων.</w:t>
      </w:r>
    </w:p>
    <w:p w:rsidR="00CC2ADB" w:rsidRDefault="00CC2ADB" w:rsidP="00B13E81">
      <w:pPr>
        <w:pStyle w:val="LLNormaali"/>
      </w:pPr>
    </w:p>
    <w:p w:rsidR="00CC2ADB" w:rsidRDefault="00CC2ADB" w:rsidP="00B13E81">
      <w:pPr>
        <w:pStyle w:val="LLPykala"/>
        <w:keepNext/>
        <w:keepLines/>
      </w:pPr>
      <w:r>
        <w:t>Άρθρο 33</w:t>
      </w:r>
    </w:p>
    <w:p w:rsidR="00CC2ADB" w:rsidRDefault="00CC2ADB" w:rsidP="00B13E81">
      <w:pPr>
        <w:pStyle w:val="LLPykalanOtsikko"/>
        <w:keepNext/>
        <w:keepLines/>
      </w:pPr>
      <w:r>
        <w:t>Σύστημα λυμάτων: διαχωριστές</w:t>
      </w:r>
    </w:p>
    <w:p w:rsidR="00CC2ADB" w:rsidRDefault="00CC2ADB" w:rsidP="00B13E81">
      <w:pPr>
        <w:pStyle w:val="LLKappalejako"/>
      </w:pPr>
      <w:r>
        <w:t>Αν άμμος, ιλύς, λίπος, πετρέλαιο, έλαια ή άλλες επιβλαβείς φυσικές ή χημικές ουσίες ενδέχεται να καταλήξουν στο σύστημα ή στο δίκτυο λυμάτων ή στο περιβάλλον, το σύστημα λυμάτων πρέπει να διαθέτει διαχωριστή ή συσκευή επεξεργασίας.</w:t>
      </w:r>
    </w:p>
    <w:p w:rsidR="00CC2ADB" w:rsidRDefault="00CC2ADB" w:rsidP="00B13E81">
      <w:pPr>
        <w:pStyle w:val="LLKappalejako"/>
      </w:pPr>
      <w:r>
        <w:t>Οι συσκευές διαχωρισμού πρέπει να τοποθετούνται κατά τρόπο ώστε η συντήρηση και η εκκένωση να γίνονται εύκολα και χωρίς να προκαλούν προβλήματα.</w:t>
      </w:r>
    </w:p>
    <w:p w:rsidR="00831D3A" w:rsidRDefault="00CC2ADB" w:rsidP="00B13E81">
      <w:pPr>
        <w:pStyle w:val="LLKappalejako"/>
      </w:pPr>
      <w:r>
        <w:t>Οι διαχωριστές ελαίων και λίπους πρέπει να διαθέτουν συναγερμό που να δείχνει ότι είναι πλήρεις. Ένας σωλήνας αποχέτευσης που βρίσκεται πίσω από έναν διαχωριστή πρέπει να διαθέτει εγκατάσταση δειγματοληψίας.</w:t>
      </w:r>
    </w:p>
    <w:p w:rsidR="00831D3A" w:rsidRDefault="00831D3A" w:rsidP="00B13E81">
      <w:pPr>
        <w:pStyle w:val="LLNormaali"/>
      </w:pPr>
    </w:p>
    <w:p w:rsidR="00CC2ADB" w:rsidRDefault="00CC2ADB" w:rsidP="00B13E81">
      <w:pPr>
        <w:pStyle w:val="LLPykala"/>
        <w:keepNext/>
        <w:keepLines/>
      </w:pPr>
      <w:r>
        <w:t>Άρθρο 34</w:t>
      </w:r>
    </w:p>
    <w:p w:rsidR="00CC2ADB" w:rsidRDefault="00A9090D" w:rsidP="00B13E81">
      <w:pPr>
        <w:pStyle w:val="LLPykalanOtsikko"/>
        <w:keepNext/>
        <w:keepLines/>
      </w:pPr>
      <w:r>
        <w:t xml:space="preserve"> Αποχετευτικοί αγωγοί λυμάτων: κλαπέτα απομόνωσης</w:t>
      </w:r>
    </w:p>
    <w:p w:rsidR="00CC2ADB" w:rsidRDefault="00CC2ADB" w:rsidP="00B13E81">
      <w:pPr>
        <w:pStyle w:val="LLKappalejako"/>
      </w:pPr>
      <w:r>
        <w:t xml:space="preserve">Το σύστημα λυμάτων πρέπει να διαθέτει κλαπέτα απομόνωσης ο χειρισμός και η ασφάλιση των οποίων γίνεται εύκολα· αυτό ισχύει τόσο για οριζόντιους όσο και για κατακόρυφους αποχετευτικούς αγωγούς. Τα κλαπέτα απομόνωσης πρέπει να τοποθετούνται έτσι ώστε να επιτρέπουν τον καθαρισμό του συστήματος σωλήνων. </w:t>
      </w:r>
    </w:p>
    <w:p w:rsidR="00B13E81" w:rsidRDefault="00B13E81" w:rsidP="00B13E81">
      <w:pPr>
        <w:pStyle w:val="LLKappalejako"/>
      </w:pPr>
    </w:p>
    <w:p w:rsidR="00CC2ADB" w:rsidRDefault="00CC2ADB" w:rsidP="00B13E81">
      <w:pPr>
        <w:pStyle w:val="LLLuku"/>
        <w:keepNext/>
        <w:keepLines/>
      </w:pPr>
      <w:r>
        <w:t>Κεφάλαιο 7</w:t>
      </w:r>
    </w:p>
    <w:p w:rsidR="00CC2ADB" w:rsidRDefault="0033317D" w:rsidP="00B13E81">
      <w:pPr>
        <w:pStyle w:val="LLLuvunOtsikko"/>
        <w:keepNext/>
        <w:keepLines/>
      </w:pPr>
      <w:r>
        <w:t>Σύστημα συλλογής όμβριων υδάτων</w:t>
      </w:r>
    </w:p>
    <w:p w:rsidR="00CC2ADB" w:rsidRDefault="00CC2ADB" w:rsidP="00B13E81">
      <w:pPr>
        <w:pStyle w:val="LLPykala"/>
        <w:keepNext/>
        <w:keepLines/>
      </w:pPr>
      <w:r>
        <w:t xml:space="preserve">Άρθρο 35 </w:t>
      </w:r>
    </w:p>
    <w:p w:rsidR="00CC2ADB" w:rsidRDefault="00CC2ADB" w:rsidP="00B13E81">
      <w:pPr>
        <w:pStyle w:val="LLPykalanOtsikko"/>
        <w:keepNext/>
        <w:keepLines/>
      </w:pPr>
      <w:r>
        <w:t>Σχεδιασμός συστήματος συλλογής όμβριων υδάτων</w:t>
      </w:r>
    </w:p>
    <w:p w:rsidR="00CC2ADB" w:rsidRDefault="00950F1C" w:rsidP="00B13E81">
      <w:pPr>
        <w:pStyle w:val="LLKappalejako"/>
      </w:pPr>
      <w:r>
        <w:t xml:space="preserve">Ο κύριος σχεδιαστής και ο ειδικός σχεδιαστής πρέπει να σχεδιάζουν το σύστημα ύδατος, ο καθένας με βάση τον ρόλο του, κατά τρόπο ώστε η πρώτη λύση για την απομάκρυνση των όμβριων υδάτων να είναι η καθυστέρηση και η διείσδυσή τους εντός των ορίων του κτιρίου. Αν η διείσδυση των όμβριων υδάτων δεν είναι εφικτή λόγω των χαρακτηριστικών του εδάφους, το κτίριο πρέπει να διαθέτει σύστημα όμβριων υδάτων μέσω του οποίου τα όμβρια ύδατα να </w:t>
      </w:r>
      <w:r>
        <w:lastRenderedPageBreak/>
        <w:t xml:space="preserve">ρέουν σε τάφρο, σε υδατικά συστήματα ή στον δημοτικό αποχετευτικό αγωγό όμβριων υδάτων. Τα λύματα δεν πρέπει να μεταφέρονται μέσω του συστήματος όμβριων υδάτων. </w:t>
      </w:r>
    </w:p>
    <w:p w:rsidR="00CC2ADB" w:rsidRDefault="00CC2ADB" w:rsidP="00B13E81">
      <w:pPr>
        <w:pStyle w:val="LLKappalejako"/>
      </w:pPr>
      <w:r>
        <w:t>Ο σχεδιασμός του συστήματος συλλογής όμβριων υδάτων πρέπει να είναι τέτοιος ώστε μια ροή ισοδύναμη με τη βροχόπτωση σχεδιασμού που μεταφέρεται στον υπόνομο να μην προκαλεί υπερχείλιση του υπονόμου.</w:t>
      </w:r>
    </w:p>
    <w:p w:rsidR="009163D9" w:rsidRDefault="009163D9" w:rsidP="00B13E81">
      <w:pPr>
        <w:pStyle w:val="LLNormaali"/>
      </w:pPr>
    </w:p>
    <w:p w:rsidR="00CC2ADB" w:rsidRDefault="00CC2ADB" w:rsidP="00B13E81">
      <w:pPr>
        <w:pStyle w:val="LLPykala"/>
        <w:keepNext/>
        <w:keepLines/>
      </w:pPr>
      <w:r>
        <w:t>Άρθρο 36</w:t>
      </w:r>
    </w:p>
    <w:p w:rsidR="00CC2ADB" w:rsidRDefault="00CC2ADB" w:rsidP="00B13E81">
      <w:pPr>
        <w:pStyle w:val="LLPykalanOtsikko"/>
        <w:keepNext/>
        <w:keepLines/>
      </w:pPr>
      <w:r>
        <w:t>Τοποθέτηση συστήματος συλλογής όμβριων υδάτων</w:t>
      </w:r>
    </w:p>
    <w:p w:rsidR="00CC2ADB" w:rsidRDefault="00CC2ADB" w:rsidP="00B13E81">
      <w:pPr>
        <w:pStyle w:val="LLKappalejako"/>
      </w:pPr>
      <w:r>
        <w:t>Οι υπόνομοι όμβριων υδάτων μέσα στα κτίρια δεν πρέπει να δημιουργούν θόρυβο. Οι υπόνομοι όμβριων υδάτων που είναι εγκατεστημένοι στο έδαφος πρέπει, χωρίς να υπόκεινται ζημιές ή απώλεια λειτουργιών, να αντέχουν τον αντίκτυπο της πίεσης εδάφους, την καταπόνηση και τη διάβρωση του εδάφους και οποιαδήποτε τοπική καθίζηση στην περιοχή τους. Πρέπει να είναι δυνατός ο καθαρισμός του συστήματος συλλογής όμβριων υδάτων μέσω θαλάμων καθαρισμού και εξαρτημάτων καθαρισμού.</w:t>
      </w:r>
    </w:p>
    <w:p w:rsidR="00D6463F" w:rsidRDefault="001A77D8" w:rsidP="00B13E81">
      <w:pPr>
        <w:pStyle w:val="LLKappalejako"/>
      </w:pPr>
      <w:r>
        <w:t>Ο υπόνομος συλλογής όμβριων υδάτων δεν πρέπει να αφεθεί να παγώσει.</w:t>
      </w:r>
    </w:p>
    <w:p w:rsidR="00C54443" w:rsidRDefault="00C54443" w:rsidP="00B13E81">
      <w:pPr>
        <w:pStyle w:val="LLNormaali"/>
      </w:pPr>
    </w:p>
    <w:p w:rsidR="00CC2ADB" w:rsidRDefault="00CC2ADB" w:rsidP="00B13E81">
      <w:pPr>
        <w:pStyle w:val="LLPykala"/>
        <w:keepNext/>
        <w:keepLines/>
      </w:pPr>
      <w:r>
        <w:t xml:space="preserve">Άρθρο 37 </w:t>
      </w:r>
    </w:p>
    <w:p w:rsidR="00CC2ADB" w:rsidRDefault="00CC2ADB" w:rsidP="00B13E81">
      <w:pPr>
        <w:pStyle w:val="LLPykalanOtsikko"/>
        <w:keepNext/>
        <w:keepLines/>
      </w:pPr>
      <w:r>
        <w:t>Ακεραιότητα και λειτουργική αξιοπιστία των υπονόμων συλλογής όμβριων υδάτων εντός ενός κτιρίου</w:t>
      </w:r>
    </w:p>
    <w:p w:rsidR="00CC2ADB" w:rsidRDefault="00CC2ADB" w:rsidP="00B13E81">
      <w:pPr>
        <w:pStyle w:val="LLKappalejako"/>
      </w:pPr>
      <w:r>
        <w:t>Ο ειδικός επόπτης πρέπει να φροντίσει ώστε να επιθεωρείται η ακεραιότητα των υπονόμων συλλογής όμβριων υδάτων. Ο υπόνομος συλλογής όμβριων υδάτων πρέπει να στερεώνεται σε δομές, ώστε να εξασφαλίζεται ότι δεν υπάρχουν επιβλαβείς παρεμβολές, δεν προκύπτουν προβλήματα λόγω οιασδήποτε θερμικής διαστολής και δεν υπάρχει προβληματική κίνηση ως αποτέλεσμα των δυνάμεων που ασκούνται από τη ροή των όμβριων υδάτων. Οι υπόνομοι συλλογής όμβριων υδάτων εντός ενός κτιρίου πρέπει να διαθέτουν μόνωση συμπύκνωσης.</w:t>
      </w:r>
    </w:p>
    <w:p w:rsidR="00AB55F2" w:rsidRDefault="00AB55F2" w:rsidP="00B13E81">
      <w:pPr>
        <w:pStyle w:val="LLKappalejako"/>
      </w:pPr>
      <w:r>
        <w:t>Το υπεύθυνο πρόσωπο του κατασκευαστικού σταδίου πραγματοποιεί μια καταχώριση στο μητρώο επιθεώρησης κατασκευαστικών εργασιών σχετικά με την καθιέρωση ακεραιότητας του εσωτερικού συστήματος όμβριων υδάτων.</w:t>
      </w:r>
    </w:p>
    <w:p w:rsidR="00086E28" w:rsidRDefault="00086E28" w:rsidP="00B13E81">
      <w:pPr>
        <w:pStyle w:val="LLNormaali"/>
      </w:pPr>
    </w:p>
    <w:p w:rsidR="00086E28" w:rsidRDefault="00086E28" w:rsidP="00B13E81">
      <w:pPr>
        <w:pStyle w:val="LLPykala"/>
        <w:keepNext/>
        <w:keepLines/>
      </w:pPr>
      <w:r>
        <w:t>Άρθρο 38</w:t>
      </w:r>
    </w:p>
    <w:p w:rsidR="00086E28" w:rsidRPr="00373A7A" w:rsidRDefault="00296554" w:rsidP="00B13E81">
      <w:pPr>
        <w:pStyle w:val="LLPykalanOtsikko"/>
        <w:keepNext/>
        <w:keepLines/>
      </w:pPr>
      <w:r>
        <w:t>Απομάκρυνση υδάτων αποστράγγισης θεμελίωσης από κτίριο</w:t>
      </w:r>
    </w:p>
    <w:p w:rsidR="00086E28" w:rsidRPr="00373A7A" w:rsidRDefault="00086E28" w:rsidP="00B13E81">
      <w:pPr>
        <w:pStyle w:val="LLKappalejako"/>
      </w:pPr>
      <w:r>
        <w:t>Οι απαγωγοί πρέπει να μεταφέρουν ύδατα αποστράγγισης θεμελίωσης μέσω φρεατίων σε φρεάτιο συλλογής υδάτων θεμελίωσης. Τα ύδατα αποστράγγισης θεμελίωσης πρέπει να απομακρύνονται από το κτίριο με τέτοιο τρόπο ώστε να μην προκαλούνται προβλήματα στα συστήματα λυμάτων και ομβρίων υδάτων. Ανάλογα με το σύστημα αποχέτευσης της περιοχής, τα ύδατα αποστράγγισης θεμελίωσης του κτιρίου ενδέχεται να ρέουν σε τάφρο, σε υδατικά συστήματα ή στον δημοτικό αποχετευτικό αγωγό επιφανειακών υδάτων ή μπορεί να διεισδύουν στο έδαφος. Τα λύματα και τα επιφανειακά ύδατα δεν πρέπει να μεταφέρονται στον αποχετευτικό αγωγό υδάτων αποστράγγισης θεμελίωσης.</w:t>
      </w:r>
    </w:p>
    <w:p w:rsidR="00086E28" w:rsidRDefault="00086E28" w:rsidP="00B13E81">
      <w:pPr>
        <w:pStyle w:val="LLNormaali"/>
      </w:pPr>
    </w:p>
    <w:p w:rsidR="00CC2ADB" w:rsidRDefault="00CC2ADB" w:rsidP="00B13E81">
      <w:pPr>
        <w:pStyle w:val="LLLuku"/>
        <w:keepNext/>
        <w:keepLines/>
      </w:pPr>
      <w:r>
        <w:t>Κεφάλαιο 8</w:t>
      </w:r>
    </w:p>
    <w:p w:rsidR="00CC2ADB" w:rsidRDefault="00CC2ADB" w:rsidP="00B13E81">
      <w:pPr>
        <w:pStyle w:val="LLLuvunOtsikko"/>
        <w:keepNext/>
        <w:keepLines/>
      </w:pPr>
      <w:r>
        <w:t>Έναρξη ισχύος και μεταβατικές διατάξεις</w:t>
      </w:r>
    </w:p>
    <w:p w:rsidR="00CC2ADB" w:rsidRDefault="00CC2ADB" w:rsidP="00B13E81">
      <w:pPr>
        <w:pStyle w:val="LLVoimaantuloPykala"/>
        <w:keepNext/>
        <w:keepLines/>
        <w:numPr>
          <w:ilvl w:val="0"/>
          <w:numId w:val="0"/>
        </w:numPr>
      </w:pPr>
      <w:r>
        <w:t>Άρθρο 39</w:t>
      </w:r>
    </w:p>
    <w:p w:rsidR="00CC2ADB" w:rsidRDefault="00CC2ADB" w:rsidP="00B13E81">
      <w:pPr>
        <w:pStyle w:val="LLPykalanOtsikko"/>
        <w:keepNext/>
        <w:keepLines/>
      </w:pPr>
      <w:r>
        <w:t>Έναρξη ισχύος</w:t>
      </w:r>
    </w:p>
    <w:p w:rsidR="00D27F7F" w:rsidRDefault="00891B59" w:rsidP="00B13E81">
      <w:pPr>
        <w:pStyle w:val="LLKappalejako"/>
      </w:pPr>
      <w:r>
        <w:t>Το παρόν διάταγμα αρχίζει να ισχύει την 1η Ιανουαρίου 2018.</w:t>
      </w:r>
    </w:p>
    <w:p w:rsidR="00D27F7F" w:rsidRDefault="00D27F7F" w:rsidP="00B13E81">
      <w:pPr>
        <w:pStyle w:val="LLKappalejako"/>
      </w:pPr>
      <w:r>
        <w:t>Τα σχέδια που εκκρεμούν κατά την έναρξη ισχύος του παρόντος διατάγματος υπόκεινται στις διατάξεις που ισχύουν την περίοδο εκείνη.</w:t>
      </w:r>
    </w:p>
    <w:p w:rsidR="00D642B6" w:rsidRDefault="00D642B6" w:rsidP="00B13E81">
      <w:pPr>
        <w:pStyle w:val="LLNormaali"/>
      </w:pPr>
    </w:p>
    <w:p w:rsidR="00D642B6" w:rsidRDefault="00E5298B" w:rsidP="00B13E81">
      <w:pPr>
        <w:pStyle w:val="LLPaivays"/>
      </w:pPr>
      <w:r>
        <w:t>Ελσίνκι, 22 Δεκεμβρίου 2017</w:t>
      </w:r>
    </w:p>
    <w:p w:rsidR="00D27F7F" w:rsidRDefault="00D27F7F" w:rsidP="00B13E81">
      <w:pPr>
        <w:pStyle w:val="LLNormaali"/>
      </w:pPr>
    </w:p>
    <w:p w:rsidR="00D27F7F" w:rsidRDefault="00D27F7F" w:rsidP="00B13E81">
      <w:pPr>
        <w:pStyle w:val="LLNormaali"/>
      </w:pPr>
    </w:p>
    <w:p w:rsidR="00D27F7F" w:rsidRPr="00C14AD2" w:rsidRDefault="00D27F7F" w:rsidP="00B13E81">
      <w:pPr>
        <w:pStyle w:val="LLNormaali"/>
      </w:pPr>
    </w:p>
    <w:p w:rsidR="00D27F7F" w:rsidRPr="000368A7" w:rsidRDefault="00D27F7F" w:rsidP="00B13E81">
      <w:pPr>
        <w:pStyle w:val="LLAllekirjoitus"/>
        <w:rPr>
          <w:b w:val="0"/>
          <w:sz w:val="22"/>
        </w:rPr>
      </w:pPr>
      <w:r>
        <w:rPr>
          <w:b w:val="0"/>
          <w:sz w:val="22"/>
        </w:rPr>
        <w:t>Υπουργός Περιβάλλοντος, Ενέργειας και Στέγασης Kimmo Tiilikainen</w:t>
      </w:r>
    </w:p>
    <w:p w:rsidR="00D27F7F" w:rsidRPr="00C14AD2" w:rsidRDefault="00D27F7F" w:rsidP="00B13E81">
      <w:pPr>
        <w:pStyle w:val="LLNormaali"/>
        <w:rPr>
          <w:b/>
        </w:rPr>
      </w:pPr>
    </w:p>
    <w:p w:rsidR="00D27F7F" w:rsidRDefault="00D27F7F" w:rsidP="00B13E81">
      <w:pPr>
        <w:pStyle w:val="LLNormaali"/>
      </w:pPr>
    </w:p>
    <w:p w:rsidR="00831D3A" w:rsidRDefault="00831D3A" w:rsidP="00B13E81">
      <w:pPr>
        <w:pStyle w:val="LLNormaali"/>
      </w:pPr>
    </w:p>
    <w:p w:rsidR="00D27F7F" w:rsidRDefault="00D27F7F" w:rsidP="00B13E81">
      <w:pPr>
        <w:pStyle w:val="LLVarmennus"/>
      </w:pPr>
      <w:r>
        <w:t>Ανώτερη μηχανικός Kaisa Kauko</w:t>
      </w:r>
    </w:p>
    <w:sectPr w:rsidR="00D27F7F" w:rsidSect="00C85EB5">
      <w:headerReference w:type="default" r:id="rId11"/>
      <w:footerReference w:type="even" r:id="rId12"/>
      <w:footerReference w:type="default" r:id="rId13"/>
      <w:footerReference w:type="first" r:id="rId14"/>
      <w:type w:val="continuous"/>
      <w:pgSz w:w="11906" w:h="16838" w:code="9"/>
      <w:pgMar w:top="1701" w:right="1780" w:bottom="2155" w:left="1780" w:header="1701" w:footer="191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221E" w:rsidRDefault="004B221E">
      <w:r>
        <w:separator/>
      </w:r>
    </w:p>
  </w:endnote>
  <w:endnote w:type="continuationSeparator" w:id="0">
    <w:p w:rsidR="004B221E" w:rsidRDefault="004B2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altName w:val="Palatino Linotype"/>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751" w:rsidRDefault="00DA1751" w:rsidP="001310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A1751" w:rsidRDefault="00DA17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751" w:rsidRPr="00B13E81" w:rsidRDefault="00B13E81" w:rsidP="00B13E81">
    <w:pPr>
      <w:pStyle w:val="Footer"/>
      <w:jc w:val="center"/>
    </w:pPr>
    <w:r w:rsidRPr="000C5020">
      <w:rPr>
        <w:rStyle w:val="PageNumber"/>
      </w:rPr>
      <w:fldChar w:fldCharType="begin"/>
    </w:r>
    <w:r w:rsidRPr="000C5020">
      <w:rPr>
        <w:rStyle w:val="PageNumber"/>
      </w:rPr>
      <w:instrText xml:space="preserve"> PAGE </w:instrText>
    </w:r>
    <w:r w:rsidRPr="000C5020">
      <w:rPr>
        <w:rStyle w:val="PageNumber"/>
      </w:rPr>
      <w:fldChar w:fldCharType="separate"/>
    </w:r>
    <w:r w:rsidR="009E2DEC">
      <w:rPr>
        <w:rStyle w:val="PageNumber"/>
        <w:noProof/>
      </w:rPr>
      <w:t>10</w:t>
    </w:r>
    <w:r w:rsidRPr="000C5020">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E81" w:rsidRPr="00D642B6" w:rsidRDefault="00B13E81" w:rsidP="00B13E81">
    <w:pPr>
      <w:rPr>
        <w:rFonts w:eastAsiaTheme="minorHAnsi"/>
        <w:sz w:val="16"/>
        <w:szCs w:val="16"/>
      </w:rPr>
    </w:pPr>
    <w:r>
      <w:rPr>
        <w:sz w:val="16"/>
      </w:rPr>
      <w:t xml:space="preserve">Οδηγία (ΕΕ) 2015/1535 του Ευρωπαϊκού Κοινοβουλίου και του Συμβουλίου (32015L1535), ΕΕ L 241 της 17.9.2015, σ. 1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221E" w:rsidRDefault="004B221E">
      <w:r>
        <w:separator/>
      </w:r>
    </w:p>
  </w:footnote>
  <w:footnote w:type="continuationSeparator" w:id="0">
    <w:p w:rsidR="004B221E" w:rsidRDefault="004B22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751" w:rsidRDefault="00DA1751" w:rsidP="00B13E81">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F2068A"/>
    <w:multiLevelType w:val="multilevel"/>
    <w:tmpl w:val="87C86906"/>
    <w:lvl w:ilvl="0">
      <w:start w:val="1"/>
      <w:numFmt w:val="decimal"/>
      <w:pStyle w:val="LLVoimaantuloPykala"/>
      <w:lvlText w:val="%1"/>
      <w:lvlJc w:val="left"/>
      <w:pPr>
        <w:tabs>
          <w:tab w:val="num" w:pos="357"/>
        </w:tabs>
        <w:ind w:left="0" w:firstLine="0"/>
      </w:pPr>
      <w:rPr>
        <w:rFonts w:hint="default"/>
      </w:rPr>
    </w:lvl>
    <w:lvl w:ilvl="1">
      <w:start w:val="1"/>
      <w:numFmt w:val="decimal"/>
      <w:pStyle w:val="LLSisllys"/>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1" w15:restartNumberingAfterBreak="0">
    <w:nsid w:val="48442F98"/>
    <w:multiLevelType w:val="hybridMultilevel"/>
    <w:tmpl w:val="4800838C"/>
    <w:lvl w:ilvl="0" w:tplc="040B0011">
      <w:start w:val="1"/>
      <w:numFmt w:val="decimal"/>
      <w:lvlText w:val="%1)"/>
      <w:lvlJc w:val="left"/>
      <w:pPr>
        <w:ind w:left="890" w:hanging="360"/>
      </w:pPr>
    </w:lvl>
    <w:lvl w:ilvl="1" w:tplc="04090019" w:tentative="1">
      <w:start w:val="1"/>
      <w:numFmt w:val="lowerLetter"/>
      <w:lvlText w:val="%2."/>
      <w:lvlJc w:val="left"/>
      <w:pPr>
        <w:ind w:left="1610" w:hanging="360"/>
      </w:pPr>
    </w:lvl>
    <w:lvl w:ilvl="2" w:tplc="0409001B" w:tentative="1">
      <w:start w:val="1"/>
      <w:numFmt w:val="lowerRoman"/>
      <w:lvlText w:val="%3."/>
      <w:lvlJc w:val="right"/>
      <w:pPr>
        <w:ind w:left="2330" w:hanging="180"/>
      </w:pPr>
    </w:lvl>
    <w:lvl w:ilvl="3" w:tplc="0409000F" w:tentative="1">
      <w:start w:val="1"/>
      <w:numFmt w:val="decimal"/>
      <w:lvlText w:val="%4."/>
      <w:lvlJc w:val="left"/>
      <w:pPr>
        <w:ind w:left="3050" w:hanging="360"/>
      </w:pPr>
    </w:lvl>
    <w:lvl w:ilvl="4" w:tplc="04090019" w:tentative="1">
      <w:start w:val="1"/>
      <w:numFmt w:val="lowerLetter"/>
      <w:lvlText w:val="%5."/>
      <w:lvlJc w:val="left"/>
      <w:pPr>
        <w:ind w:left="3770" w:hanging="360"/>
      </w:pPr>
    </w:lvl>
    <w:lvl w:ilvl="5" w:tplc="0409001B" w:tentative="1">
      <w:start w:val="1"/>
      <w:numFmt w:val="lowerRoman"/>
      <w:lvlText w:val="%6."/>
      <w:lvlJc w:val="right"/>
      <w:pPr>
        <w:ind w:left="4490" w:hanging="180"/>
      </w:pPr>
    </w:lvl>
    <w:lvl w:ilvl="6" w:tplc="0409000F" w:tentative="1">
      <w:start w:val="1"/>
      <w:numFmt w:val="decimal"/>
      <w:lvlText w:val="%7."/>
      <w:lvlJc w:val="left"/>
      <w:pPr>
        <w:ind w:left="5210" w:hanging="360"/>
      </w:pPr>
    </w:lvl>
    <w:lvl w:ilvl="7" w:tplc="04090019" w:tentative="1">
      <w:start w:val="1"/>
      <w:numFmt w:val="lowerLetter"/>
      <w:lvlText w:val="%8."/>
      <w:lvlJc w:val="left"/>
      <w:pPr>
        <w:ind w:left="5930" w:hanging="360"/>
      </w:pPr>
    </w:lvl>
    <w:lvl w:ilvl="8" w:tplc="0409001B" w:tentative="1">
      <w:start w:val="1"/>
      <w:numFmt w:val="lowerRoman"/>
      <w:lvlText w:val="%9."/>
      <w:lvlJc w:val="right"/>
      <w:pPr>
        <w:ind w:left="6650" w:hanging="180"/>
      </w:pPr>
    </w:lvl>
  </w:abstractNum>
  <w:abstractNum w:abstractNumId="2" w15:restartNumberingAfterBreak="0">
    <w:nsid w:val="4C0347FB"/>
    <w:multiLevelType w:val="hybridMultilevel"/>
    <w:tmpl w:val="789A2B8A"/>
    <w:lvl w:ilvl="0" w:tplc="04090011">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3" w15:restartNumberingAfterBreak="0">
    <w:nsid w:val="4E9D1BA4"/>
    <w:multiLevelType w:val="hybridMultilevel"/>
    <w:tmpl w:val="509021C0"/>
    <w:lvl w:ilvl="0" w:tplc="2B6647D6">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4" w15:restartNumberingAfterBreak="0">
    <w:nsid w:val="52DD20EC"/>
    <w:multiLevelType w:val="multilevel"/>
    <w:tmpl w:val="767CDED0"/>
    <w:lvl w:ilvl="0">
      <w:start w:val="1"/>
      <w:numFmt w:val="upperRoman"/>
      <w:lvlText w:val="%1"/>
      <w:lvlJc w:val="left"/>
      <w:pPr>
        <w:tabs>
          <w:tab w:val="num" w:pos="168"/>
        </w:tabs>
        <w:ind w:left="-192" w:firstLine="0"/>
      </w:pPr>
      <w:rPr>
        <w:rFonts w:hint="default"/>
      </w:rPr>
    </w:lvl>
    <w:lvl w:ilvl="1">
      <w:start w:val="1"/>
      <w:numFmt w:val="decimal"/>
      <w:pStyle w:val="TOC1"/>
      <w:lvlText w:val="%2"/>
      <w:lvlJc w:val="left"/>
      <w:pPr>
        <w:tabs>
          <w:tab w:val="num" w:pos="357"/>
        </w:tabs>
        <w:ind w:left="0" w:firstLine="0"/>
      </w:pPr>
      <w:rPr>
        <w:rFonts w:hint="default"/>
      </w:rPr>
    </w:lvl>
    <w:lvl w:ilvl="2">
      <w:start w:val="1"/>
      <w:numFmt w:val="decimal"/>
      <w:pStyle w:val="TOC2"/>
      <w:lvlText w:val="%2.%3"/>
      <w:lvlJc w:val="left"/>
      <w:pPr>
        <w:tabs>
          <w:tab w:val="num" w:pos="680"/>
        </w:tabs>
        <w:ind w:left="0" w:firstLine="0"/>
      </w:pPr>
      <w:rPr>
        <w:rFonts w:hint="default"/>
      </w:rPr>
    </w:lvl>
    <w:lvl w:ilvl="3">
      <w:start w:val="1"/>
      <w:numFmt w:val="decimal"/>
      <w:lvlText w:val="%2.%3.%4"/>
      <w:lvlJc w:val="left"/>
      <w:pPr>
        <w:tabs>
          <w:tab w:val="num" w:pos="31680"/>
        </w:tabs>
        <w:ind w:left="32412" w:firstLine="0"/>
      </w:pPr>
      <w:rPr>
        <w:rFonts w:hint="default"/>
      </w:rPr>
    </w:lvl>
    <w:lvl w:ilvl="4">
      <w:start w:val="1"/>
      <w:numFmt w:val="decimal"/>
      <w:lvlText w:val="(%5)"/>
      <w:lvlJc w:val="left"/>
      <w:pPr>
        <w:tabs>
          <w:tab w:val="num" w:pos="3048"/>
        </w:tabs>
        <w:ind w:left="2688" w:firstLine="0"/>
      </w:pPr>
      <w:rPr>
        <w:rFonts w:hint="default"/>
      </w:rPr>
    </w:lvl>
    <w:lvl w:ilvl="5">
      <w:start w:val="1"/>
      <w:numFmt w:val="lowerLetter"/>
      <w:lvlText w:val="(%6)"/>
      <w:lvlJc w:val="left"/>
      <w:pPr>
        <w:tabs>
          <w:tab w:val="num" w:pos="3768"/>
        </w:tabs>
        <w:ind w:left="3408" w:firstLine="0"/>
      </w:pPr>
      <w:rPr>
        <w:rFonts w:hint="default"/>
      </w:rPr>
    </w:lvl>
    <w:lvl w:ilvl="6">
      <w:start w:val="1"/>
      <w:numFmt w:val="lowerRoman"/>
      <w:lvlText w:val="(%7)"/>
      <w:lvlJc w:val="left"/>
      <w:pPr>
        <w:tabs>
          <w:tab w:val="num" w:pos="4488"/>
        </w:tabs>
        <w:ind w:left="4128" w:firstLine="0"/>
      </w:pPr>
      <w:rPr>
        <w:rFonts w:hint="default"/>
      </w:rPr>
    </w:lvl>
    <w:lvl w:ilvl="7">
      <w:start w:val="1"/>
      <w:numFmt w:val="lowerLetter"/>
      <w:lvlText w:val="(%8)"/>
      <w:lvlJc w:val="left"/>
      <w:pPr>
        <w:tabs>
          <w:tab w:val="num" w:pos="5208"/>
        </w:tabs>
        <w:ind w:left="4848" w:firstLine="0"/>
      </w:pPr>
      <w:rPr>
        <w:rFonts w:hint="default"/>
      </w:rPr>
    </w:lvl>
    <w:lvl w:ilvl="8">
      <w:start w:val="1"/>
      <w:numFmt w:val="lowerRoman"/>
      <w:lvlText w:val="(%9)"/>
      <w:lvlJc w:val="left"/>
      <w:pPr>
        <w:tabs>
          <w:tab w:val="num" w:pos="5928"/>
        </w:tabs>
        <w:ind w:left="5568" w:firstLine="0"/>
      </w:pPr>
      <w:rPr>
        <w:rFonts w:hint="default"/>
      </w:rPr>
    </w:lvl>
  </w:abstractNum>
  <w:abstractNum w:abstractNumId="5" w15:restartNumberingAfterBreak="0">
    <w:nsid w:val="5FC5663A"/>
    <w:multiLevelType w:val="hybridMultilevel"/>
    <w:tmpl w:val="B2CCCD3E"/>
    <w:lvl w:ilvl="0" w:tplc="2B6647D6">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6" w15:restartNumberingAfterBreak="0">
    <w:nsid w:val="62983007"/>
    <w:multiLevelType w:val="multilevel"/>
    <w:tmpl w:val="295875FA"/>
    <w:lvl w:ilvl="0">
      <w:start w:val="1"/>
      <w:numFmt w:val="upperRoman"/>
      <w:lvlText w:val="%1"/>
      <w:lvlJc w:val="left"/>
      <w:pPr>
        <w:tabs>
          <w:tab w:val="num" w:pos="848"/>
        </w:tabs>
        <w:ind w:left="488" w:firstLine="0"/>
      </w:pPr>
      <w:rPr>
        <w:rFonts w:hint="default"/>
      </w:rPr>
    </w:lvl>
    <w:lvl w:ilvl="1">
      <w:start w:val="1"/>
      <w:numFmt w:val="decimal"/>
      <w:pStyle w:val="LLEsityksennimi"/>
      <w:lvlText w:val="%2"/>
      <w:lvlJc w:val="left"/>
      <w:pPr>
        <w:tabs>
          <w:tab w:val="num" w:pos="357"/>
        </w:tabs>
        <w:ind w:left="0" w:firstLine="0"/>
      </w:pPr>
      <w:rPr>
        <w:rFonts w:hint="default"/>
      </w:rPr>
    </w:lvl>
    <w:lvl w:ilvl="2">
      <w:start w:val="1"/>
      <w:numFmt w:val="decimal"/>
      <w:pStyle w:val="LLPotsikko"/>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7" w15:restartNumberingAfterBreak="0">
    <w:nsid w:val="69827291"/>
    <w:multiLevelType w:val="hybridMultilevel"/>
    <w:tmpl w:val="C93EFF9C"/>
    <w:lvl w:ilvl="0" w:tplc="040B000F">
      <w:start w:val="1"/>
      <w:numFmt w:val="decimal"/>
      <w:lvlText w:val="%1."/>
      <w:lvlJc w:val="left"/>
      <w:pPr>
        <w:ind w:left="890" w:hanging="360"/>
      </w:pPr>
    </w:lvl>
    <w:lvl w:ilvl="1" w:tplc="040B0019" w:tentative="1">
      <w:start w:val="1"/>
      <w:numFmt w:val="lowerLetter"/>
      <w:pStyle w:val="LLYKP1Otsikkotaso"/>
      <w:lvlText w:val="%2."/>
      <w:lvlJc w:val="left"/>
      <w:pPr>
        <w:ind w:left="1610" w:hanging="360"/>
      </w:pPr>
    </w:lvl>
    <w:lvl w:ilvl="2" w:tplc="040B001B" w:tentative="1">
      <w:start w:val="1"/>
      <w:numFmt w:val="lowerRoman"/>
      <w:pStyle w:val="LLYKP2Otsikkotaso"/>
      <w:lvlText w:val="%3."/>
      <w:lvlJc w:val="right"/>
      <w:pPr>
        <w:ind w:left="2330" w:hanging="180"/>
      </w:pPr>
    </w:lvl>
    <w:lvl w:ilvl="3" w:tplc="040B000F" w:tentative="1">
      <w:start w:val="1"/>
      <w:numFmt w:val="decimal"/>
      <w:lvlText w:val="%4."/>
      <w:lvlJc w:val="left"/>
      <w:pPr>
        <w:ind w:left="3050" w:hanging="360"/>
      </w:pPr>
    </w:lvl>
    <w:lvl w:ilvl="4" w:tplc="040B0019" w:tentative="1">
      <w:start w:val="1"/>
      <w:numFmt w:val="lowerLetter"/>
      <w:lvlText w:val="%5."/>
      <w:lvlJc w:val="left"/>
      <w:pPr>
        <w:ind w:left="3770" w:hanging="360"/>
      </w:pPr>
    </w:lvl>
    <w:lvl w:ilvl="5" w:tplc="040B001B" w:tentative="1">
      <w:start w:val="1"/>
      <w:numFmt w:val="lowerRoman"/>
      <w:lvlText w:val="%6."/>
      <w:lvlJc w:val="right"/>
      <w:pPr>
        <w:ind w:left="4490" w:hanging="180"/>
      </w:pPr>
    </w:lvl>
    <w:lvl w:ilvl="6" w:tplc="040B000F" w:tentative="1">
      <w:start w:val="1"/>
      <w:numFmt w:val="decimal"/>
      <w:lvlText w:val="%7."/>
      <w:lvlJc w:val="left"/>
      <w:pPr>
        <w:ind w:left="5210" w:hanging="360"/>
      </w:pPr>
    </w:lvl>
    <w:lvl w:ilvl="7" w:tplc="040B0019" w:tentative="1">
      <w:start w:val="1"/>
      <w:numFmt w:val="lowerLetter"/>
      <w:lvlText w:val="%8."/>
      <w:lvlJc w:val="left"/>
      <w:pPr>
        <w:ind w:left="5930" w:hanging="360"/>
      </w:pPr>
    </w:lvl>
    <w:lvl w:ilvl="8" w:tplc="040B001B" w:tentative="1">
      <w:start w:val="1"/>
      <w:numFmt w:val="lowerRoman"/>
      <w:lvlText w:val="%9."/>
      <w:lvlJc w:val="right"/>
      <w:pPr>
        <w:ind w:left="6650" w:hanging="180"/>
      </w:pPr>
    </w:lvl>
  </w:abstractNum>
  <w:abstractNum w:abstractNumId="8" w15:restartNumberingAfterBreak="0">
    <w:nsid w:val="7BBD5E8B"/>
    <w:multiLevelType w:val="multilevel"/>
    <w:tmpl w:val="D6785076"/>
    <w:lvl w:ilvl="0">
      <w:start w:val="1"/>
      <w:numFmt w:val="decimal"/>
      <w:pStyle w:val="LL1Otsikkotaso"/>
      <w:lvlText w:val="%1"/>
      <w:lvlJc w:val="left"/>
      <w:pPr>
        <w:tabs>
          <w:tab w:val="num" w:pos="357"/>
        </w:tabs>
        <w:ind w:left="0" w:firstLine="0"/>
      </w:pPr>
      <w:rPr>
        <w:rFonts w:hint="default"/>
      </w:rPr>
    </w:lvl>
    <w:lvl w:ilvl="1">
      <w:start w:val="1"/>
      <w:numFmt w:val="decimal"/>
      <w:pStyle w:val="LL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9" w15:restartNumberingAfterBreak="0">
    <w:nsid w:val="7DF7517E"/>
    <w:multiLevelType w:val="multilevel"/>
    <w:tmpl w:val="83C6E25A"/>
    <w:lvl w:ilvl="0">
      <w:start w:val="1"/>
      <w:numFmt w:val="decimal"/>
      <w:pStyle w:val="LLYLP1Otsikkotaso"/>
      <w:lvlText w:val="%1"/>
      <w:lvlJc w:val="left"/>
      <w:pPr>
        <w:tabs>
          <w:tab w:val="num" w:pos="360"/>
        </w:tabs>
        <w:ind w:left="360" w:hanging="360"/>
      </w:pPr>
      <w:rPr>
        <w:rFonts w:hint="default"/>
      </w:rPr>
    </w:lvl>
    <w:lvl w:ilvl="1">
      <w:start w:val="1"/>
      <w:numFmt w:val="decimal"/>
      <w:pStyle w:val="LLYLP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6"/>
  </w:num>
  <w:num w:numId="2">
    <w:abstractNumId w:val="4"/>
  </w:num>
  <w:num w:numId="3">
    <w:abstractNumId w:val="0"/>
  </w:num>
  <w:num w:numId="4">
    <w:abstractNumId w:val="9"/>
  </w:num>
  <w:num w:numId="5">
    <w:abstractNumId w:val="7"/>
  </w:num>
  <w:num w:numId="6">
    <w:abstractNumId w:val="8"/>
  </w:num>
  <w:num w:numId="7">
    <w:abstractNumId w:val="1"/>
  </w:num>
  <w:num w:numId="8">
    <w:abstractNumId w:val="3"/>
  </w:num>
  <w:num w:numId="9">
    <w:abstractNumId w:val="5"/>
  </w:num>
  <w:num w:numId="1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i-FI" w:vendorID="22" w:dllVersion="513" w:checkStyle="1"/>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142"/>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ADB"/>
    <w:rsid w:val="00000B13"/>
    <w:rsid w:val="00000D79"/>
    <w:rsid w:val="00001C65"/>
    <w:rsid w:val="000026A6"/>
    <w:rsid w:val="000034FA"/>
    <w:rsid w:val="00005736"/>
    <w:rsid w:val="00005AB3"/>
    <w:rsid w:val="00007C03"/>
    <w:rsid w:val="00007EA2"/>
    <w:rsid w:val="00010EBD"/>
    <w:rsid w:val="00013069"/>
    <w:rsid w:val="000131D0"/>
    <w:rsid w:val="0001433B"/>
    <w:rsid w:val="0001582F"/>
    <w:rsid w:val="00015D45"/>
    <w:rsid w:val="000166D0"/>
    <w:rsid w:val="00017270"/>
    <w:rsid w:val="000202BC"/>
    <w:rsid w:val="000208A6"/>
    <w:rsid w:val="0002194F"/>
    <w:rsid w:val="00023201"/>
    <w:rsid w:val="00023FEC"/>
    <w:rsid w:val="0002498C"/>
    <w:rsid w:val="00024B6D"/>
    <w:rsid w:val="00030044"/>
    <w:rsid w:val="0003265F"/>
    <w:rsid w:val="000334A3"/>
    <w:rsid w:val="0003393F"/>
    <w:rsid w:val="00034B95"/>
    <w:rsid w:val="00034D5C"/>
    <w:rsid w:val="0003652F"/>
    <w:rsid w:val="000370C8"/>
    <w:rsid w:val="0003723C"/>
    <w:rsid w:val="00040D23"/>
    <w:rsid w:val="00043723"/>
    <w:rsid w:val="00047B66"/>
    <w:rsid w:val="000502E9"/>
    <w:rsid w:val="00050C95"/>
    <w:rsid w:val="00052549"/>
    <w:rsid w:val="00052E56"/>
    <w:rsid w:val="00053799"/>
    <w:rsid w:val="000543D1"/>
    <w:rsid w:val="00054885"/>
    <w:rsid w:val="00054F37"/>
    <w:rsid w:val="000608D6"/>
    <w:rsid w:val="00061325"/>
    <w:rsid w:val="000614BC"/>
    <w:rsid w:val="00061565"/>
    <w:rsid w:val="00061FE7"/>
    <w:rsid w:val="00062A38"/>
    <w:rsid w:val="00063DCC"/>
    <w:rsid w:val="00064F57"/>
    <w:rsid w:val="00065D6B"/>
    <w:rsid w:val="00066DC3"/>
    <w:rsid w:val="000677E9"/>
    <w:rsid w:val="000708C9"/>
    <w:rsid w:val="00070B45"/>
    <w:rsid w:val="000722C4"/>
    <w:rsid w:val="00072C27"/>
    <w:rsid w:val="00075ADB"/>
    <w:rsid w:val="000769BB"/>
    <w:rsid w:val="00077867"/>
    <w:rsid w:val="000811EC"/>
    <w:rsid w:val="00083B75"/>
    <w:rsid w:val="00083E71"/>
    <w:rsid w:val="00084034"/>
    <w:rsid w:val="00086D51"/>
    <w:rsid w:val="00086E28"/>
    <w:rsid w:val="00086E44"/>
    <w:rsid w:val="00086ECF"/>
    <w:rsid w:val="0009275E"/>
    <w:rsid w:val="00094938"/>
    <w:rsid w:val="000968AF"/>
    <w:rsid w:val="00097836"/>
    <w:rsid w:val="000A11C9"/>
    <w:rsid w:val="000A23C8"/>
    <w:rsid w:val="000A2C2D"/>
    <w:rsid w:val="000A3181"/>
    <w:rsid w:val="000A48BD"/>
    <w:rsid w:val="000A4CC1"/>
    <w:rsid w:val="000A55E5"/>
    <w:rsid w:val="000A6C3E"/>
    <w:rsid w:val="000A7212"/>
    <w:rsid w:val="000A75CB"/>
    <w:rsid w:val="000B0F5F"/>
    <w:rsid w:val="000B14D3"/>
    <w:rsid w:val="000B1655"/>
    <w:rsid w:val="000B2410"/>
    <w:rsid w:val="000B43F5"/>
    <w:rsid w:val="000B559B"/>
    <w:rsid w:val="000C13BA"/>
    <w:rsid w:val="000C15D4"/>
    <w:rsid w:val="000C1725"/>
    <w:rsid w:val="000C3A8E"/>
    <w:rsid w:val="000C4809"/>
    <w:rsid w:val="000C5020"/>
    <w:rsid w:val="000D0AA3"/>
    <w:rsid w:val="000D1D74"/>
    <w:rsid w:val="000D3443"/>
    <w:rsid w:val="000D425F"/>
    <w:rsid w:val="000D4882"/>
    <w:rsid w:val="000D4C9F"/>
    <w:rsid w:val="000D5454"/>
    <w:rsid w:val="000D550A"/>
    <w:rsid w:val="000D67E7"/>
    <w:rsid w:val="000E0B7D"/>
    <w:rsid w:val="000E1B96"/>
    <w:rsid w:val="000E1BB8"/>
    <w:rsid w:val="000E2BF4"/>
    <w:rsid w:val="000E446C"/>
    <w:rsid w:val="000E5733"/>
    <w:rsid w:val="000E7BB6"/>
    <w:rsid w:val="000F0159"/>
    <w:rsid w:val="000F02E2"/>
    <w:rsid w:val="000F06B2"/>
    <w:rsid w:val="000F1313"/>
    <w:rsid w:val="000F1A50"/>
    <w:rsid w:val="000F1AE5"/>
    <w:rsid w:val="000F1F95"/>
    <w:rsid w:val="000F3FDB"/>
    <w:rsid w:val="000F5A45"/>
    <w:rsid w:val="000F63FA"/>
    <w:rsid w:val="000F66A0"/>
    <w:rsid w:val="000F6DC9"/>
    <w:rsid w:val="000F70C7"/>
    <w:rsid w:val="000F71FD"/>
    <w:rsid w:val="00100E02"/>
    <w:rsid w:val="00100EB7"/>
    <w:rsid w:val="00102B17"/>
    <w:rsid w:val="001036E3"/>
    <w:rsid w:val="00103ACA"/>
    <w:rsid w:val="00103C5F"/>
    <w:rsid w:val="001044A0"/>
    <w:rsid w:val="00105C68"/>
    <w:rsid w:val="001063A9"/>
    <w:rsid w:val="00106FD6"/>
    <w:rsid w:val="00107C32"/>
    <w:rsid w:val="00113CCD"/>
    <w:rsid w:val="00113D42"/>
    <w:rsid w:val="00113FEF"/>
    <w:rsid w:val="00114D89"/>
    <w:rsid w:val="0011693E"/>
    <w:rsid w:val="00117C3F"/>
    <w:rsid w:val="00120A6F"/>
    <w:rsid w:val="00121E3B"/>
    <w:rsid w:val="0012276E"/>
    <w:rsid w:val="0012475C"/>
    <w:rsid w:val="00126706"/>
    <w:rsid w:val="00127D8D"/>
    <w:rsid w:val="001305A0"/>
    <w:rsid w:val="001310B9"/>
    <w:rsid w:val="001323A0"/>
    <w:rsid w:val="00134753"/>
    <w:rsid w:val="00140BEC"/>
    <w:rsid w:val="001421FF"/>
    <w:rsid w:val="001534DC"/>
    <w:rsid w:val="00157955"/>
    <w:rsid w:val="001619B4"/>
    <w:rsid w:val="00161A08"/>
    <w:rsid w:val="001628A5"/>
    <w:rsid w:val="00165004"/>
    <w:rsid w:val="00165654"/>
    <w:rsid w:val="00167060"/>
    <w:rsid w:val="00170B5F"/>
    <w:rsid w:val="00171AEB"/>
    <w:rsid w:val="00171B27"/>
    <w:rsid w:val="00172F9D"/>
    <w:rsid w:val="001737ED"/>
    <w:rsid w:val="00173F89"/>
    <w:rsid w:val="00174CB0"/>
    <w:rsid w:val="00174FCA"/>
    <w:rsid w:val="00175AD6"/>
    <w:rsid w:val="00177976"/>
    <w:rsid w:val="001809D8"/>
    <w:rsid w:val="0018107A"/>
    <w:rsid w:val="00182E51"/>
    <w:rsid w:val="00185F2E"/>
    <w:rsid w:val="00186764"/>
    <w:rsid w:val="00187D49"/>
    <w:rsid w:val="0019152A"/>
    <w:rsid w:val="001920DE"/>
    <w:rsid w:val="0019244A"/>
    <w:rsid w:val="00193431"/>
    <w:rsid w:val="001942C3"/>
    <w:rsid w:val="00197B82"/>
    <w:rsid w:val="00197F54"/>
    <w:rsid w:val="001A0813"/>
    <w:rsid w:val="001A119D"/>
    <w:rsid w:val="001A15F0"/>
    <w:rsid w:val="001A1CD4"/>
    <w:rsid w:val="001A20EA"/>
    <w:rsid w:val="001A2377"/>
    <w:rsid w:val="001A2585"/>
    <w:rsid w:val="001A2C87"/>
    <w:rsid w:val="001A3D82"/>
    <w:rsid w:val="001A5FE9"/>
    <w:rsid w:val="001A6BB6"/>
    <w:rsid w:val="001A77D8"/>
    <w:rsid w:val="001B0461"/>
    <w:rsid w:val="001B0E89"/>
    <w:rsid w:val="001B1D4B"/>
    <w:rsid w:val="001B3072"/>
    <w:rsid w:val="001B316A"/>
    <w:rsid w:val="001B3C37"/>
    <w:rsid w:val="001B4438"/>
    <w:rsid w:val="001B5202"/>
    <w:rsid w:val="001B537E"/>
    <w:rsid w:val="001B5E85"/>
    <w:rsid w:val="001B67C7"/>
    <w:rsid w:val="001B6BBA"/>
    <w:rsid w:val="001C2301"/>
    <w:rsid w:val="001C35EE"/>
    <w:rsid w:val="001C428A"/>
    <w:rsid w:val="001C5331"/>
    <w:rsid w:val="001C71D6"/>
    <w:rsid w:val="001C77EA"/>
    <w:rsid w:val="001D0135"/>
    <w:rsid w:val="001D0E32"/>
    <w:rsid w:val="001D333D"/>
    <w:rsid w:val="001D74D6"/>
    <w:rsid w:val="001D7C93"/>
    <w:rsid w:val="001D7F9A"/>
    <w:rsid w:val="001E07D9"/>
    <w:rsid w:val="001E0895"/>
    <w:rsid w:val="001E2815"/>
    <w:rsid w:val="001E3303"/>
    <w:rsid w:val="001E53FE"/>
    <w:rsid w:val="001E6CCB"/>
    <w:rsid w:val="001E7301"/>
    <w:rsid w:val="001F0934"/>
    <w:rsid w:val="001F571B"/>
    <w:rsid w:val="001F6E1A"/>
    <w:rsid w:val="001F7A9D"/>
    <w:rsid w:val="001F7C76"/>
    <w:rsid w:val="002013EA"/>
    <w:rsid w:val="00203617"/>
    <w:rsid w:val="002042DB"/>
    <w:rsid w:val="002049A0"/>
    <w:rsid w:val="00205F1C"/>
    <w:rsid w:val="002070FC"/>
    <w:rsid w:val="00213078"/>
    <w:rsid w:val="002133C2"/>
    <w:rsid w:val="0021466D"/>
    <w:rsid w:val="00214F6B"/>
    <w:rsid w:val="00216F59"/>
    <w:rsid w:val="0021781C"/>
    <w:rsid w:val="00220C7D"/>
    <w:rsid w:val="00220DDF"/>
    <w:rsid w:val="002233F1"/>
    <w:rsid w:val="0022357D"/>
    <w:rsid w:val="00223FC3"/>
    <w:rsid w:val="002305CB"/>
    <w:rsid w:val="00232CF3"/>
    <w:rsid w:val="00232E8B"/>
    <w:rsid w:val="00233151"/>
    <w:rsid w:val="00236F17"/>
    <w:rsid w:val="00241124"/>
    <w:rsid w:val="00241EBC"/>
    <w:rsid w:val="002445F2"/>
    <w:rsid w:val="002446DA"/>
    <w:rsid w:val="00244B73"/>
    <w:rsid w:val="00245257"/>
    <w:rsid w:val="00245804"/>
    <w:rsid w:val="0024634E"/>
    <w:rsid w:val="002478DC"/>
    <w:rsid w:val="00247B38"/>
    <w:rsid w:val="00247D0A"/>
    <w:rsid w:val="00250109"/>
    <w:rsid w:val="00250231"/>
    <w:rsid w:val="002502FA"/>
    <w:rsid w:val="002505A5"/>
    <w:rsid w:val="00251092"/>
    <w:rsid w:val="002519A0"/>
    <w:rsid w:val="0025236F"/>
    <w:rsid w:val="002523B2"/>
    <w:rsid w:val="002526B9"/>
    <w:rsid w:val="00252C30"/>
    <w:rsid w:val="00252C37"/>
    <w:rsid w:val="00253030"/>
    <w:rsid w:val="00253ED4"/>
    <w:rsid w:val="00254B1E"/>
    <w:rsid w:val="0025588E"/>
    <w:rsid w:val="00255C8C"/>
    <w:rsid w:val="002568F3"/>
    <w:rsid w:val="002600EF"/>
    <w:rsid w:val="00260ED8"/>
    <w:rsid w:val="00261B3D"/>
    <w:rsid w:val="00261E68"/>
    <w:rsid w:val="00263506"/>
    <w:rsid w:val="002637F9"/>
    <w:rsid w:val="002640C3"/>
    <w:rsid w:val="002647F9"/>
    <w:rsid w:val="00264939"/>
    <w:rsid w:val="00265DE1"/>
    <w:rsid w:val="00266690"/>
    <w:rsid w:val="00266AB7"/>
    <w:rsid w:val="0027321B"/>
    <w:rsid w:val="00273D95"/>
    <w:rsid w:val="00273F65"/>
    <w:rsid w:val="00276490"/>
    <w:rsid w:val="0027666C"/>
    <w:rsid w:val="002767A8"/>
    <w:rsid w:val="0027698E"/>
    <w:rsid w:val="00276B5C"/>
    <w:rsid w:val="00276C0A"/>
    <w:rsid w:val="002807C6"/>
    <w:rsid w:val="00282C6A"/>
    <w:rsid w:val="0028520A"/>
    <w:rsid w:val="00287641"/>
    <w:rsid w:val="00292DB8"/>
    <w:rsid w:val="002936C7"/>
    <w:rsid w:val="00293C16"/>
    <w:rsid w:val="00293DCE"/>
    <w:rsid w:val="00295268"/>
    <w:rsid w:val="002953B9"/>
    <w:rsid w:val="00296554"/>
    <w:rsid w:val="002A0577"/>
    <w:rsid w:val="002A0E15"/>
    <w:rsid w:val="002A2066"/>
    <w:rsid w:val="002A2BF7"/>
    <w:rsid w:val="002A4575"/>
    <w:rsid w:val="002A5827"/>
    <w:rsid w:val="002A630E"/>
    <w:rsid w:val="002A642A"/>
    <w:rsid w:val="002B0120"/>
    <w:rsid w:val="002B3891"/>
    <w:rsid w:val="002B4A7F"/>
    <w:rsid w:val="002B712B"/>
    <w:rsid w:val="002B71B8"/>
    <w:rsid w:val="002C19FF"/>
    <w:rsid w:val="002C25AD"/>
    <w:rsid w:val="002C694B"/>
    <w:rsid w:val="002D0561"/>
    <w:rsid w:val="002D158A"/>
    <w:rsid w:val="002D2DFF"/>
    <w:rsid w:val="002D4C0B"/>
    <w:rsid w:val="002E0619"/>
    <w:rsid w:val="002E0770"/>
    <w:rsid w:val="002E0859"/>
    <w:rsid w:val="002E136D"/>
    <w:rsid w:val="002E1C57"/>
    <w:rsid w:val="002E58B2"/>
    <w:rsid w:val="002E657A"/>
    <w:rsid w:val="002E73F2"/>
    <w:rsid w:val="002F036A"/>
    <w:rsid w:val="002F0DA6"/>
    <w:rsid w:val="002F1CFE"/>
    <w:rsid w:val="002F3ECD"/>
    <w:rsid w:val="002F486D"/>
    <w:rsid w:val="002F690F"/>
    <w:rsid w:val="0030010F"/>
    <w:rsid w:val="00302A04"/>
    <w:rsid w:val="00303A94"/>
    <w:rsid w:val="0030433D"/>
    <w:rsid w:val="00304948"/>
    <w:rsid w:val="003115B9"/>
    <w:rsid w:val="00311A68"/>
    <w:rsid w:val="00312ED2"/>
    <w:rsid w:val="00313379"/>
    <w:rsid w:val="0031475A"/>
    <w:rsid w:val="00314807"/>
    <w:rsid w:val="00315799"/>
    <w:rsid w:val="00316290"/>
    <w:rsid w:val="00317836"/>
    <w:rsid w:val="003206A2"/>
    <w:rsid w:val="00321110"/>
    <w:rsid w:val="0032557F"/>
    <w:rsid w:val="00326029"/>
    <w:rsid w:val="00327C20"/>
    <w:rsid w:val="0033013E"/>
    <w:rsid w:val="00331079"/>
    <w:rsid w:val="0033178C"/>
    <w:rsid w:val="00332113"/>
    <w:rsid w:val="00332AFA"/>
    <w:rsid w:val="0033317D"/>
    <w:rsid w:val="00333C3E"/>
    <w:rsid w:val="0033438A"/>
    <w:rsid w:val="00334D23"/>
    <w:rsid w:val="00335189"/>
    <w:rsid w:val="00336539"/>
    <w:rsid w:val="00337046"/>
    <w:rsid w:val="00337B35"/>
    <w:rsid w:val="00342547"/>
    <w:rsid w:val="003433C2"/>
    <w:rsid w:val="0035308D"/>
    <w:rsid w:val="00353702"/>
    <w:rsid w:val="003569FE"/>
    <w:rsid w:val="00360341"/>
    <w:rsid w:val="00360458"/>
    <w:rsid w:val="00360E69"/>
    <w:rsid w:val="00362079"/>
    <w:rsid w:val="00362AF9"/>
    <w:rsid w:val="0036367F"/>
    <w:rsid w:val="00364D77"/>
    <w:rsid w:val="0036736A"/>
    <w:rsid w:val="003726C7"/>
    <w:rsid w:val="00373A7A"/>
    <w:rsid w:val="00373F61"/>
    <w:rsid w:val="00374108"/>
    <w:rsid w:val="003741DD"/>
    <w:rsid w:val="0037489B"/>
    <w:rsid w:val="0037538C"/>
    <w:rsid w:val="0037558E"/>
    <w:rsid w:val="00377BFD"/>
    <w:rsid w:val="003801DE"/>
    <w:rsid w:val="0038158D"/>
    <w:rsid w:val="00384BEB"/>
    <w:rsid w:val="00387BCD"/>
    <w:rsid w:val="0039043F"/>
    <w:rsid w:val="003906B0"/>
    <w:rsid w:val="00390BBF"/>
    <w:rsid w:val="00392B9C"/>
    <w:rsid w:val="00392BB4"/>
    <w:rsid w:val="00393989"/>
    <w:rsid w:val="00394176"/>
    <w:rsid w:val="00395221"/>
    <w:rsid w:val="00395FC9"/>
    <w:rsid w:val="00397F0E"/>
    <w:rsid w:val="003A43BA"/>
    <w:rsid w:val="003A58B2"/>
    <w:rsid w:val="003A7573"/>
    <w:rsid w:val="003A7AF7"/>
    <w:rsid w:val="003B0771"/>
    <w:rsid w:val="003B1CA9"/>
    <w:rsid w:val="003B1D71"/>
    <w:rsid w:val="003B2B16"/>
    <w:rsid w:val="003B2DC7"/>
    <w:rsid w:val="003B2F0E"/>
    <w:rsid w:val="003B63D8"/>
    <w:rsid w:val="003B6AC8"/>
    <w:rsid w:val="003C2B7B"/>
    <w:rsid w:val="003C5C12"/>
    <w:rsid w:val="003C65E6"/>
    <w:rsid w:val="003D038A"/>
    <w:rsid w:val="003D0C17"/>
    <w:rsid w:val="003D5084"/>
    <w:rsid w:val="003D6403"/>
    <w:rsid w:val="003D7447"/>
    <w:rsid w:val="003E10C5"/>
    <w:rsid w:val="003E2774"/>
    <w:rsid w:val="003E3AA4"/>
    <w:rsid w:val="003E46C0"/>
    <w:rsid w:val="003E4F2F"/>
    <w:rsid w:val="003F0137"/>
    <w:rsid w:val="003F3547"/>
    <w:rsid w:val="003F4E7F"/>
    <w:rsid w:val="003F5A35"/>
    <w:rsid w:val="003F672A"/>
    <w:rsid w:val="003F7948"/>
    <w:rsid w:val="003F7A17"/>
    <w:rsid w:val="00400C9A"/>
    <w:rsid w:val="0040234E"/>
    <w:rsid w:val="0040537C"/>
    <w:rsid w:val="00406C02"/>
    <w:rsid w:val="00407254"/>
    <w:rsid w:val="00407335"/>
    <w:rsid w:val="00407AE9"/>
    <w:rsid w:val="00407EDE"/>
    <w:rsid w:val="00412B76"/>
    <w:rsid w:val="00412DDA"/>
    <w:rsid w:val="00412F15"/>
    <w:rsid w:val="00413287"/>
    <w:rsid w:val="00413367"/>
    <w:rsid w:val="00413E31"/>
    <w:rsid w:val="0041443D"/>
    <w:rsid w:val="00420AF8"/>
    <w:rsid w:val="00421B61"/>
    <w:rsid w:val="00421C3C"/>
    <w:rsid w:val="00421C66"/>
    <w:rsid w:val="004232D2"/>
    <w:rsid w:val="00424DB0"/>
    <w:rsid w:val="00424EDF"/>
    <w:rsid w:val="00427F43"/>
    <w:rsid w:val="004300A4"/>
    <w:rsid w:val="00431A47"/>
    <w:rsid w:val="004340A9"/>
    <w:rsid w:val="004348C9"/>
    <w:rsid w:val="004357BA"/>
    <w:rsid w:val="00436A88"/>
    <w:rsid w:val="00440C37"/>
    <w:rsid w:val="004415C5"/>
    <w:rsid w:val="004417F1"/>
    <w:rsid w:val="00442197"/>
    <w:rsid w:val="00442ACC"/>
    <w:rsid w:val="0044305A"/>
    <w:rsid w:val="0044376A"/>
    <w:rsid w:val="00443949"/>
    <w:rsid w:val="00445534"/>
    <w:rsid w:val="004459ED"/>
    <w:rsid w:val="00445AAC"/>
    <w:rsid w:val="004465E7"/>
    <w:rsid w:val="00447539"/>
    <w:rsid w:val="0045072D"/>
    <w:rsid w:val="00451B3B"/>
    <w:rsid w:val="00452280"/>
    <w:rsid w:val="00454A9E"/>
    <w:rsid w:val="004556A2"/>
    <w:rsid w:val="004558C8"/>
    <w:rsid w:val="00456368"/>
    <w:rsid w:val="0045667E"/>
    <w:rsid w:val="00456803"/>
    <w:rsid w:val="00460201"/>
    <w:rsid w:val="0046089E"/>
    <w:rsid w:val="00460B81"/>
    <w:rsid w:val="004612E9"/>
    <w:rsid w:val="00462B5B"/>
    <w:rsid w:val="00463249"/>
    <w:rsid w:val="004638E3"/>
    <w:rsid w:val="00463FD2"/>
    <w:rsid w:val="0047100A"/>
    <w:rsid w:val="00474AEB"/>
    <w:rsid w:val="004752C5"/>
    <w:rsid w:val="004753A3"/>
    <w:rsid w:val="004768CC"/>
    <w:rsid w:val="00481047"/>
    <w:rsid w:val="00481240"/>
    <w:rsid w:val="00482025"/>
    <w:rsid w:val="00483449"/>
    <w:rsid w:val="00485B55"/>
    <w:rsid w:val="0049049B"/>
    <w:rsid w:val="0049168D"/>
    <w:rsid w:val="00493235"/>
    <w:rsid w:val="004941E5"/>
    <w:rsid w:val="004967AF"/>
    <w:rsid w:val="00497ADA"/>
    <w:rsid w:val="004A20F3"/>
    <w:rsid w:val="004A2B91"/>
    <w:rsid w:val="004A58F9"/>
    <w:rsid w:val="004A6E42"/>
    <w:rsid w:val="004B221E"/>
    <w:rsid w:val="004B4B00"/>
    <w:rsid w:val="004B5A50"/>
    <w:rsid w:val="004B7136"/>
    <w:rsid w:val="004B741F"/>
    <w:rsid w:val="004C0F0E"/>
    <w:rsid w:val="004C2447"/>
    <w:rsid w:val="004C2E8F"/>
    <w:rsid w:val="004C56B7"/>
    <w:rsid w:val="004C5949"/>
    <w:rsid w:val="004C6D41"/>
    <w:rsid w:val="004D1C90"/>
    <w:rsid w:val="004D30BE"/>
    <w:rsid w:val="004D328B"/>
    <w:rsid w:val="004D35CD"/>
    <w:rsid w:val="004D3E0C"/>
    <w:rsid w:val="004D4146"/>
    <w:rsid w:val="004E0F73"/>
    <w:rsid w:val="004E2153"/>
    <w:rsid w:val="004E232B"/>
    <w:rsid w:val="004E2892"/>
    <w:rsid w:val="004E5CFD"/>
    <w:rsid w:val="004F1386"/>
    <w:rsid w:val="004F3408"/>
    <w:rsid w:val="004F37CF"/>
    <w:rsid w:val="004F45F5"/>
    <w:rsid w:val="004F6D83"/>
    <w:rsid w:val="005024A4"/>
    <w:rsid w:val="00502D70"/>
    <w:rsid w:val="005045AC"/>
    <w:rsid w:val="00506907"/>
    <w:rsid w:val="005078C4"/>
    <w:rsid w:val="00507AB7"/>
    <w:rsid w:val="00510776"/>
    <w:rsid w:val="00510CE8"/>
    <w:rsid w:val="005112AE"/>
    <w:rsid w:val="005121CA"/>
    <w:rsid w:val="00512DBE"/>
    <w:rsid w:val="00515ED7"/>
    <w:rsid w:val="00516C58"/>
    <w:rsid w:val="0051737D"/>
    <w:rsid w:val="005224A0"/>
    <w:rsid w:val="0052352A"/>
    <w:rsid w:val="005248DC"/>
    <w:rsid w:val="00524CDE"/>
    <w:rsid w:val="00525752"/>
    <w:rsid w:val="00526862"/>
    <w:rsid w:val="00533274"/>
    <w:rsid w:val="005359A7"/>
    <w:rsid w:val="00535DA6"/>
    <w:rsid w:val="00536E21"/>
    <w:rsid w:val="00537322"/>
    <w:rsid w:val="00540668"/>
    <w:rsid w:val="00540C5D"/>
    <w:rsid w:val="00541B51"/>
    <w:rsid w:val="00541E6B"/>
    <w:rsid w:val="00542750"/>
    <w:rsid w:val="00543113"/>
    <w:rsid w:val="00546C4C"/>
    <w:rsid w:val="005474A8"/>
    <w:rsid w:val="0055413D"/>
    <w:rsid w:val="00556BBA"/>
    <w:rsid w:val="005576EB"/>
    <w:rsid w:val="0056120A"/>
    <w:rsid w:val="00563DFA"/>
    <w:rsid w:val="00564DEC"/>
    <w:rsid w:val="005662AC"/>
    <w:rsid w:val="00570455"/>
    <w:rsid w:val="005747C4"/>
    <w:rsid w:val="00580D52"/>
    <w:rsid w:val="005815CB"/>
    <w:rsid w:val="005853E6"/>
    <w:rsid w:val="00587CD7"/>
    <w:rsid w:val="00587FC7"/>
    <w:rsid w:val="0059124A"/>
    <w:rsid w:val="00591464"/>
    <w:rsid w:val="005954D9"/>
    <w:rsid w:val="005A0416"/>
    <w:rsid w:val="005A10EA"/>
    <w:rsid w:val="005A1605"/>
    <w:rsid w:val="005A1C33"/>
    <w:rsid w:val="005A38B8"/>
    <w:rsid w:val="005A4C29"/>
    <w:rsid w:val="005A6734"/>
    <w:rsid w:val="005A7B14"/>
    <w:rsid w:val="005A7D6C"/>
    <w:rsid w:val="005B0BF3"/>
    <w:rsid w:val="005B71D3"/>
    <w:rsid w:val="005B7A21"/>
    <w:rsid w:val="005C28BF"/>
    <w:rsid w:val="005C4FE0"/>
    <w:rsid w:val="005C6E54"/>
    <w:rsid w:val="005C7E83"/>
    <w:rsid w:val="005D0466"/>
    <w:rsid w:val="005D047B"/>
    <w:rsid w:val="005D15B5"/>
    <w:rsid w:val="005D1D26"/>
    <w:rsid w:val="005D3739"/>
    <w:rsid w:val="005D431F"/>
    <w:rsid w:val="005D569A"/>
    <w:rsid w:val="005D5B30"/>
    <w:rsid w:val="005D6A3A"/>
    <w:rsid w:val="005D752A"/>
    <w:rsid w:val="005E079F"/>
    <w:rsid w:val="005E1CFB"/>
    <w:rsid w:val="005E65C1"/>
    <w:rsid w:val="005E7444"/>
    <w:rsid w:val="005F35B9"/>
    <w:rsid w:val="005F466A"/>
    <w:rsid w:val="00600AE3"/>
    <w:rsid w:val="00602870"/>
    <w:rsid w:val="00606968"/>
    <w:rsid w:val="006079E6"/>
    <w:rsid w:val="00610036"/>
    <w:rsid w:val="006100A7"/>
    <w:rsid w:val="0061039B"/>
    <w:rsid w:val="00610662"/>
    <w:rsid w:val="006119FE"/>
    <w:rsid w:val="00612BF3"/>
    <w:rsid w:val="0061306C"/>
    <w:rsid w:val="00613511"/>
    <w:rsid w:val="00615341"/>
    <w:rsid w:val="00616838"/>
    <w:rsid w:val="00616D07"/>
    <w:rsid w:val="00616D6E"/>
    <w:rsid w:val="00617625"/>
    <w:rsid w:val="00617919"/>
    <w:rsid w:val="006209C3"/>
    <w:rsid w:val="00620AC3"/>
    <w:rsid w:val="00620B67"/>
    <w:rsid w:val="0062144A"/>
    <w:rsid w:val="00622DE9"/>
    <w:rsid w:val="0062585A"/>
    <w:rsid w:val="0062648A"/>
    <w:rsid w:val="0062665A"/>
    <w:rsid w:val="0062698C"/>
    <w:rsid w:val="00630648"/>
    <w:rsid w:val="006309A0"/>
    <w:rsid w:val="00635719"/>
    <w:rsid w:val="006372F4"/>
    <w:rsid w:val="00637C8E"/>
    <w:rsid w:val="00640A11"/>
    <w:rsid w:val="00640F8F"/>
    <w:rsid w:val="006428BE"/>
    <w:rsid w:val="00646806"/>
    <w:rsid w:val="00647380"/>
    <w:rsid w:val="00647E7C"/>
    <w:rsid w:val="00650521"/>
    <w:rsid w:val="00651023"/>
    <w:rsid w:val="006524E7"/>
    <w:rsid w:val="006565C8"/>
    <w:rsid w:val="00656D55"/>
    <w:rsid w:val="00660696"/>
    <w:rsid w:val="00660FA6"/>
    <w:rsid w:val="00661C40"/>
    <w:rsid w:val="00663B09"/>
    <w:rsid w:val="00664184"/>
    <w:rsid w:val="006652DD"/>
    <w:rsid w:val="0066592E"/>
    <w:rsid w:val="006669BF"/>
    <w:rsid w:val="0066745C"/>
    <w:rsid w:val="00670496"/>
    <w:rsid w:val="0067188F"/>
    <w:rsid w:val="006724B9"/>
    <w:rsid w:val="00672E0E"/>
    <w:rsid w:val="006740F5"/>
    <w:rsid w:val="006747C5"/>
    <w:rsid w:val="00676356"/>
    <w:rsid w:val="00676463"/>
    <w:rsid w:val="00680251"/>
    <w:rsid w:val="00680CBB"/>
    <w:rsid w:val="00683309"/>
    <w:rsid w:val="006834AF"/>
    <w:rsid w:val="00683843"/>
    <w:rsid w:val="00683F3E"/>
    <w:rsid w:val="0068454F"/>
    <w:rsid w:val="0068492B"/>
    <w:rsid w:val="00685B6B"/>
    <w:rsid w:val="00690920"/>
    <w:rsid w:val="00693643"/>
    <w:rsid w:val="00695838"/>
    <w:rsid w:val="00695D94"/>
    <w:rsid w:val="006960DA"/>
    <w:rsid w:val="006A0F0B"/>
    <w:rsid w:val="006A1E9E"/>
    <w:rsid w:val="006A21FC"/>
    <w:rsid w:val="006A2440"/>
    <w:rsid w:val="006A2F36"/>
    <w:rsid w:val="006A5163"/>
    <w:rsid w:val="006B0989"/>
    <w:rsid w:val="006B0E5E"/>
    <w:rsid w:val="006B2658"/>
    <w:rsid w:val="006B2F61"/>
    <w:rsid w:val="006B4B0D"/>
    <w:rsid w:val="006B557E"/>
    <w:rsid w:val="006B6985"/>
    <w:rsid w:val="006B7B0A"/>
    <w:rsid w:val="006C070F"/>
    <w:rsid w:val="006C093B"/>
    <w:rsid w:val="006C170E"/>
    <w:rsid w:val="006C2548"/>
    <w:rsid w:val="006C38DC"/>
    <w:rsid w:val="006C45AA"/>
    <w:rsid w:val="006C4822"/>
    <w:rsid w:val="006C5277"/>
    <w:rsid w:val="006D225C"/>
    <w:rsid w:val="006D4C55"/>
    <w:rsid w:val="006D611F"/>
    <w:rsid w:val="006D642E"/>
    <w:rsid w:val="006D77D6"/>
    <w:rsid w:val="006E022B"/>
    <w:rsid w:val="006E0967"/>
    <w:rsid w:val="006E45DD"/>
    <w:rsid w:val="006E56A2"/>
    <w:rsid w:val="006E640F"/>
    <w:rsid w:val="006E7E9F"/>
    <w:rsid w:val="006F0A73"/>
    <w:rsid w:val="006F0B1A"/>
    <w:rsid w:val="006F0EE5"/>
    <w:rsid w:val="006F1A2F"/>
    <w:rsid w:val="006F20FD"/>
    <w:rsid w:val="006F3115"/>
    <w:rsid w:val="006F423C"/>
    <w:rsid w:val="006F5F3F"/>
    <w:rsid w:val="00700617"/>
    <w:rsid w:val="00701097"/>
    <w:rsid w:val="00701964"/>
    <w:rsid w:val="00701EDC"/>
    <w:rsid w:val="00702977"/>
    <w:rsid w:val="00702F51"/>
    <w:rsid w:val="00703826"/>
    <w:rsid w:val="00703CD6"/>
    <w:rsid w:val="00704DA4"/>
    <w:rsid w:val="0070655B"/>
    <w:rsid w:val="00710003"/>
    <w:rsid w:val="00711F7C"/>
    <w:rsid w:val="00712590"/>
    <w:rsid w:val="00712A36"/>
    <w:rsid w:val="0071463C"/>
    <w:rsid w:val="00715039"/>
    <w:rsid w:val="00715964"/>
    <w:rsid w:val="007179BE"/>
    <w:rsid w:val="00717A35"/>
    <w:rsid w:val="00717D2E"/>
    <w:rsid w:val="00717F88"/>
    <w:rsid w:val="00720B6F"/>
    <w:rsid w:val="00721D80"/>
    <w:rsid w:val="00722E11"/>
    <w:rsid w:val="00722E61"/>
    <w:rsid w:val="00723434"/>
    <w:rsid w:val="0072425F"/>
    <w:rsid w:val="00724E19"/>
    <w:rsid w:val="00725317"/>
    <w:rsid w:val="007264E0"/>
    <w:rsid w:val="00726A28"/>
    <w:rsid w:val="0072735A"/>
    <w:rsid w:val="0072742F"/>
    <w:rsid w:val="007275D7"/>
    <w:rsid w:val="007304CB"/>
    <w:rsid w:val="00731882"/>
    <w:rsid w:val="00734053"/>
    <w:rsid w:val="00735BCA"/>
    <w:rsid w:val="00736DB4"/>
    <w:rsid w:val="00737086"/>
    <w:rsid w:val="0073710B"/>
    <w:rsid w:val="00737D32"/>
    <w:rsid w:val="0074053D"/>
    <w:rsid w:val="007501D0"/>
    <w:rsid w:val="007508DA"/>
    <w:rsid w:val="00751369"/>
    <w:rsid w:val="00751EF6"/>
    <w:rsid w:val="007543E9"/>
    <w:rsid w:val="00755550"/>
    <w:rsid w:val="00755FD6"/>
    <w:rsid w:val="007573C3"/>
    <w:rsid w:val="0076001A"/>
    <w:rsid w:val="00760A57"/>
    <w:rsid w:val="00760DA7"/>
    <w:rsid w:val="0076239B"/>
    <w:rsid w:val="00766185"/>
    <w:rsid w:val="00771167"/>
    <w:rsid w:val="00772D78"/>
    <w:rsid w:val="007736DF"/>
    <w:rsid w:val="00774D64"/>
    <w:rsid w:val="00774E8C"/>
    <w:rsid w:val="00775119"/>
    <w:rsid w:val="00775B66"/>
    <w:rsid w:val="0077641D"/>
    <w:rsid w:val="00780BBD"/>
    <w:rsid w:val="00785D7E"/>
    <w:rsid w:val="007914C8"/>
    <w:rsid w:val="00795D54"/>
    <w:rsid w:val="00796058"/>
    <w:rsid w:val="007961ED"/>
    <w:rsid w:val="0079674C"/>
    <w:rsid w:val="00797CFD"/>
    <w:rsid w:val="007A1F5B"/>
    <w:rsid w:val="007A5C1E"/>
    <w:rsid w:val="007A5F41"/>
    <w:rsid w:val="007A669F"/>
    <w:rsid w:val="007B2660"/>
    <w:rsid w:val="007B29BB"/>
    <w:rsid w:val="007B2DFB"/>
    <w:rsid w:val="007B34AD"/>
    <w:rsid w:val="007B52B9"/>
    <w:rsid w:val="007B5D24"/>
    <w:rsid w:val="007B6F82"/>
    <w:rsid w:val="007C05F6"/>
    <w:rsid w:val="007C1B99"/>
    <w:rsid w:val="007C1DCB"/>
    <w:rsid w:val="007C1E68"/>
    <w:rsid w:val="007C3721"/>
    <w:rsid w:val="007C414F"/>
    <w:rsid w:val="007C4857"/>
    <w:rsid w:val="007C5DA4"/>
    <w:rsid w:val="007C7399"/>
    <w:rsid w:val="007D028B"/>
    <w:rsid w:val="007D277B"/>
    <w:rsid w:val="007D331F"/>
    <w:rsid w:val="007D4334"/>
    <w:rsid w:val="007D46F9"/>
    <w:rsid w:val="007D4C94"/>
    <w:rsid w:val="007D4DF4"/>
    <w:rsid w:val="007D4E10"/>
    <w:rsid w:val="007D5046"/>
    <w:rsid w:val="007D7028"/>
    <w:rsid w:val="007D7AE6"/>
    <w:rsid w:val="007E2B56"/>
    <w:rsid w:val="007E2F44"/>
    <w:rsid w:val="007E3364"/>
    <w:rsid w:val="007E3BCF"/>
    <w:rsid w:val="007E421A"/>
    <w:rsid w:val="007E4274"/>
    <w:rsid w:val="007E4CE9"/>
    <w:rsid w:val="007E5567"/>
    <w:rsid w:val="007E6681"/>
    <w:rsid w:val="007E6A10"/>
    <w:rsid w:val="007F17D0"/>
    <w:rsid w:val="007F197F"/>
    <w:rsid w:val="007F260B"/>
    <w:rsid w:val="007F327A"/>
    <w:rsid w:val="007F46A7"/>
    <w:rsid w:val="007F6E4D"/>
    <w:rsid w:val="007F74F2"/>
    <w:rsid w:val="00800ADC"/>
    <w:rsid w:val="00800D4A"/>
    <w:rsid w:val="008026B7"/>
    <w:rsid w:val="00803C11"/>
    <w:rsid w:val="00803E18"/>
    <w:rsid w:val="00807643"/>
    <w:rsid w:val="00814E3D"/>
    <w:rsid w:val="00815458"/>
    <w:rsid w:val="00815D87"/>
    <w:rsid w:val="0082041B"/>
    <w:rsid w:val="008208B7"/>
    <w:rsid w:val="00821567"/>
    <w:rsid w:val="00825DB6"/>
    <w:rsid w:val="00826432"/>
    <w:rsid w:val="00826EC2"/>
    <w:rsid w:val="00826FB3"/>
    <w:rsid w:val="00831D3A"/>
    <w:rsid w:val="00831EC7"/>
    <w:rsid w:val="00832A4D"/>
    <w:rsid w:val="008335B6"/>
    <w:rsid w:val="008357B3"/>
    <w:rsid w:val="0084002E"/>
    <w:rsid w:val="00841169"/>
    <w:rsid w:val="0084150F"/>
    <w:rsid w:val="00842B89"/>
    <w:rsid w:val="008434DE"/>
    <w:rsid w:val="00844CF5"/>
    <w:rsid w:val="008452B8"/>
    <w:rsid w:val="0084618D"/>
    <w:rsid w:val="00846891"/>
    <w:rsid w:val="008506D5"/>
    <w:rsid w:val="00850724"/>
    <w:rsid w:val="00850AF4"/>
    <w:rsid w:val="0085139F"/>
    <w:rsid w:val="008516D7"/>
    <w:rsid w:val="00852315"/>
    <w:rsid w:val="00852C5E"/>
    <w:rsid w:val="00852F5A"/>
    <w:rsid w:val="00853D20"/>
    <w:rsid w:val="00853E81"/>
    <w:rsid w:val="00854AF4"/>
    <w:rsid w:val="00856885"/>
    <w:rsid w:val="00856BB8"/>
    <w:rsid w:val="008571E9"/>
    <w:rsid w:val="00857C84"/>
    <w:rsid w:val="008606C6"/>
    <w:rsid w:val="00861733"/>
    <w:rsid w:val="00861A2E"/>
    <w:rsid w:val="00862CEB"/>
    <w:rsid w:val="00863AA4"/>
    <w:rsid w:val="00863DDF"/>
    <w:rsid w:val="00866185"/>
    <w:rsid w:val="00866475"/>
    <w:rsid w:val="00866D66"/>
    <w:rsid w:val="00870788"/>
    <w:rsid w:val="0087128B"/>
    <w:rsid w:val="00871E56"/>
    <w:rsid w:val="00872E1F"/>
    <w:rsid w:val="008731A2"/>
    <w:rsid w:val="0087370F"/>
    <w:rsid w:val="00873DA2"/>
    <w:rsid w:val="00875AFF"/>
    <w:rsid w:val="00876A7C"/>
    <w:rsid w:val="00876B11"/>
    <w:rsid w:val="00877266"/>
    <w:rsid w:val="00881B16"/>
    <w:rsid w:val="008826AF"/>
    <w:rsid w:val="008853FB"/>
    <w:rsid w:val="00885DD6"/>
    <w:rsid w:val="00886C85"/>
    <w:rsid w:val="008903A6"/>
    <w:rsid w:val="008906AD"/>
    <w:rsid w:val="008907B4"/>
    <w:rsid w:val="00890B76"/>
    <w:rsid w:val="00890C18"/>
    <w:rsid w:val="00891A09"/>
    <w:rsid w:val="00891B59"/>
    <w:rsid w:val="00892348"/>
    <w:rsid w:val="00896F25"/>
    <w:rsid w:val="00896F9E"/>
    <w:rsid w:val="00897EA1"/>
    <w:rsid w:val="008A5B08"/>
    <w:rsid w:val="008A6284"/>
    <w:rsid w:val="008A6434"/>
    <w:rsid w:val="008B10BB"/>
    <w:rsid w:val="008B1700"/>
    <w:rsid w:val="008B2208"/>
    <w:rsid w:val="008B26BA"/>
    <w:rsid w:val="008B26DF"/>
    <w:rsid w:val="008B5067"/>
    <w:rsid w:val="008B6808"/>
    <w:rsid w:val="008B6AF2"/>
    <w:rsid w:val="008B7338"/>
    <w:rsid w:val="008B782B"/>
    <w:rsid w:val="008B79F7"/>
    <w:rsid w:val="008B7B4B"/>
    <w:rsid w:val="008C059B"/>
    <w:rsid w:val="008C14BF"/>
    <w:rsid w:val="008C2174"/>
    <w:rsid w:val="008C2AFC"/>
    <w:rsid w:val="008C4A4D"/>
    <w:rsid w:val="008C6BE0"/>
    <w:rsid w:val="008C6CEB"/>
    <w:rsid w:val="008C6F48"/>
    <w:rsid w:val="008C712A"/>
    <w:rsid w:val="008D0FCE"/>
    <w:rsid w:val="008D2404"/>
    <w:rsid w:val="008D4735"/>
    <w:rsid w:val="008D4752"/>
    <w:rsid w:val="008D4A96"/>
    <w:rsid w:val="008D765A"/>
    <w:rsid w:val="008D78E1"/>
    <w:rsid w:val="008D7BB5"/>
    <w:rsid w:val="008D7C53"/>
    <w:rsid w:val="008E15F4"/>
    <w:rsid w:val="008E2364"/>
    <w:rsid w:val="008E336B"/>
    <w:rsid w:val="008E3437"/>
    <w:rsid w:val="008E3838"/>
    <w:rsid w:val="008E3D10"/>
    <w:rsid w:val="008E4F67"/>
    <w:rsid w:val="008E5DE8"/>
    <w:rsid w:val="008F01C4"/>
    <w:rsid w:val="008F1F22"/>
    <w:rsid w:val="008F471B"/>
    <w:rsid w:val="008F6A51"/>
    <w:rsid w:val="008F6AC8"/>
    <w:rsid w:val="008F76DF"/>
    <w:rsid w:val="009033B5"/>
    <w:rsid w:val="0090347C"/>
    <w:rsid w:val="00904491"/>
    <w:rsid w:val="009066F7"/>
    <w:rsid w:val="00907CDB"/>
    <w:rsid w:val="0091070F"/>
    <w:rsid w:val="00911180"/>
    <w:rsid w:val="009126FE"/>
    <w:rsid w:val="00912A46"/>
    <w:rsid w:val="009142F6"/>
    <w:rsid w:val="009152A4"/>
    <w:rsid w:val="009152CD"/>
    <w:rsid w:val="00915E94"/>
    <w:rsid w:val="009163D9"/>
    <w:rsid w:val="00917CD7"/>
    <w:rsid w:val="009227B4"/>
    <w:rsid w:val="009231B9"/>
    <w:rsid w:val="00925A7D"/>
    <w:rsid w:val="00925BA7"/>
    <w:rsid w:val="00927D77"/>
    <w:rsid w:val="009309AB"/>
    <w:rsid w:val="00930B9A"/>
    <w:rsid w:val="00931A81"/>
    <w:rsid w:val="0093232A"/>
    <w:rsid w:val="0093234D"/>
    <w:rsid w:val="00932830"/>
    <w:rsid w:val="00934693"/>
    <w:rsid w:val="00935DA6"/>
    <w:rsid w:val="00936812"/>
    <w:rsid w:val="0093694A"/>
    <w:rsid w:val="00936E0C"/>
    <w:rsid w:val="00937EDD"/>
    <w:rsid w:val="009400ED"/>
    <w:rsid w:val="009404EC"/>
    <w:rsid w:val="00941491"/>
    <w:rsid w:val="00941D51"/>
    <w:rsid w:val="00943D06"/>
    <w:rsid w:val="00946CA5"/>
    <w:rsid w:val="00947D8C"/>
    <w:rsid w:val="009500E7"/>
    <w:rsid w:val="0095031F"/>
    <w:rsid w:val="00950F1C"/>
    <w:rsid w:val="00951B10"/>
    <w:rsid w:val="009522B2"/>
    <w:rsid w:val="0095254D"/>
    <w:rsid w:val="00952BB2"/>
    <w:rsid w:val="00954A27"/>
    <w:rsid w:val="00955368"/>
    <w:rsid w:val="00956EB7"/>
    <w:rsid w:val="009577A3"/>
    <w:rsid w:val="00957B58"/>
    <w:rsid w:val="00960AD0"/>
    <w:rsid w:val="0096274F"/>
    <w:rsid w:val="00964667"/>
    <w:rsid w:val="00972A5F"/>
    <w:rsid w:val="00973449"/>
    <w:rsid w:val="00973501"/>
    <w:rsid w:val="00981B57"/>
    <w:rsid w:val="0098337C"/>
    <w:rsid w:val="0098383B"/>
    <w:rsid w:val="00987062"/>
    <w:rsid w:val="00990555"/>
    <w:rsid w:val="00990E35"/>
    <w:rsid w:val="009918A7"/>
    <w:rsid w:val="00994366"/>
    <w:rsid w:val="009947F3"/>
    <w:rsid w:val="00994A79"/>
    <w:rsid w:val="00995170"/>
    <w:rsid w:val="00996826"/>
    <w:rsid w:val="009977DD"/>
    <w:rsid w:val="00997C0F"/>
    <w:rsid w:val="009A08A4"/>
    <w:rsid w:val="009A1494"/>
    <w:rsid w:val="009A75D7"/>
    <w:rsid w:val="009A7CC3"/>
    <w:rsid w:val="009B0B47"/>
    <w:rsid w:val="009B0F48"/>
    <w:rsid w:val="009B1141"/>
    <w:rsid w:val="009B3382"/>
    <w:rsid w:val="009B3478"/>
    <w:rsid w:val="009B4CFF"/>
    <w:rsid w:val="009B5946"/>
    <w:rsid w:val="009B717E"/>
    <w:rsid w:val="009B71AB"/>
    <w:rsid w:val="009C0216"/>
    <w:rsid w:val="009C4A36"/>
    <w:rsid w:val="009C5AEB"/>
    <w:rsid w:val="009D1283"/>
    <w:rsid w:val="009D16FB"/>
    <w:rsid w:val="009D22F8"/>
    <w:rsid w:val="009D7B40"/>
    <w:rsid w:val="009D7D94"/>
    <w:rsid w:val="009E0EB6"/>
    <w:rsid w:val="009E166A"/>
    <w:rsid w:val="009E21C1"/>
    <w:rsid w:val="009E2DEC"/>
    <w:rsid w:val="009E3EA6"/>
    <w:rsid w:val="009E481E"/>
    <w:rsid w:val="009E4F6F"/>
    <w:rsid w:val="009E519A"/>
    <w:rsid w:val="009E5515"/>
    <w:rsid w:val="009E765A"/>
    <w:rsid w:val="009F263A"/>
    <w:rsid w:val="009F4241"/>
    <w:rsid w:val="009F5183"/>
    <w:rsid w:val="009F72FD"/>
    <w:rsid w:val="00A0024C"/>
    <w:rsid w:val="00A014EA"/>
    <w:rsid w:val="00A02F9B"/>
    <w:rsid w:val="00A05399"/>
    <w:rsid w:val="00A0547A"/>
    <w:rsid w:val="00A06CF5"/>
    <w:rsid w:val="00A1054A"/>
    <w:rsid w:val="00A105F8"/>
    <w:rsid w:val="00A14CBE"/>
    <w:rsid w:val="00A172DE"/>
    <w:rsid w:val="00A173AE"/>
    <w:rsid w:val="00A205CC"/>
    <w:rsid w:val="00A20A78"/>
    <w:rsid w:val="00A210D4"/>
    <w:rsid w:val="00A2129B"/>
    <w:rsid w:val="00A21ADC"/>
    <w:rsid w:val="00A25833"/>
    <w:rsid w:val="00A25C2F"/>
    <w:rsid w:val="00A26205"/>
    <w:rsid w:val="00A27BCC"/>
    <w:rsid w:val="00A3091D"/>
    <w:rsid w:val="00A30B33"/>
    <w:rsid w:val="00A33806"/>
    <w:rsid w:val="00A34650"/>
    <w:rsid w:val="00A34BEC"/>
    <w:rsid w:val="00A35FFE"/>
    <w:rsid w:val="00A36225"/>
    <w:rsid w:val="00A3683F"/>
    <w:rsid w:val="00A36A75"/>
    <w:rsid w:val="00A36F96"/>
    <w:rsid w:val="00A37B8B"/>
    <w:rsid w:val="00A41323"/>
    <w:rsid w:val="00A43667"/>
    <w:rsid w:val="00A4401A"/>
    <w:rsid w:val="00A45011"/>
    <w:rsid w:val="00A46441"/>
    <w:rsid w:val="00A478FD"/>
    <w:rsid w:val="00A503EE"/>
    <w:rsid w:val="00A527D8"/>
    <w:rsid w:val="00A5452F"/>
    <w:rsid w:val="00A54615"/>
    <w:rsid w:val="00A54B91"/>
    <w:rsid w:val="00A55CB9"/>
    <w:rsid w:val="00A5645A"/>
    <w:rsid w:val="00A62326"/>
    <w:rsid w:val="00A62BF1"/>
    <w:rsid w:val="00A62C64"/>
    <w:rsid w:val="00A6367D"/>
    <w:rsid w:val="00A65997"/>
    <w:rsid w:val="00A66854"/>
    <w:rsid w:val="00A673A6"/>
    <w:rsid w:val="00A6779F"/>
    <w:rsid w:val="00A7038D"/>
    <w:rsid w:val="00A704A9"/>
    <w:rsid w:val="00A70622"/>
    <w:rsid w:val="00A712DA"/>
    <w:rsid w:val="00A730AA"/>
    <w:rsid w:val="00A808D7"/>
    <w:rsid w:val="00A811DA"/>
    <w:rsid w:val="00A8125B"/>
    <w:rsid w:val="00A8134F"/>
    <w:rsid w:val="00A81ACE"/>
    <w:rsid w:val="00A82953"/>
    <w:rsid w:val="00A83834"/>
    <w:rsid w:val="00A83C7D"/>
    <w:rsid w:val="00A844AA"/>
    <w:rsid w:val="00A8672B"/>
    <w:rsid w:val="00A877C7"/>
    <w:rsid w:val="00A9090D"/>
    <w:rsid w:val="00A90D5A"/>
    <w:rsid w:val="00A9153D"/>
    <w:rsid w:val="00A931F0"/>
    <w:rsid w:val="00A95673"/>
    <w:rsid w:val="00A95921"/>
    <w:rsid w:val="00A95B62"/>
    <w:rsid w:val="00A968F2"/>
    <w:rsid w:val="00AA1334"/>
    <w:rsid w:val="00AA30CA"/>
    <w:rsid w:val="00AA4121"/>
    <w:rsid w:val="00AA6E8E"/>
    <w:rsid w:val="00AB3E0E"/>
    <w:rsid w:val="00AB445E"/>
    <w:rsid w:val="00AB4530"/>
    <w:rsid w:val="00AB4A50"/>
    <w:rsid w:val="00AB55F2"/>
    <w:rsid w:val="00AB5BB1"/>
    <w:rsid w:val="00AB6042"/>
    <w:rsid w:val="00AB60D1"/>
    <w:rsid w:val="00AC14B9"/>
    <w:rsid w:val="00AC2BF0"/>
    <w:rsid w:val="00AC2F49"/>
    <w:rsid w:val="00AC3BA6"/>
    <w:rsid w:val="00AC44C1"/>
    <w:rsid w:val="00AC5896"/>
    <w:rsid w:val="00AC6253"/>
    <w:rsid w:val="00AD0304"/>
    <w:rsid w:val="00AD07FE"/>
    <w:rsid w:val="00AD21B7"/>
    <w:rsid w:val="00AD3B0F"/>
    <w:rsid w:val="00AD3E93"/>
    <w:rsid w:val="00AD5665"/>
    <w:rsid w:val="00AD5878"/>
    <w:rsid w:val="00AD632D"/>
    <w:rsid w:val="00AD75B9"/>
    <w:rsid w:val="00AD7DC0"/>
    <w:rsid w:val="00AD7FF9"/>
    <w:rsid w:val="00AE288C"/>
    <w:rsid w:val="00AE3D34"/>
    <w:rsid w:val="00AE5755"/>
    <w:rsid w:val="00AE580E"/>
    <w:rsid w:val="00AF04EA"/>
    <w:rsid w:val="00AF0995"/>
    <w:rsid w:val="00AF19A1"/>
    <w:rsid w:val="00AF3245"/>
    <w:rsid w:val="00AF466E"/>
    <w:rsid w:val="00AF477A"/>
    <w:rsid w:val="00AF4C4C"/>
    <w:rsid w:val="00AF51CC"/>
    <w:rsid w:val="00AF62AA"/>
    <w:rsid w:val="00AF7B7E"/>
    <w:rsid w:val="00B004CF"/>
    <w:rsid w:val="00B01AE3"/>
    <w:rsid w:val="00B01C56"/>
    <w:rsid w:val="00B03AAF"/>
    <w:rsid w:val="00B055DB"/>
    <w:rsid w:val="00B0795B"/>
    <w:rsid w:val="00B10593"/>
    <w:rsid w:val="00B1236E"/>
    <w:rsid w:val="00B13E81"/>
    <w:rsid w:val="00B14081"/>
    <w:rsid w:val="00B140DF"/>
    <w:rsid w:val="00B15450"/>
    <w:rsid w:val="00B20077"/>
    <w:rsid w:val="00B20B4D"/>
    <w:rsid w:val="00B21AB5"/>
    <w:rsid w:val="00B233CE"/>
    <w:rsid w:val="00B236F7"/>
    <w:rsid w:val="00B23E78"/>
    <w:rsid w:val="00B25B2C"/>
    <w:rsid w:val="00B26DDF"/>
    <w:rsid w:val="00B27533"/>
    <w:rsid w:val="00B30909"/>
    <w:rsid w:val="00B31116"/>
    <w:rsid w:val="00B31B86"/>
    <w:rsid w:val="00B320A9"/>
    <w:rsid w:val="00B32CCB"/>
    <w:rsid w:val="00B35B11"/>
    <w:rsid w:val="00B36A40"/>
    <w:rsid w:val="00B40308"/>
    <w:rsid w:val="00B4051A"/>
    <w:rsid w:val="00B40531"/>
    <w:rsid w:val="00B40D6E"/>
    <w:rsid w:val="00B416B5"/>
    <w:rsid w:val="00B4242A"/>
    <w:rsid w:val="00B42D9C"/>
    <w:rsid w:val="00B436C4"/>
    <w:rsid w:val="00B43BC5"/>
    <w:rsid w:val="00B46941"/>
    <w:rsid w:val="00B50676"/>
    <w:rsid w:val="00B51264"/>
    <w:rsid w:val="00B51A90"/>
    <w:rsid w:val="00B5336D"/>
    <w:rsid w:val="00B5559F"/>
    <w:rsid w:val="00B56BCE"/>
    <w:rsid w:val="00B57BCA"/>
    <w:rsid w:val="00B6025A"/>
    <w:rsid w:val="00B6050B"/>
    <w:rsid w:val="00B6486A"/>
    <w:rsid w:val="00B66882"/>
    <w:rsid w:val="00B67343"/>
    <w:rsid w:val="00B67E15"/>
    <w:rsid w:val="00B719E1"/>
    <w:rsid w:val="00B73260"/>
    <w:rsid w:val="00B73393"/>
    <w:rsid w:val="00B73ECE"/>
    <w:rsid w:val="00B74E8F"/>
    <w:rsid w:val="00B77E51"/>
    <w:rsid w:val="00B817A6"/>
    <w:rsid w:val="00B8432A"/>
    <w:rsid w:val="00B84E3D"/>
    <w:rsid w:val="00B858FE"/>
    <w:rsid w:val="00B872D6"/>
    <w:rsid w:val="00B9042C"/>
    <w:rsid w:val="00B9420D"/>
    <w:rsid w:val="00B95FAB"/>
    <w:rsid w:val="00B96D33"/>
    <w:rsid w:val="00BA0A9A"/>
    <w:rsid w:val="00BA0F85"/>
    <w:rsid w:val="00BA1DD3"/>
    <w:rsid w:val="00BA2B10"/>
    <w:rsid w:val="00BB053A"/>
    <w:rsid w:val="00BB0DB7"/>
    <w:rsid w:val="00BB5686"/>
    <w:rsid w:val="00BB70AC"/>
    <w:rsid w:val="00BB7A4C"/>
    <w:rsid w:val="00BC283C"/>
    <w:rsid w:val="00BC50F7"/>
    <w:rsid w:val="00BC692D"/>
    <w:rsid w:val="00BC7C29"/>
    <w:rsid w:val="00BD128C"/>
    <w:rsid w:val="00BD465D"/>
    <w:rsid w:val="00BD55AF"/>
    <w:rsid w:val="00BD5ACF"/>
    <w:rsid w:val="00BD7179"/>
    <w:rsid w:val="00BE009D"/>
    <w:rsid w:val="00BE03B1"/>
    <w:rsid w:val="00BE0BC3"/>
    <w:rsid w:val="00BE2DE5"/>
    <w:rsid w:val="00BE3F31"/>
    <w:rsid w:val="00BE4521"/>
    <w:rsid w:val="00BF1E83"/>
    <w:rsid w:val="00BF29D9"/>
    <w:rsid w:val="00BF2ACB"/>
    <w:rsid w:val="00BF42DA"/>
    <w:rsid w:val="00BF7FDD"/>
    <w:rsid w:val="00C01DCD"/>
    <w:rsid w:val="00C02835"/>
    <w:rsid w:val="00C04934"/>
    <w:rsid w:val="00C06D69"/>
    <w:rsid w:val="00C10016"/>
    <w:rsid w:val="00C131FF"/>
    <w:rsid w:val="00C13E48"/>
    <w:rsid w:val="00C20617"/>
    <w:rsid w:val="00C22CBF"/>
    <w:rsid w:val="00C25951"/>
    <w:rsid w:val="00C26932"/>
    <w:rsid w:val="00C32B61"/>
    <w:rsid w:val="00C333AB"/>
    <w:rsid w:val="00C36E9A"/>
    <w:rsid w:val="00C3764E"/>
    <w:rsid w:val="00C4269D"/>
    <w:rsid w:val="00C42E57"/>
    <w:rsid w:val="00C43D48"/>
    <w:rsid w:val="00C46E51"/>
    <w:rsid w:val="00C51417"/>
    <w:rsid w:val="00C51846"/>
    <w:rsid w:val="00C5185A"/>
    <w:rsid w:val="00C53C66"/>
    <w:rsid w:val="00C53D86"/>
    <w:rsid w:val="00C54443"/>
    <w:rsid w:val="00C567FF"/>
    <w:rsid w:val="00C5702D"/>
    <w:rsid w:val="00C57814"/>
    <w:rsid w:val="00C6092A"/>
    <w:rsid w:val="00C60BD5"/>
    <w:rsid w:val="00C611E0"/>
    <w:rsid w:val="00C613F2"/>
    <w:rsid w:val="00C643D4"/>
    <w:rsid w:val="00C66974"/>
    <w:rsid w:val="00C67B43"/>
    <w:rsid w:val="00C7000B"/>
    <w:rsid w:val="00C73D6A"/>
    <w:rsid w:val="00C74E0A"/>
    <w:rsid w:val="00C752A5"/>
    <w:rsid w:val="00C76363"/>
    <w:rsid w:val="00C76996"/>
    <w:rsid w:val="00C802FF"/>
    <w:rsid w:val="00C81A4F"/>
    <w:rsid w:val="00C81B89"/>
    <w:rsid w:val="00C820E8"/>
    <w:rsid w:val="00C82C17"/>
    <w:rsid w:val="00C82FE7"/>
    <w:rsid w:val="00C83C9F"/>
    <w:rsid w:val="00C85BA8"/>
    <w:rsid w:val="00C85EB5"/>
    <w:rsid w:val="00C864A9"/>
    <w:rsid w:val="00C87843"/>
    <w:rsid w:val="00C87A0E"/>
    <w:rsid w:val="00C903B4"/>
    <w:rsid w:val="00C912AD"/>
    <w:rsid w:val="00C9368B"/>
    <w:rsid w:val="00C95454"/>
    <w:rsid w:val="00C95716"/>
    <w:rsid w:val="00C97213"/>
    <w:rsid w:val="00C97827"/>
    <w:rsid w:val="00C97A03"/>
    <w:rsid w:val="00CA0357"/>
    <w:rsid w:val="00CA0CF5"/>
    <w:rsid w:val="00CA1E79"/>
    <w:rsid w:val="00CA21C9"/>
    <w:rsid w:val="00CA3714"/>
    <w:rsid w:val="00CA3F71"/>
    <w:rsid w:val="00CA77FB"/>
    <w:rsid w:val="00CB2B32"/>
    <w:rsid w:val="00CB4A03"/>
    <w:rsid w:val="00CB5569"/>
    <w:rsid w:val="00CB65E2"/>
    <w:rsid w:val="00CB7A26"/>
    <w:rsid w:val="00CC16DD"/>
    <w:rsid w:val="00CC1BB0"/>
    <w:rsid w:val="00CC2ADB"/>
    <w:rsid w:val="00CC4DA8"/>
    <w:rsid w:val="00CC5A11"/>
    <w:rsid w:val="00CC7214"/>
    <w:rsid w:val="00CD0C80"/>
    <w:rsid w:val="00CD5128"/>
    <w:rsid w:val="00CD661D"/>
    <w:rsid w:val="00CE3174"/>
    <w:rsid w:val="00CE43BD"/>
    <w:rsid w:val="00CE51C5"/>
    <w:rsid w:val="00CE6A12"/>
    <w:rsid w:val="00CE71FA"/>
    <w:rsid w:val="00CF0594"/>
    <w:rsid w:val="00CF1122"/>
    <w:rsid w:val="00CF127D"/>
    <w:rsid w:val="00CF234E"/>
    <w:rsid w:val="00CF561D"/>
    <w:rsid w:val="00D00070"/>
    <w:rsid w:val="00D00BD0"/>
    <w:rsid w:val="00D0289E"/>
    <w:rsid w:val="00D03754"/>
    <w:rsid w:val="00D04186"/>
    <w:rsid w:val="00D045AC"/>
    <w:rsid w:val="00D04F06"/>
    <w:rsid w:val="00D05441"/>
    <w:rsid w:val="00D0672B"/>
    <w:rsid w:val="00D07BF0"/>
    <w:rsid w:val="00D100CB"/>
    <w:rsid w:val="00D115D2"/>
    <w:rsid w:val="00D11756"/>
    <w:rsid w:val="00D12F59"/>
    <w:rsid w:val="00D1302A"/>
    <w:rsid w:val="00D13544"/>
    <w:rsid w:val="00D13C8D"/>
    <w:rsid w:val="00D148A8"/>
    <w:rsid w:val="00D151B8"/>
    <w:rsid w:val="00D15630"/>
    <w:rsid w:val="00D1660D"/>
    <w:rsid w:val="00D17641"/>
    <w:rsid w:val="00D207E4"/>
    <w:rsid w:val="00D25FFD"/>
    <w:rsid w:val="00D276F1"/>
    <w:rsid w:val="00D27F7F"/>
    <w:rsid w:val="00D33088"/>
    <w:rsid w:val="00D348B0"/>
    <w:rsid w:val="00D34A4F"/>
    <w:rsid w:val="00D366BD"/>
    <w:rsid w:val="00D4041C"/>
    <w:rsid w:val="00D40A31"/>
    <w:rsid w:val="00D40ACA"/>
    <w:rsid w:val="00D441EB"/>
    <w:rsid w:val="00D44217"/>
    <w:rsid w:val="00D46B7E"/>
    <w:rsid w:val="00D4753B"/>
    <w:rsid w:val="00D50D0E"/>
    <w:rsid w:val="00D52659"/>
    <w:rsid w:val="00D542F8"/>
    <w:rsid w:val="00D54D11"/>
    <w:rsid w:val="00D60F32"/>
    <w:rsid w:val="00D6215C"/>
    <w:rsid w:val="00D62D3E"/>
    <w:rsid w:val="00D63547"/>
    <w:rsid w:val="00D642B6"/>
    <w:rsid w:val="00D6463F"/>
    <w:rsid w:val="00D708F9"/>
    <w:rsid w:val="00D739FA"/>
    <w:rsid w:val="00D748A9"/>
    <w:rsid w:val="00D75459"/>
    <w:rsid w:val="00D75546"/>
    <w:rsid w:val="00D75D46"/>
    <w:rsid w:val="00D7667A"/>
    <w:rsid w:val="00D81152"/>
    <w:rsid w:val="00D81188"/>
    <w:rsid w:val="00D81538"/>
    <w:rsid w:val="00D82045"/>
    <w:rsid w:val="00D840F4"/>
    <w:rsid w:val="00D84B29"/>
    <w:rsid w:val="00D85324"/>
    <w:rsid w:val="00D85ED8"/>
    <w:rsid w:val="00D861B4"/>
    <w:rsid w:val="00D87062"/>
    <w:rsid w:val="00D87C47"/>
    <w:rsid w:val="00D913FF"/>
    <w:rsid w:val="00D92136"/>
    <w:rsid w:val="00D95FE3"/>
    <w:rsid w:val="00DA1751"/>
    <w:rsid w:val="00DA35B5"/>
    <w:rsid w:val="00DA3F48"/>
    <w:rsid w:val="00DA6196"/>
    <w:rsid w:val="00DB1223"/>
    <w:rsid w:val="00DB2956"/>
    <w:rsid w:val="00DB487F"/>
    <w:rsid w:val="00DB6247"/>
    <w:rsid w:val="00DC0F41"/>
    <w:rsid w:val="00DC1D3F"/>
    <w:rsid w:val="00DC1FC8"/>
    <w:rsid w:val="00DC2CAB"/>
    <w:rsid w:val="00DC3CC6"/>
    <w:rsid w:val="00DC5F47"/>
    <w:rsid w:val="00DC604D"/>
    <w:rsid w:val="00DD0576"/>
    <w:rsid w:val="00DD09E5"/>
    <w:rsid w:val="00DD2F75"/>
    <w:rsid w:val="00DD5DB6"/>
    <w:rsid w:val="00DD74A7"/>
    <w:rsid w:val="00DD7657"/>
    <w:rsid w:val="00DE093D"/>
    <w:rsid w:val="00DE20E2"/>
    <w:rsid w:val="00DE2CAD"/>
    <w:rsid w:val="00DE32DD"/>
    <w:rsid w:val="00DF3BBD"/>
    <w:rsid w:val="00DF5083"/>
    <w:rsid w:val="00DF5087"/>
    <w:rsid w:val="00E012B8"/>
    <w:rsid w:val="00E01CF0"/>
    <w:rsid w:val="00E02F6F"/>
    <w:rsid w:val="00E0480C"/>
    <w:rsid w:val="00E04C11"/>
    <w:rsid w:val="00E05762"/>
    <w:rsid w:val="00E157A3"/>
    <w:rsid w:val="00E2369D"/>
    <w:rsid w:val="00E24146"/>
    <w:rsid w:val="00E25A1B"/>
    <w:rsid w:val="00E261DA"/>
    <w:rsid w:val="00E26380"/>
    <w:rsid w:val="00E30F89"/>
    <w:rsid w:val="00E314F3"/>
    <w:rsid w:val="00E334F1"/>
    <w:rsid w:val="00E345E3"/>
    <w:rsid w:val="00E363E1"/>
    <w:rsid w:val="00E372E8"/>
    <w:rsid w:val="00E37438"/>
    <w:rsid w:val="00E40AE3"/>
    <w:rsid w:val="00E40FE6"/>
    <w:rsid w:val="00E43474"/>
    <w:rsid w:val="00E44C6B"/>
    <w:rsid w:val="00E45BC2"/>
    <w:rsid w:val="00E46E37"/>
    <w:rsid w:val="00E471A5"/>
    <w:rsid w:val="00E51F0F"/>
    <w:rsid w:val="00E5298B"/>
    <w:rsid w:val="00E53A81"/>
    <w:rsid w:val="00E54355"/>
    <w:rsid w:val="00E54D35"/>
    <w:rsid w:val="00E55CAF"/>
    <w:rsid w:val="00E562BB"/>
    <w:rsid w:val="00E56A47"/>
    <w:rsid w:val="00E574F2"/>
    <w:rsid w:val="00E63A86"/>
    <w:rsid w:val="00E6442F"/>
    <w:rsid w:val="00E66659"/>
    <w:rsid w:val="00E70B03"/>
    <w:rsid w:val="00E70EDE"/>
    <w:rsid w:val="00E71E8E"/>
    <w:rsid w:val="00E81D6E"/>
    <w:rsid w:val="00E82D11"/>
    <w:rsid w:val="00E8300F"/>
    <w:rsid w:val="00E83A70"/>
    <w:rsid w:val="00E83ACD"/>
    <w:rsid w:val="00E840C6"/>
    <w:rsid w:val="00E846FF"/>
    <w:rsid w:val="00E8473E"/>
    <w:rsid w:val="00E92D87"/>
    <w:rsid w:val="00E940ED"/>
    <w:rsid w:val="00E94855"/>
    <w:rsid w:val="00E9582E"/>
    <w:rsid w:val="00E95E2E"/>
    <w:rsid w:val="00E95E31"/>
    <w:rsid w:val="00E95EB9"/>
    <w:rsid w:val="00E97615"/>
    <w:rsid w:val="00EA1DE3"/>
    <w:rsid w:val="00EA2351"/>
    <w:rsid w:val="00EA2B73"/>
    <w:rsid w:val="00EA40D3"/>
    <w:rsid w:val="00EA6D0E"/>
    <w:rsid w:val="00EB124A"/>
    <w:rsid w:val="00EB1630"/>
    <w:rsid w:val="00EB2B72"/>
    <w:rsid w:val="00EB3149"/>
    <w:rsid w:val="00EB5118"/>
    <w:rsid w:val="00EC0BFA"/>
    <w:rsid w:val="00EC103C"/>
    <w:rsid w:val="00EC4C45"/>
    <w:rsid w:val="00EC603C"/>
    <w:rsid w:val="00EC74CD"/>
    <w:rsid w:val="00EC781D"/>
    <w:rsid w:val="00ED0809"/>
    <w:rsid w:val="00ED0D5F"/>
    <w:rsid w:val="00ED173E"/>
    <w:rsid w:val="00ED1BD6"/>
    <w:rsid w:val="00ED2320"/>
    <w:rsid w:val="00ED23EC"/>
    <w:rsid w:val="00ED284C"/>
    <w:rsid w:val="00ED3558"/>
    <w:rsid w:val="00ED3D12"/>
    <w:rsid w:val="00ED5088"/>
    <w:rsid w:val="00ED5685"/>
    <w:rsid w:val="00ED5C72"/>
    <w:rsid w:val="00ED5FDC"/>
    <w:rsid w:val="00ED643A"/>
    <w:rsid w:val="00ED6D9B"/>
    <w:rsid w:val="00ED6EF2"/>
    <w:rsid w:val="00ED7C82"/>
    <w:rsid w:val="00EE0696"/>
    <w:rsid w:val="00EE0BDB"/>
    <w:rsid w:val="00EE326D"/>
    <w:rsid w:val="00EE4232"/>
    <w:rsid w:val="00EE4362"/>
    <w:rsid w:val="00EE56E6"/>
    <w:rsid w:val="00EE6422"/>
    <w:rsid w:val="00EE6EBE"/>
    <w:rsid w:val="00EE75D5"/>
    <w:rsid w:val="00EF0CF0"/>
    <w:rsid w:val="00EF3837"/>
    <w:rsid w:val="00EF3FC2"/>
    <w:rsid w:val="00EF46CD"/>
    <w:rsid w:val="00EF540A"/>
    <w:rsid w:val="00EF5ACA"/>
    <w:rsid w:val="00EF64C2"/>
    <w:rsid w:val="00EF7C09"/>
    <w:rsid w:val="00F013CA"/>
    <w:rsid w:val="00F01B05"/>
    <w:rsid w:val="00F037E4"/>
    <w:rsid w:val="00F054DC"/>
    <w:rsid w:val="00F05555"/>
    <w:rsid w:val="00F059F8"/>
    <w:rsid w:val="00F05CA8"/>
    <w:rsid w:val="00F114BD"/>
    <w:rsid w:val="00F1207B"/>
    <w:rsid w:val="00F15900"/>
    <w:rsid w:val="00F16B40"/>
    <w:rsid w:val="00F1713A"/>
    <w:rsid w:val="00F175B6"/>
    <w:rsid w:val="00F17A72"/>
    <w:rsid w:val="00F208B1"/>
    <w:rsid w:val="00F212C5"/>
    <w:rsid w:val="00F2234D"/>
    <w:rsid w:val="00F2333B"/>
    <w:rsid w:val="00F268D9"/>
    <w:rsid w:val="00F331F1"/>
    <w:rsid w:val="00F34CBB"/>
    <w:rsid w:val="00F36AFD"/>
    <w:rsid w:val="00F3745E"/>
    <w:rsid w:val="00F37C8E"/>
    <w:rsid w:val="00F40066"/>
    <w:rsid w:val="00F443A3"/>
    <w:rsid w:val="00F44F7B"/>
    <w:rsid w:val="00F45AE3"/>
    <w:rsid w:val="00F46A76"/>
    <w:rsid w:val="00F47FEA"/>
    <w:rsid w:val="00F50A15"/>
    <w:rsid w:val="00F5399B"/>
    <w:rsid w:val="00F57621"/>
    <w:rsid w:val="00F57C9D"/>
    <w:rsid w:val="00F57DCF"/>
    <w:rsid w:val="00F60243"/>
    <w:rsid w:val="00F607FB"/>
    <w:rsid w:val="00F60D0A"/>
    <w:rsid w:val="00F61379"/>
    <w:rsid w:val="00F6436E"/>
    <w:rsid w:val="00F651F0"/>
    <w:rsid w:val="00F674CC"/>
    <w:rsid w:val="00F70618"/>
    <w:rsid w:val="00F707C9"/>
    <w:rsid w:val="00F76660"/>
    <w:rsid w:val="00F76D06"/>
    <w:rsid w:val="00F77563"/>
    <w:rsid w:val="00F80BB2"/>
    <w:rsid w:val="00F830A8"/>
    <w:rsid w:val="00F84659"/>
    <w:rsid w:val="00F87108"/>
    <w:rsid w:val="00F90715"/>
    <w:rsid w:val="00F9097C"/>
    <w:rsid w:val="00F9114B"/>
    <w:rsid w:val="00F93111"/>
    <w:rsid w:val="00F9318B"/>
    <w:rsid w:val="00F93578"/>
    <w:rsid w:val="00F95229"/>
    <w:rsid w:val="00F95386"/>
    <w:rsid w:val="00F9586C"/>
    <w:rsid w:val="00F973F8"/>
    <w:rsid w:val="00F97695"/>
    <w:rsid w:val="00FA0A34"/>
    <w:rsid w:val="00FA1026"/>
    <w:rsid w:val="00FA2BAB"/>
    <w:rsid w:val="00FA2BED"/>
    <w:rsid w:val="00FA300C"/>
    <w:rsid w:val="00FA3999"/>
    <w:rsid w:val="00FA6A64"/>
    <w:rsid w:val="00FB21EC"/>
    <w:rsid w:val="00FB6269"/>
    <w:rsid w:val="00FB7AA4"/>
    <w:rsid w:val="00FB7BE7"/>
    <w:rsid w:val="00FC0F79"/>
    <w:rsid w:val="00FC19DC"/>
    <w:rsid w:val="00FC3AED"/>
    <w:rsid w:val="00FC3E6B"/>
    <w:rsid w:val="00FC51DF"/>
    <w:rsid w:val="00FC6AD6"/>
    <w:rsid w:val="00FC7546"/>
    <w:rsid w:val="00FD036D"/>
    <w:rsid w:val="00FD1158"/>
    <w:rsid w:val="00FD1658"/>
    <w:rsid w:val="00FD20BE"/>
    <w:rsid w:val="00FD49DA"/>
    <w:rsid w:val="00FE0AEA"/>
    <w:rsid w:val="00FE1AFF"/>
    <w:rsid w:val="00FE2325"/>
    <w:rsid w:val="00FE288B"/>
    <w:rsid w:val="00FE37EF"/>
    <w:rsid w:val="00FE3C31"/>
    <w:rsid w:val="00FE5627"/>
    <w:rsid w:val="00FE64B9"/>
    <w:rsid w:val="00FE7770"/>
    <w:rsid w:val="00FF2180"/>
    <w:rsid w:val="00FF288B"/>
    <w:rsid w:val="00FF2B63"/>
    <w:rsid w:val="00FF33A7"/>
    <w:rsid w:val="00FF3F92"/>
    <w:rsid w:val="00FF5C2C"/>
    <w:rsid w:val="00FF7420"/>
  </w:rsids>
  <m:mathPr>
    <m:mathFont m:val="Cambria Math"/>
    <m:brkBin m:val="before"/>
    <m:brkBinSub m:val="--"/>
    <m:smallFrac m:val="0"/>
    <m:dispDef/>
    <m:lMargin m:val="0"/>
    <m:rMargin m:val="0"/>
    <m:defJc m:val="centerGroup"/>
    <m:wrapIndent m:val="1440"/>
    <m:intLim m:val="subSup"/>
    <m:naryLim m:val="undOvr"/>
  </m:mathPr>
  <w:themeFontLang w:val="fi-FI"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9D2EE59-C448-462A-88A9-AAF38C7FF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fi-F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D70"/>
    <w:rPr>
      <w:sz w:val="24"/>
      <w:szCs w:val="24"/>
    </w:rPr>
  </w:style>
  <w:style w:type="paragraph" w:styleId="Heading1">
    <w:name w:val="heading 1"/>
    <w:basedOn w:val="Normal"/>
    <w:next w:val="Normal"/>
    <w:qFormat/>
    <w:rsid w:val="00502D7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02D70"/>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502D70"/>
    <w:pPr>
      <w:keepNext/>
      <w:spacing w:before="240" w:after="60"/>
      <w:outlineLvl w:val="2"/>
    </w:pPr>
    <w:rPr>
      <w:rFonts w:ascii="Arial" w:hAnsi="Arial" w:cs="Arial"/>
      <w:b/>
      <w:bCs/>
      <w:sz w:val="26"/>
      <w:szCs w:val="26"/>
    </w:rPr>
  </w:style>
  <w:style w:type="paragraph" w:styleId="Heading4">
    <w:name w:val="heading 4"/>
    <w:basedOn w:val="Normal"/>
    <w:next w:val="Normal"/>
    <w:qFormat/>
    <w:rsid w:val="00502D70"/>
    <w:pPr>
      <w:keepNext/>
      <w:spacing w:before="240" w:after="60"/>
      <w:outlineLvl w:val="3"/>
    </w:pPr>
    <w:rPr>
      <w:b/>
      <w:bCs/>
      <w:sz w:val="28"/>
      <w:szCs w:val="28"/>
    </w:rPr>
  </w:style>
  <w:style w:type="paragraph" w:styleId="Heading5">
    <w:name w:val="heading 5"/>
    <w:basedOn w:val="Normal"/>
    <w:next w:val="Normal"/>
    <w:qFormat/>
    <w:rsid w:val="00502D70"/>
    <w:pPr>
      <w:spacing w:before="240" w:after="60"/>
      <w:outlineLvl w:val="4"/>
    </w:pPr>
    <w:rPr>
      <w:b/>
      <w:bCs/>
      <w:i/>
      <w:iCs/>
      <w:sz w:val="26"/>
      <w:szCs w:val="26"/>
    </w:rPr>
  </w:style>
  <w:style w:type="paragraph" w:styleId="Heading6">
    <w:name w:val="heading 6"/>
    <w:basedOn w:val="Normal"/>
    <w:next w:val="Normal"/>
    <w:qFormat/>
    <w:rsid w:val="00502D70"/>
    <w:pPr>
      <w:spacing w:before="240" w:after="60"/>
      <w:outlineLvl w:val="5"/>
    </w:pPr>
    <w:rPr>
      <w:b/>
      <w:bCs/>
      <w:sz w:val="22"/>
      <w:szCs w:val="22"/>
    </w:rPr>
  </w:style>
  <w:style w:type="paragraph" w:styleId="Heading7">
    <w:name w:val="heading 7"/>
    <w:basedOn w:val="Normal"/>
    <w:next w:val="Normal"/>
    <w:qFormat/>
    <w:rsid w:val="00502D70"/>
    <w:pPr>
      <w:spacing w:before="240" w:after="60"/>
      <w:outlineLvl w:val="6"/>
    </w:pPr>
  </w:style>
  <w:style w:type="paragraph" w:styleId="Heading8">
    <w:name w:val="heading 8"/>
    <w:basedOn w:val="Normal"/>
    <w:next w:val="Normal"/>
    <w:qFormat/>
    <w:rsid w:val="00502D70"/>
    <w:pPr>
      <w:spacing w:before="240" w:after="60"/>
      <w:outlineLvl w:val="7"/>
    </w:pPr>
    <w:rPr>
      <w:i/>
      <w:iCs/>
    </w:rPr>
  </w:style>
  <w:style w:type="paragraph" w:styleId="Heading9">
    <w:name w:val="heading 9"/>
    <w:basedOn w:val="Normal"/>
    <w:next w:val="Normal"/>
    <w:qFormat/>
    <w:rsid w:val="00502D7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02D70"/>
    <w:pPr>
      <w:tabs>
        <w:tab w:val="center" w:pos="4819"/>
        <w:tab w:val="right" w:pos="9638"/>
      </w:tabs>
    </w:pPr>
  </w:style>
  <w:style w:type="character" w:styleId="PageNumber">
    <w:name w:val="page number"/>
    <w:basedOn w:val="DefaultParagraphFont"/>
    <w:rsid w:val="00502D70"/>
  </w:style>
  <w:style w:type="paragraph" w:customStyle="1" w:styleId="LLNormaali">
    <w:name w:val="LLNormaali"/>
    <w:rsid w:val="00502D70"/>
    <w:pPr>
      <w:spacing w:line="220" w:lineRule="exact"/>
    </w:pPr>
    <w:rPr>
      <w:sz w:val="22"/>
      <w:szCs w:val="24"/>
    </w:rPr>
  </w:style>
  <w:style w:type="paragraph" w:styleId="Footer">
    <w:name w:val="footer"/>
    <w:basedOn w:val="Normal"/>
    <w:rsid w:val="00502D70"/>
    <w:pPr>
      <w:tabs>
        <w:tab w:val="center" w:pos="4819"/>
        <w:tab w:val="right" w:pos="9638"/>
      </w:tabs>
    </w:pPr>
  </w:style>
  <w:style w:type="paragraph" w:customStyle="1" w:styleId="LLKappalejako">
    <w:name w:val="LLKappalejako"/>
    <w:link w:val="LLKappalejakoChar"/>
    <w:autoRedefine/>
    <w:rsid w:val="00502D70"/>
    <w:pPr>
      <w:spacing w:line="220" w:lineRule="exact"/>
      <w:ind w:firstLine="170"/>
      <w:jc w:val="both"/>
    </w:pPr>
    <w:rPr>
      <w:sz w:val="22"/>
      <w:szCs w:val="24"/>
    </w:rPr>
  </w:style>
  <w:style w:type="character" w:customStyle="1" w:styleId="LLKappalejakoChar">
    <w:name w:val="LLKappalejako Char"/>
    <w:link w:val="LLKappalejako"/>
    <w:locked/>
    <w:rsid w:val="00502D70"/>
    <w:rPr>
      <w:sz w:val="22"/>
      <w:szCs w:val="24"/>
    </w:rPr>
  </w:style>
  <w:style w:type="table" w:styleId="TableGrid">
    <w:name w:val="Table Grid"/>
    <w:basedOn w:val="TableNormal"/>
    <w:rsid w:val="00502D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LSisennettyKappale">
    <w:name w:val="LLSisennettyKappale"/>
    <w:rsid w:val="00502D70"/>
    <w:pPr>
      <w:spacing w:line="220" w:lineRule="exact"/>
      <w:ind w:left="567" w:firstLine="170"/>
      <w:jc w:val="both"/>
    </w:pPr>
    <w:rPr>
      <w:i/>
      <w:sz w:val="22"/>
      <w:szCs w:val="24"/>
    </w:rPr>
  </w:style>
  <w:style w:type="paragraph" w:customStyle="1" w:styleId="LLPykala">
    <w:name w:val="LLPykala"/>
    <w:next w:val="LLNormaali"/>
    <w:rsid w:val="00502D70"/>
    <w:pPr>
      <w:spacing w:line="220" w:lineRule="exact"/>
      <w:jc w:val="center"/>
    </w:pPr>
    <w:rPr>
      <w:sz w:val="22"/>
      <w:szCs w:val="24"/>
    </w:rPr>
  </w:style>
  <w:style w:type="paragraph" w:customStyle="1" w:styleId="LLPykalanOtsikko">
    <w:name w:val="LLPykalanOtsikko"/>
    <w:next w:val="LLNormaali"/>
    <w:rsid w:val="00502D70"/>
    <w:pPr>
      <w:spacing w:before="220" w:after="220" w:line="220" w:lineRule="exact"/>
      <w:jc w:val="center"/>
    </w:pPr>
    <w:rPr>
      <w:i/>
      <w:sz w:val="22"/>
      <w:szCs w:val="24"/>
    </w:rPr>
  </w:style>
  <w:style w:type="paragraph" w:customStyle="1" w:styleId="LLLuku">
    <w:name w:val="LLLuku"/>
    <w:next w:val="LLNormaali"/>
    <w:rsid w:val="00502D70"/>
    <w:pPr>
      <w:spacing w:after="220" w:line="220" w:lineRule="exact"/>
      <w:jc w:val="center"/>
    </w:pPr>
    <w:rPr>
      <w:sz w:val="22"/>
      <w:szCs w:val="24"/>
    </w:rPr>
  </w:style>
  <w:style w:type="paragraph" w:customStyle="1" w:styleId="LLLuvunOtsikko">
    <w:name w:val="LLLuvunOtsikko"/>
    <w:next w:val="LLNormaali"/>
    <w:rsid w:val="00502D70"/>
    <w:pPr>
      <w:spacing w:after="220" w:line="220" w:lineRule="exact"/>
      <w:jc w:val="center"/>
    </w:pPr>
    <w:rPr>
      <w:b/>
      <w:sz w:val="22"/>
      <w:szCs w:val="24"/>
    </w:rPr>
  </w:style>
  <w:style w:type="paragraph" w:customStyle="1" w:styleId="LLOsa">
    <w:name w:val="LLOsa"/>
    <w:next w:val="LLNormaali"/>
    <w:rsid w:val="00502D70"/>
    <w:pPr>
      <w:spacing w:after="220" w:line="220" w:lineRule="exact"/>
      <w:jc w:val="center"/>
    </w:pPr>
    <w:rPr>
      <w:caps/>
      <w:sz w:val="22"/>
      <w:szCs w:val="24"/>
    </w:rPr>
  </w:style>
  <w:style w:type="paragraph" w:customStyle="1" w:styleId="LLOsanOtsikko">
    <w:name w:val="LLOsanOtsikko"/>
    <w:next w:val="LLNormaali"/>
    <w:rsid w:val="00502D70"/>
    <w:pPr>
      <w:spacing w:after="220" w:line="220" w:lineRule="exact"/>
      <w:jc w:val="center"/>
    </w:pPr>
    <w:rPr>
      <w:b/>
      <w:sz w:val="22"/>
      <w:szCs w:val="24"/>
    </w:rPr>
  </w:style>
  <w:style w:type="paragraph" w:customStyle="1" w:styleId="LLValiotsikko">
    <w:name w:val="LLValiotsikko"/>
    <w:next w:val="LLNormaali"/>
    <w:rsid w:val="00502D70"/>
    <w:pPr>
      <w:spacing w:after="220" w:line="220" w:lineRule="exact"/>
      <w:jc w:val="center"/>
    </w:pPr>
    <w:rPr>
      <w:i/>
      <w:sz w:val="22"/>
      <w:szCs w:val="24"/>
    </w:rPr>
  </w:style>
  <w:style w:type="paragraph" w:customStyle="1" w:styleId="LLVoimaantulokappale">
    <w:name w:val="LLVoimaantulokappale"/>
    <w:rsid w:val="00502D70"/>
    <w:pPr>
      <w:spacing w:line="220" w:lineRule="exact"/>
      <w:ind w:firstLine="170"/>
      <w:jc w:val="both"/>
    </w:pPr>
    <w:rPr>
      <w:sz w:val="22"/>
      <w:szCs w:val="24"/>
    </w:rPr>
  </w:style>
  <w:style w:type="paragraph" w:customStyle="1" w:styleId="LLMomentinJohdantoKappale">
    <w:name w:val="LLMomentinJohdantoKappale"/>
    <w:rsid w:val="00502D70"/>
    <w:pPr>
      <w:spacing w:line="220" w:lineRule="exact"/>
      <w:ind w:firstLine="170"/>
      <w:jc w:val="both"/>
    </w:pPr>
    <w:rPr>
      <w:sz w:val="22"/>
      <w:szCs w:val="24"/>
    </w:rPr>
  </w:style>
  <w:style w:type="paragraph" w:customStyle="1" w:styleId="LLMomentinKohta">
    <w:name w:val="LLMomentinKohta"/>
    <w:rsid w:val="00502D70"/>
    <w:pPr>
      <w:spacing w:line="220" w:lineRule="exact"/>
      <w:ind w:firstLine="170"/>
      <w:jc w:val="both"/>
    </w:pPr>
    <w:rPr>
      <w:sz w:val="22"/>
      <w:szCs w:val="24"/>
    </w:rPr>
  </w:style>
  <w:style w:type="paragraph" w:customStyle="1" w:styleId="LLMomentinAlakohta">
    <w:name w:val="LLMomentinAlakohta"/>
    <w:rsid w:val="00502D70"/>
    <w:pPr>
      <w:spacing w:line="220" w:lineRule="exact"/>
      <w:ind w:firstLine="170"/>
      <w:jc w:val="both"/>
    </w:pPr>
    <w:rPr>
      <w:sz w:val="22"/>
      <w:szCs w:val="24"/>
    </w:rPr>
  </w:style>
  <w:style w:type="paragraph" w:customStyle="1" w:styleId="LLPaivays">
    <w:name w:val="LLPaivays"/>
    <w:next w:val="LLNormaali"/>
    <w:rsid w:val="00502D70"/>
    <w:pPr>
      <w:spacing w:after="220" w:line="220" w:lineRule="exact"/>
    </w:pPr>
    <w:rPr>
      <w:sz w:val="22"/>
      <w:szCs w:val="24"/>
    </w:rPr>
  </w:style>
  <w:style w:type="paragraph" w:customStyle="1" w:styleId="LLLakiehdotukset">
    <w:name w:val="LLLakiehdotukset"/>
    <w:next w:val="LLNormaali"/>
    <w:rsid w:val="00502D70"/>
    <w:pPr>
      <w:spacing w:line="220" w:lineRule="exact"/>
      <w:ind w:left="6691"/>
      <w:outlineLvl w:val="0"/>
    </w:pPr>
    <w:rPr>
      <w:i/>
      <w:sz w:val="22"/>
      <w:szCs w:val="24"/>
    </w:rPr>
  </w:style>
  <w:style w:type="paragraph" w:customStyle="1" w:styleId="LLRinnakkaistekstit">
    <w:name w:val="LLRinnakkaistekstit"/>
    <w:next w:val="LLNormaali"/>
    <w:rsid w:val="00502D70"/>
    <w:pPr>
      <w:spacing w:line="220" w:lineRule="exact"/>
      <w:ind w:left="6691"/>
      <w:outlineLvl w:val="0"/>
    </w:pPr>
    <w:rPr>
      <w:i/>
      <w:sz w:val="22"/>
      <w:szCs w:val="24"/>
    </w:rPr>
  </w:style>
  <w:style w:type="paragraph" w:customStyle="1" w:styleId="LLAsetusluonnokset">
    <w:name w:val="LLAsetusluonnokset"/>
    <w:next w:val="LLNormaali"/>
    <w:rsid w:val="00502D70"/>
    <w:pPr>
      <w:spacing w:line="220" w:lineRule="exact"/>
      <w:ind w:left="6691"/>
      <w:outlineLvl w:val="0"/>
    </w:pPr>
    <w:rPr>
      <w:i/>
      <w:sz w:val="22"/>
      <w:szCs w:val="24"/>
    </w:rPr>
  </w:style>
  <w:style w:type="paragraph" w:customStyle="1" w:styleId="LLMuutliitteet">
    <w:name w:val="LLMuutliitteet"/>
    <w:next w:val="LLNormaali"/>
    <w:rsid w:val="00502D70"/>
    <w:pPr>
      <w:spacing w:line="220" w:lineRule="exact"/>
      <w:ind w:left="6691"/>
      <w:outlineLvl w:val="0"/>
    </w:pPr>
    <w:rPr>
      <w:i/>
      <w:sz w:val="22"/>
      <w:szCs w:val="24"/>
    </w:rPr>
  </w:style>
  <w:style w:type="paragraph" w:customStyle="1" w:styleId="LLLiite">
    <w:name w:val="LLLiite"/>
    <w:next w:val="LLNormaali"/>
    <w:rsid w:val="00502D70"/>
    <w:pPr>
      <w:spacing w:line="220" w:lineRule="exact"/>
      <w:ind w:left="6691"/>
      <w:outlineLvl w:val="0"/>
    </w:pPr>
    <w:rPr>
      <w:i/>
      <w:sz w:val="22"/>
      <w:szCs w:val="24"/>
    </w:rPr>
  </w:style>
  <w:style w:type="paragraph" w:customStyle="1" w:styleId="LLLainNumero">
    <w:name w:val="LLLainNumero"/>
    <w:next w:val="LLNormaali"/>
    <w:rsid w:val="00502D70"/>
    <w:pPr>
      <w:spacing w:before="220" w:after="220" w:line="320" w:lineRule="exact"/>
    </w:pPr>
    <w:rPr>
      <w:b/>
      <w:sz w:val="30"/>
      <w:szCs w:val="24"/>
    </w:rPr>
  </w:style>
  <w:style w:type="paragraph" w:customStyle="1" w:styleId="LLLaki">
    <w:name w:val="LLLaki"/>
    <w:next w:val="LLNormaali"/>
    <w:rsid w:val="00502D70"/>
    <w:pPr>
      <w:spacing w:before="220" w:after="220" w:line="320" w:lineRule="exact"/>
      <w:jc w:val="center"/>
    </w:pPr>
    <w:rPr>
      <w:b/>
      <w:spacing w:val="22"/>
      <w:sz w:val="30"/>
      <w:szCs w:val="24"/>
    </w:rPr>
  </w:style>
  <w:style w:type="paragraph" w:customStyle="1" w:styleId="LLLakiYhdyssanaOtsikko">
    <w:name w:val="LLLakiYhdyssanaOtsikko"/>
    <w:next w:val="LLNormaali"/>
    <w:rsid w:val="00502D70"/>
    <w:pPr>
      <w:spacing w:after="220" w:line="320" w:lineRule="exact"/>
      <w:jc w:val="center"/>
      <w:outlineLvl w:val="2"/>
    </w:pPr>
    <w:rPr>
      <w:b/>
      <w:sz w:val="30"/>
      <w:szCs w:val="24"/>
    </w:rPr>
  </w:style>
  <w:style w:type="paragraph" w:customStyle="1" w:styleId="LLTPnAsetus">
    <w:name w:val="LLTPnAsetus"/>
    <w:next w:val="LLNormaali"/>
    <w:rsid w:val="00502D70"/>
    <w:pPr>
      <w:spacing w:after="220" w:line="320" w:lineRule="exact"/>
      <w:jc w:val="center"/>
    </w:pPr>
    <w:rPr>
      <w:b/>
      <w:sz w:val="30"/>
      <w:szCs w:val="24"/>
    </w:rPr>
  </w:style>
  <w:style w:type="paragraph" w:customStyle="1" w:styleId="LLValtioneuvostonAsetus">
    <w:name w:val="LLValtioneuvostonAsetus"/>
    <w:next w:val="LLNormaali"/>
    <w:rsid w:val="00502D70"/>
    <w:pPr>
      <w:spacing w:after="220" w:line="320" w:lineRule="exact"/>
      <w:jc w:val="center"/>
    </w:pPr>
    <w:rPr>
      <w:b/>
      <w:sz w:val="30"/>
      <w:szCs w:val="24"/>
    </w:rPr>
  </w:style>
  <w:style w:type="paragraph" w:customStyle="1" w:styleId="LLMinisterionAsetus">
    <w:name w:val="LLMinisterionAsetus"/>
    <w:next w:val="LLNormaali"/>
    <w:rsid w:val="00502D70"/>
    <w:pPr>
      <w:spacing w:after="220" w:line="320" w:lineRule="exact"/>
      <w:jc w:val="center"/>
    </w:pPr>
    <w:rPr>
      <w:b/>
      <w:sz w:val="30"/>
      <w:szCs w:val="24"/>
    </w:rPr>
  </w:style>
  <w:style w:type="paragraph" w:customStyle="1" w:styleId="LLMuuSaadosOtsikko">
    <w:name w:val="LLMuuSaadosOtsikko"/>
    <w:next w:val="LLNormaali"/>
    <w:rsid w:val="00502D70"/>
    <w:pPr>
      <w:spacing w:before="220" w:after="220" w:line="320" w:lineRule="exact"/>
      <w:contextualSpacing/>
      <w:jc w:val="center"/>
    </w:pPr>
    <w:rPr>
      <w:b/>
      <w:sz w:val="30"/>
      <w:szCs w:val="24"/>
    </w:rPr>
  </w:style>
  <w:style w:type="paragraph" w:customStyle="1" w:styleId="LLSaadoksenNimi">
    <w:name w:val="LLSaadoksenNimi"/>
    <w:next w:val="LLNormaali"/>
    <w:autoRedefine/>
    <w:rsid w:val="00502D70"/>
    <w:pPr>
      <w:spacing w:after="220" w:line="220" w:lineRule="exact"/>
      <w:jc w:val="center"/>
      <w:outlineLvl w:val="2"/>
    </w:pPr>
    <w:rPr>
      <w:b/>
      <w:sz w:val="21"/>
      <w:szCs w:val="24"/>
    </w:rPr>
  </w:style>
  <w:style w:type="paragraph" w:customStyle="1" w:styleId="LLPasiallinensislt">
    <w:name w:val="LLPääasiallinensisältö"/>
    <w:next w:val="LLNormaali"/>
    <w:rsid w:val="00502D70"/>
    <w:pPr>
      <w:spacing w:after="220" w:line="220" w:lineRule="exact"/>
      <w:outlineLvl w:val="0"/>
    </w:pPr>
    <w:rPr>
      <w:b/>
      <w:caps/>
      <w:sz w:val="21"/>
      <w:szCs w:val="24"/>
    </w:rPr>
  </w:style>
  <w:style w:type="paragraph" w:customStyle="1" w:styleId="LLperustelut">
    <w:name w:val="LLperustelut"/>
    <w:next w:val="LLNormaali"/>
    <w:rsid w:val="00502D70"/>
    <w:pPr>
      <w:spacing w:after="220" w:line="220" w:lineRule="exact"/>
      <w:outlineLvl w:val="0"/>
    </w:pPr>
    <w:rPr>
      <w:b/>
      <w:caps/>
      <w:sz w:val="21"/>
      <w:szCs w:val="24"/>
    </w:rPr>
  </w:style>
  <w:style w:type="paragraph" w:customStyle="1" w:styleId="LLYleisperustelut">
    <w:name w:val="LLYleisperustelut"/>
    <w:next w:val="LLNormaali"/>
    <w:rsid w:val="00502D70"/>
    <w:pPr>
      <w:spacing w:after="220" w:line="220" w:lineRule="exact"/>
      <w:outlineLvl w:val="0"/>
    </w:pPr>
    <w:rPr>
      <w:b/>
      <w:caps/>
      <w:sz w:val="21"/>
      <w:szCs w:val="24"/>
    </w:rPr>
  </w:style>
  <w:style w:type="paragraph" w:customStyle="1" w:styleId="LLYksityiskohtaisetperustelut">
    <w:name w:val="LLYksityiskohtaisetperustelut"/>
    <w:next w:val="LLNormaali"/>
    <w:rsid w:val="00502D70"/>
    <w:pPr>
      <w:spacing w:after="220" w:line="220" w:lineRule="exact"/>
      <w:outlineLvl w:val="0"/>
    </w:pPr>
    <w:rPr>
      <w:b/>
      <w:caps/>
      <w:sz w:val="21"/>
      <w:szCs w:val="24"/>
    </w:rPr>
  </w:style>
  <w:style w:type="paragraph" w:customStyle="1" w:styleId="LLValtiosopimuksennimi">
    <w:name w:val="LLValtiosopimuksennimi"/>
    <w:next w:val="LLNormaali"/>
    <w:rsid w:val="00502D70"/>
    <w:pPr>
      <w:spacing w:before="220" w:after="440" w:line="220" w:lineRule="exact"/>
      <w:ind w:left="3119"/>
      <w:jc w:val="both"/>
    </w:pPr>
    <w:rPr>
      <w:b/>
      <w:sz w:val="21"/>
      <w:szCs w:val="24"/>
    </w:rPr>
  </w:style>
  <w:style w:type="paragraph" w:customStyle="1" w:styleId="LL1Otsikkotaso">
    <w:name w:val="LL1Otsikkotaso"/>
    <w:next w:val="LLNormaali"/>
    <w:rsid w:val="00502D70"/>
    <w:pPr>
      <w:numPr>
        <w:numId w:val="6"/>
      </w:numPr>
      <w:spacing w:after="220" w:line="220" w:lineRule="exact"/>
      <w:outlineLvl w:val="1"/>
    </w:pPr>
    <w:rPr>
      <w:b/>
      <w:spacing w:val="22"/>
      <w:sz w:val="21"/>
      <w:szCs w:val="24"/>
    </w:rPr>
  </w:style>
  <w:style w:type="paragraph" w:customStyle="1" w:styleId="LL2Otsikkotaso">
    <w:name w:val="LL2Otsikkotaso"/>
    <w:next w:val="LLNormaali"/>
    <w:rsid w:val="00502D70"/>
    <w:pPr>
      <w:numPr>
        <w:ilvl w:val="1"/>
        <w:numId w:val="6"/>
      </w:numPr>
      <w:spacing w:after="220" w:line="220" w:lineRule="exact"/>
      <w:ind w:left="680" w:hanging="680"/>
      <w:outlineLvl w:val="2"/>
    </w:pPr>
    <w:rPr>
      <w:b/>
      <w:sz w:val="21"/>
      <w:szCs w:val="24"/>
    </w:rPr>
  </w:style>
  <w:style w:type="paragraph" w:customStyle="1" w:styleId="LLOsanPerustelujenOtsikko">
    <w:name w:val="LLOsanPerustelujenOtsikko"/>
    <w:next w:val="LLNormaali"/>
    <w:rsid w:val="00502D70"/>
    <w:pPr>
      <w:spacing w:after="220" w:line="220" w:lineRule="exact"/>
      <w:ind w:left="1134" w:hanging="1134"/>
      <w:outlineLvl w:val="2"/>
    </w:pPr>
    <w:rPr>
      <w:sz w:val="22"/>
      <w:szCs w:val="24"/>
    </w:rPr>
  </w:style>
  <w:style w:type="paragraph" w:customStyle="1" w:styleId="LLuvunPerustelujenOtsikko">
    <w:name w:val="LLuvunPerustelujenOtsikko"/>
    <w:next w:val="LLNormaali"/>
    <w:rsid w:val="00502D70"/>
    <w:pPr>
      <w:spacing w:after="220" w:line="220" w:lineRule="exact"/>
      <w:ind w:left="1134" w:hanging="1134"/>
      <w:outlineLvl w:val="2"/>
    </w:pPr>
    <w:rPr>
      <w:sz w:val="22"/>
      <w:szCs w:val="24"/>
    </w:rPr>
  </w:style>
  <w:style w:type="paragraph" w:customStyle="1" w:styleId="LLLuvunPerustelujenOtsikko">
    <w:name w:val="LLLuvunPerustelujenOtsikko"/>
    <w:next w:val="LLNormaali"/>
    <w:rsid w:val="00502D70"/>
    <w:pPr>
      <w:spacing w:after="220" w:line="220" w:lineRule="exact"/>
      <w:ind w:left="1134" w:hanging="1134"/>
      <w:outlineLvl w:val="2"/>
    </w:pPr>
    <w:rPr>
      <w:sz w:val="22"/>
      <w:szCs w:val="24"/>
    </w:rPr>
  </w:style>
  <w:style w:type="paragraph" w:customStyle="1" w:styleId="LLP1Otsikkotaso">
    <w:name w:val="LLP1Otsikkotaso"/>
    <w:next w:val="LLNormaali"/>
    <w:rsid w:val="00502D70"/>
    <w:pPr>
      <w:tabs>
        <w:tab w:val="num" w:pos="357"/>
      </w:tabs>
      <w:spacing w:after="220" w:line="220" w:lineRule="exact"/>
      <w:ind w:left="357" w:hanging="357"/>
      <w:outlineLvl w:val="1"/>
    </w:pPr>
    <w:rPr>
      <w:b/>
      <w:spacing w:val="22"/>
      <w:sz w:val="21"/>
      <w:szCs w:val="24"/>
    </w:rPr>
  </w:style>
  <w:style w:type="paragraph" w:customStyle="1" w:styleId="LLP2Otsikkotaso">
    <w:name w:val="LLP2Otsikkotaso"/>
    <w:next w:val="LLNormaali"/>
    <w:rsid w:val="00502D70"/>
    <w:pPr>
      <w:tabs>
        <w:tab w:val="num" w:pos="680"/>
      </w:tabs>
      <w:spacing w:after="220" w:line="220" w:lineRule="exact"/>
      <w:ind w:left="680" w:hanging="680"/>
      <w:outlineLvl w:val="2"/>
    </w:pPr>
    <w:rPr>
      <w:b/>
      <w:sz w:val="21"/>
      <w:szCs w:val="24"/>
    </w:rPr>
  </w:style>
  <w:style w:type="paragraph" w:customStyle="1" w:styleId="LLYLP1Otsikkotaso">
    <w:name w:val="LLYLP1Otsikkotaso"/>
    <w:next w:val="LLNormaali"/>
    <w:rsid w:val="00502D70"/>
    <w:pPr>
      <w:numPr>
        <w:numId w:val="4"/>
      </w:numPr>
      <w:tabs>
        <w:tab w:val="clear" w:pos="360"/>
        <w:tab w:val="num" w:pos="357"/>
      </w:tabs>
      <w:spacing w:after="220" w:line="220" w:lineRule="exact"/>
      <w:ind w:left="357" w:hanging="357"/>
      <w:outlineLvl w:val="0"/>
    </w:pPr>
    <w:rPr>
      <w:b/>
      <w:spacing w:val="22"/>
      <w:sz w:val="21"/>
      <w:szCs w:val="24"/>
    </w:rPr>
  </w:style>
  <w:style w:type="paragraph" w:customStyle="1" w:styleId="LLYLP2Otsikkotaso">
    <w:name w:val="LLYLP2Otsikkotaso"/>
    <w:next w:val="LLNormaali"/>
    <w:rsid w:val="00502D70"/>
    <w:pPr>
      <w:numPr>
        <w:ilvl w:val="1"/>
        <w:numId w:val="4"/>
      </w:numPr>
      <w:spacing w:after="220" w:line="220" w:lineRule="exact"/>
      <w:ind w:left="680" w:hanging="680"/>
      <w:outlineLvl w:val="1"/>
    </w:pPr>
    <w:rPr>
      <w:b/>
      <w:sz w:val="21"/>
      <w:szCs w:val="24"/>
    </w:rPr>
  </w:style>
  <w:style w:type="paragraph" w:customStyle="1" w:styleId="LLYLP3Otsikkotaso">
    <w:name w:val="LLYLP3Otsikkotaso"/>
    <w:next w:val="LLNormaali"/>
    <w:rsid w:val="00502D70"/>
    <w:pPr>
      <w:spacing w:after="220" w:line="220" w:lineRule="exact"/>
      <w:outlineLvl w:val="2"/>
    </w:pPr>
    <w:rPr>
      <w:sz w:val="22"/>
      <w:szCs w:val="24"/>
    </w:rPr>
  </w:style>
  <w:style w:type="paragraph" w:customStyle="1" w:styleId="LLYKP1Otsikkotaso">
    <w:name w:val="LLYKP1Otsikkotaso"/>
    <w:next w:val="LLNormaali"/>
    <w:rsid w:val="00502D70"/>
    <w:pPr>
      <w:numPr>
        <w:ilvl w:val="1"/>
        <w:numId w:val="5"/>
      </w:numPr>
      <w:spacing w:after="220" w:line="220" w:lineRule="exact"/>
      <w:ind w:left="357" w:hanging="357"/>
      <w:outlineLvl w:val="0"/>
    </w:pPr>
    <w:rPr>
      <w:rFonts w:cs="Arial"/>
      <w:b/>
      <w:spacing w:val="22"/>
      <w:sz w:val="21"/>
      <w:szCs w:val="24"/>
    </w:rPr>
  </w:style>
  <w:style w:type="paragraph" w:customStyle="1" w:styleId="LLYKP2Otsikkotaso">
    <w:name w:val="LLYKP2Otsikkotaso"/>
    <w:next w:val="LLNormaali"/>
    <w:rsid w:val="00502D70"/>
    <w:pPr>
      <w:numPr>
        <w:ilvl w:val="2"/>
        <w:numId w:val="5"/>
      </w:numPr>
      <w:spacing w:after="220" w:line="220" w:lineRule="exact"/>
      <w:ind w:left="680" w:hanging="680"/>
      <w:outlineLvl w:val="1"/>
    </w:pPr>
    <w:rPr>
      <w:b/>
      <w:sz w:val="21"/>
      <w:szCs w:val="24"/>
    </w:rPr>
  </w:style>
  <w:style w:type="paragraph" w:customStyle="1" w:styleId="LLPonsi">
    <w:name w:val="LLPonsi"/>
    <w:rsid w:val="00502D70"/>
    <w:pPr>
      <w:spacing w:after="220" w:line="220" w:lineRule="exact"/>
      <w:jc w:val="both"/>
    </w:pPr>
    <w:rPr>
      <w:sz w:val="22"/>
      <w:szCs w:val="24"/>
    </w:rPr>
  </w:style>
  <w:style w:type="paragraph" w:customStyle="1" w:styleId="LLEUTunnus">
    <w:name w:val="LLEUTunnus"/>
    <w:basedOn w:val="LLNormaali"/>
    <w:rsid w:val="00502D70"/>
  </w:style>
  <w:style w:type="character" w:styleId="CommentReference">
    <w:name w:val="annotation reference"/>
    <w:semiHidden/>
    <w:rsid w:val="00502D70"/>
    <w:rPr>
      <w:sz w:val="16"/>
      <w:szCs w:val="16"/>
    </w:rPr>
  </w:style>
  <w:style w:type="paragraph" w:customStyle="1" w:styleId="LLEsityksennimi">
    <w:name w:val="LLEsityksennimi"/>
    <w:next w:val="LLNormaali"/>
    <w:rsid w:val="00502D70"/>
    <w:pPr>
      <w:numPr>
        <w:ilvl w:val="1"/>
        <w:numId w:val="1"/>
      </w:numPr>
      <w:tabs>
        <w:tab w:val="clear" w:pos="357"/>
      </w:tabs>
      <w:spacing w:after="220" w:line="220" w:lineRule="exact"/>
      <w:jc w:val="both"/>
    </w:pPr>
    <w:rPr>
      <w:rFonts w:cs="Arial"/>
      <w:b/>
      <w:sz w:val="21"/>
      <w:szCs w:val="24"/>
    </w:rPr>
  </w:style>
  <w:style w:type="paragraph" w:customStyle="1" w:styleId="LLPotsikko">
    <w:name w:val="LLPääotsikko"/>
    <w:next w:val="LLNormaali"/>
    <w:rsid w:val="00502D70"/>
    <w:pPr>
      <w:numPr>
        <w:ilvl w:val="2"/>
        <w:numId w:val="1"/>
      </w:numPr>
      <w:tabs>
        <w:tab w:val="clear" w:pos="680"/>
      </w:tabs>
      <w:spacing w:after="220" w:line="220" w:lineRule="exact"/>
    </w:pPr>
    <w:rPr>
      <w:b/>
      <w:caps/>
      <w:sz w:val="21"/>
      <w:szCs w:val="24"/>
    </w:rPr>
  </w:style>
  <w:style w:type="paragraph" w:customStyle="1" w:styleId="LLVoimaantuloPykala">
    <w:name w:val="LLVoimaantuloPykala"/>
    <w:next w:val="LLNormaali"/>
    <w:rsid w:val="00502D70"/>
    <w:pPr>
      <w:numPr>
        <w:numId w:val="3"/>
      </w:numPr>
      <w:tabs>
        <w:tab w:val="clear" w:pos="357"/>
      </w:tabs>
      <w:spacing w:line="220" w:lineRule="exact"/>
      <w:jc w:val="center"/>
    </w:pPr>
    <w:rPr>
      <w:sz w:val="22"/>
      <w:szCs w:val="24"/>
    </w:rPr>
  </w:style>
  <w:style w:type="paragraph" w:customStyle="1" w:styleId="LLSisllys">
    <w:name w:val="LLSisällys"/>
    <w:next w:val="LLNormaali"/>
    <w:rsid w:val="00502D70"/>
    <w:pPr>
      <w:numPr>
        <w:ilvl w:val="1"/>
        <w:numId w:val="3"/>
      </w:numPr>
      <w:tabs>
        <w:tab w:val="clear" w:pos="680"/>
      </w:tabs>
      <w:spacing w:after="220" w:line="220" w:lineRule="exact"/>
      <w:outlineLvl w:val="0"/>
    </w:pPr>
    <w:rPr>
      <w:b/>
      <w:caps/>
      <w:sz w:val="21"/>
      <w:szCs w:val="24"/>
    </w:rPr>
  </w:style>
  <w:style w:type="paragraph" w:customStyle="1" w:styleId="LLSopimusteksti">
    <w:name w:val="LLSopimusteksti"/>
    <w:next w:val="LLNormaali"/>
    <w:rsid w:val="00502D70"/>
    <w:pPr>
      <w:spacing w:after="220" w:line="220" w:lineRule="exact"/>
      <w:ind w:left="6691"/>
      <w:outlineLvl w:val="0"/>
    </w:pPr>
    <w:rPr>
      <w:i/>
      <w:sz w:val="22"/>
      <w:szCs w:val="24"/>
    </w:rPr>
  </w:style>
  <w:style w:type="paragraph" w:customStyle="1" w:styleId="LLPytkirja">
    <w:name w:val="LLPöytäkirja"/>
    <w:next w:val="LLNormaali"/>
    <w:rsid w:val="00502D70"/>
    <w:pPr>
      <w:spacing w:line="220" w:lineRule="exact"/>
      <w:ind w:left="6691"/>
      <w:outlineLvl w:val="0"/>
    </w:pPr>
    <w:rPr>
      <w:i/>
      <w:sz w:val="22"/>
      <w:szCs w:val="24"/>
    </w:rPr>
  </w:style>
  <w:style w:type="paragraph" w:styleId="TOC1">
    <w:name w:val="toc 1"/>
    <w:basedOn w:val="Normal"/>
    <w:next w:val="Normal"/>
    <w:autoRedefine/>
    <w:semiHidden/>
    <w:rsid w:val="00502D70"/>
    <w:pPr>
      <w:numPr>
        <w:ilvl w:val="1"/>
        <w:numId w:val="2"/>
      </w:numPr>
      <w:tabs>
        <w:tab w:val="clear" w:pos="357"/>
        <w:tab w:val="right" w:leader="dot" w:pos="8336"/>
      </w:tabs>
      <w:spacing w:line="220" w:lineRule="exact"/>
      <w:ind w:left="539" w:hanging="539"/>
    </w:pPr>
    <w:rPr>
      <w:bCs/>
      <w:caps/>
      <w:sz w:val="22"/>
      <w:szCs w:val="20"/>
    </w:rPr>
  </w:style>
  <w:style w:type="paragraph" w:styleId="TOC2">
    <w:name w:val="toc 2"/>
    <w:basedOn w:val="Normal"/>
    <w:next w:val="Normal"/>
    <w:autoRedefine/>
    <w:semiHidden/>
    <w:rsid w:val="00502D70"/>
    <w:pPr>
      <w:numPr>
        <w:ilvl w:val="2"/>
        <w:numId w:val="2"/>
      </w:numPr>
      <w:tabs>
        <w:tab w:val="clear" w:pos="680"/>
        <w:tab w:val="left" w:leader="dot" w:pos="964"/>
        <w:tab w:val="right" w:leader="dot" w:pos="8336"/>
      </w:tabs>
      <w:spacing w:line="220" w:lineRule="exact"/>
      <w:ind w:left="539" w:hanging="539"/>
    </w:pPr>
    <w:rPr>
      <w:sz w:val="22"/>
      <w:szCs w:val="20"/>
    </w:rPr>
  </w:style>
  <w:style w:type="paragraph" w:styleId="CommentText">
    <w:name w:val="annotation text"/>
    <w:basedOn w:val="Normal"/>
    <w:semiHidden/>
    <w:rsid w:val="00502D70"/>
    <w:rPr>
      <w:sz w:val="20"/>
      <w:szCs w:val="20"/>
    </w:rPr>
  </w:style>
  <w:style w:type="paragraph" w:styleId="TOC4">
    <w:name w:val="toc 4"/>
    <w:basedOn w:val="Normal"/>
    <w:next w:val="Normal"/>
    <w:autoRedefine/>
    <w:semiHidden/>
    <w:rsid w:val="00502D70"/>
    <w:pPr>
      <w:spacing w:line="220" w:lineRule="exact"/>
    </w:pPr>
    <w:rPr>
      <w:caps/>
      <w:sz w:val="22"/>
      <w:szCs w:val="18"/>
    </w:rPr>
  </w:style>
  <w:style w:type="paragraph" w:styleId="TOC5">
    <w:name w:val="toc 5"/>
    <w:basedOn w:val="Normal"/>
    <w:next w:val="Normal"/>
    <w:autoRedefine/>
    <w:semiHidden/>
    <w:rsid w:val="00502D70"/>
    <w:pPr>
      <w:ind w:left="960"/>
    </w:pPr>
    <w:rPr>
      <w:sz w:val="18"/>
      <w:szCs w:val="18"/>
    </w:rPr>
  </w:style>
  <w:style w:type="paragraph" w:styleId="TOC6">
    <w:name w:val="toc 6"/>
    <w:basedOn w:val="Normal"/>
    <w:next w:val="Normal"/>
    <w:autoRedefine/>
    <w:semiHidden/>
    <w:rsid w:val="00502D70"/>
    <w:pPr>
      <w:ind w:left="1200"/>
    </w:pPr>
    <w:rPr>
      <w:sz w:val="18"/>
      <w:szCs w:val="18"/>
    </w:rPr>
  </w:style>
  <w:style w:type="paragraph" w:styleId="TOC7">
    <w:name w:val="toc 7"/>
    <w:basedOn w:val="Normal"/>
    <w:next w:val="Normal"/>
    <w:autoRedefine/>
    <w:semiHidden/>
    <w:rsid w:val="00502D70"/>
    <w:pPr>
      <w:ind w:left="1440"/>
    </w:pPr>
    <w:rPr>
      <w:sz w:val="18"/>
      <w:szCs w:val="18"/>
    </w:rPr>
  </w:style>
  <w:style w:type="paragraph" w:styleId="TOC8">
    <w:name w:val="toc 8"/>
    <w:basedOn w:val="Normal"/>
    <w:next w:val="Normal"/>
    <w:autoRedefine/>
    <w:semiHidden/>
    <w:rsid w:val="00502D70"/>
    <w:pPr>
      <w:ind w:left="1680"/>
    </w:pPr>
    <w:rPr>
      <w:sz w:val="18"/>
      <w:szCs w:val="18"/>
    </w:rPr>
  </w:style>
  <w:style w:type="paragraph" w:styleId="TOC9">
    <w:name w:val="toc 9"/>
    <w:basedOn w:val="Normal"/>
    <w:next w:val="Normal"/>
    <w:autoRedefine/>
    <w:semiHidden/>
    <w:rsid w:val="00502D70"/>
    <w:pPr>
      <w:ind w:left="1920"/>
    </w:pPr>
    <w:rPr>
      <w:sz w:val="18"/>
      <w:szCs w:val="18"/>
    </w:rPr>
  </w:style>
  <w:style w:type="character" w:styleId="Hyperlink">
    <w:name w:val="Hyperlink"/>
    <w:rsid w:val="00502D70"/>
    <w:rPr>
      <w:color w:val="0000FF"/>
      <w:u w:val="single"/>
    </w:rPr>
  </w:style>
  <w:style w:type="paragraph" w:customStyle="1" w:styleId="LLJohtolauseKappaleet">
    <w:name w:val="LLJohtolauseKappaleet"/>
    <w:rsid w:val="00502D70"/>
    <w:pPr>
      <w:spacing w:line="220" w:lineRule="exact"/>
      <w:ind w:firstLine="170"/>
      <w:jc w:val="both"/>
    </w:pPr>
    <w:rPr>
      <w:sz w:val="22"/>
      <w:szCs w:val="24"/>
    </w:rPr>
  </w:style>
  <w:style w:type="paragraph" w:styleId="Index1">
    <w:name w:val="index 1"/>
    <w:basedOn w:val="Normal"/>
    <w:next w:val="Normal"/>
    <w:autoRedefine/>
    <w:semiHidden/>
    <w:rsid w:val="00502D70"/>
    <w:pPr>
      <w:ind w:left="240" w:hanging="240"/>
    </w:pPr>
  </w:style>
  <w:style w:type="paragraph" w:styleId="Index3">
    <w:name w:val="index 3"/>
    <w:basedOn w:val="Normal"/>
    <w:next w:val="Normal"/>
    <w:autoRedefine/>
    <w:semiHidden/>
    <w:rsid w:val="00502D70"/>
    <w:pPr>
      <w:ind w:left="720" w:hanging="240"/>
    </w:pPr>
  </w:style>
  <w:style w:type="paragraph" w:styleId="FootnoteText">
    <w:name w:val="footnote text"/>
    <w:basedOn w:val="Normal"/>
    <w:semiHidden/>
    <w:rsid w:val="00502D70"/>
    <w:rPr>
      <w:sz w:val="20"/>
      <w:szCs w:val="20"/>
    </w:rPr>
  </w:style>
  <w:style w:type="character" w:styleId="FootnoteReference">
    <w:name w:val="footnote reference"/>
    <w:semiHidden/>
    <w:rsid w:val="00502D70"/>
    <w:rPr>
      <w:vertAlign w:val="superscript"/>
    </w:rPr>
  </w:style>
  <w:style w:type="paragraph" w:customStyle="1" w:styleId="LLPerustelujenkappalejako">
    <w:name w:val="LLPerustelujenkappalejako"/>
    <w:rsid w:val="00502D70"/>
    <w:pPr>
      <w:spacing w:after="220" w:line="220" w:lineRule="exact"/>
      <w:jc w:val="both"/>
    </w:pPr>
    <w:rPr>
      <w:sz w:val="22"/>
      <w:szCs w:val="24"/>
    </w:rPr>
  </w:style>
  <w:style w:type="paragraph" w:customStyle="1" w:styleId="LLLiiteOtsikko">
    <w:name w:val="LLLiiteOtsikko"/>
    <w:next w:val="LLNormaali"/>
    <w:rsid w:val="00502D70"/>
    <w:pPr>
      <w:spacing w:before="220" w:after="220" w:line="220" w:lineRule="exact"/>
      <w:outlineLvl w:val="0"/>
    </w:pPr>
    <w:rPr>
      <w:sz w:val="22"/>
      <w:szCs w:val="24"/>
    </w:rPr>
  </w:style>
  <w:style w:type="paragraph" w:customStyle="1" w:styleId="LLTaulukonOtsikko">
    <w:name w:val="LLTaulukonOtsikko"/>
    <w:next w:val="LLNormaali"/>
    <w:rsid w:val="00502D70"/>
    <w:pPr>
      <w:spacing w:after="220" w:line="220" w:lineRule="exact"/>
    </w:pPr>
    <w:rPr>
      <w:sz w:val="22"/>
      <w:szCs w:val="24"/>
    </w:rPr>
  </w:style>
  <w:style w:type="paragraph" w:styleId="CommentSubject">
    <w:name w:val="annotation subject"/>
    <w:basedOn w:val="CommentText"/>
    <w:next w:val="CommentText"/>
    <w:semiHidden/>
    <w:rsid w:val="00502D70"/>
    <w:rPr>
      <w:b/>
      <w:bCs/>
    </w:rPr>
  </w:style>
  <w:style w:type="paragraph" w:styleId="BalloonText">
    <w:name w:val="Balloon Text"/>
    <w:basedOn w:val="Normal"/>
    <w:semiHidden/>
    <w:rsid w:val="00502D70"/>
    <w:rPr>
      <w:rFonts w:ascii="Tahoma" w:hAnsi="Tahoma" w:cs="Tahoma"/>
      <w:sz w:val="16"/>
      <w:szCs w:val="16"/>
    </w:rPr>
  </w:style>
  <w:style w:type="paragraph" w:customStyle="1" w:styleId="LLAllekirjoitus">
    <w:name w:val="LLAllekirjoitus"/>
    <w:next w:val="LLNormaali"/>
    <w:rsid w:val="00502D70"/>
    <w:pPr>
      <w:jc w:val="center"/>
    </w:pPr>
    <w:rPr>
      <w:b/>
      <w:sz w:val="21"/>
      <w:szCs w:val="24"/>
    </w:rPr>
  </w:style>
  <w:style w:type="paragraph" w:customStyle="1" w:styleId="LLNimenselvennys">
    <w:name w:val="LLNimenselvennys"/>
    <w:next w:val="LLNormaali"/>
    <w:rsid w:val="00502D70"/>
    <w:pPr>
      <w:spacing w:before="880" w:after="220" w:line="220" w:lineRule="exact"/>
      <w:jc w:val="center"/>
    </w:pPr>
    <w:rPr>
      <w:b/>
      <w:sz w:val="21"/>
      <w:szCs w:val="24"/>
    </w:rPr>
  </w:style>
  <w:style w:type="paragraph" w:customStyle="1" w:styleId="LLVarmennus">
    <w:name w:val="LLVarmennus"/>
    <w:next w:val="LLNormaali"/>
    <w:rsid w:val="00502D70"/>
    <w:pPr>
      <w:spacing w:before="220" w:line="220" w:lineRule="exact"/>
      <w:jc w:val="right"/>
    </w:pPr>
    <w:rPr>
      <w:sz w:val="22"/>
      <w:szCs w:val="24"/>
    </w:rPr>
  </w:style>
  <w:style w:type="paragraph" w:styleId="TOC3">
    <w:name w:val="toc 3"/>
    <w:basedOn w:val="Normal"/>
    <w:next w:val="Normal"/>
    <w:autoRedefine/>
    <w:semiHidden/>
    <w:rsid w:val="00502D70"/>
    <w:pPr>
      <w:tabs>
        <w:tab w:val="right" w:leader="dot" w:pos="8336"/>
      </w:tabs>
      <w:ind w:left="480"/>
    </w:pPr>
    <w:rPr>
      <w:sz w:val="22"/>
    </w:rPr>
  </w:style>
  <w:style w:type="paragraph" w:customStyle="1" w:styleId="LL3Otsikkotaso">
    <w:name w:val="LL3Otsikkotaso"/>
    <w:next w:val="LLNormaali"/>
    <w:rsid w:val="00502D70"/>
    <w:pPr>
      <w:spacing w:before="220" w:after="220" w:line="220" w:lineRule="exact"/>
      <w:outlineLvl w:val="2"/>
    </w:pPr>
    <w:rPr>
      <w:sz w:val="22"/>
      <w:szCs w:val="24"/>
    </w:rPr>
  </w:style>
  <w:style w:type="paragraph" w:customStyle="1" w:styleId="LLUusiLaki">
    <w:name w:val="LLUusiLaki"/>
    <w:basedOn w:val="LLLaki"/>
    <w:next w:val="LLNormaali"/>
    <w:rsid w:val="00502D70"/>
  </w:style>
  <w:style w:type="paragraph" w:customStyle="1" w:styleId="LLUusiSaadoksenNimi">
    <w:name w:val="LLUusiSaadoksenNimi"/>
    <w:basedOn w:val="LLSaadoksenNimi"/>
    <w:next w:val="LLNormaali"/>
    <w:rsid w:val="00502D70"/>
  </w:style>
  <w:style w:type="paragraph" w:customStyle="1" w:styleId="LLUusiLakiYhdyssanaOtsikko">
    <w:name w:val="LLUusiLakiYhdyssanaOtsikko"/>
    <w:basedOn w:val="LLLakiYhdyssanaOtsikko"/>
    <w:next w:val="LLNormaali"/>
    <w:rsid w:val="00502D70"/>
  </w:style>
  <w:style w:type="character" w:customStyle="1" w:styleId="HeaderChar">
    <w:name w:val="Header Char"/>
    <w:basedOn w:val="DefaultParagraphFont"/>
    <w:link w:val="Header"/>
    <w:rsid w:val="00E95E31"/>
    <w:rPr>
      <w:sz w:val="24"/>
      <w:szCs w:val="24"/>
    </w:rPr>
  </w:style>
  <w:style w:type="paragraph" w:styleId="PlainText">
    <w:name w:val="Plain Text"/>
    <w:basedOn w:val="Normal"/>
    <w:link w:val="PlainTextChar"/>
    <w:uiPriority w:val="99"/>
    <w:unhideWhenUsed/>
    <w:rsid w:val="00086E28"/>
    <w:rPr>
      <w:rFonts w:ascii="Calibri" w:eastAsiaTheme="minorHAnsi" w:hAnsi="Calibri" w:cs="Consolas"/>
      <w:szCs w:val="21"/>
    </w:rPr>
  </w:style>
  <w:style w:type="character" w:customStyle="1" w:styleId="PlainTextChar">
    <w:name w:val="Plain Text Char"/>
    <w:basedOn w:val="DefaultParagraphFont"/>
    <w:link w:val="PlainText"/>
    <w:uiPriority w:val="99"/>
    <w:rsid w:val="00086E28"/>
    <w:rPr>
      <w:rFonts w:ascii="Calibri" w:eastAsiaTheme="minorHAnsi" w:hAnsi="Calibri" w:cs="Consolas"/>
      <w:sz w:val="22"/>
      <w:szCs w:val="21"/>
      <w:lang w:eastAsia="en-US"/>
    </w:rPr>
  </w:style>
  <w:style w:type="paragraph" w:styleId="Revision">
    <w:name w:val="Revision"/>
    <w:hidden/>
    <w:uiPriority w:val="99"/>
    <w:semiHidden/>
    <w:rsid w:val="0022357D"/>
    <w:rPr>
      <w:rFonts w:ascii="Arial" w:hAnsi="Arial"/>
      <w:sz w:val="22"/>
      <w:lang w:eastAsia="en-US"/>
    </w:rPr>
  </w:style>
  <w:style w:type="paragraph" w:styleId="ListParagraph">
    <w:name w:val="List Paragraph"/>
    <w:basedOn w:val="Normal"/>
    <w:uiPriority w:val="34"/>
    <w:qFormat/>
    <w:rsid w:val="00174C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9720182">
      <w:bodyDiv w:val="1"/>
      <w:marLeft w:val="0"/>
      <w:marRight w:val="0"/>
      <w:marTop w:val="0"/>
      <w:marBottom w:val="0"/>
      <w:divBdr>
        <w:top w:val="none" w:sz="0" w:space="0" w:color="auto"/>
        <w:left w:val="none" w:sz="0" w:space="0" w:color="auto"/>
        <w:bottom w:val="none" w:sz="0" w:space="0" w:color="auto"/>
        <w:right w:val="none" w:sz="0" w:space="0" w:color="auto"/>
      </w:divBdr>
    </w:div>
    <w:div w:id="1471436801">
      <w:bodyDiv w:val="1"/>
      <w:marLeft w:val="0"/>
      <w:marRight w:val="0"/>
      <w:marTop w:val="0"/>
      <w:marBottom w:val="0"/>
      <w:divBdr>
        <w:top w:val="none" w:sz="0" w:space="0" w:color="auto"/>
        <w:left w:val="none" w:sz="0" w:space="0" w:color="auto"/>
        <w:bottom w:val="none" w:sz="0" w:space="0" w:color="auto"/>
        <w:right w:val="none" w:sz="0" w:space="0" w:color="auto"/>
      </w:divBdr>
    </w:div>
    <w:div w:id="1575771686">
      <w:bodyDiv w:val="1"/>
      <w:marLeft w:val="0"/>
      <w:marRight w:val="0"/>
      <w:marTop w:val="0"/>
      <w:marBottom w:val="0"/>
      <w:divBdr>
        <w:top w:val="none" w:sz="0" w:space="0" w:color="auto"/>
        <w:left w:val="none" w:sz="0" w:space="0" w:color="auto"/>
        <w:bottom w:val="none" w:sz="0" w:space="0" w:color="auto"/>
        <w:right w:val="none" w:sz="0" w:space="0" w:color="auto"/>
      </w:divBdr>
    </w:div>
    <w:div w:id="170828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22575\Work%20Folders\A%20lains&#228;&#228;d&#228;nn&#246;n%20valmistelu\S&#228;&#228;d&#246;spohjaSuomi%20(1).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495AC6-D58B-4807-BF07-C5C7DBECDC14}">
  <ds:schemaRefs>
    <ds:schemaRef ds:uri="http://schemas.microsoft.com/sharepoint/v3/contenttype/forms"/>
  </ds:schemaRefs>
</ds:datastoreItem>
</file>

<file path=customXml/itemProps2.xml><?xml version="1.0" encoding="utf-8"?>
<ds:datastoreItem xmlns:ds="http://schemas.openxmlformats.org/officeDocument/2006/customXml" ds:itemID="{C373D0BD-E401-45CA-AC60-4BF62FAA0E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1FFE70-5DBC-4741-84EC-C3E8BF71C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70AEB8-E890-4848-92A3-C1E815E03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SäädöspohjaSuomi (1).dot</Template>
  <TotalTime>1</TotalTime>
  <Pages>12</Pages>
  <Words>4226</Words>
  <Characters>24092</Characters>
  <Application>Microsoft Office Word</Application>
  <DocSecurity>0</DocSecurity>
  <Lines>200</Lines>
  <Paragraphs>56</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1</vt:lpstr>
      <vt:lpstr>1</vt:lpstr>
    </vt:vector>
  </TitlesOfParts>
  <Company>VM</Company>
  <LinksUpToDate>false</LinksUpToDate>
  <CharactersWithSpaces>28262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Lehto Päivi</dc:creator>
  <cp:lastModifiedBy>Liu, Lei</cp:lastModifiedBy>
  <cp:revision>4</cp:revision>
  <cp:lastPrinted>2013-12-04T18:50:00Z</cp:lastPrinted>
  <dcterms:created xsi:type="dcterms:W3CDTF">2020-08-18T13:29:00Z</dcterms:created>
  <dcterms:modified xsi:type="dcterms:W3CDTF">2020-09-07T05:55:00Z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