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>Būsto ir teritorijų planavimo ministro reglamentas [PM data, PM Nr.], kuriuo iš dalies keičiamas Aplinkos reglamentas ir kai kurie kiti reglamentai, susiję su nauja NTA 8800 versija ir naujais BRL 9500 bei BRL 9501 pakeitimais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>Būsto ir teritorijų planavimo ministras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>Atsižvelgdamas į Aplinkos įstatymo 4.3 straipsnio 4 dalį, 2012 m. Potvarkio dėl statybos 1.5 straipsnio 1 ir 3 dalis, Potvarkio dėl pastatų energinio naudingumo 3.1 straipsnį ir Aplinkos apsaugos teisės įstatymo 4.4 straipsnį,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>nutaria: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I straipsnis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rPr>
          <w:b/>
        </w:rPr>
        <w:t>Aplinkosaugos reglamento</w:t>
      </w:r>
      <w:r>
        <w:t xml:space="preserve"> II priedas iš dalies keičiamas taip, kaip nurodyta toliau.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 Standarto eilutėje „BRL 9500-U“ žodžiai „su 2022 m. sausio 1 d. pakeitimu“ pakeičiami žodžiais „su 2023 m. vasario 1 d. pakeitimu“.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 Standarto eilutėje „BRL 9500-W“ žodžiai „su 2022 m. sausio 1 d. pakeitimu“ pakeičiami žodžiais „su 2023 m. vasario 1 d. pakeitimu“.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 Standarto eilutėje „BRL 9501“ žodžiai „su 2022 m. vasario 1 d. pakeitimu“ pakeičiami žodžiais „su 2023 m. vasario 1 d. pakeitimu“.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>4. Standarto eilutėje „NTA 8800“ „2022“ pakeičiama į „2023“.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II straipsnis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rPr>
          <w:b/>
        </w:rPr>
        <w:t>2012 m. Potvarkio dėl statybos reglamento</w:t>
      </w:r>
      <w:r>
        <w:t xml:space="preserve"> I priedas iš dalies keičiamas taip, kaip nurodyta toliau.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>Nuoroda į BRL 9500-U suformuluota taip:</w:t>
      </w:r>
    </w:p>
    <w:p w14:paraId="7A2C28EF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>„BRL 9500-H – 2020 m. balandžio 15 d. nacionalinės negyvenamųjų pastatų energinio naudingumo vertinimo gairės, įskaitant 2023 m. vasario 1 d. pakeitimą“.</w:t>
      </w:r>
    </w:p>
    <w:p w14:paraId="15E9D6FD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Nuoroda į BRL 9500-W suformuluota taip: </w:t>
      </w:r>
    </w:p>
    <w:p w14:paraId="005862AB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>„BRL 9500-W – 2020 m. balandžio 15 d. nacionalinės būstų ir gyvenamųjų pastatų energinio naudingumo vertinimo gairės, įskaitant 2023 m. vasario 1 d. pakeitimą“.</w:t>
      </w:r>
    </w:p>
    <w:p w14:paraId="4C0139AD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Nuoroda į BRL 9501 suformuluota taip: </w:t>
      </w:r>
    </w:p>
    <w:p w14:paraId="57CDDC87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>„BRL 9501 – 2020 m. balandžio 15 d. energijos suvartojimo pastatuose apskaičiavimo ir energijos taupymo priemonių energinio bei finansinio poveikio apskaičiavimo metodai, įskaitant 2023 m. vasario 1 d. pakeitimą“.</w:t>
      </w:r>
    </w:p>
    <w:p w14:paraId="6F528E9B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Nuoroda į NTA 8800:2022 suformuluota taip: </w:t>
      </w:r>
    </w:p>
    <w:p w14:paraId="24ACA1FE" w14:textId="77777777" w:rsidR="00212215" w:rsidRPr="002A2346" w:rsidRDefault="00212215" w:rsidP="00212215">
      <w:pPr>
        <w:spacing w:after="0" w:line="276" w:lineRule="auto"/>
        <w:ind w:left="360"/>
        <w:rPr>
          <w:lang w:val="fi-FI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>„NTA 8800:2023 „Pastatų energinis naudingumas. Nustatymo metodika“.</w:t>
      </w:r>
    </w:p>
    <w:p w14:paraId="63EDEC2B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398A201D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III straipsnis</w:t>
      </w:r>
    </w:p>
    <w:p w14:paraId="02FEC0FF" w14:textId="77777777" w:rsidR="00212215" w:rsidRPr="002A2346" w:rsidRDefault="00212215" w:rsidP="00212215">
      <w:pPr>
        <w:spacing w:after="0" w:line="276" w:lineRule="auto"/>
        <w:rPr>
          <w:b/>
          <w:bCs/>
          <w:lang w:val="fi-FI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rPr>
          <w:b/>
        </w:rPr>
        <w:lastRenderedPageBreak/>
        <w:t>Pastatų energinio naudingumo reglamentas</w:t>
      </w:r>
      <w:r>
        <w:t xml:space="preserve"> (Regeling energieprestatie gebouwen) iš dalies keičiamas taip, kaip nurodyta toliau.</w:t>
      </w:r>
    </w:p>
    <w:p w14:paraId="3708A39E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6179BF6E" w14:textId="77777777" w:rsidR="00212215" w:rsidRPr="00212215" w:rsidRDefault="00212215" w:rsidP="00212215">
      <w:pPr>
        <w:spacing w:after="0" w:line="276" w:lineRule="auto"/>
      </w:pPr>
      <w:r>
        <w:t>A</w:t>
      </w:r>
    </w:p>
    <w:p w14:paraId="16B1CBC2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2 straipsnis keičiamas taip, kaip nurodyta toliau. </w:t>
      </w:r>
    </w:p>
    <w:p w14:paraId="3A57A52B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>1. 1 dalyje žodžiai „įskaitant 2022 m. sausio 1 d. pakeitimą“ pakeičiami žodžiais „įskaitant 2023 m. vasario 1 d. pakeitimą“, o žodžiai „įskaitant 2022 m. vasario 1 d. pakeitimą“ pakeičiami žodžiais „įskaitant 2023 m. vasario 1 d. pakeitimą“.</w:t>
      </w:r>
    </w:p>
    <w:p w14:paraId="6DDB816A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>2. 4 dalyje žodžiai „įskaitant 2022 m. sausio 1 d. pakeitimą“ pakeičiami žodžiais „įskaitant 2023 m. vasario 1 d. pakeitimą“.</w:t>
      </w:r>
    </w:p>
    <w:p w14:paraId="4B578B6B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 </w:t>
      </w:r>
    </w:p>
    <w:p w14:paraId="3C177A18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3 straipsnis keičiamas taip, kaip nurodyta toliau. </w:t>
      </w:r>
    </w:p>
    <w:p w14:paraId="670D5BB6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1 dalyje žodžiai „įskaitant 2022 m. sausio 1 d. pakeitimą“ pakeičiami žodžiais „įskaitant 2023 m. vasario 1 d. pakeitimą“, o žodžiai „įskaitant 2022 m. vasario 1 d. pakeitimą“ pakeičiami žodžiais „įskaitant 2023 m. vasario 1 d. pakeitimą“.</w:t>
      </w:r>
    </w:p>
    <w:p w14:paraId="19B3AB8A" w14:textId="77777777" w:rsidR="00212215" w:rsidRPr="002A2346" w:rsidRDefault="00212215" w:rsidP="00212215">
      <w:pPr>
        <w:spacing w:after="0" w:line="276" w:lineRule="auto"/>
        <w:ind w:left="360"/>
        <w:rPr>
          <w:lang w:val="fi-FI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4 dalyje žodžiai „įskaitant 2022 m. sausio 1 d. pakeitimą“ pakeičiami žodžiais „įskaitant 2023 m. vasario 1 d. pakeitimą“.</w:t>
      </w:r>
    </w:p>
    <w:p w14:paraId="537EEC65" w14:textId="77777777" w:rsidR="00212215" w:rsidRPr="002A2346" w:rsidRDefault="00212215" w:rsidP="00212215">
      <w:pPr>
        <w:ind w:left="720"/>
        <w:contextualSpacing/>
        <w:rPr>
          <w:lang w:val="fi-FI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>C</w:t>
      </w:r>
    </w:p>
    <w:p w14:paraId="72DC07F9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>5 straipsnio 5 dalies a punkte žodžiai „įskaitant 2022 m. sausio 1 d. pakeitimą“ pakeičiami žodžiais „įskaitant 2023 m. vasario 1 d. pakeitimą“.</w:t>
      </w:r>
    </w:p>
    <w:p w14:paraId="49D59B33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>D</w:t>
      </w:r>
    </w:p>
    <w:p w14:paraId="4B2D3A6D" w14:textId="77777777" w:rsidR="00212215" w:rsidRPr="002A2346" w:rsidRDefault="00212215" w:rsidP="00212215">
      <w:pPr>
        <w:spacing w:after="0" w:line="276" w:lineRule="auto"/>
        <w:rPr>
          <w:lang w:val="fi-FI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7 straipsnio a punkte žodžiai „įskaitant 2022 m. sausio 1 d. pakeitimą“ visada pakeičiami žodžiais „įskaitant 2023 m. vasario 1 d. pakeitimą“. </w:t>
      </w:r>
    </w:p>
    <w:p w14:paraId="7B81A649" w14:textId="77777777" w:rsidR="00212215" w:rsidRPr="002A2346" w:rsidRDefault="00212215" w:rsidP="00212215">
      <w:pPr>
        <w:spacing w:after="0" w:line="276" w:lineRule="auto"/>
        <w:rPr>
          <w:i/>
          <w:iCs/>
          <w:sz w:val="16"/>
          <w:szCs w:val="16"/>
          <w:lang w:val="fi-FI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IV straipsnis</w:t>
      </w:r>
    </w:p>
    <w:p w14:paraId="09BA5DA2" w14:textId="77777777" w:rsidR="00212215" w:rsidRPr="002A2346" w:rsidRDefault="00212215" w:rsidP="00212215">
      <w:pPr>
        <w:spacing w:after="0" w:line="276" w:lineRule="auto"/>
        <w:rPr>
          <w:b/>
          <w:bCs/>
          <w:szCs w:val="18"/>
          <w:lang w:val="fi-FI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rPr>
          <w:b/>
        </w:rPr>
        <w:t>Aplinkos apsaugos teisės reglamento</w:t>
      </w:r>
      <w:r>
        <w:t xml:space="preserve"> 2.12 straipsnio 3 dalyje žodžiai „įskaitant 2022 m. vasario 1 d. pakeitimą“ pakeičiami žodžiais „įskaitant 2023 m. vasario 1 d. pakeitimą“.</w:t>
      </w:r>
    </w:p>
    <w:p w14:paraId="0FE2B33C" w14:textId="77777777" w:rsidR="00212215" w:rsidRPr="002A2346" w:rsidRDefault="00212215" w:rsidP="00212215">
      <w:pPr>
        <w:spacing w:after="0" w:line="276" w:lineRule="auto"/>
        <w:rPr>
          <w:szCs w:val="18"/>
          <w:lang w:val="fi-FI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V straipsnis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>I straipsnis įsigalioja ministro įsakymu nustatytu laiku.</w:t>
      </w:r>
    </w:p>
    <w:p w14:paraId="795DF745" w14:textId="42D93F13" w:rsidR="00212215" w:rsidRPr="00C662B3" w:rsidRDefault="00C662B3" w:rsidP="00E7243E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II-IV straipsniai įsigalioja 2023 m. liepos 1 d. </w:t>
      </w:r>
    </w:p>
    <w:p w14:paraId="24E40383" w14:textId="77777777" w:rsidR="00212215" w:rsidRPr="002A2346" w:rsidRDefault="00212215" w:rsidP="00212215">
      <w:pPr>
        <w:spacing w:after="0" w:line="276" w:lineRule="auto"/>
        <w:rPr>
          <w:szCs w:val="18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Šis įsakymas ir aiškinamosios pastabos skelbiami Vyriausybės leidinyje.</w:t>
      </w:r>
    </w:p>
    <w:p w14:paraId="4CB51954" w14:textId="77777777" w:rsidR="00212215" w:rsidRPr="002A2346" w:rsidRDefault="00212215" w:rsidP="00212215">
      <w:pPr>
        <w:spacing w:after="0" w:line="276" w:lineRule="auto"/>
        <w:rPr>
          <w:szCs w:val="18"/>
        </w:rPr>
      </w:pPr>
    </w:p>
    <w:p w14:paraId="5A999AC8" w14:textId="77777777" w:rsidR="00212215" w:rsidRPr="002A2346" w:rsidRDefault="00212215" w:rsidP="00212215">
      <w:pPr>
        <w:spacing w:after="0" w:line="276" w:lineRule="auto"/>
        <w:rPr>
          <w:szCs w:val="18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>Būsto ir teritorijų planavimo ministras</w:t>
      </w:r>
    </w:p>
    <w:p w14:paraId="4861BD0D" w14:textId="77777777" w:rsidR="00212215" w:rsidRPr="002A2346" w:rsidRDefault="00212215" w:rsidP="00212215">
      <w:pPr>
        <w:spacing w:after="0" w:line="276" w:lineRule="auto"/>
        <w:rPr>
          <w:szCs w:val="18"/>
          <w:lang w:val="es-ES"/>
        </w:rPr>
      </w:pPr>
    </w:p>
    <w:p w14:paraId="689E885E" w14:textId="77777777" w:rsidR="00212215" w:rsidRPr="002A2346" w:rsidRDefault="00212215" w:rsidP="00212215">
      <w:pPr>
        <w:spacing w:after="0" w:line="276" w:lineRule="auto"/>
        <w:rPr>
          <w:szCs w:val="18"/>
          <w:lang w:val="es-ES"/>
        </w:rPr>
      </w:pPr>
    </w:p>
    <w:p w14:paraId="24E26687" w14:textId="77777777" w:rsidR="00212215" w:rsidRPr="002A2346" w:rsidRDefault="00212215" w:rsidP="00212215">
      <w:pPr>
        <w:spacing w:after="0" w:line="276" w:lineRule="auto"/>
        <w:rPr>
          <w:szCs w:val="18"/>
          <w:lang w:val="es-ES"/>
        </w:rPr>
      </w:pPr>
    </w:p>
    <w:p w14:paraId="1C83FD7F" w14:textId="77777777" w:rsidR="00212215" w:rsidRPr="002A2346" w:rsidRDefault="00212215" w:rsidP="00212215">
      <w:pPr>
        <w:spacing w:after="0" w:line="276" w:lineRule="auto"/>
        <w:rPr>
          <w:szCs w:val="18"/>
          <w:lang w:val="es-ES"/>
        </w:rPr>
      </w:pPr>
    </w:p>
    <w:p w14:paraId="0EA0AA4F" w14:textId="77777777" w:rsidR="00212215" w:rsidRPr="002A2346" w:rsidRDefault="00212215" w:rsidP="00212215">
      <w:pPr>
        <w:spacing w:after="0" w:line="276" w:lineRule="auto"/>
        <w:rPr>
          <w:szCs w:val="18"/>
          <w:lang w:val="es-ES"/>
        </w:rPr>
      </w:pPr>
    </w:p>
    <w:p w14:paraId="0A8824D6" w14:textId="6A679852" w:rsidR="00212215" w:rsidRPr="002A2346" w:rsidRDefault="00212215" w:rsidP="00212215">
      <w:pPr>
        <w:spacing w:after="0" w:line="276" w:lineRule="auto"/>
        <w:rPr>
          <w:lang w:val="es-ES"/>
        </w:rPr>
      </w:pPr>
      <w:r>
        <w:t>Hugo de Jonge</w:t>
      </w:r>
    </w:p>
    <w:bookmarkEnd w:id="0"/>
    <w:sectPr w:rsidR="00212215" w:rsidRPr="002A2346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2A23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2A23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2A2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2A23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2A23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2A23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4856635">
    <w:abstractNumId w:val="1"/>
  </w:num>
  <w:num w:numId="2" w16cid:durableId="400250816">
    <w:abstractNumId w:val="3"/>
  </w:num>
  <w:num w:numId="3" w16cid:durableId="1281259234">
    <w:abstractNumId w:val="0"/>
  </w:num>
  <w:num w:numId="4" w16cid:durableId="2094423920">
    <w:abstractNumId w:val="2"/>
  </w:num>
  <w:num w:numId="5" w16cid:durableId="782916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53A63"/>
    <w:rsid w:val="00157B85"/>
    <w:rsid w:val="001963C8"/>
    <w:rsid w:val="001E6A24"/>
    <w:rsid w:val="00212215"/>
    <w:rsid w:val="002A2346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E1FE0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2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215"/>
  </w:style>
  <w:style w:type="paragraph" w:styleId="Footer">
    <w:name w:val="footer"/>
    <w:basedOn w:val="Normal"/>
    <w:link w:val="Foot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215"/>
  </w:style>
  <w:style w:type="character" w:styleId="CommentReference">
    <w:name w:val="annotation reference"/>
    <w:basedOn w:val="DefaultParagraphFont"/>
    <w:uiPriority w:val="99"/>
    <w:semiHidden/>
    <w:unhideWhenUsed/>
    <w:rsid w:val="00212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065BD1"/>
    <w:rPr>
      <w:color w:val="0000FF"/>
      <w:u w:val="single"/>
    </w:rPr>
  </w:style>
  <w:style w:type="paragraph" w:styleId="Revision">
    <w:name w:val="Revision"/>
    <w:hidden/>
    <w:uiPriority w:val="99"/>
    <w:semiHidden/>
    <w:rsid w:val="00EE05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Dimitris Dimitriadis</cp:lastModifiedBy>
  <cp:revision>3</cp:revision>
  <dcterms:created xsi:type="dcterms:W3CDTF">2023-01-13T15:53:00Z</dcterms:created>
  <dcterms:modified xsi:type="dcterms:W3CDTF">2023-01-23T13:27:00Z</dcterms:modified>
</cp:coreProperties>
</file>