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E8AE7" w14:textId="77777777" w:rsidR="00A67A13" w:rsidRPr="00A67A13" w:rsidRDefault="00A67A13" w:rsidP="00A67A1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hAnsi="Arial"/>
          <w:vanish/>
          <w:sz w:val="16"/>
          <w:lang w:eastAsia="fr-BE"/>
        </w:rPr>
        <w:t>Haut du formulaire</w:t>
      </w:r>
    </w:p>
    <w:p w14:paraId="26D39E54" w14:textId="77777777" w:rsidR="00A67A13" w:rsidRPr="00A67A13" w:rsidRDefault="00A67A13" w:rsidP="00A67A1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Arial" w:hAnsi="Arial"/>
          <w:vanish/>
          <w:sz w:val="16"/>
          <w:lang w:eastAsia="fr-BE"/>
        </w:rPr>
        <w:t>Bas du formulaire</w:t>
      </w:r>
    </w:p>
    <w:p w14:paraId="1F6DD143" w14:textId="77777777" w:rsidR="00A67A13" w:rsidRP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</w:rPr>
        <w:t>ELI – Systém zajištění přístupu využívající identifikátor evropské legislativy</w:t>
      </w:r>
      <w:r>
        <w:rPr>
          <w:rFonts w:ascii="Times New Roman" w:hAnsi="Times New Roman"/>
          <w:color w:val="000000"/>
          <w:sz w:val="27"/>
        </w:rPr>
        <w:t xml:space="preserve"> http://www.ejustice.just.fgov.be/eli/arrete/2023/01/19/2023030395/moniteur</w:t>
      </w:r>
      <w:bookmarkStart w:id="0" w:name="top"/>
      <w:bookmarkStart w:id="1" w:name="hit0"/>
      <w:bookmarkEnd w:id="0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18"/>
        <w:gridCol w:w="1793"/>
        <w:gridCol w:w="1793"/>
        <w:gridCol w:w="118"/>
        <w:gridCol w:w="3395"/>
      </w:tblGrid>
      <w:tr w:rsidR="00A67A13" w:rsidRPr="00A67A13" w14:paraId="236EE91A" w14:textId="77777777" w:rsidTr="00A67A13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5301BB86" w14:textId="77777777" w:rsidR="00A67A13" w:rsidRPr="00A67A13" w:rsidRDefault="00000000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anchor="konec" w:tgtFrame="_self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konec</w:t>
              </w:r>
            </w:hyperlink>
          </w:p>
        </w:tc>
        <w:tc>
          <w:tcPr>
            <w:tcW w:w="50" w:type="pct"/>
            <w:vAlign w:val="center"/>
            <w:hideMark/>
          </w:tcPr>
          <w:p w14:paraId="0483E8C3" w14:textId="77777777" w:rsidR="00A67A13" w:rsidRPr="00A67A13" w:rsidRDefault="00A67A13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000" w:type="pct"/>
            <w:vAlign w:val="center"/>
            <w:hideMark/>
          </w:tcPr>
          <w:p w14:paraId="53853597" w14:textId="77777777" w:rsidR="00A67A13" w:rsidRPr="00A67A13" w:rsidRDefault="00000000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anchor="hit1" w:tgtFrame="_self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první slovo</w:t>
              </w:r>
            </w:hyperlink>
          </w:p>
        </w:tc>
        <w:tc>
          <w:tcPr>
            <w:tcW w:w="1000" w:type="pct"/>
            <w:vAlign w:val="center"/>
            <w:hideMark/>
          </w:tcPr>
          <w:p w14:paraId="3865B6E6" w14:textId="77777777" w:rsidR="00A67A13" w:rsidRPr="00A67A13" w:rsidRDefault="00000000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konec" w:tgtFrame="_self" w:history="1">
              <w:r>
                <w:rPr>
                  <w:rFonts w:ascii="Times New Roman" w:hAnsi="Times New Roman"/>
                  <w:color w:val="0000FF"/>
                  <w:sz w:val="24"/>
                  <w:u w:val="single"/>
                </w:rPr>
                <w:t>poslední slovo</w:t>
              </w:r>
            </w:hyperlink>
          </w:p>
        </w:tc>
        <w:tc>
          <w:tcPr>
            <w:tcW w:w="50" w:type="pct"/>
            <w:vAlign w:val="center"/>
            <w:hideMark/>
          </w:tcPr>
          <w:p w14:paraId="3126759D" w14:textId="77777777" w:rsidR="00A67A13" w:rsidRPr="00A67A13" w:rsidRDefault="00A67A13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900" w:type="pct"/>
            <w:vAlign w:val="center"/>
            <w:hideMark/>
          </w:tcPr>
          <w:p w14:paraId="2B7ADCA1" w14:textId="77777777" w:rsidR="00A67A13" w:rsidRPr="00A67A13" w:rsidRDefault="00A67A13" w:rsidP="00A67A1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FF0000"/>
                <w:sz w:val="27"/>
              </w:rPr>
              <w:t>Zveřejněno dne: 2023-01-20</w:t>
            </w:r>
            <w:r>
              <w:rPr>
                <w:rFonts w:ascii="Times New Roman" w:hAnsi="Times New Roman"/>
                <w:b/>
                <w:color w:val="FF0000"/>
                <w:sz w:val="27"/>
              </w:rPr>
              <w:br/>
              <w:t>Numac: 2023030395</w:t>
            </w:r>
          </w:p>
        </w:tc>
      </w:tr>
    </w:tbl>
    <w:p w14:paraId="70F15166" w14:textId="77777777" w:rsidR="00A67A13" w:rsidRPr="00A67A13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r-BE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A67A13" w:rsidRPr="00A67A13" w14:paraId="6C8CF2E4" w14:textId="77777777" w:rsidTr="00A67A13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14:paraId="74CCB6C7" w14:textId="77777777" w:rsidR="00A67A13" w:rsidRPr="00A67A13" w:rsidRDefault="00A67A13" w:rsidP="00A6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FEDERÁLNÍ AGENTURA PRO LÉČIVÉ PŘÍPRAVKY A ZDRAVOTNICKÉ VÝROBKY</w:t>
            </w:r>
          </w:p>
        </w:tc>
      </w:tr>
    </w:tbl>
    <w:p w14:paraId="764F05BE" w14:textId="77777777" w:rsidR="00A67A13" w:rsidRPr="00A67A13" w:rsidRDefault="00A67A13" w:rsidP="00A67A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u w:val="single"/>
        </w:rPr>
        <w:t>19. LEDNA 2023. - Královský výnos, kterým se provádí čl. 12f pododstavec 2 zákona ze dne 25. března 1964 o léčivých přípravcích</w:t>
      </w:r>
    </w:p>
    <w:p w14:paraId="090B8F50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FILIP, král Belgičanů,</w:t>
      </w:r>
    </w:p>
    <w:p w14:paraId="6FC6037A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 pozdravem všem zde přítomným i příchozím.</w:t>
      </w:r>
    </w:p>
    <w:p w14:paraId="47148980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 ohledem na zákon ze dne 25. března 1964 o humánních léčivých přípravcích, čl. 12f pododstavec 2, zavedený zákonem ze dne 20. prosince 2019;</w:t>
      </w:r>
    </w:p>
    <w:p w14:paraId="651A80D2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 ohledem na sdělení Evropské komisi ze dne 10. června 2022, podle čl. 5 odst. 1 směrnice Evropského parlamentu a Rady (EU) 2015/1535 ze dne 9. září 2015 o postupu při poskytování informací v oblasti technických předpisů a předpisů pro služby informační společnosti;</w:t>
      </w:r>
    </w:p>
    <w:p w14:paraId="0301B281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 ohledem na stanovisko finančního inspektora vydané dne 22. září 2022;</w:t>
      </w:r>
    </w:p>
    <w:p w14:paraId="2423E8D4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 ohledem na souhlas státního tajemníka pro rozpočet ze dne 20. října 2022;</w:t>
      </w:r>
    </w:p>
    <w:p w14:paraId="1410F414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s ohledem na stanovisko Státní rady č. 72.384/3 vydané dne 28. listopadu 2022 podle čl. 84 § 1 pododstavce 1 bodu 2 zákonů o Státní radě, koordinovaných dne 12. ledna 1973,</w:t>
      </w:r>
    </w:p>
    <w:p w14:paraId="17C1F16B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na návrh ministra pro veřejné zdraví,</w:t>
      </w:r>
    </w:p>
    <w:p w14:paraId="6165C1CF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jsme přijali a tímto nařizujeme:</w:t>
      </w:r>
    </w:p>
    <w:p w14:paraId="151AD611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KAPITOLA 1 - Oblast působnosti, definice a správní ustanovení</w:t>
      </w:r>
    </w:p>
    <w:p w14:paraId="3EF18327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 1 Tento výnos upravuje povinnost distributorů, včetně velkoobchodních distributorů, získat předchozí povolení a případně omezit objem vývozu a dočasný zákaz vývozu léčivých přípravků určených pro belgický trh, a to na základě rozhodnutí oznámeného nebo vydaného v souladu s čl. 6 § 1f zákona ze dne 25. března 1964 o humánních léčivých přípravcích podle čl. 12f pododstavce 2 téhož zákona.</w:t>
      </w:r>
    </w:p>
    <w:p w14:paraId="2AAF4506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 xml:space="preserve">Článek 2 Pro použití tohoto výnosu platí následující vymezení pojmů: </w:t>
      </w:r>
      <w:r>
        <w:rPr>
          <w:rFonts w:ascii="Times New Roman" w:hAnsi="Times New Roman"/>
          <w:color w:val="000000"/>
          <w:sz w:val="27"/>
        </w:rPr>
        <w:br/>
        <w:t>1 „zákon o léčivých přípravcích“: zákon o humánních léčivých přípravcích ze dne 25. března 1964;</w:t>
      </w:r>
      <w:r>
        <w:rPr>
          <w:rFonts w:ascii="Times New Roman" w:hAnsi="Times New Roman"/>
          <w:color w:val="000000"/>
          <w:sz w:val="27"/>
        </w:rPr>
        <w:br/>
        <w:t>2 ‚vývoz‘: vývoz distributorem do jiného členského státu Evropského hospodářského prostoru (dále jen ‚EHP‘) za účelem uvedení léčivého přípravku, pro který je v Belgii udělena registrace, na trh v tomto státě, nebo paralelní distribuce léčivých přípravků určených pro Belgii do jiného členského státu Evropského hospodářského prostoru (dále jen ‚EHP‘);</w:t>
      </w:r>
      <w:r>
        <w:rPr>
          <w:rFonts w:ascii="Times New Roman" w:hAnsi="Times New Roman"/>
          <w:color w:val="000000"/>
          <w:sz w:val="27"/>
        </w:rPr>
        <w:br/>
        <w:t>3 ‚paralelní distribuce‘: uvedení léčivého přípravku uvedeného na trh v Belgii, pro který je v Belgii udělena registrace v souladu s článkem 3 nařízení (ES) č. 726/2004 ze dne 31. března 2004, kterým se stanovují postupy Unie pro registraci humánních léčivých přípravků a dozor nad nimi a kterým se zřizuje Evropská agentura pro léčivé přípravky, na trh v jiném členském státě Evropského hospodářského prostoru (dále jen ‚EHP‘), pro nějž má distributor k dispozici oznámení vydané agenturou EMA týkající se paralelní distribuce;</w:t>
      </w:r>
      <w:r>
        <w:rPr>
          <w:rFonts w:ascii="Times New Roman" w:hAnsi="Times New Roman"/>
          <w:color w:val="000000"/>
          <w:sz w:val="27"/>
        </w:rPr>
        <w:br/>
        <w:t>4 ‚nedostupnost‘: nedostupnost ve smyslu čl. 2 bodu 29 královského výnosu ze dne 14. prosince 2006 o humánních a veterinárních léčivých přípravcích nebo přerušení uvádění na trh ve smyslu čl. 2 bodu 30 téhož královského výnosu;</w:t>
      </w:r>
      <w:r>
        <w:rPr>
          <w:rFonts w:ascii="Times New Roman" w:hAnsi="Times New Roman"/>
          <w:color w:val="000000"/>
          <w:sz w:val="27"/>
        </w:rPr>
        <w:br/>
        <w:t>5 ‚léčivý přípravek určený pro belgický trh‘: léčivý přípravek určený pro Belgický trh držitelem rozhodnutí o registraci příslušného léčivého přípravku.</w:t>
      </w:r>
    </w:p>
    <w:p w14:paraId="5DA1C3EB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Článek 3 Pro účely uplatňování tohoto výnosu je jako osoba pověřená ministrem jmenován generální správce FAMHP. </w:t>
      </w:r>
      <w:r>
        <w:rPr>
          <w:rFonts w:ascii="Times New Roman" w:hAnsi="Times New Roman"/>
          <w:color w:val="000000"/>
          <w:sz w:val="27"/>
        </w:rPr>
        <w:br/>
        <w:t>Ministr může rovněž jmenovat další členy zaměstnanců FAMHP jako pověřené osoby, přičemž uvede omezení pravomocí, které jsou na ně přeneseny.</w:t>
      </w:r>
    </w:p>
    <w:p w14:paraId="0EEA102F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Kapitola 2. - Předložení vývozu léčivých přípravků ke schválení</w:t>
      </w:r>
    </w:p>
    <w:p w14:paraId="55E72890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Článek 4 Pro účely uplatňování tohoto výnosu je jako osoba pověřená ministrem jmenován generální správce FAMHP. </w:t>
      </w:r>
    </w:p>
    <w:p w14:paraId="23177491" w14:textId="77777777" w:rsidR="009E792C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§ 1. Ministr nebo jím pověřená osoba může stanovit povinnost získat povolení k vývozu léčivých přípravků určených pro belgický trh, jsou-li splněny všechny tyto podmínky:</w:t>
      </w:r>
    </w:p>
    <w:p w14:paraId="06B27F0D" w14:textId="2F5320A0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1 nedostupnost léčivého přípravku byla oznámena agentuře FAMHP nebo byla zjištěna agenturou FAMHP;</w:t>
      </w:r>
      <w:r>
        <w:rPr>
          <w:rFonts w:ascii="Times New Roman" w:hAnsi="Times New Roman"/>
          <w:color w:val="000000"/>
          <w:sz w:val="27"/>
        </w:rPr>
        <w:br/>
        <w:t>2 nedostupnost dotčeného léčivého přípravku po dobu nejméně jednoho měsíce je pravděpodobná nebo jistá;</w:t>
      </w:r>
      <w:r>
        <w:rPr>
          <w:rFonts w:ascii="Times New Roman" w:hAnsi="Times New Roman"/>
          <w:color w:val="000000"/>
          <w:sz w:val="27"/>
        </w:rPr>
        <w:br/>
        <w:t>3 podávání léčivého přípravku je naléhavé a nezbytné, a to buď okamžitě, nebo během několika dnů, protože neprovedení naléhavé diagnózy nebo léčby léčivým přípravkem může vést k akutnímu nebo chronickému zhoršení tělesného nebo duševního zdraví, které může spočívat v nakažení se nemocí, progresi onemocnění, hospitalizaci nebo intenzivnější léčbě nebo může vést k jiným formám újmy, jako je tělesné nebo duševní postižení nebo smrt;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7"/>
        </w:rPr>
        <w:lastRenderedPageBreak/>
        <w:t>4 nedostupnost nelze nebo nelze dostatečně řešit jinými registrovanými léčivými přípravky, které mají stejný léčebný účinek, bez ohledu na účinnou látku.</w:t>
      </w:r>
      <w:r>
        <w:rPr>
          <w:rFonts w:ascii="Times New Roman" w:hAnsi="Times New Roman"/>
          <w:color w:val="000000"/>
          <w:sz w:val="27"/>
        </w:rPr>
        <w:br/>
      </w:r>
    </w:p>
    <w:p w14:paraId="5AA3510D" w14:textId="77777777" w:rsidR="00320D88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§ 2. Ministr nebo jím pověřená osoba stanoví dobu, po kterou je povolení uvedené v paragrafu 1 vyžadováno. Toto období nesmí překročit očekávanou dobu nedostupnosti.</w:t>
      </w:r>
    </w:p>
    <w:p w14:paraId="29981832" w14:textId="77777777" w:rsidR="00320D88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Pokud ministr nebo jím pověřená osoba zjistí, že nedostupnost skončí nebo skončila v den předcházející předpokládané době nedostupnosti uvedené v pododstavci 1, ukončení nedostupnosti neprodleně zveřejní na internetových stránkách agentury FAMHP. Tímto zveřejněním na internetových stránkách FAMHP se automaticky zruší rozhodnutí přijaté v souladu s odstavcem 1. Ministr nebo jím pověřená osoba zveřejní zrušení tohoto rozhodnutí co nejdříve v belgickém úředním věstníku.</w:t>
      </w:r>
    </w:p>
    <w:p w14:paraId="6521D026" w14:textId="56025BDB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Pokud je předpokládaná doba nedostupnosti následně prodloužena, může ministr nebo jím pověřená osoba prodloužit lhůtu, po kterou je povolení uvedené v odstavci 1 vyžadováno. Toto období nesmí překročit očekávanou dobu nedostupnosti.</w:t>
      </w:r>
    </w:p>
    <w:p w14:paraId="36370749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§ 3. Rozhodnutí ministra nebo jím pověřené osoby podle § 1 a 2 budou zveřejněna v belgickém úředním věstníku.</w:t>
      </w:r>
    </w:p>
    <w:p w14:paraId="41DF40C0" w14:textId="30C9510C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Aniž je dotčen pododstavec 1, rozhodnutí uvedená v § 2 pododstavci 3 se oznámí všem distributorům. Tato rozhodnutí jsou závazná ode dne jejich oznámení.</w:t>
      </w:r>
    </w:p>
    <w:p w14:paraId="6E8B5660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Kapitola 3. - Povolení k vývozu léčivých přípravků</w:t>
      </w:r>
      <w:r>
        <w:rPr>
          <w:rFonts w:ascii="Times New Roman" w:hAnsi="Times New Roman"/>
          <w:color w:val="000000"/>
          <w:sz w:val="27"/>
        </w:rPr>
        <w:br/>
      </w:r>
    </w:p>
    <w:p w14:paraId="16E3A382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Článek 5 Pro účely uplatňování tohoto výnosu je jako osoba pověřená ministrem jmenován generální správce FAMHP. Pokud léčivý přípravek podléhá povolení podle článku 4, distributor uvedený v článku 1 předem požádá agenturu FAMHP o povolení k vývozu léčivého přípravku prostřednictvím formuláře zveřejněného na internetových stránkách agentury FAMHP.</w:t>
      </w:r>
      <w:r>
        <w:rPr>
          <w:rFonts w:ascii="Times New Roman" w:hAnsi="Times New Roman"/>
          <w:color w:val="000000"/>
          <w:sz w:val="27"/>
        </w:rPr>
        <w:br/>
        <w:t>Žádost musí obsahovat alespoň tyto prvky:</w:t>
      </w:r>
    </w:p>
    <w:p w14:paraId="6901A012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1 název léčivého přípravku;</w:t>
      </w:r>
      <w:r>
        <w:rPr>
          <w:rFonts w:ascii="Times New Roman" w:hAnsi="Times New Roman"/>
          <w:color w:val="000000"/>
          <w:sz w:val="27"/>
        </w:rPr>
        <w:br/>
        <w:t>2 číslo (čísla) rozhodnutí o registraci léčivého přípravku;</w:t>
      </w:r>
    </w:p>
    <w:p w14:paraId="1F7F7D73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3 velikost balení a národní kódové číslo (CNK);</w:t>
      </w:r>
    </w:p>
    <w:p w14:paraId="20BF37DA" w14:textId="77777777" w:rsidR="00536172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4 počet balení nebo dávek, které mají být vyvezeny, podle čísla rozhodnutí o registraci.</w:t>
      </w:r>
    </w:p>
    <w:p w14:paraId="546BFE1F" w14:textId="24B4263B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Údaje uvedené v pododstavci 2 se považují za obchodní informace, které jsou svou povahou důvěrné, jak je uvedeno v čl. 6 § 1 bodě 7 zákona ze dne 11. dubna 1994 o zveřejňování správních údajů. Bez ohledu na výše uvedené může žadatel ve formuláři žádosti uvést, že údaje předložené v souladu s pododstavcem 2 nejsou důvěrné.</w:t>
      </w:r>
    </w:p>
    <w:p w14:paraId="2E2B7203" w14:textId="77777777" w:rsidR="00536172" w:rsidRDefault="00536172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BE"/>
        </w:rPr>
      </w:pPr>
    </w:p>
    <w:p w14:paraId="02E0B2E6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 xml:space="preserve">Článek 6 Pro účely uplatňování tohoto výnosu je jako osoba pověřená ministrem jmenován generální správce FAMHP. </w:t>
      </w:r>
    </w:p>
    <w:p w14:paraId="0F59BF54" w14:textId="010DA0DB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t>§ 1. Ministr nebo jím pověřená osoba rozhodne na základě žádosti uvedené v článku 5 o povolení, omezení objemu vývozu nebo zákazu vývozu léčivého přípravku, pro který je požadováno povolení podle článku 4, a to do pěti pracovních dnů ode dne následujícího po obdržení žádosti.</w:t>
      </w:r>
    </w:p>
    <w:p w14:paraId="02F1A8C3" w14:textId="77777777" w:rsidR="00635896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Ministr nebo jím pověřená osoba rozhodne na základě stanoviska agentury FAMHP o významu nedostupnosti na belgickém trhu. Agentura FAMHP ve svém stanovisku zohlední přinejmenším tato kritéria:</w:t>
      </w:r>
      <w:r>
        <w:rPr>
          <w:rFonts w:ascii="Times New Roman" w:hAnsi="Times New Roman"/>
          <w:color w:val="000000"/>
          <w:sz w:val="27"/>
        </w:rPr>
        <w:br/>
        <w:t>1. existenci výjimky podle čl. 6f § 1 pododstavce 7 zákona ze dne 25. března 1964 o humánních léčivých přípravcích;</w:t>
      </w:r>
      <w:r>
        <w:rPr>
          <w:rFonts w:ascii="Times New Roman" w:hAnsi="Times New Roman"/>
          <w:color w:val="000000"/>
          <w:sz w:val="27"/>
        </w:rPr>
        <w:br/>
        <w:t>2. existenci doporučení agentury FAMHP použít článek 105 královského výnosu ze dne 14. prosince 2006 o humánních a veterinárních léčivých přípravcích s cílem alespoň částečně vyřešit nedostupnost;</w:t>
      </w:r>
    </w:p>
    <w:p w14:paraId="71A75736" w14:textId="53807ABE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3. existenci jakéhokoli jiného opatření nebo doporučení, které agentura FAMHP provádí s cílem omezit nedostupnost.</w:t>
      </w:r>
      <w:r>
        <w:rPr>
          <w:rFonts w:ascii="Times New Roman" w:hAnsi="Times New Roman"/>
          <w:color w:val="000000"/>
          <w:sz w:val="27"/>
        </w:rPr>
        <w:br/>
      </w:r>
    </w:p>
    <w:p w14:paraId="17597D75" w14:textId="77777777" w:rsidR="00635896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§ 2. Ministr nebo jím pověřená osoba může žadatele požádat o doplnění žádosti, pokud neobsahuje alespoň všechny náležitosti uvedené v čl. 5 pododstavci 2. Může rovněž žadatele požádat o doplňující informace, které považuje za nezbytné k přijetí rozhodnutí.</w:t>
      </w:r>
    </w:p>
    <w:p w14:paraId="3FC3A3BE" w14:textId="4476A9B6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V takovém případě se lhůta pěti pracovních dnů uvedená v § 1 pozastaví až do obdržení úplné žádosti nebo dodatečných informací. Pozastavení začíná prvním dnem následujícím po dni podání žádosti o doplňující informace.</w:t>
      </w:r>
      <w:r>
        <w:rPr>
          <w:rFonts w:ascii="Times New Roman" w:hAnsi="Times New Roman"/>
          <w:color w:val="000000"/>
          <w:sz w:val="27"/>
        </w:rPr>
        <w:br/>
        <w:t>Pokud není žádost vyplněna správně nebo pokud nejsou náležitě zodpovězeny otázky, žádost se zamítne.</w:t>
      </w:r>
      <w:r>
        <w:rPr>
          <w:rFonts w:ascii="Times New Roman" w:hAnsi="Times New Roman"/>
          <w:color w:val="000000"/>
          <w:sz w:val="27"/>
        </w:rPr>
        <w:br/>
      </w:r>
    </w:p>
    <w:p w14:paraId="34FEBB1C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§ 3. Ministr nebo jím pověřená osoba žadatele uvědomí o svém rozhodnutí ve lhůtě pěti pracovních dnů uvedené v § 1. Pokud tak neučiní, vývoz povolen.</w:t>
      </w:r>
    </w:p>
    <w:p w14:paraId="273C291A" w14:textId="77777777" w:rsidR="00A67A13" w:rsidRDefault="00A67A13" w:rsidP="00A67A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Článek 7 Pro účely uplatňování tohoto výnosu je jako osoba pověřená ministrem jmenován generální správce FAMHP. Prováděním tohoto výnosu je pověřen ministr, do jehož působnosti spadá veřejné zdraví.</w:t>
      </w:r>
    </w:p>
    <w:p w14:paraId="0927F661" w14:textId="77777777" w:rsidR="00635896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Vydáno v Bruselu, dne 19. ledna 2023.</w:t>
      </w:r>
    </w:p>
    <w:p w14:paraId="203D139E" w14:textId="77777777" w:rsidR="00635896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PHILIPPE</w:t>
      </w:r>
    </w:p>
    <w:p w14:paraId="57928907" w14:textId="77777777" w:rsidR="00635896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Jménem krále:</w:t>
      </w:r>
    </w:p>
    <w:p w14:paraId="19C2B7E6" w14:textId="77777777" w:rsidR="00635896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ministr zdravotnictví,</w:t>
      </w:r>
    </w:p>
    <w:p w14:paraId="3376E9B1" w14:textId="2B7DF23C" w:rsidR="00883F5C" w:rsidRPr="00A67A13" w:rsidRDefault="00A67A13" w:rsidP="00A67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</w:rPr>
        <w:t>F. VANDENBROUCKE</w:t>
      </w:r>
      <w:r>
        <w:rPr>
          <w:rFonts w:ascii="Times New Roman" w:hAnsi="Times New Roman"/>
          <w:color w:val="000000"/>
          <w:sz w:val="27"/>
        </w:rPr>
        <w:br/>
      </w:r>
      <w:bookmarkStart w:id="2" w:name="end"/>
      <w:bookmarkEnd w:id="2"/>
      <w:r>
        <w:rPr>
          <w:rFonts w:ascii="Times New Roman" w:hAnsi="Times New Roman"/>
          <w:color w:val="000000"/>
          <w:sz w:val="27"/>
        </w:rPr>
        <w:br/>
      </w:r>
      <w:bookmarkStart w:id="3" w:name="hit1"/>
      <w:bookmarkEnd w:id="3"/>
    </w:p>
    <w:sectPr w:rsidR="00883F5C" w:rsidRPr="00A67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13"/>
    <w:rsid w:val="00320D88"/>
    <w:rsid w:val="00536172"/>
    <w:rsid w:val="00635896"/>
    <w:rsid w:val="00883F5C"/>
    <w:rsid w:val="009E792C"/>
    <w:rsid w:val="00A67A13"/>
    <w:rsid w:val="00B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0AA7"/>
  <w15:chartTrackingRefBased/>
  <w15:docId w15:val="{E55DE650-3063-4A72-9EE0-6DF5BAFB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7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7A13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activelang2">
    <w:name w:val="activelang2"/>
    <w:basedOn w:val="DefaultParagraphFont"/>
    <w:rsid w:val="00A67A13"/>
  </w:style>
  <w:style w:type="character" w:styleId="Hyperlink">
    <w:name w:val="Hyperlink"/>
    <w:basedOn w:val="DefaultParagraphFont"/>
    <w:uiPriority w:val="99"/>
    <w:semiHidden/>
    <w:unhideWhenUsed/>
    <w:rsid w:val="00A67A1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7A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7A13"/>
    <w:rPr>
      <w:rFonts w:ascii="Arial" w:eastAsia="Times New Roman" w:hAnsi="Arial" w:cs="Arial"/>
      <w:vanish/>
      <w:sz w:val="16"/>
      <w:szCs w:val="16"/>
      <w:lang w:eastAsia="fr-B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7A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B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7A13"/>
    <w:rPr>
      <w:rFonts w:ascii="Arial" w:eastAsia="Times New Roman" w:hAnsi="Arial" w:cs="Arial"/>
      <w:vanish/>
      <w:sz w:val="16"/>
      <w:szCs w:val="16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justice.just.fgov.be/cgi/article_body.pl?language=fr&amp;pub_date=2023-01-20&amp;caller=list&amp;numac=2023030395" TargetMode="External"/><Relationship Id="rId5" Type="http://schemas.openxmlformats.org/officeDocument/2006/relationships/hyperlink" Target="https://www.ejustice.just.fgov.be/cgi/article_body.pl?language=fr&amp;pub_date=2023-01-20&amp;caller=list&amp;numac=2023030395" TargetMode="External"/><Relationship Id="rId4" Type="http://schemas.openxmlformats.org/officeDocument/2006/relationships/hyperlink" Target="https://www.ejustice.just.fgov.be/cgi/article_body.pl?language=fr&amp;pub_date=2023-01-20&amp;caller=list&amp;numac=202303039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7446</Characters>
  <Application>Microsoft Office Word</Application>
  <DocSecurity>0</DocSecurity>
  <Lines>173</Lines>
  <Paragraphs>48</Paragraphs>
  <ScaleCrop>false</ScaleCrop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Wenkin (FOD Economie - SPF Economie)</dc:creator>
  <cp:keywords>class='Internal'</cp:keywords>
  <dc:description/>
  <cp:lastModifiedBy>Ragnhild Efraimsson</cp:lastModifiedBy>
  <cp:revision>2</cp:revision>
  <dcterms:created xsi:type="dcterms:W3CDTF">2023-02-13T13:49:00Z</dcterms:created>
  <dcterms:modified xsi:type="dcterms:W3CDTF">2023-02-13T13:49:00Z</dcterms:modified>
</cp:coreProperties>
</file>