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598" w14:textId="579EEBBC" w:rsidR="0058303B" w:rsidRPr="0058303B" w:rsidRDefault="0058303B" w:rsidP="0058303B">
      <w:r>
        <w:t>18 martie 2021. Nr. 426</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Ordin privind etichetarea și ambalarea înlocuitorilor de tutun</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Secțiunea 19 a alineatul (2), secțiunea 22 c și secțiunea 45, alineatul (2) din Legea privind produsele din tutun etc., în conformitate cu Ordinul nr. 965 din 26 August 2019, astfel cum a fost modificat prin Legea nr. 2071 din 21 decembrie 2020, prevăd următoarele:</w:t>
      </w:r>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77777777" w:rsidR="0012504C" w:rsidRPr="0000570D" w:rsidRDefault="0012504C" w:rsidP="0012504C">
      <w:pPr>
        <w:autoSpaceDE w:val="0"/>
        <w:autoSpaceDN w:val="0"/>
        <w:adjustRightInd w:val="0"/>
        <w:spacing w:after="0" w:line="240" w:lineRule="auto"/>
        <w:jc w:val="center"/>
      </w:pPr>
      <w:r>
        <w:t>Partea 1</w:t>
      </w:r>
    </w:p>
    <w:p w14:paraId="5AC70E84" w14:textId="77777777" w:rsidR="0012504C" w:rsidRPr="0000570D" w:rsidRDefault="0012504C" w:rsidP="0012504C">
      <w:pPr>
        <w:autoSpaceDE w:val="0"/>
        <w:autoSpaceDN w:val="0"/>
        <w:adjustRightInd w:val="0"/>
        <w:spacing w:after="0" w:line="240" w:lineRule="auto"/>
        <w:jc w:val="center"/>
        <w:rPr>
          <w:i/>
        </w:rPr>
      </w:pPr>
      <w:r>
        <w:rPr>
          <w:i/>
        </w:rPr>
        <w:t>Definiții</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20727F2F" w:rsidR="0012504C" w:rsidRPr="0000570D" w:rsidRDefault="0012504C" w:rsidP="0012504C">
      <w:pPr>
        <w:autoSpaceDE w:val="0"/>
        <w:autoSpaceDN w:val="0"/>
        <w:adjustRightInd w:val="0"/>
        <w:spacing w:after="0" w:line="240" w:lineRule="auto"/>
      </w:pPr>
      <w:r>
        <w:rPr>
          <w:b/>
        </w:rPr>
        <w:t>Secțiunea 1.</w:t>
      </w:r>
      <w:r>
        <w:t xml:space="preserve"> În sensul prezentului ordin, surogat de tutun înseamnă: </w:t>
      </w:r>
      <w:r>
        <w:br/>
        <w:t xml:space="preserve">Produs care conține nicotină și nu este un produs din tutun, în conformitate cu alineatul (2), sau o țigară electronică, în conformitate cu articolul 2 alineatul (1) din Legea privind țigările electronice, care nu este aprobat prin autorizația de introducere pe piață în conformitate cu Legea privind medicamentele sau reglementările legislative ale UE de stabilire a procedurilor comune de aprobare a medicamentelor de uz uman și a echipamentelor destinate utilizării împreună cu acest produs. </w:t>
      </w:r>
    </w:p>
    <w:p w14:paraId="00203FCA" w14:textId="77777777" w:rsidR="0012504C" w:rsidRPr="0000570D" w:rsidRDefault="0012504C" w:rsidP="0012504C">
      <w:pPr>
        <w:autoSpaceDE w:val="0"/>
        <w:autoSpaceDN w:val="0"/>
        <w:adjustRightInd w:val="0"/>
        <w:spacing w:after="0" w:line="240" w:lineRule="auto"/>
      </w:pPr>
    </w:p>
    <w:p w14:paraId="703BD078" w14:textId="77777777" w:rsidR="0012504C" w:rsidRPr="0000570D" w:rsidRDefault="0012504C" w:rsidP="0012504C">
      <w:pPr>
        <w:autoSpaceDE w:val="0"/>
        <w:autoSpaceDN w:val="0"/>
        <w:adjustRightInd w:val="0"/>
        <w:spacing w:after="0" w:line="240" w:lineRule="auto"/>
        <w:jc w:val="center"/>
      </w:pPr>
      <w:r>
        <w:t>Partea 2</w:t>
      </w:r>
    </w:p>
    <w:p w14:paraId="41B96C41" w14:textId="0A86CFCD" w:rsidR="0012504C" w:rsidRDefault="0012504C" w:rsidP="0012504C">
      <w:pPr>
        <w:autoSpaceDE w:val="0"/>
        <w:autoSpaceDN w:val="0"/>
        <w:adjustRightInd w:val="0"/>
        <w:spacing w:after="0" w:line="240" w:lineRule="auto"/>
        <w:jc w:val="center"/>
        <w:rPr>
          <w:i/>
        </w:rPr>
      </w:pPr>
      <w:r>
        <w:rPr>
          <w:i/>
        </w:rPr>
        <w:t xml:space="preserve">Marcarea </w:t>
      </w:r>
    </w:p>
    <w:p w14:paraId="017AC79E" w14:textId="77777777" w:rsidR="00F05062" w:rsidRDefault="00F05062" w:rsidP="00F05062">
      <w:pPr>
        <w:autoSpaceDE w:val="0"/>
        <w:autoSpaceDN w:val="0"/>
        <w:adjustRightInd w:val="0"/>
        <w:spacing w:after="0" w:line="240" w:lineRule="auto"/>
        <w:rPr>
          <w:i/>
        </w:rPr>
      </w:pPr>
    </w:p>
    <w:p w14:paraId="5E48AF3F" w14:textId="70DEAC95" w:rsidR="00F05062" w:rsidRPr="00F05062" w:rsidRDefault="00F05062" w:rsidP="00786C89">
      <w:pPr>
        <w:spacing w:after="0" w:line="240" w:lineRule="auto"/>
      </w:pPr>
      <w:r>
        <w:rPr>
          <w:b/>
        </w:rPr>
        <w:t>Secțiunea 2.</w:t>
      </w:r>
      <w:r>
        <w:t xml:space="preserve"> Pachetele unitare și orice ambalaj exterior al înlocuitorilor de tutun trebuie să conțină o listă cu:</w:t>
      </w:r>
    </w:p>
    <w:p w14:paraId="2577DC3B" w14:textId="6492A0FC" w:rsidR="00F05062" w:rsidRPr="00F05062" w:rsidRDefault="00F05062" w:rsidP="00786C89">
      <w:pPr>
        <w:spacing w:after="0" w:line="240" w:lineRule="auto"/>
      </w:pPr>
      <w:r>
        <w:t>(1) toate ingredientele incluse în produs, în ordinea descrescătoare a masei,</w:t>
      </w:r>
    </w:p>
    <w:p w14:paraId="4E66C84B" w14:textId="2F295A70" w:rsidR="0058303B" w:rsidRPr="00F05062" w:rsidRDefault="0058303B" w:rsidP="00786C89">
      <w:pPr>
        <w:spacing w:after="0" w:line="240" w:lineRule="auto"/>
      </w:pPr>
      <w:r>
        <w:t>(2) numărul lotului;</w:t>
      </w:r>
    </w:p>
    <w:p w14:paraId="33A17C50" w14:textId="3615E3EF" w:rsidR="00F05062" w:rsidRPr="00F05062" w:rsidRDefault="00A87EE1" w:rsidP="00786C89">
      <w:pPr>
        <w:spacing w:after="0" w:line="240" w:lineRule="auto"/>
      </w:pPr>
      <w:r>
        <w:t>(3) recomandarea de a nu lăsa produsul la îndemâna copiilor.</w:t>
      </w:r>
    </w:p>
    <w:p w14:paraId="552AE573" w14:textId="77777777" w:rsidR="0012504C" w:rsidRPr="0000570D" w:rsidRDefault="0012504C" w:rsidP="0012504C">
      <w:pPr>
        <w:autoSpaceDE w:val="0"/>
        <w:autoSpaceDN w:val="0"/>
        <w:adjustRightInd w:val="0"/>
        <w:spacing w:after="0" w:line="240" w:lineRule="auto"/>
      </w:pPr>
    </w:p>
    <w:p w14:paraId="69B15C32" w14:textId="77777777" w:rsidR="0012504C" w:rsidRPr="0000570D" w:rsidRDefault="00F05062" w:rsidP="00CC6C07">
      <w:pPr>
        <w:spacing w:after="0"/>
      </w:pPr>
      <w:r>
        <w:rPr>
          <w:b/>
        </w:rPr>
        <w:t>Secțiunea 3.</w:t>
      </w:r>
      <w:r>
        <w:t xml:space="preserve"> Persoana care comercializează un înlocuitor de tutun în această țară trebuie să se asigure că pachetele unitare și orice ambalaj exterior nu include nicio caracteristică și niciun element care</w:t>
      </w:r>
    </w:p>
    <w:p w14:paraId="542AC7D3" w14:textId="597A0206" w:rsidR="0012504C" w:rsidRPr="0000570D" w:rsidRDefault="0012504C" w:rsidP="00CC6C07">
      <w:pPr>
        <w:spacing w:after="0"/>
      </w:pPr>
      <w:r>
        <w:t>(1) promovează un înlocuitor de tutun sau încurajează consumul lui prin crearea unei impresii eronate cu privire la caracteristicile, efectele asupra sănătății, riscurile sau emisiile acestuia;</w:t>
      </w:r>
    </w:p>
    <w:p w14:paraId="0840C571" w14:textId="7C62C2E7" w:rsidR="0012504C" w:rsidRPr="0000570D" w:rsidRDefault="0012504C" w:rsidP="00CC6C07">
      <w:pPr>
        <w:spacing w:after="0"/>
      </w:pPr>
      <w:r>
        <w:t>(2) sugerează că un anumit înlocuitor de tutun este mai puțin dăunător decât altele;</w:t>
      </w:r>
    </w:p>
    <w:p w14:paraId="37E34715" w14:textId="496886AF" w:rsidR="0012504C" w:rsidRPr="0000570D" w:rsidRDefault="00740AC2" w:rsidP="00CC6C07">
      <w:pPr>
        <w:spacing w:after="0"/>
      </w:pPr>
      <w:r>
        <w:t>(3) sugerează că un anumit înlocuitor de tutun are proprietăți vitalizante, energizante, de vindecare, de întinerire, naturale, organice sau că are alte efecte benefice asupra sănătății sau stilului de viață;</w:t>
      </w:r>
    </w:p>
    <w:p w14:paraId="252AD1F6" w14:textId="77777777" w:rsidR="0012504C" w:rsidRPr="0000570D" w:rsidRDefault="00740AC2" w:rsidP="00CC6C07">
      <w:pPr>
        <w:spacing w:after="0"/>
      </w:pPr>
      <w:r>
        <w:t>(4) face ca produsul să se asemene cu un produs alimentar sau cosmetic sau</w:t>
      </w:r>
    </w:p>
    <w:p w14:paraId="76C5A254" w14:textId="77777777" w:rsidR="0012504C" w:rsidRPr="0000570D" w:rsidRDefault="00740AC2" w:rsidP="00CC6C07">
      <w:pPr>
        <w:spacing w:after="0"/>
      </w:pPr>
      <w:r>
        <w:t>(5) sugerează că un anumit produs din tutun are o biodegradabilitate mai bună sau alte avantaje de mediu.</w:t>
      </w:r>
    </w:p>
    <w:p w14:paraId="16F17A29" w14:textId="77777777" w:rsidR="00331A1D" w:rsidRPr="0000570D" w:rsidRDefault="00D40080" w:rsidP="00CC6C07">
      <w:pPr>
        <w:spacing w:after="0" w:line="240" w:lineRule="auto"/>
      </w:pPr>
      <w:r>
        <w:rPr>
          <w:i/>
        </w:rPr>
        <w:t>(2)</w:t>
      </w:r>
      <w:r>
        <w:t xml:space="preserve"> Elementele și caracteristicile interzise în temeiul articolului 3 alineatele (1) - (5) pot include, dar nu sunt limitate la texte, simboluri, denumiri, mărci comerciale, semne figurative sau alte semne.</w:t>
      </w:r>
    </w:p>
    <w:p w14:paraId="48E8444C" w14:textId="77777777" w:rsidR="003C37AA" w:rsidRDefault="0083014B" w:rsidP="0012504C">
      <w:pPr>
        <w:rPr>
          <w:b/>
        </w:rPr>
      </w:pPr>
      <w:r>
        <w:rPr>
          <w:b/>
        </w:rPr>
        <w:tab/>
      </w:r>
    </w:p>
    <w:p w14:paraId="1190E371" w14:textId="20E25B97" w:rsidR="0012504C" w:rsidRDefault="00D40080" w:rsidP="00E76171">
      <w:pPr>
        <w:spacing w:after="0"/>
      </w:pPr>
      <w:r>
        <w:rPr>
          <w:b/>
        </w:rPr>
        <w:t>Secțiunea 4.</w:t>
      </w:r>
      <w:r>
        <w:t xml:space="preserve"> Persoana care comercializează înlocuitorii de tutun în această țară trebuie să se asigure că pachetele unitare și orice ambalaj exterior nu conține sau nu este asociat cu bonuri imprimate, oferte de reducere, de distribuire gratuită, oferte de tipul „două produse la prețul unuia singur” sau alte oferte similare.</w:t>
      </w:r>
    </w:p>
    <w:p w14:paraId="7941AD9C" w14:textId="77777777" w:rsidR="00785D60" w:rsidRPr="0000570D" w:rsidRDefault="00785D60" w:rsidP="0012504C"/>
    <w:p w14:paraId="67AE3514" w14:textId="77777777" w:rsidR="00434814" w:rsidRPr="009A4968" w:rsidRDefault="003C37AA" w:rsidP="004B014B">
      <w:pPr>
        <w:keepNext/>
        <w:autoSpaceDE w:val="0"/>
        <w:autoSpaceDN w:val="0"/>
        <w:adjustRightInd w:val="0"/>
        <w:spacing w:after="0" w:line="240" w:lineRule="auto"/>
        <w:jc w:val="center"/>
      </w:pPr>
      <w:r>
        <w:lastRenderedPageBreak/>
        <w:t>Partea 3:</w:t>
      </w:r>
    </w:p>
    <w:p w14:paraId="21372067" w14:textId="38AC81D0" w:rsidR="003C37AA" w:rsidRPr="009A4968" w:rsidRDefault="003C37AA" w:rsidP="004B014B">
      <w:pPr>
        <w:keepNext/>
        <w:autoSpaceDE w:val="0"/>
        <w:autoSpaceDN w:val="0"/>
        <w:adjustRightInd w:val="0"/>
        <w:spacing w:after="0" w:line="240" w:lineRule="auto"/>
        <w:jc w:val="center"/>
        <w:rPr>
          <w:i/>
        </w:rPr>
      </w:pPr>
      <w:r>
        <w:rPr>
          <w:i/>
        </w:rPr>
        <w:t>Avertismentele de sănătate</w:t>
      </w:r>
    </w:p>
    <w:p w14:paraId="5AE2C49E" w14:textId="77777777" w:rsidR="003C37AA" w:rsidRDefault="003C37AA" w:rsidP="004B014B">
      <w:pPr>
        <w:keepNext/>
        <w:autoSpaceDE w:val="0"/>
        <w:autoSpaceDN w:val="0"/>
        <w:adjustRightInd w:val="0"/>
        <w:spacing w:after="0" w:line="240" w:lineRule="auto"/>
        <w:rPr>
          <w:rFonts w:cstheme="minorHAnsi"/>
          <w:b/>
          <w:bCs/>
          <w:sz w:val="24"/>
          <w:szCs w:val="24"/>
        </w:rPr>
      </w:pP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33EEFC4C" w:rsidR="009A4968" w:rsidRPr="009A4968" w:rsidRDefault="009A4968" w:rsidP="009A4968">
      <w:pPr>
        <w:autoSpaceDE w:val="0"/>
        <w:autoSpaceDN w:val="0"/>
        <w:adjustRightInd w:val="0"/>
        <w:spacing w:after="0" w:line="240" w:lineRule="auto"/>
        <w:rPr>
          <w:rFonts w:cstheme="minorHAnsi"/>
          <w:bCs/>
        </w:rPr>
      </w:pPr>
      <w:r>
        <w:rPr>
          <w:b/>
        </w:rPr>
        <w:t>Secțiunea 5.</w:t>
      </w:r>
      <w:r>
        <w:t xml:space="preserve"> Pachetele unitare și orice ambalaj exterior al înlocuitorilor de tutun trebuie să poarte următorul avertisment de sănătate în limba daneză: „Acest produs conține nicotină, care generează un grad ridicat de dependență.”</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47B8464B" w:rsidR="009A4968" w:rsidRPr="009A4968" w:rsidRDefault="00E01704" w:rsidP="009A4968">
      <w:pPr>
        <w:autoSpaceDE w:val="0"/>
        <w:autoSpaceDN w:val="0"/>
        <w:adjustRightInd w:val="0"/>
        <w:spacing w:after="0" w:line="240" w:lineRule="auto"/>
        <w:rPr>
          <w:rFonts w:cstheme="minorHAnsi"/>
          <w:bCs/>
        </w:rPr>
      </w:pPr>
      <w:r>
        <w:rPr>
          <w:b/>
        </w:rPr>
        <w:t>Secțiunea 6.</w:t>
      </w:r>
      <w:r>
        <w:t xml:space="preserve"> Avertismentul de sănătate amplasat pe pachetele unitare și orice ambalaj exterior al înlocuitorilor de tutun trebuie:</w:t>
      </w:r>
    </w:p>
    <w:p w14:paraId="162E23F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amplasate pe cele mai mari trei suprafețe ale pachetului unitar și ale oricărui ambalaj exterior, respectiv</w:t>
      </w:r>
    </w:p>
    <w:p w14:paraId="03271214" w14:textId="1AAC106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să acopere 30 % din suprafața pachetului unitar și a oricărui ambalaj exterior </w:t>
      </w:r>
    </w:p>
    <w:p w14:paraId="0473D460" w14:textId="7C161F44" w:rsidR="009A4968" w:rsidRPr="009A4968" w:rsidRDefault="009A4968" w:rsidP="009A4968">
      <w:pPr>
        <w:numPr>
          <w:ilvl w:val="0"/>
          <w:numId w:val="1"/>
        </w:numPr>
        <w:autoSpaceDE w:val="0"/>
        <w:autoSpaceDN w:val="0"/>
        <w:adjustRightInd w:val="0"/>
        <w:spacing w:after="0" w:line="240" w:lineRule="auto"/>
        <w:rPr>
          <w:rFonts w:cstheme="minorHAnsi"/>
          <w:bCs/>
        </w:rPr>
      </w:pPr>
      <w:r>
        <w:t>tipărite cu caractere Helvetica de culoare albă pe un fond de culoare negru</w:t>
      </w:r>
    </w:p>
    <w:p w14:paraId="6AA70D14" w14:textId="2BFC4F2C" w:rsidR="005914F3" w:rsidRDefault="00CC4EFB" w:rsidP="009A4968">
      <w:pPr>
        <w:numPr>
          <w:ilvl w:val="0"/>
          <w:numId w:val="1"/>
        </w:numPr>
        <w:autoSpaceDE w:val="0"/>
        <w:autoSpaceDN w:val="0"/>
        <w:adjustRightInd w:val="0"/>
        <w:spacing w:after="0" w:line="240" w:lineRule="auto"/>
        <w:rPr>
          <w:rFonts w:cstheme="minorHAnsi"/>
          <w:bCs/>
        </w:rPr>
      </w:pPr>
      <w:r>
        <w:t xml:space="preserve">tipărite cu caractere de o mărime capabilă să garanteze că textul relevant ocupă cât mai mult posibil din suprafața rezervată avertismentului de sănătate atunci când pachetul este închis </w:t>
      </w:r>
    </w:p>
    <w:p w14:paraId="102AABA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amplasat în centrul suprafeței rezervată avertismentului, </w:t>
      </w:r>
    </w:p>
    <w:p w14:paraId="50086D6D" w14:textId="7EC093A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să fie în linie dreaptă și în aceeași direcție de citire ca textul principal al suprafeței rezervate avertismentului; </w:t>
      </w:r>
    </w:p>
    <w:p w14:paraId="3C686299" w14:textId="7E9B7D2A" w:rsidR="00E36D81" w:rsidRPr="0058303B" w:rsidRDefault="009A4968" w:rsidP="009F5645">
      <w:pPr>
        <w:numPr>
          <w:ilvl w:val="0"/>
          <w:numId w:val="1"/>
        </w:numPr>
        <w:autoSpaceDE w:val="0"/>
        <w:autoSpaceDN w:val="0"/>
        <w:adjustRightInd w:val="0"/>
        <w:spacing w:after="0" w:line="240" w:lineRule="auto"/>
        <w:rPr>
          <w:rFonts w:cstheme="minorHAnsi"/>
          <w:bCs/>
        </w:rPr>
      </w:pPr>
      <w:r>
        <w:t>pe pachetele în formă de cutie și pe orice ambalaj exterior este plasat paralel cu marginea laterală a pachetului unic sau a ambalajului exterior,</w:t>
      </w:r>
      <w:r>
        <w:br/>
        <w:t>să acopere întreaga suprafață a pachetului unitar sau a ambalajului exterior rezervată avertismentului de sănătate.</w:t>
      </w:r>
    </w:p>
    <w:p w14:paraId="0B9B6027" w14:textId="5075C191" w:rsidR="009A4968" w:rsidRPr="009A4968" w:rsidRDefault="00E36D81" w:rsidP="009F5645">
      <w:pPr>
        <w:autoSpaceDE w:val="0"/>
        <w:autoSpaceDN w:val="0"/>
        <w:adjustRightInd w:val="0"/>
        <w:spacing w:after="0" w:line="240" w:lineRule="auto"/>
        <w:rPr>
          <w:rFonts w:cstheme="minorHAnsi"/>
          <w:bCs/>
        </w:rPr>
      </w:pPr>
      <w:r>
        <w:rPr>
          <w:i/>
        </w:rPr>
        <w:t xml:space="preserve">(2) </w:t>
      </w:r>
      <w:r>
        <w:t>Dimensiunile avertismentului de sănătate se calculează în raport cu suprafața respectivă atunci când ambalajul este închis.</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0CC86446" w:rsidR="009A4968" w:rsidRDefault="00E01704" w:rsidP="009A4968">
      <w:pPr>
        <w:autoSpaceDE w:val="0"/>
        <w:autoSpaceDN w:val="0"/>
        <w:adjustRightInd w:val="0"/>
        <w:spacing w:after="0" w:line="240" w:lineRule="auto"/>
        <w:rPr>
          <w:rFonts w:cstheme="minorHAnsi"/>
          <w:bCs/>
        </w:rPr>
      </w:pPr>
      <w:r>
        <w:rPr>
          <w:b/>
        </w:rPr>
        <w:t>Secțiunea 7.</w:t>
      </w:r>
      <w:r>
        <w:t xml:space="preserve"> Avertismentele de sănătate de pe un pachet unitar și de pe orice ambalaj exterior trebuie tipărite sau aplicate astfel încât să nu poată fi îndepărtate, să nu poată fi șterse și să fie integral vizibile, inclusiv prin faptul că nu sunt ascunse sau întrerupte parțial sau total de timbre fiscale, marcaje de preț, elemente de securitate, învelitori, cutii sau alte elemente, atunci când înlocuitorii de tutun sunt introduși pe piață.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678D6A6" w:rsidR="009A4968" w:rsidRPr="009A4968" w:rsidRDefault="009A4968" w:rsidP="009A4968">
      <w:pPr>
        <w:autoSpaceDE w:val="0"/>
        <w:autoSpaceDN w:val="0"/>
        <w:adjustRightInd w:val="0"/>
        <w:spacing w:after="0" w:line="240" w:lineRule="auto"/>
        <w:rPr>
          <w:rFonts w:cstheme="minorHAnsi"/>
          <w:bCs/>
        </w:rPr>
      </w:pPr>
      <w:r>
        <w:rPr>
          <w:b/>
        </w:rPr>
        <w:t>Secțiunea 8.</w:t>
      </w:r>
      <w:r>
        <w:t xml:space="preserve"> Avertismentul de sănătate nu trebuie să facă obiectul unor comentarii sau trimiteri de orice fel plasate pe pachetul unitar sau pe orice ambalaj exterior.</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7DB5299E" w:rsidR="00250061" w:rsidRDefault="00BE221B" w:rsidP="0058303B">
      <w:pPr>
        <w:autoSpaceDE w:val="0"/>
        <w:autoSpaceDN w:val="0"/>
        <w:adjustRightInd w:val="0"/>
        <w:spacing w:after="0" w:line="240" w:lineRule="auto"/>
        <w:rPr>
          <w:rFonts w:cstheme="minorHAnsi"/>
          <w:bCs/>
        </w:rPr>
      </w:pPr>
      <w:r>
        <w:rPr>
          <w:b/>
        </w:rPr>
        <w:t>Secțiunea 9.</w:t>
      </w:r>
      <w:r>
        <w:t xml:space="preserve"> Avertismentele de sănătate trebuie să rămână intacte după deschiderea pachetului unitar.</w:t>
      </w:r>
    </w:p>
    <w:p w14:paraId="46B50393" w14:textId="4A2298B6" w:rsidR="009A4968" w:rsidRPr="009A4968" w:rsidRDefault="00250061" w:rsidP="00250061">
      <w:pPr>
        <w:autoSpaceDE w:val="0"/>
        <w:autoSpaceDN w:val="0"/>
        <w:adjustRightInd w:val="0"/>
        <w:spacing w:after="0" w:line="240" w:lineRule="auto"/>
        <w:rPr>
          <w:rFonts w:cstheme="minorHAnsi"/>
          <w:bCs/>
        </w:rPr>
      </w:pPr>
      <w:r>
        <w:rPr>
          <w:i/>
        </w:rPr>
        <w:t xml:space="preserve">(2) </w:t>
      </w:r>
      <w:r>
        <w:t xml:space="preserve">Pentru cel puțin unul dintre celelalte avertismente de sănătate, lizibilitatea și vizibilitatea textului trebuie să rămână intacte dacă sunt rupte prin deschiderea pachetului unitar.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15B8FC9E" w:rsidR="009A4968" w:rsidRPr="009A4968" w:rsidRDefault="00BE221B" w:rsidP="009A4968">
      <w:pPr>
        <w:autoSpaceDE w:val="0"/>
        <w:autoSpaceDN w:val="0"/>
        <w:adjustRightInd w:val="0"/>
        <w:spacing w:after="0" w:line="240" w:lineRule="auto"/>
        <w:rPr>
          <w:rFonts w:cstheme="minorHAnsi"/>
          <w:bCs/>
        </w:rPr>
      </w:pPr>
      <w:r>
        <w:rPr>
          <w:b/>
        </w:rPr>
        <w:t>Secțiunea 10.</w:t>
      </w:r>
      <w:r>
        <w:t xml:space="preserve"> Imaginile de pe pachetele unitare și de pe orice ambalaj exterior care vizează consumatorii trebuie să fie în conformitate cu dispozițiile prezentului capitol.</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2A0A97B3" w:rsidR="00495C27" w:rsidRDefault="00434814" w:rsidP="00434814">
      <w:pPr>
        <w:autoSpaceDE w:val="0"/>
        <w:autoSpaceDN w:val="0"/>
        <w:adjustRightInd w:val="0"/>
        <w:spacing w:after="0" w:line="240" w:lineRule="auto"/>
        <w:rPr>
          <w:rFonts w:cstheme="minorHAnsi"/>
          <w:i/>
          <w:iCs/>
        </w:rPr>
      </w:pPr>
      <w:r>
        <w:rPr>
          <w:b/>
        </w:rPr>
        <w:t xml:space="preserve">Secțiunea 11. </w:t>
      </w:r>
      <w:r>
        <w:t>Cu excepția cazului în care se impune o pedeapsă mai severă în conformitate cu o altă lege, persoana care încalcă dispozițiile prevăzute la articolele 2-10 va fi amendată.</w:t>
      </w:r>
    </w:p>
    <w:p w14:paraId="143E6935" w14:textId="77777777" w:rsidR="00434814" w:rsidRDefault="00434814" w:rsidP="00434814">
      <w:pPr>
        <w:autoSpaceDE w:val="0"/>
        <w:autoSpaceDN w:val="0"/>
        <w:adjustRightInd w:val="0"/>
        <w:spacing w:after="0" w:line="240" w:lineRule="auto"/>
        <w:rPr>
          <w:rFonts w:eastAsia="TimesNewRomanPSMT" w:cstheme="minorHAnsi"/>
        </w:rPr>
      </w:pPr>
      <w:r>
        <w:rPr>
          <w:i/>
        </w:rPr>
        <w:t xml:space="preserve">(2) </w:t>
      </w:r>
      <w:r>
        <w:t>(persoanele juridice) pot răspunde penal în conformitate cu dispozițiile prevăzute în capitolul 5 din Codul penal [Straffeloven].</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77777777" w:rsidR="00740AC2" w:rsidRDefault="00740AC2" w:rsidP="004B014B">
      <w:pPr>
        <w:pageBreakBefore/>
        <w:autoSpaceDE w:val="0"/>
        <w:autoSpaceDN w:val="0"/>
        <w:adjustRightInd w:val="0"/>
        <w:spacing w:after="0" w:line="240" w:lineRule="auto"/>
        <w:jc w:val="center"/>
        <w:rPr>
          <w:rFonts w:eastAsia="TimesNewRomanPSMT" w:cstheme="minorHAnsi"/>
        </w:rPr>
      </w:pPr>
      <w:r>
        <w:lastRenderedPageBreak/>
        <w:t>Partea 4:</w:t>
      </w:r>
    </w:p>
    <w:p w14:paraId="72320C85" w14:textId="77777777" w:rsidR="00740AC2" w:rsidRPr="00740AC2" w:rsidRDefault="00740AC2" w:rsidP="00740AC2">
      <w:pPr>
        <w:autoSpaceDE w:val="0"/>
        <w:autoSpaceDN w:val="0"/>
        <w:adjustRightInd w:val="0"/>
        <w:spacing w:after="0" w:line="240" w:lineRule="auto"/>
        <w:jc w:val="center"/>
        <w:rPr>
          <w:rFonts w:eastAsia="TimesNewRomanPSMT" w:cstheme="minorHAnsi"/>
          <w:i/>
        </w:rPr>
      </w:pPr>
      <w:r>
        <w:rPr>
          <w:i/>
        </w:rPr>
        <w:t>Intrare în vigoare</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61967AF3" w:rsidR="00434814" w:rsidRDefault="00434814" w:rsidP="00434814">
      <w:pPr>
        <w:autoSpaceDE w:val="0"/>
        <w:autoSpaceDN w:val="0"/>
        <w:adjustRightInd w:val="0"/>
        <w:spacing w:after="0" w:line="240" w:lineRule="auto"/>
        <w:rPr>
          <w:rFonts w:eastAsia="TimesNewRomanPSMT" w:cstheme="minorHAnsi"/>
        </w:rPr>
      </w:pPr>
      <w:r>
        <w:rPr>
          <w:b/>
        </w:rPr>
        <w:t xml:space="preserve">Secțiunea 12. </w:t>
      </w:r>
      <w:r>
        <w:t>Ordinul intră în vigoare la 1 iulie 2021.</w:t>
      </w:r>
    </w:p>
    <w:p w14:paraId="476B0B42" w14:textId="2F7CEF8C" w:rsidR="008346B7" w:rsidRDefault="008346B7" w:rsidP="00434814">
      <w:pPr>
        <w:autoSpaceDE w:val="0"/>
        <w:autoSpaceDN w:val="0"/>
        <w:adjustRightInd w:val="0"/>
        <w:spacing w:after="0" w:line="240" w:lineRule="auto"/>
        <w:rPr>
          <w:rFonts w:eastAsia="TimesNewRomanPSMT" w:cstheme="minorHAnsi"/>
        </w:rPr>
      </w:pPr>
    </w:p>
    <w:p w14:paraId="66FEA3A6" w14:textId="77777777" w:rsidR="00E77FEE" w:rsidRDefault="00E77FEE" w:rsidP="00434814">
      <w:pPr>
        <w:autoSpaceDE w:val="0"/>
        <w:autoSpaceDN w:val="0"/>
        <w:adjustRightInd w:val="0"/>
        <w:spacing w:after="0" w:line="240" w:lineRule="auto"/>
        <w:rPr>
          <w:rFonts w:eastAsia="TimesNewRomanPSMT" w:cstheme="minorHAnsi"/>
        </w:rPr>
      </w:pP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rFonts w:cstheme="minorHAnsi"/>
          <w:i/>
          <w:iCs/>
          <w:sz w:val="24"/>
          <w:szCs w:val="24"/>
        </w:rPr>
      </w:pPr>
      <w:r>
        <w:rPr>
          <w:i/>
          <w:sz w:val="24"/>
        </w:rPr>
        <w:t>Ministerul Sănătății, 18 martie 2021</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1414A5E0" w14:textId="77777777" w:rsidR="00477D23" w:rsidRDefault="00477D23" w:rsidP="00477D23">
      <w:pPr>
        <w:autoSpaceDE w:val="0"/>
        <w:autoSpaceDN w:val="0"/>
        <w:adjustRightInd w:val="0"/>
        <w:spacing w:after="0" w:line="240" w:lineRule="auto"/>
        <w:jc w:val="center"/>
      </w:pPr>
      <w:r>
        <w:rPr>
          <w:sz w:val="24"/>
        </w:rPr>
        <w:t>Magnus Heunicke / Zelle Huma Sheikh</w:t>
      </w:r>
    </w:p>
    <w:p w14:paraId="47DD6D90" w14:textId="1C4166E2" w:rsidR="00331A1D" w:rsidRDefault="00331A1D" w:rsidP="00477D23">
      <w:pPr>
        <w:autoSpaceDE w:val="0"/>
        <w:autoSpaceDN w:val="0"/>
        <w:adjustRightInd w:val="0"/>
        <w:spacing w:after="0" w:line="240" w:lineRule="auto"/>
        <w:jc w:val="center"/>
      </w:pP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C567D"/>
    <w:rsid w:val="002F7705"/>
    <w:rsid w:val="002F7B3E"/>
    <w:rsid w:val="00306555"/>
    <w:rsid w:val="00331A1D"/>
    <w:rsid w:val="00355579"/>
    <w:rsid w:val="00356D85"/>
    <w:rsid w:val="00364A9B"/>
    <w:rsid w:val="003B1707"/>
    <w:rsid w:val="003C37AA"/>
    <w:rsid w:val="003C64E4"/>
    <w:rsid w:val="003E1E01"/>
    <w:rsid w:val="004034CF"/>
    <w:rsid w:val="00434814"/>
    <w:rsid w:val="004532FC"/>
    <w:rsid w:val="00477230"/>
    <w:rsid w:val="00477D23"/>
    <w:rsid w:val="004833BB"/>
    <w:rsid w:val="00493DF4"/>
    <w:rsid w:val="00495C27"/>
    <w:rsid w:val="004B014B"/>
    <w:rsid w:val="004D12CE"/>
    <w:rsid w:val="004E241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D4059"/>
    <w:rsid w:val="008E7218"/>
    <w:rsid w:val="00921735"/>
    <w:rsid w:val="009249B1"/>
    <w:rsid w:val="009533B0"/>
    <w:rsid w:val="009547ED"/>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842</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Liana Brili</cp:lastModifiedBy>
  <cp:revision>9</cp:revision>
  <dcterms:created xsi:type="dcterms:W3CDTF">2021-03-24T09:43:00Z</dcterms:created>
  <dcterms:modified xsi:type="dcterms:W3CDTF">2021-11-03T16:35:00Z</dcterms:modified>
</cp:coreProperties>
</file>