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2F48F" w14:textId="77777777" w:rsidR="006C19EC" w:rsidRDefault="00FC378D" w:rsidP="002A3743">
      <w:pPr>
        <w:spacing w:after="0" w:line="320" w:lineRule="atLeast"/>
        <w:jc w:val="center"/>
        <w:rPr>
          <w:b/>
          <w:sz w:val="28"/>
        </w:rPr>
      </w:pPr>
      <w:r>
        <w:rPr>
          <w:b/>
          <w:sz w:val="28"/>
        </w:rPr>
        <w:t>Statut għall-implimentazzjoni tar-regolamenti skont § 84(8) tat-Trattat dwar il-Midja tal-Istat (MStV) biex tiġi ffaċilitata s-sejba ta’ offerti privati</w:t>
      </w:r>
    </w:p>
    <w:p w14:paraId="562CFE12" w14:textId="77777777" w:rsidR="00FC378D" w:rsidRPr="00FC378D" w:rsidRDefault="00FC378D" w:rsidP="002A3743">
      <w:pPr>
        <w:spacing w:after="0" w:line="320" w:lineRule="atLeast"/>
        <w:jc w:val="center"/>
        <w:rPr>
          <w:b/>
          <w:sz w:val="28"/>
        </w:rPr>
      </w:pPr>
      <w:r>
        <w:rPr>
          <w:b/>
          <w:sz w:val="28"/>
        </w:rPr>
        <w:t>(Statut tal-Valur Pubbliku)</w:t>
      </w:r>
    </w:p>
    <w:p w14:paraId="171BD681" w14:textId="77777777" w:rsidR="00FC378D" w:rsidRDefault="00FC378D" w:rsidP="00164A49">
      <w:pPr>
        <w:spacing w:after="0" w:line="320" w:lineRule="atLeast"/>
        <w:rPr>
          <w:rFonts w:eastAsia="Times New Roman" w:cstheme="minorHAnsi"/>
          <w:b/>
          <w:sz w:val="28"/>
          <w:szCs w:val="28"/>
          <w:lang w:eastAsia="de-DE"/>
        </w:rPr>
      </w:pPr>
    </w:p>
    <w:p w14:paraId="2200BDCD" w14:textId="77777777" w:rsidR="00CE3778" w:rsidRDefault="00CE3778" w:rsidP="00164A49">
      <w:pPr>
        <w:spacing w:after="0" w:line="320" w:lineRule="atLeast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Preambolu</w:t>
      </w:r>
    </w:p>
    <w:p w14:paraId="117E1806" w14:textId="77777777" w:rsidR="00CE3778" w:rsidRDefault="00CE3778" w:rsidP="00164A49">
      <w:pPr>
        <w:spacing w:after="0" w:line="320" w:lineRule="atLeast"/>
      </w:pPr>
    </w:p>
    <w:p w14:paraId="2D6C5AA6" w14:textId="77777777" w:rsidR="00164A49" w:rsidRDefault="00164A49" w:rsidP="00164A49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Ir-rintraċċabbiltà qed issir dejjem aktar importanti għall-offerti tal-kontenut – speċjalment online. Il-kwantità u l-varjetà dejjem jiżdiedu ta’ offerti qed jagħmluha dejjem aktar diffiċli għall-offerti ġurnalistiċi li jiswew ħafna, pereżempju, biex tiġi ġġenerata l-attenzjoni meħtieġa għall-finanzjament mill-ġdid.</w:t>
      </w:r>
    </w:p>
    <w:p w14:paraId="30DE5C2F" w14:textId="77777777" w:rsidR="009D766D" w:rsidRPr="00164A49" w:rsidRDefault="009D766D" w:rsidP="00164A49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5D8354A8" w14:textId="77777777" w:rsidR="00CE3778" w:rsidRPr="00164A49" w:rsidRDefault="00CE3778" w:rsidP="00164A49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Il-mekkaniżmu li jiffaċilita r-rintraċċabbiltà ta’ ċerti offerti fuq l-interfaċċi għall-utenti li huma partikolarment rilevanti għall-formazzjoni tal-opinjoni pubblika, kif previst fit-Trattat dwar il-Midja tal-Istat, isegwi żewġ għanijiet regolatorji ewlenin. Hemm benefiċċju individwali dirett għall-benefiċjarju, li jaffettwa wkoll il-formazzjoni tal-opinjoni pubblika b’mod ġenerali. Ir-rintraċċabbiltà faċli hija maħsuba biex tħeġġeġ lill-atturi eżistenti li joffru kontenut rilevanti għall-formazzjoni tal-opinjoni pubblika kif ukoll biex jagħmlu dan l-impenn interessanti għal fornituri oħra. </w:t>
      </w:r>
    </w:p>
    <w:p w14:paraId="1253AC37" w14:textId="77777777" w:rsidR="00CE3778" w:rsidRDefault="00CE3778" w:rsidP="00124452">
      <w:pPr>
        <w:spacing w:after="0" w:line="320" w:lineRule="atLeast"/>
        <w:rPr>
          <w:rFonts w:eastAsia="Times New Roman" w:cstheme="minorHAnsi"/>
          <w:b/>
          <w:sz w:val="28"/>
          <w:szCs w:val="28"/>
          <w:lang w:eastAsia="de-DE"/>
        </w:rPr>
      </w:pPr>
    </w:p>
    <w:p w14:paraId="1BC19430" w14:textId="77777777" w:rsidR="00124452" w:rsidRDefault="00124452" w:rsidP="00124452">
      <w:pPr>
        <w:spacing w:after="0" w:line="320" w:lineRule="atLeast"/>
        <w:rPr>
          <w:rFonts w:eastAsia="Times New Roman" w:cstheme="minorHAnsi"/>
          <w:b/>
          <w:sz w:val="24"/>
          <w:szCs w:val="24"/>
          <w:lang w:eastAsia="de-DE"/>
        </w:rPr>
      </w:pPr>
    </w:p>
    <w:p w14:paraId="6C5EC6F5" w14:textId="77777777" w:rsidR="00560C7C" w:rsidRPr="00C03C27" w:rsidRDefault="00E407BC" w:rsidP="008A13E9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 xml:space="preserve">§ 1 </w:t>
      </w:r>
    </w:p>
    <w:p w14:paraId="0B0396D3" w14:textId="77777777" w:rsidR="00E407BC" w:rsidRPr="00E407BC" w:rsidRDefault="00E407BC" w:rsidP="008A13E9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Għan</w:t>
      </w:r>
    </w:p>
    <w:p w14:paraId="23BDCCD5" w14:textId="77777777" w:rsidR="00E407BC" w:rsidRPr="00E407BC" w:rsidRDefault="00E407BC" w:rsidP="00F91BBA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4367D95A" w14:textId="77777777" w:rsidR="00E407BC" w:rsidRDefault="00E407BC" w:rsidP="00F91BBA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L-awtoritajiet tal-midja tal-istat jiddeterminaw il-fornituri tal-offerti (minn hawn ’il quddiem imsejħa “offerti”) kif definiti f’§ 84(3)(2) u (4) tat-Trattat dwar il-Midja tal-Istat (MStV) (proċedura ta’ determinazzjoni) skont l-Artikolu 84(5) tat-Trattat dwar il-Midja tal-Istat (MStV). </w:t>
      </w:r>
    </w:p>
    <w:p w14:paraId="020A2099" w14:textId="77777777" w:rsidR="00301916" w:rsidRDefault="00301916" w:rsidP="00F91BBA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59914B52" w14:textId="77777777" w:rsidR="00124452" w:rsidRPr="00E407BC" w:rsidRDefault="00124452" w:rsidP="00F91BBA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36037C68" w14:textId="77777777" w:rsidR="00560C7C" w:rsidRPr="00C03C27" w:rsidRDefault="00E407BC" w:rsidP="008A13E9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 xml:space="preserve">§ 2 </w:t>
      </w:r>
    </w:p>
    <w:p w14:paraId="3EC876AD" w14:textId="77777777" w:rsidR="00E407BC" w:rsidRPr="00C03C27" w:rsidRDefault="00E407BC" w:rsidP="008A13E9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Eliġibbiltà għall-preżentata ta’ applikazzjoni</w:t>
      </w:r>
    </w:p>
    <w:p w14:paraId="2B7D9CF8" w14:textId="77777777" w:rsidR="00E407BC" w:rsidRPr="00E407BC" w:rsidRDefault="00E407BC" w:rsidP="00F91BBA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0CFBB2EF" w14:textId="77777777" w:rsidR="00E20C43" w:rsidRDefault="00E20C43" w:rsidP="00F81EB4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Dawn li ġejjin huma eliġibbli biex japplikaw: </w:t>
      </w:r>
    </w:p>
    <w:p w14:paraId="2F0C3053" w14:textId="77777777" w:rsidR="00E20C43" w:rsidRDefault="00E20C43" w:rsidP="00F81EB4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01A6AE28" w14:textId="77777777" w:rsidR="00E20C43" w:rsidRDefault="00F36BA7" w:rsidP="00F81EB4">
      <w:pPr>
        <w:pStyle w:val="ListParagraph"/>
        <w:numPr>
          <w:ilvl w:val="0"/>
          <w:numId w:val="4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Skont § 84(3)(2) tat-Trattat dwar il-Midja tal-Istat (MStV), l-offerti tax-xandir minn fornituri privati li jagħmlu kontribuzzjoni partikolari għad-diversità tal-opinjonijiet u l-offerti fil-Ġermanja,</w:t>
      </w:r>
      <w:r>
        <w:rPr>
          <w:sz w:val="24"/>
        </w:rPr>
        <w:br/>
        <w:t>jew</w:t>
      </w:r>
    </w:p>
    <w:p w14:paraId="7273EB60" w14:textId="77777777" w:rsidR="009D766D" w:rsidRDefault="009D766D" w:rsidP="009D766D">
      <w:pPr>
        <w:pStyle w:val="ListParagraph"/>
        <w:spacing w:after="0" w:line="320" w:lineRule="atLeast"/>
        <w:ind w:left="360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7C05529D" w14:textId="77777777" w:rsidR="005C3243" w:rsidRPr="005C3243" w:rsidRDefault="00F36BA7" w:rsidP="005C3243">
      <w:pPr>
        <w:pStyle w:val="ListParagraph"/>
        <w:numPr>
          <w:ilvl w:val="0"/>
          <w:numId w:val="4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skont § 84(4) tat-Trattat dwar il-Midja tal-Istat (MStV), offerti mingħand fornituri privati ta’ telemidja komparabbli simili għax-xandir jew offerti skont § 2(2)(14)(b) tat-Trattat dwar il-Midja tal-Istat (MStV) li jagħtu kontribut speċjali għad-diversità tal-opinjonijiet u l-offerti </w:t>
      </w:r>
      <w:r>
        <w:rPr>
          <w:sz w:val="24"/>
        </w:rPr>
        <w:lastRenderedPageBreak/>
        <w:t>fil-Ġermanja, jew applikazzjonijiet ibbażati fuq softwer li jintużaw biex jikkontrollawhom direttament</w:t>
      </w:r>
      <w:r w:rsidR="005C3243" w:rsidRPr="005C3243">
        <w:rPr>
          <w:sz w:val="24"/>
        </w:rPr>
        <w:t>.</w:t>
      </w:r>
    </w:p>
    <w:p w14:paraId="733F5701" w14:textId="77777777" w:rsidR="005C3243" w:rsidRPr="005C3243" w:rsidRDefault="005C3243" w:rsidP="005C3243">
      <w:pPr>
        <w:pStyle w:val="ListParagraph"/>
        <w:rPr>
          <w:b/>
          <w:sz w:val="28"/>
        </w:rPr>
      </w:pPr>
    </w:p>
    <w:p w14:paraId="4CB87D96" w14:textId="066F6F16" w:rsidR="00124452" w:rsidRPr="005C3243" w:rsidRDefault="00124452" w:rsidP="005C3243">
      <w:pPr>
        <w:pStyle w:val="ListParagraph"/>
        <w:spacing w:after="0" w:line="320" w:lineRule="atLeast"/>
        <w:ind w:left="3900" w:firstLine="348"/>
        <w:jc w:val="both"/>
        <w:rPr>
          <w:rFonts w:eastAsia="Times New Roman" w:cstheme="minorHAnsi"/>
          <w:sz w:val="24"/>
          <w:szCs w:val="24"/>
        </w:rPr>
      </w:pPr>
      <w:r w:rsidRPr="005C3243">
        <w:rPr>
          <w:b/>
          <w:sz w:val="28"/>
        </w:rPr>
        <w:t>§ 3</w:t>
      </w:r>
    </w:p>
    <w:p w14:paraId="5CB6BB9B" w14:textId="77777777" w:rsidR="00124452" w:rsidRPr="00C03C27" w:rsidRDefault="00124452" w:rsidP="00124452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Responsabbiltà u sejħa għall-offerti</w:t>
      </w:r>
    </w:p>
    <w:p w14:paraId="69481A86" w14:textId="77777777" w:rsidR="00124452" w:rsidRDefault="00124452" w:rsidP="00124452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0E2E7221" w14:textId="496D0BE9" w:rsidR="00A42418" w:rsidRDefault="00225CB9" w:rsidP="00A42418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(1) Il-proċedura ta’ determinazzjoni titmexxa mill-Kummissjoni għal-Liċenzjar u s-Superviżjoni (ZAK) (§ 105(1)(9) tat-Trattat dwar il-Midja tal-Istat). Titnieda sejħa konġunta għall-offerti mill-awtoritajiet kollha tal-midja tal-istat, li tqis l-opinjoni tal-Konferenza tal-Presidenti tal-Kumitati (GVK), għall-offerti tal-oqsma tal-awdjo u l-immaġni i jiċċaqilqu (vidjo). L-awtorità tal-midja tal-istat responsabbli għall-proċedura hija ddeterminata fl-offerti.</w:t>
      </w:r>
    </w:p>
    <w:p w14:paraId="26DD2199" w14:textId="77777777" w:rsidR="00225CB9" w:rsidRDefault="00225CB9" w:rsidP="00124452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0C5EBA9C" w14:textId="776ECCB2" w:rsidR="00225CB9" w:rsidRDefault="00225CB9" w:rsidP="00225CB9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(2) Regolamenti addizzjonali dwar il-proċedura u r-rekwiżiti essenzjali għat-tressiq tal-applikazzjonijiet huma stipulati fl-offerti.</w:t>
      </w:r>
    </w:p>
    <w:p w14:paraId="2929A5DA" w14:textId="77777777" w:rsidR="00225CB9" w:rsidRDefault="00225CB9" w:rsidP="00124452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3DCC51FF" w14:textId="70AFCDCF" w:rsidR="00225CB9" w:rsidRDefault="00225CB9" w:rsidP="00124452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(3) Is-sejħiet għall-offerti huma ppubblikati mill-awtoritajiet kollha tal-midja tal-istat b’mod xieraq u fuq is-sit web taħt id-deżinjazzjoni ġenerali “l-awtoritajiet tal-midja”. </w:t>
      </w:r>
    </w:p>
    <w:p w14:paraId="62726725" w14:textId="77777777" w:rsidR="00124452" w:rsidRDefault="00124452" w:rsidP="00F91BBA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59EBE988" w14:textId="77777777" w:rsidR="0095583E" w:rsidRDefault="00225CB9" w:rsidP="00C03C27">
      <w:pPr>
        <w:spacing w:after="0" w:line="320" w:lineRule="atLeast"/>
        <w:rPr>
          <w:rFonts w:eastAsia="Times New Roman" w:cstheme="minorHAnsi"/>
          <w:sz w:val="24"/>
          <w:szCs w:val="24"/>
        </w:rPr>
      </w:pPr>
      <w:r>
        <w:rPr>
          <w:sz w:val="24"/>
        </w:rPr>
        <w:t>(4) Il-proċess tal-offerti huwa skedat li jibda f’Settembru 2021.</w:t>
      </w:r>
    </w:p>
    <w:p w14:paraId="4A6AE03F" w14:textId="77777777" w:rsidR="001B036F" w:rsidRDefault="001B036F" w:rsidP="00F91BBA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0129A290" w14:textId="77777777" w:rsidR="00537FB2" w:rsidRDefault="00537FB2" w:rsidP="00F91BBA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354E2157" w14:textId="77777777" w:rsidR="00537FB2" w:rsidRPr="000115F0" w:rsidRDefault="004B4D8D" w:rsidP="00537FB2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§ 4</w:t>
      </w:r>
    </w:p>
    <w:p w14:paraId="1161D4D6" w14:textId="77777777" w:rsidR="00537FB2" w:rsidRPr="000115F0" w:rsidRDefault="00537FB2" w:rsidP="00537FB2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Sottomissjoni ta’ applikazzjoni</w:t>
      </w:r>
    </w:p>
    <w:p w14:paraId="712EC6A1" w14:textId="77777777" w:rsidR="00537FB2" w:rsidRDefault="00537FB2" w:rsidP="00F91BBA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2A870F7B" w14:textId="77777777" w:rsidR="00537FB2" w:rsidRDefault="00537FB2" w:rsidP="00537FB2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(1) L-applikazzjonijiet għandhom jiġu sottomessi bil-miktub lill-awtorità responsabbli tal-midja tal-istat fi żmien l-iskadenza stabbilita fis-sejħa għall-offerti rispettiva. L-applikazzjonijiet għandhom ikunu akkumpanjati minn dokumenti li jippermettu reviżjoni tal-kontribut għad-diversità tal-opinjoni u l-offerti tal-offerta rispettiva jew l-applikazzjoni bbażata fuq is-softwer u għandu jkun fihom mill-inqas l-informazzjoni li ġejja: </w:t>
      </w:r>
    </w:p>
    <w:p w14:paraId="1A699CA8" w14:textId="77777777" w:rsidR="00F36BA7" w:rsidRDefault="00F36BA7" w:rsidP="00537FB2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60AB8AA2" w14:textId="77777777" w:rsidR="00F36BA7" w:rsidRDefault="00F36BA7" w:rsidP="00AD53E0">
      <w:pPr>
        <w:pStyle w:val="ListParagraph"/>
        <w:numPr>
          <w:ilvl w:val="0"/>
          <w:numId w:val="6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Fatti li minnhom jirriżulta li l-offerta hija offerta ta’ xandir privat skont § 84(3) tat-Trattat dwar il-Midja tal-Istat jew offerta privata komparabbli ta’ telemidja simili għax-xandir skont § 84(4) tat-Trattat dwar il-Midja tal-Istat jew offerta skont § 2(2)(14)(b) jew applikazzjoni bbażata fuq softwer li tintuża biex tiġi kkontrollata direttament.</w:t>
      </w:r>
    </w:p>
    <w:p w14:paraId="2FF24C22" w14:textId="77777777" w:rsidR="00F36BA7" w:rsidRDefault="00F36BA7" w:rsidP="00F36BA7">
      <w:pPr>
        <w:pStyle w:val="ListParagraph"/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7D5F81AD" w14:textId="77777777" w:rsidR="00537FB2" w:rsidRDefault="009D766D" w:rsidP="00537FB2">
      <w:pPr>
        <w:pStyle w:val="ListParagraph"/>
        <w:numPr>
          <w:ilvl w:val="0"/>
          <w:numId w:val="6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Deskrizzjoni tal-kontenut tal-offerta u spjegazzjoni dwar kif din tagħti kontribut speċjali għad-diversità tal-offerti u l-opinjonijiet fil-Ġermanja.</w:t>
      </w:r>
    </w:p>
    <w:p w14:paraId="53FEB512" w14:textId="77777777" w:rsidR="009D766D" w:rsidRPr="009D766D" w:rsidRDefault="009D766D" w:rsidP="009D766D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6D754AAE" w14:textId="5CD6AA75" w:rsidR="00D769EE" w:rsidRDefault="00537FB2" w:rsidP="00537FB2">
      <w:pPr>
        <w:pStyle w:val="ListParagraph"/>
        <w:numPr>
          <w:ilvl w:val="0"/>
          <w:numId w:val="6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Informazzjoni dwar il-kriterji li għandhom jiġu osservati fid-determinazzjoni skont § 84(5) tat-Trattat dwar il-Midja tal-Istat (MStV) u § 7.</w:t>
      </w:r>
    </w:p>
    <w:p w14:paraId="47BED891" w14:textId="262654F3" w:rsidR="00F36BA7" w:rsidRPr="00D769EE" w:rsidRDefault="00D769EE" w:rsidP="00D769EE">
      <w:pPr>
        <w:rPr>
          <w:rFonts w:eastAsia="Times New Roman" w:cstheme="minorHAnsi"/>
          <w:sz w:val="24"/>
          <w:szCs w:val="24"/>
        </w:rPr>
      </w:pPr>
      <w:r>
        <w:br w:type="page"/>
      </w:r>
    </w:p>
    <w:p w14:paraId="7F87071E" w14:textId="77777777" w:rsidR="004B4D8D" w:rsidRPr="009D766D" w:rsidRDefault="004B4D8D" w:rsidP="004B4D8D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lastRenderedPageBreak/>
        <w:t>§ 5</w:t>
      </w:r>
    </w:p>
    <w:p w14:paraId="7A28FEEF" w14:textId="77777777" w:rsidR="004B4D8D" w:rsidRPr="009D766D" w:rsidRDefault="004B4D8D" w:rsidP="004B4D8D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Proċedura</w:t>
      </w:r>
    </w:p>
    <w:p w14:paraId="11C90C8A" w14:textId="77777777" w:rsidR="004B4D8D" w:rsidRPr="009D766D" w:rsidRDefault="004B4D8D" w:rsidP="004B4D8D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68F2CB65" w14:textId="77777777" w:rsidR="004B4D8D" w:rsidRPr="009D766D" w:rsidRDefault="004B4D8D" w:rsidP="004B4D8D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(1) L-awtorità responsabbli tal-midja tal-istat teżamina l-applikazzjonijiet li tirċievi. Hija tiċċekkja jekk il-kundizzjonijiet għad-determinazzjoni tal-offerta rispettiva jew l-applikazzjoni bbażata fuq is-softwer rispettiva humiex sodisfatti skont §§ 2, 7 u 8.</w:t>
      </w:r>
    </w:p>
    <w:p w14:paraId="4571C38C" w14:textId="77777777" w:rsidR="004B4D8D" w:rsidRPr="009D766D" w:rsidRDefault="004B4D8D" w:rsidP="004B4D8D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3867B43E" w14:textId="77777777" w:rsidR="004B4D8D" w:rsidRPr="009D766D" w:rsidRDefault="004B4D8D" w:rsidP="004B4D8D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(2) Il-Kummissjoni għal-Liċenzjar u s-Superviżjoni (ZAK) tiddetermina permezz ta’ riżoluzzjoni jekk il-kundizzjonijiet ikunux sodisfatti għal kull offerta jew għall-applikazzjoni rispettiva bbażata fuq is-softwer.</w:t>
      </w:r>
    </w:p>
    <w:p w14:paraId="7D7A74F4" w14:textId="77777777" w:rsidR="004B4D8D" w:rsidRPr="009D766D" w:rsidRDefault="004B4D8D" w:rsidP="004B4D8D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5DE5AAF3" w14:textId="77777777" w:rsidR="004B4D8D" w:rsidRDefault="004B4D8D" w:rsidP="004B4D8D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(3) Id-determinazzjoni formali ssir mill-awtorità responsabbli tal-midja tal-istat. Hija marbuta bid-deċiżjonijiet tal-Kummissjoni għal-Liċenzjar u s-Superviżjoni (ZAK) f’dan ir-rigward. </w:t>
      </w:r>
    </w:p>
    <w:p w14:paraId="4EDC2549" w14:textId="77777777" w:rsidR="007F62B2" w:rsidRDefault="007F62B2" w:rsidP="007F62B2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  <w:lang w:eastAsia="de-DE"/>
        </w:rPr>
      </w:pPr>
    </w:p>
    <w:p w14:paraId="6E8F48C5" w14:textId="77777777" w:rsidR="009D766D" w:rsidRDefault="009D766D" w:rsidP="007F62B2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  <w:lang w:eastAsia="de-DE"/>
        </w:rPr>
      </w:pPr>
    </w:p>
    <w:p w14:paraId="09E792F3" w14:textId="77777777" w:rsidR="007F62B2" w:rsidRPr="007F62B2" w:rsidRDefault="007F62B2" w:rsidP="007F62B2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§ 6</w:t>
      </w:r>
    </w:p>
    <w:p w14:paraId="13FD1E9D" w14:textId="77777777" w:rsidR="007F62B2" w:rsidRPr="007F62B2" w:rsidRDefault="007F62B2" w:rsidP="007F62B2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 xml:space="preserve">Tlestija tal-proċedura </w:t>
      </w:r>
    </w:p>
    <w:p w14:paraId="708C388F" w14:textId="77777777" w:rsidR="007F62B2" w:rsidRPr="00FC0C8B" w:rsidRDefault="007F62B2" w:rsidP="00FC0C8B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4E62C9BF" w14:textId="77777777" w:rsidR="007F62B2" w:rsidRPr="00FC0C8B" w:rsidRDefault="007F62B2" w:rsidP="00FC0C8B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(1) Id-deċiżjoni dwar l-applikazzjoni għandha tingħata lill-applikant permezz ta’ att amministrattiv.</w:t>
      </w:r>
    </w:p>
    <w:p w14:paraId="3EE291B5" w14:textId="77777777" w:rsidR="007F62B2" w:rsidRPr="00FC0C8B" w:rsidRDefault="007F62B2" w:rsidP="00FC0C8B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14FCA71F" w14:textId="77777777" w:rsidR="007146F9" w:rsidRDefault="007F62B2" w:rsidP="00FC0C8B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(2) Id-determinazzjonijiet li jsiru japplikaw f’kull każ għal perjodu ta’ tliet snin mid-data mħabbra fl-att amministrattiv. </w:t>
      </w:r>
    </w:p>
    <w:p w14:paraId="3BA405FC" w14:textId="77777777" w:rsidR="007146F9" w:rsidRDefault="007146F9" w:rsidP="00FC0C8B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1E867774" w14:textId="77777777" w:rsidR="007146F9" w:rsidRDefault="007146F9" w:rsidP="00FC0C8B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(3) L-applikant għandu jinnotifika minnufih lill-awtorità tal-midja tal-istat responsabbli dwar bidliet fl-offerta li jseħħu qabel jew wara d-deċiżjoni dwar l-applikazzjoni u li huma essenzjali għad-determinazzjoni skont §§ 7 u 8. </w:t>
      </w:r>
    </w:p>
    <w:p w14:paraId="27A16DFD" w14:textId="77777777" w:rsidR="007146F9" w:rsidRDefault="007146F9" w:rsidP="00FC0C8B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77055C5F" w14:textId="77777777" w:rsidR="007F62B2" w:rsidRDefault="007146F9" w:rsidP="00FC0C8B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(4) Id-deċiżjoni skont § 6(1) tista’ tiġi revokata mill-awtorità tal-midja tal-istat responsabbli jekk wara jseħħu bidliet materjali fl-offerta, li skonthom l-offerta ma tibqax tissodisfa §§ 7 u 8.</w:t>
      </w:r>
    </w:p>
    <w:p w14:paraId="23B5A412" w14:textId="77777777" w:rsidR="007F62B2" w:rsidRDefault="007F62B2" w:rsidP="004B4D8D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0A640E40" w14:textId="77777777" w:rsidR="0001194D" w:rsidRDefault="0001194D" w:rsidP="00537FB2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613CD46C" w14:textId="77777777" w:rsidR="006672EC" w:rsidRPr="006672EC" w:rsidRDefault="006672EC" w:rsidP="006672EC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§ 7</w:t>
      </w:r>
    </w:p>
    <w:p w14:paraId="75AE2D97" w14:textId="77777777" w:rsidR="006672EC" w:rsidRPr="006672EC" w:rsidRDefault="006672EC" w:rsidP="006672EC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 xml:space="preserve">Kriterji ta’ determinazzjoni </w:t>
      </w:r>
      <w:r>
        <w:rPr>
          <w:b/>
          <w:sz w:val="28"/>
        </w:rPr>
        <w:br/>
      </w:r>
    </w:p>
    <w:p w14:paraId="3617EB73" w14:textId="77777777" w:rsidR="004C219B" w:rsidRPr="00956BF6" w:rsidRDefault="006672EC" w:rsidP="00956BF6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Meta jiġu ddeterminati l-offerti skont § 84(3)(2) u (4) tat-Trattat dwar il-Midja tal-Istat, għandhom jiġu kkunsidrati biss il-kriterji msemmija f’§ 84(5) tat-Trattat dwar il-Midja tal-Istat.</w:t>
      </w:r>
    </w:p>
    <w:p w14:paraId="4EB05C57" w14:textId="77777777" w:rsidR="004C219B" w:rsidRPr="00956BF6" w:rsidRDefault="004C219B" w:rsidP="00956BF6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5ED34CF8" w14:textId="77777777" w:rsidR="006672EC" w:rsidRPr="006672EC" w:rsidRDefault="006672EC" w:rsidP="00956BF6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Sakemm mhux definit mod ieħor fit-Trattat dwar il-Midja tal-Istat,</w:t>
      </w:r>
    </w:p>
    <w:p w14:paraId="6B3CBE5A" w14:textId="77777777" w:rsidR="006672EC" w:rsidRPr="006672EC" w:rsidRDefault="006672EC" w:rsidP="00956BF6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145F70FE" w14:textId="77777777" w:rsidR="006672EC" w:rsidRDefault="006672EC" w:rsidP="00956BF6">
      <w:pPr>
        <w:pStyle w:val="ListParagraph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ir-rappurtar tal-aħbarijiet dwar avvenimenti politiċi jew kontemporanji huwa l-offerta ta’ kontenut ġurnalistiku u editorjali li, abbażi tal-offerta kollha, juri kemm jista’ jkun </w:t>
      </w:r>
      <w:r>
        <w:rPr>
          <w:sz w:val="24"/>
        </w:rPr>
        <w:lastRenderedPageBreak/>
        <w:t>possibbli sezzjoni trasversali tas-sottooqsma ta’ avvenimenti soċjali politiċi u kontemporanji rilevanti għall-formazzjoni tal-opinjoni pubblika u li l-enfasi tagħhom tkun fuq il-kopertura ta’ avvenimenti reali;</w:t>
      </w:r>
    </w:p>
    <w:p w14:paraId="2C7E8223" w14:textId="77777777" w:rsidR="009D766D" w:rsidRPr="00956BF6" w:rsidRDefault="009D766D" w:rsidP="009D766D">
      <w:pPr>
        <w:pStyle w:val="ListParagraph"/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0C534598" w14:textId="77777777" w:rsidR="006672EC" w:rsidRDefault="006672EC" w:rsidP="00956BF6">
      <w:pPr>
        <w:pStyle w:val="ListParagraph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informazzjoni reġjonali u lokali kif definita f’§ 2(2)(25) tat-Trattat dwar il-Midja tal-Istat (MStV) hija informazzjoni li għandha konnessjoni ċara ma’ oqsma relatati kulturalment u delimitati ġeografikament, li jistgħu jkunu wkoll transnazzjonali; </w:t>
      </w:r>
    </w:p>
    <w:p w14:paraId="71A199A1" w14:textId="77777777" w:rsidR="007C2419" w:rsidRPr="0050150A" w:rsidRDefault="007C2419" w:rsidP="0050150A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5F8FA548" w14:textId="77777777" w:rsidR="006672EC" w:rsidRDefault="006672EC" w:rsidP="00956BF6">
      <w:pPr>
        <w:pStyle w:val="ListParagraph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l-offerti tal-produzzjoni interna huma dawk li l-produzzjoni u l-ipproċessar tagħhom jitwettqu u jiġu ffinanzjati kompletament jew prinċipalment mill-fornitur responsabbli għall-kontenut bil-mezzi ta’ produzzjoni tagħhom stess jew huma prodotti bl-influwenza ġurnalistika u editorjali korrispondenti. Produzzjonijiet li huma prodotti għal kumpanija ta’ produzzjoni wara li din tal-aħħar tkun ikkummissjonathom jitqiesu wkoll bħala produzzjonijiet interni;</w:t>
      </w:r>
    </w:p>
    <w:p w14:paraId="24C4954C" w14:textId="77777777" w:rsidR="009D766D" w:rsidRPr="00956BF6" w:rsidRDefault="009D766D" w:rsidP="009D766D">
      <w:pPr>
        <w:pStyle w:val="ListParagraph"/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24A04BCB" w14:textId="77777777" w:rsidR="00B124D7" w:rsidRDefault="00B124D7" w:rsidP="005C1407">
      <w:pPr>
        <w:pStyle w:val="ListParagraph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Offerti mingħajr ostakli huma dawk li huma aċċessibbli u li jistgħu jintużaw għall-persuni b’diżabilità fil-mod li ġeneralment ikun komuni għalihom, skont l-ogħla livell ta’ żvilupp tekniku rispettiv u billi jintużaw l-għajnuniet neċessarji mingħajr diffikultà partikolari u bażikament mingħajr assistenza minn barra;</w:t>
      </w:r>
    </w:p>
    <w:p w14:paraId="348873A7" w14:textId="77777777" w:rsidR="009D766D" w:rsidRPr="009D766D" w:rsidRDefault="009D766D" w:rsidP="009D766D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71C99D64" w14:textId="77777777" w:rsidR="006672EC" w:rsidRDefault="006672EC" w:rsidP="00956BF6">
      <w:pPr>
        <w:pStyle w:val="ListParagraph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Impjegati mħarrġa huma dawk li jkunu lestew kors ta’ taħriġ professjonali jew kors ta’ studju korrispondenti rilevanti għall-kompitu ġurnalistiku jew tal-midja tekniku tagħhom fil-produzzjoni tal-programm jew li jistgħu jipprovdu prova ta’ mhux inqas minn ħames snin ta’ esperjenza professjonali. Xogħol awżiljari subordinat m’għandux jiġi inkluż;</w:t>
      </w:r>
    </w:p>
    <w:p w14:paraId="5EA7E95B" w14:textId="77777777" w:rsidR="009D766D" w:rsidRPr="009D766D" w:rsidRDefault="009D766D" w:rsidP="009D766D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6AB034C7" w14:textId="77777777" w:rsidR="006672EC" w:rsidRDefault="00A42418" w:rsidP="00956BF6">
      <w:pPr>
        <w:pStyle w:val="ListParagraph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Ix-xogħlijiet Ewropej huma dawk definiti f’§ 3(4) tal-istatuti konġunti tal-awtoritajiet tal-midja tal-istat dwar il-produzzjonijiet Ewropej skont § 77 tat-Trattat dwar il-Midja tal-Istat u</w:t>
      </w:r>
    </w:p>
    <w:p w14:paraId="04E5A5A4" w14:textId="77777777" w:rsidR="009D766D" w:rsidRPr="009D766D" w:rsidRDefault="009D766D" w:rsidP="009D766D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791034E7" w14:textId="77777777" w:rsidR="006672EC" w:rsidRDefault="006672EC" w:rsidP="00956BF6">
      <w:pPr>
        <w:pStyle w:val="ListParagraph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offerti mmirati lejn gruppi ta’ żgħażagħ fil-mira jekk dawn ikunu mmirati b’mod ċar lejn tfal jew adulti żgħażagħ sal-età ta’ 29 sena. Dan li ġej għandu jitqies:</w:t>
      </w:r>
    </w:p>
    <w:p w14:paraId="7DCA8830" w14:textId="77777777" w:rsidR="00D95527" w:rsidRDefault="00D95527" w:rsidP="00D95527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5DD78675" w14:textId="77777777" w:rsidR="006672EC" w:rsidRPr="00D95527" w:rsidRDefault="006672EC" w:rsidP="00D95527">
      <w:pPr>
        <w:pStyle w:val="ListParagraph"/>
        <w:numPr>
          <w:ilvl w:val="0"/>
          <w:numId w:val="12"/>
        </w:num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Offerti li ma jistgħux jiġu interrotti minn reklamar bir-radju jew telebejgħ skont § 9(1) tat-Trattat dwar il-Midja tal-Istat jew, fil-każ ta’ kontenut imxandar li huwa simili fl-orjentazzjoni tal-kontenut li għandu jiġi kklassifikat, ma jistgħux jiġu interrotti minn reklamar bir-radju jew telebejgħ skont l-Artikolu 9(1) tat-Trattat dwar il-Midja tal-Istat (offerti għat-tfal); </w:t>
      </w:r>
    </w:p>
    <w:p w14:paraId="304E1B6F" w14:textId="77777777" w:rsidR="00D95527" w:rsidRPr="00D95527" w:rsidRDefault="00D95527" w:rsidP="00D95527">
      <w:pPr>
        <w:pStyle w:val="ListParagraph"/>
        <w:spacing w:after="0" w:line="320" w:lineRule="atLeast"/>
        <w:ind w:left="1468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3F7F3E80" w14:textId="6C37BB68" w:rsidR="006672EC" w:rsidRPr="000064CB" w:rsidRDefault="006672EC" w:rsidP="009D766D">
      <w:pPr>
        <w:pStyle w:val="ListParagraph"/>
        <w:numPr>
          <w:ilvl w:val="0"/>
          <w:numId w:val="12"/>
        </w:numPr>
        <w:spacing w:after="0" w:line="320" w:lineRule="atLeast"/>
        <w:jc w:val="both"/>
      </w:pPr>
      <w:r>
        <w:rPr>
          <w:sz w:val="24"/>
        </w:rPr>
        <w:t>Offerti li, skont kunsiderazzjoni ġenerali każ b’każ tal-kontenut, il-forma u l-ħin tax-xandir, huma mmirati b’mod ċar lejn grupp fil-mira ta’ bejn 14 u 29 sena (offerti għall-adoloxxenti u adulti żgħażagħ), sa fejn jiffukaw fuq informazzjoni kif definita § 2(2)(25) tat-Trattat dwar il-Midja tal-Istat (MStV).</w:t>
      </w:r>
    </w:p>
    <w:p w14:paraId="4F7BC33B" w14:textId="77777777" w:rsidR="000064CB" w:rsidRDefault="000064CB" w:rsidP="000064CB">
      <w:pPr>
        <w:pStyle w:val="ListParagraph"/>
      </w:pPr>
    </w:p>
    <w:p w14:paraId="449F9127" w14:textId="77777777" w:rsidR="00AA4B93" w:rsidRPr="006672EC" w:rsidRDefault="00AA4B93" w:rsidP="00AA4B93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lastRenderedPageBreak/>
        <w:t>§ 8</w:t>
      </w:r>
    </w:p>
    <w:p w14:paraId="389064A1" w14:textId="77777777" w:rsidR="00225CB9" w:rsidRDefault="00AA4B93" w:rsidP="00225CB9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Prinċipji bażiċi ta’ determinazzjoni</w:t>
      </w:r>
      <w:r>
        <w:rPr>
          <w:b/>
          <w:sz w:val="28"/>
        </w:rPr>
        <w:br/>
      </w:r>
    </w:p>
    <w:p w14:paraId="167137B4" w14:textId="77777777" w:rsidR="00225CB9" w:rsidRPr="00F81EB4" w:rsidRDefault="00225CB9" w:rsidP="00225CB9">
      <w:pPr>
        <w:spacing w:after="0" w:line="320" w:lineRule="atLeast"/>
        <w:rPr>
          <w:rFonts w:eastAsia="Times New Roman" w:cstheme="minorHAnsi"/>
          <w:b/>
          <w:sz w:val="28"/>
          <w:szCs w:val="28"/>
        </w:rPr>
      </w:pPr>
      <w:r>
        <w:rPr>
          <w:sz w:val="24"/>
        </w:rPr>
        <w:t>Id-determinazzjoni ssir b’perspettiva ġenerali bbażata fuq il-prinċipji bażiċi li ġejjin:</w:t>
      </w:r>
    </w:p>
    <w:p w14:paraId="1072A53F" w14:textId="77777777" w:rsidR="00AA4B93" w:rsidRDefault="00225CB9" w:rsidP="00225CB9">
      <w:pPr>
        <w:pStyle w:val="ListParagraph"/>
        <w:tabs>
          <w:tab w:val="left" w:pos="4165"/>
        </w:tabs>
        <w:spacing w:after="0" w:line="320" w:lineRule="atLeast"/>
        <w:ind w:left="284"/>
        <w:rPr>
          <w:rFonts w:eastAsia="Times New Roman" w:cstheme="minorHAnsi"/>
          <w:sz w:val="24"/>
          <w:szCs w:val="24"/>
        </w:rPr>
      </w:pPr>
      <w:r>
        <w:rPr>
          <w:sz w:val="24"/>
        </w:rPr>
        <w:tab/>
      </w:r>
    </w:p>
    <w:p w14:paraId="193A25D9" w14:textId="77777777" w:rsidR="00AA4B93" w:rsidRDefault="00164A49" w:rsidP="00F81EB4">
      <w:pPr>
        <w:pStyle w:val="ListParagraph"/>
        <w:numPr>
          <w:ilvl w:val="0"/>
          <w:numId w:val="13"/>
        </w:numPr>
        <w:spacing w:after="0" w:line="320" w:lineRule="atLeast"/>
        <w:ind w:left="720"/>
        <w:rPr>
          <w:rFonts w:eastAsia="Times New Roman" w:cstheme="minorHAnsi"/>
          <w:sz w:val="24"/>
          <w:szCs w:val="24"/>
        </w:rPr>
      </w:pPr>
      <w:r>
        <w:rPr>
          <w:sz w:val="24"/>
        </w:rPr>
        <w:t>Offerti, li bażikament ma jikkonformawx mal-prinċipji ġurnalistiċi rikonoxxuti u rekwiżiti oħra tat-Trattat dwar il-Midja tal-Istat, mhumiex adattati biex jagħtu kontribut notevoli għad-diversità tal-opinjonijiet u l-offerti.</w:t>
      </w:r>
    </w:p>
    <w:p w14:paraId="66CAC601" w14:textId="77777777" w:rsidR="00AA4B93" w:rsidRDefault="00AA4B93" w:rsidP="00F81EB4">
      <w:pPr>
        <w:pStyle w:val="ListParagraph"/>
        <w:spacing w:after="0" w:line="320" w:lineRule="atLeast"/>
        <w:rPr>
          <w:rFonts w:eastAsia="Times New Roman" w:cstheme="minorHAnsi"/>
          <w:sz w:val="24"/>
          <w:szCs w:val="24"/>
          <w:lang w:eastAsia="de-DE"/>
        </w:rPr>
      </w:pPr>
    </w:p>
    <w:p w14:paraId="0C1AFBD8" w14:textId="77777777" w:rsidR="00AA4B93" w:rsidRDefault="00D95527" w:rsidP="00F81EB4">
      <w:pPr>
        <w:pStyle w:val="ListParagraph"/>
        <w:numPr>
          <w:ilvl w:val="0"/>
          <w:numId w:val="13"/>
        </w:numPr>
        <w:spacing w:after="0" w:line="320" w:lineRule="atLeast"/>
        <w:ind w:left="720"/>
        <w:rPr>
          <w:rFonts w:eastAsia="Times New Roman" w:cstheme="minorHAnsi"/>
          <w:sz w:val="24"/>
          <w:szCs w:val="24"/>
        </w:rPr>
      </w:pPr>
      <w:r>
        <w:rPr>
          <w:sz w:val="24"/>
        </w:rPr>
        <w:t>Sakemm il-ħtiġijiet statutorji korrispondenti jkunu rilevanti għall-kriterji stabbiliti f’§ 7, huma biss il-miżuri li jmorru lil hinn mit-twettiq ta’ dawn il-proġetti statutorji li għandhom jitqiesu fid-determinazzjoni.</w:t>
      </w:r>
    </w:p>
    <w:p w14:paraId="023C3B07" w14:textId="77777777" w:rsidR="00AA4B93" w:rsidRPr="00AA4B93" w:rsidRDefault="00AA4B93" w:rsidP="00F81EB4">
      <w:pPr>
        <w:pStyle w:val="ListParagraph"/>
        <w:ind w:left="1156"/>
        <w:rPr>
          <w:rFonts w:eastAsia="Times New Roman" w:cstheme="minorHAnsi"/>
          <w:sz w:val="24"/>
          <w:szCs w:val="24"/>
          <w:lang w:eastAsia="de-DE"/>
        </w:rPr>
      </w:pPr>
    </w:p>
    <w:p w14:paraId="5BB13FCD" w14:textId="77777777" w:rsidR="00FD5182" w:rsidRPr="00D14EEB" w:rsidRDefault="00D14EEB" w:rsidP="009D766D">
      <w:pPr>
        <w:pStyle w:val="ListParagraph"/>
        <w:numPr>
          <w:ilvl w:val="0"/>
          <w:numId w:val="13"/>
        </w:numPr>
        <w:spacing w:after="0" w:line="320" w:lineRule="atLeast"/>
        <w:ind w:left="720"/>
        <w:rPr>
          <w:rFonts w:eastAsia="Times New Roman" w:cstheme="minorHAnsi"/>
          <w:sz w:val="24"/>
          <w:szCs w:val="24"/>
        </w:rPr>
      </w:pPr>
      <w:r>
        <w:rPr>
          <w:sz w:val="24"/>
        </w:rPr>
        <w:t xml:space="preserve">Fid-determinazzjoni ta’ kontribut speċjali għad-diversità tal-opinjonijiet u l-offerti, għandha tingħata preferenza għall-qsim tal-ħin tal-kopertura tal-aħbarijiet ta’ avvenimenti politiċi u kontemporanji u l-qsim tal-ħin tal-informazzjoni reġjonali u lokali kif ukoll is-sehem ta’ offerti għal gruppi żgħażagħ fil-mira. </w:t>
      </w:r>
      <w:r>
        <w:rPr>
          <w:sz w:val="24"/>
        </w:rPr>
        <w:br/>
      </w:r>
    </w:p>
    <w:p w14:paraId="39E98786" w14:textId="77777777" w:rsidR="00AA4B93" w:rsidRDefault="00AA4B93" w:rsidP="00F81EB4">
      <w:pPr>
        <w:pStyle w:val="ListParagraph"/>
        <w:numPr>
          <w:ilvl w:val="0"/>
          <w:numId w:val="13"/>
        </w:numPr>
        <w:spacing w:after="0" w:line="320" w:lineRule="atLeast"/>
        <w:ind w:left="720"/>
        <w:rPr>
          <w:rFonts w:eastAsia="Times New Roman" w:cstheme="minorHAnsi"/>
          <w:sz w:val="24"/>
          <w:szCs w:val="24"/>
        </w:rPr>
      </w:pPr>
      <w:r>
        <w:rPr>
          <w:sz w:val="24"/>
        </w:rPr>
        <w:t>Fil-każ ta’ offerti ta’ xandir kif definiti § 84(3)(1) tat-Trattat dwar il-Midja tal-Istat, ir-regolarità tax-xandira, it-tul u l-ħin tal-ipprogrammar tal-programmi rilevanti għandhom jitqiesu fir-rigward tal-kriterji skont § 7(1), (2), (4) u (7).</w:t>
      </w:r>
    </w:p>
    <w:p w14:paraId="4F00E74F" w14:textId="77777777" w:rsidR="00AA4B93" w:rsidRDefault="00AA4B93" w:rsidP="00F81EB4">
      <w:pPr>
        <w:pStyle w:val="ListParagraph"/>
        <w:spacing w:after="0" w:line="320" w:lineRule="atLeast"/>
        <w:rPr>
          <w:rFonts w:eastAsia="Times New Roman" w:cstheme="minorHAnsi"/>
          <w:sz w:val="24"/>
          <w:szCs w:val="24"/>
          <w:lang w:eastAsia="de-DE"/>
        </w:rPr>
      </w:pPr>
    </w:p>
    <w:p w14:paraId="70B6B469" w14:textId="77777777" w:rsidR="00AA4B93" w:rsidRDefault="00AA4B93" w:rsidP="00F81EB4">
      <w:pPr>
        <w:pStyle w:val="ListParagraph"/>
        <w:numPr>
          <w:ilvl w:val="0"/>
          <w:numId w:val="13"/>
        </w:numPr>
        <w:spacing w:after="0" w:line="320" w:lineRule="atLeast"/>
        <w:ind w:left="720"/>
        <w:rPr>
          <w:rFonts w:eastAsia="Times New Roman" w:cstheme="minorHAnsi"/>
          <w:sz w:val="24"/>
          <w:szCs w:val="24"/>
        </w:rPr>
      </w:pPr>
      <w:r>
        <w:rPr>
          <w:sz w:val="24"/>
        </w:rPr>
        <w:t>Fil-każ ta’ offerti tat-telemidja kif definiti f’§ 84(4) tat-Trattat dwar il-Midja tal-Istat, l-aġġornament perjodiku, iż-żmien jew kamp ta’ applikazzjoni ieħor kif ukoll it-tqegħid u l-aċċessibbiltà fl-offerta tat-telemidja għandhom jitqiesu fir-rigward tal-kriterji skont § 7(1), (2), (4) u (7).</w:t>
      </w:r>
    </w:p>
    <w:p w14:paraId="2C3423DF" w14:textId="77777777" w:rsidR="00AA4B93" w:rsidRDefault="00AA4B93" w:rsidP="00F81EB4">
      <w:pPr>
        <w:pStyle w:val="ListParagraph"/>
        <w:spacing w:after="0" w:line="320" w:lineRule="atLeast"/>
        <w:rPr>
          <w:rFonts w:eastAsia="Times New Roman" w:cstheme="minorHAnsi"/>
          <w:sz w:val="24"/>
          <w:szCs w:val="24"/>
          <w:lang w:eastAsia="de-DE"/>
        </w:rPr>
      </w:pPr>
    </w:p>
    <w:p w14:paraId="6750E213" w14:textId="77777777" w:rsidR="007A7DA2" w:rsidRDefault="00D95527" w:rsidP="009D766D">
      <w:pPr>
        <w:pStyle w:val="ListParagraph"/>
        <w:numPr>
          <w:ilvl w:val="0"/>
          <w:numId w:val="13"/>
        </w:numPr>
        <w:spacing w:after="0" w:line="320" w:lineRule="atLeast"/>
        <w:ind w:left="720"/>
        <w:rPr>
          <w:rFonts w:eastAsia="Times New Roman" w:cstheme="minorHAnsi"/>
          <w:sz w:val="24"/>
          <w:szCs w:val="24"/>
        </w:rPr>
      </w:pPr>
      <w:r>
        <w:rPr>
          <w:sz w:val="24"/>
        </w:rPr>
        <w:t>Bħala parti mid-determinazzjoni ta’ proporzjon ogħla ta’ persunal imħarreġ kif definit f’§ 7(5), li għandu effett pożittiv fuq il-grad partikolari ta’ kontribuzzjoni għad-diversità tal-opinjonijiet u l-offerti, għandhom jitqiesu biss il-proporzjonijiet ta’ persunal imħarreġ mal-persunal li għadu qed jiġi mħarreġ ta’ mill-inqas tlieta għal kull wieħed.</w:t>
      </w:r>
    </w:p>
    <w:p w14:paraId="24FDD85B" w14:textId="77777777" w:rsidR="00370B9E" w:rsidRDefault="00370B9E">
      <w:pPr>
        <w:rPr>
          <w:rFonts w:eastAsia="Times New Roman" w:cstheme="minorHAnsi"/>
          <w:sz w:val="24"/>
          <w:szCs w:val="24"/>
          <w:lang w:eastAsia="de-DE"/>
        </w:rPr>
      </w:pPr>
    </w:p>
    <w:p w14:paraId="7EE53ABD" w14:textId="77777777" w:rsidR="00370B9E" w:rsidRPr="000663C3" w:rsidRDefault="00370B9E" w:rsidP="00370B9E">
      <w:pPr>
        <w:spacing w:after="0" w:line="320" w:lineRule="atLeast"/>
        <w:jc w:val="center"/>
        <w:rPr>
          <w:rFonts w:ascii="Verdana" w:eastAsia="Times New Roman" w:hAnsi="Verdana" w:cs="Times New Roman"/>
          <w:b/>
          <w:sz w:val="20"/>
          <w:szCs w:val="20"/>
          <w:lang w:eastAsia="de-DE"/>
        </w:rPr>
      </w:pPr>
    </w:p>
    <w:p w14:paraId="3B0B4E16" w14:textId="77777777" w:rsidR="00370B9E" w:rsidRPr="002C7BC4" w:rsidRDefault="00370B9E" w:rsidP="00370B9E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§ 9</w:t>
      </w:r>
    </w:p>
    <w:p w14:paraId="3BBF6B59" w14:textId="77777777" w:rsidR="00370B9E" w:rsidRPr="002C7BC4" w:rsidRDefault="00373314" w:rsidP="00370B9E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Implimentazzjoni</w:t>
      </w:r>
    </w:p>
    <w:p w14:paraId="39860881" w14:textId="77777777" w:rsidR="00370B9E" w:rsidRPr="00B26619" w:rsidRDefault="00370B9E" w:rsidP="00370B9E">
      <w:pPr>
        <w:spacing w:after="0" w:line="320" w:lineRule="atLeast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6601082A" w14:textId="1D798F15" w:rsidR="00BD0CDA" w:rsidRPr="00373314" w:rsidRDefault="00BD0CDA" w:rsidP="00BD0CDA">
      <w:pPr>
        <w:spacing w:after="0" w:line="320" w:lineRule="atLeas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t>(1) Ladarba l-proċedura ta’ determinazzjoni tkun tlestiet, l-awtoritajiet tal-midja tal-istat se jippubblikaw lista tal-offerti ta’ immaġni li jiċċaqilqu (vidjo) u lista għall-offerti ta’ awdjo fuq is-sit web taħt id-deżinjazzjoni ġenerali “l-awtoritajiet tal-midja” għall-implimentazzjoni mill-fornituri tal-interfaċċi għall-utenti.</w:t>
      </w:r>
    </w:p>
    <w:p w14:paraId="50A32227" w14:textId="77777777" w:rsidR="00BD0CDA" w:rsidRPr="00373314" w:rsidRDefault="00BD0CDA" w:rsidP="00BD0CDA">
      <w:pPr>
        <w:spacing w:after="0" w:line="320" w:lineRule="atLeast"/>
        <w:jc w:val="both"/>
        <w:rPr>
          <w:rFonts w:ascii="Calibri" w:hAnsi="Calibri" w:cs="Calibri"/>
          <w:sz w:val="24"/>
          <w:szCs w:val="24"/>
        </w:rPr>
      </w:pPr>
    </w:p>
    <w:p w14:paraId="1D62056A" w14:textId="77777777" w:rsidR="00BF4691" w:rsidRDefault="00BF4691" w:rsidP="00BF4691">
      <w:pPr>
        <w:spacing w:after="0" w:line="320" w:lineRule="atLeas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lastRenderedPageBreak/>
        <w:t>(2) Għandu jkun faċilment u permanentement possibbli għall-utent li jidentifika l-għażla u l-arranġament tal-offerti, li ġew determinati mill-awtoritajiet responsabbli tal-midja tal-istat, fl-interfaċċji tal-utent.</w:t>
      </w:r>
    </w:p>
    <w:p w14:paraId="547685C7" w14:textId="77777777" w:rsidR="00373314" w:rsidRDefault="00373314" w:rsidP="00BD0CDA">
      <w:pPr>
        <w:spacing w:after="0" w:line="320" w:lineRule="atLeast"/>
        <w:jc w:val="both"/>
        <w:rPr>
          <w:rFonts w:ascii="Calibri" w:hAnsi="Calibri" w:cs="Calibri"/>
          <w:sz w:val="24"/>
          <w:szCs w:val="24"/>
        </w:rPr>
      </w:pPr>
    </w:p>
    <w:p w14:paraId="61F70E10" w14:textId="6962D927" w:rsidR="00BD1E12" w:rsidRPr="00373314" w:rsidRDefault="00BD0CDA" w:rsidP="00BD0CDA">
      <w:pPr>
        <w:spacing w:after="0" w:line="320" w:lineRule="atLeas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t xml:space="preserve">(3) L-ordni tal-listi stabbilita mill-Kummissjoni għal-Liċenzjar u s-Superviżjoni (ZAK) bħala l-korp tat-tmexxija tal-awtorità responsabbli tal-midja tal-istat tirriżulta mill-opinjoni ġenerali mwettqa skont §§ 7 u 8. Jekk u sal-estent li l-fornitur ta’ interfaċċja tal-utent juri sekwenza fl-issortjar u l-arranġament tal-offerti, il-listi ppubblikati skont il-Paragrafu 1 għandhom jintużaw bħala bażi. </w:t>
      </w:r>
    </w:p>
    <w:p w14:paraId="5DE375CB" w14:textId="77777777" w:rsidR="00BD1E12" w:rsidRPr="00373314" w:rsidRDefault="00BD1E12" w:rsidP="00BD0CDA">
      <w:pPr>
        <w:spacing w:after="0" w:line="320" w:lineRule="atLeast"/>
        <w:jc w:val="both"/>
        <w:rPr>
          <w:rFonts w:ascii="Calibri" w:hAnsi="Calibri" w:cs="Calibri"/>
          <w:sz w:val="24"/>
          <w:szCs w:val="24"/>
        </w:rPr>
      </w:pPr>
    </w:p>
    <w:p w14:paraId="7A2AE1DB" w14:textId="77777777" w:rsidR="00370B9E" w:rsidRPr="00373314" w:rsidRDefault="00BD0CDA" w:rsidP="00BD0CDA">
      <w:pPr>
        <w:spacing w:after="0" w:line="320" w:lineRule="atLeas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t>(4) L-awtorità responsabbli tal-midja tal-istat għandha l-kompitu li taħdem lejn ftehim mal-fornituri tal-programmi ffinanzjati mill-kontribuzzjonijiet statutorji u l-offerti assoċjati tat-telemidja fir-rigward tal-ordni ta’ preżentazzjoni.</w:t>
      </w:r>
    </w:p>
    <w:p w14:paraId="5A278B17" w14:textId="77777777" w:rsidR="000D2934" w:rsidRDefault="000D2934">
      <w:pPr>
        <w:rPr>
          <w:rFonts w:eastAsia="Times New Roman" w:cstheme="minorHAnsi"/>
          <w:b/>
          <w:sz w:val="28"/>
          <w:szCs w:val="28"/>
          <w:u w:val="single"/>
          <w:lang w:eastAsia="de-DE"/>
        </w:rPr>
      </w:pPr>
    </w:p>
    <w:p w14:paraId="3A0FC700" w14:textId="77777777" w:rsidR="00E30CC3" w:rsidRDefault="00E30CC3" w:rsidP="00701D71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  <w:lang w:eastAsia="de-DE"/>
        </w:rPr>
      </w:pPr>
    </w:p>
    <w:p w14:paraId="0A521615" w14:textId="77777777" w:rsidR="00701D71" w:rsidRPr="002C7BC4" w:rsidRDefault="00701D71" w:rsidP="00701D71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§ 10</w:t>
      </w:r>
    </w:p>
    <w:p w14:paraId="0A25D742" w14:textId="77777777" w:rsidR="00701D71" w:rsidRPr="002C7BC4" w:rsidRDefault="00701D71" w:rsidP="00701D71">
      <w:pPr>
        <w:spacing w:after="0" w:line="320" w:lineRule="atLeast"/>
        <w:jc w:val="center"/>
        <w:rPr>
          <w:rFonts w:eastAsia="Times New Roman" w:cstheme="minorHAnsi"/>
          <w:b/>
          <w:sz w:val="28"/>
          <w:szCs w:val="28"/>
        </w:rPr>
      </w:pPr>
      <w:r>
        <w:rPr>
          <w:b/>
          <w:sz w:val="28"/>
        </w:rPr>
        <w:t>Dħul fis-seħħ</w:t>
      </w:r>
    </w:p>
    <w:p w14:paraId="68BFB838" w14:textId="77777777" w:rsidR="00701D71" w:rsidRDefault="00701D71" w:rsidP="001F58C3">
      <w:pPr>
        <w:spacing w:after="0" w:line="320" w:lineRule="atLeast"/>
        <w:jc w:val="center"/>
        <w:rPr>
          <w:rFonts w:eastAsia="Times New Roman" w:cstheme="minorHAnsi"/>
          <w:b/>
          <w:sz w:val="24"/>
          <w:szCs w:val="24"/>
          <w:lang w:eastAsia="de-DE"/>
        </w:rPr>
      </w:pPr>
    </w:p>
    <w:p w14:paraId="1E0B33DB" w14:textId="44C5C1FA" w:rsidR="00701D71" w:rsidRPr="00701D71" w:rsidRDefault="00701D71" w:rsidP="00701D71">
      <w:pPr>
        <w:spacing w:after="0" w:line="320" w:lineRule="atLeast"/>
        <w:jc w:val="both"/>
        <w:rPr>
          <w:rFonts w:eastAsia="Times New Roman" w:cstheme="minorHAnsi"/>
          <w:sz w:val="24"/>
          <w:szCs w:val="24"/>
        </w:rPr>
      </w:pPr>
      <w:r>
        <w:rPr>
          <w:sz w:val="24"/>
        </w:rPr>
        <w:t>Dan l-istatut għandu jidħol fis-seħħ fl-1 ta’ Settembru 2021. Jekk l-istatuti korrispondenti ma jkunux inħarġu u ġew ippubblikati mill-awtoritajiet kollha tal-midja tal-istat sal-31 ta’ Awwissu 2021, dan l-istatut se jsir irrilevanti. Il-president tal-Konferenza tad-Diretturi tal-Awtoritajiet tal-Midja tal-Istat (DLM) jippubblika fuq is-sit web taħt id-deżinjazzjoni ġenerali “l-awtoritajiet tal-midja” jekk l-awtoritajiet kollha tal-midja tal-istat ħarġux u ppubblikawx statuti korrispondenti fil-perjodu tas-sentenza 2.</w:t>
      </w:r>
      <w:r w:rsidR="000464CE">
        <w:rPr>
          <w:rStyle w:val="FootnoteReference"/>
          <w:rFonts w:eastAsia="Calibri" w:cstheme="minorHAnsi"/>
        </w:rPr>
        <w:footnoteReference w:id="1"/>
      </w:r>
      <w:r>
        <w:rPr>
          <w:sz w:val="24"/>
        </w:rPr>
        <w:t xml:space="preserve">  </w:t>
      </w:r>
    </w:p>
    <w:sectPr w:rsidR="00701D71" w:rsidRPr="00701D7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E49A3" w14:textId="77777777" w:rsidR="00AF0E23" w:rsidRDefault="00AF0E23" w:rsidP="001D484A">
      <w:pPr>
        <w:spacing w:after="0" w:line="240" w:lineRule="auto"/>
      </w:pPr>
      <w:r>
        <w:separator/>
      </w:r>
    </w:p>
  </w:endnote>
  <w:endnote w:type="continuationSeparator" w:id="0">
    <w:p w14:paraId="318B8017" w14:textId="77777777" w:rsidR="00AF0E23" w:rsidRDefault="00AF0E23" w:rsidP="001D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4623777"/>
      <w:docPartObj>
        <w:docPartGallery w:val="Page Numbers (Bottom of Page)"/>
        <w:docPartUnique/>
      </w:docPartObj>
    </w:sdtPr>
    <w:sdtEndPr/>
    <w:sdtContent>
      <w:p w14:paraId="45379FFA" w14:textId="60C4D08E" w:rsidR="00AA4B93" w:rsidRDefault="00AA4B9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4CE">
          <w:t>6</w:t>
        </w:r>
        <w:r>
          <w:fldChar w:fldCharType="end"/>
        </w:r>
      </w:p>
    </w:sdtContent>
  </w:sdt>
  <w:p w14:paraId="02010CD8" w14:textId="77777777" w:rsidR="00AA4B93" w:rsidRDefault="00AA4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41AB1" w14:textId="77777777" w:rsidR="00AF0E23" w:rsidRDefault="00AF0E23" w:rsidP="001D484A">
      <w:pPr>
        <w:spacing w:after="0" w:line="240" w:lineRule="auto"/>
      </w:pPr>
      <w:r>
        <w:separator/>
      </w:r>
    </w:p>
  </w:footnote>
  <w:footnote w:type="continuationSeparator" w:id="0">
    <w:p w14:paraId="3D98DBDA" w14:textId="77777777" w:rsidR="00AF0E23" w:rsidRDefault="00AF0E23" w:rsidP="001D484A">
      <w:pPr>
        <w:spacing w:after="0" w:line="240" w:lineRule="auto"/>
      </w:pPr>
      <w:r>
        <w:continuationSeparator/>
      </w:r>
    </w:p>
  </w:footnote>
  <w:footnote w:id="1">
    <w:p w14:paraId="7AC26A74" w14:textId="77777777" w:rsidR="000464CE" w:rsidRDefault="000464CE" w:rsidP="000464CE">
      <w:pPr>
        <w:pStyle w:val="FootnoteText"/>
      </w:pPr>
      <w:r>
        <w:rPr>
          <w:rStyle w:val="FootnoteReference"/>
        </w:rPr>
        <w:footnoteRef/>
      </w:r>
      <w:r>
        <w:t xml:space="preserve"> Notifikat skont id-Direttiva (UE) 2015/1535 tal-Parlament Ewropew u tal-Kunsill tad-9 ta’ Settembru 2015 li tistabbilixxi proċedura għall-għoti ta’ informazzjoni fil-qasam tar-regolamenti tekniċi u tar-regoli dwar is-servizzi tas-Soċjetà tal-Informatika (ĠU L 241, 17.9.2015, p. 1)</w:t>
      </w:r>
      <w:r>
        <w:rPr>
          <w:rFonts w:asciiTheme="minorHAnsi" w:hAnsi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C3D25"/>
    <w:multiLevelType w:val="hybridMultilevel"/>
    <w:tmpl w:val="3C52601E"/>
    <w:lvl w:ilvl="0" w:tplc="040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FB123FD"/>
    <w:multiLevelType w:val="hybridMultilevel"/>
    <w:tmpl w:val="D996F9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53237"/>
    <w:multiLevelType w:val="hybridMultilevel"/>
    <w:tmpl w:val="8E420D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F2A8C"/>
    <w:multiLevelType w:val="hybridMultilevel"/>
    <w:tmpl w:val="CB0E8C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6C3"/>
    <w:multiLevelType w:val="hybridMultilevel"/>
    <w:tmpl w:val="8D068B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736CF"/>
    <w:multiLevelType w:val="hybridMultilevel"/>
    <w:tmpl w:val="DEA2AB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E08F4"/>
    <w:multiLevelType w:val="hybridMultilevel"/>
    <w:tmpl w:val="FE7EBEB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94E7D"/>
    <w:multiLevelType w:val="hybridMultilevel"/>
    <w:tmpl w:val="B59A5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65EF4"/>
    <w:multiLevelType w:val="hybridMultilevel"/>
    <w:tmpl w:val="0BBEF8FE"/>
    <w:lvl w:ilvl="0" w:tplc="0407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3DBF16D1"/>
    <w:multiLevelType w:val="hybridMultilevel"/>
    <w:tmpl w:val="A5E4A5A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71CE8"/>
    <w:multiLevelType w:val="hybridMultilevel"/>
    <w:tmpl w:val="3EACC7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A1DA4"/>
    <w:multiLevelType w:val="hybridMultilevel"/>
    <w:tmpl w:val="962203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13D33"/>
    <w:multiLevelType w:val="hybridMultilevel"/>
    <w:tmpl w:val="3926B7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16750"/>
    <w:multiLevelType w:val="hybridMultilevel"/>
    <w:tmpl w:val="6554CCA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C96265"/>
    <w:multiLevelType w:val="hybridMultilevel"/>
    <w:tmpl w:val="BC6C22B2"/>
    <w:lvl w:ilvl="0" w:tplc="C9CC360C">
      <w:start w:val="1"/>
      <w:numFmt w:val="lowerLetter"/>
      <w:lvlText w:val="(%1)"/>
      <w:lvlJc w:val="left"/>
      <w:pPr>
        <w:ind w:left="1468" w:hanging="7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96C5C48"/>
    <w:multiLevelType w:val="hybridMultilevel"/>
    <w:tmpl w:val="05F035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E5198"/>
    <w:multiLevelType w:val="hybridMultilevel"/>
    <w:tmpl w:val="4CE0C6B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26EFD"/>
    <w:multiLevelType w:val="hybridMultilevel"/>
    <w:tmpl w:val="A2EA834C"/>
    <w:lvl w:ilvl="0" w:tplc="3E84DD34">
      <w:start w:val="1"/>
      <w:numFmt w:val="bullet"/>
      <w:lvlText w:val=""/>
      <w:lvlJc w:val="left"/>
      <w:pPr>
        <w:ind w:left="1080" w:hanging="360"/>
      </w:pPr>
      <w:rPr>
        <w:rFonts w:ascii="Wingdings" w:eastAsia="Calibri" w:hAnsi="Wingdings" w:cs="Calibr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3"/>
  </w:num>
  <w:num w:numId="5">
    <w:abstractNumId w:val="5"/>
  </w:num>
  <w:num w:numId="6">
    <w:abstractNumId w:val="1"/>
  </w:num>
  <w:num w:numId="7">
    <w:abstractNumId w:val="12"/>
  </w:num>
  <w:num w:numId="8">
    <w:abstractNumId w:val="10"/>
  </w:num>
  <w:num w:numId="9">
    <w:abstractNumId w:val="3"/>
  </w:num>
  <w:num w:numId="10">
    <w:abstractNumId w:val="6"/>
  </w:num>
  <w:num w:numId="11">
    <w:abstractNumId w:val="4"/>
  </w:num>
  <w:num w:numId="12">
    <w:abstractNumId w:val="14"/>
  </w:num>
  <w:num w:numId="13">
    <w:abstractNumId w:val="0"/>
  </w:num>
  <w:num w:numId="14">
    <w:abstractNumId w:val="17"/>
  </w:num>
  <w:num w:numId="15">
    <w:abstractNumId w:val="2"/>
  </w:num>
  <w:num w:numId="16">
    <w:abstractNumId w:val="16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7BC"/>
    <w:rsid w:val="000032DD"/>
    <w:rsid w:val="000064CB"/>
    <w:rsid w:val="000115F0"/>
    <w:rsid w:val="0001194D"/>
    <w:rsid w:val="00013261"/>
    <w:rsid w:val="0003101E"/>
    <w:rsid w:val="00037C5A"/>
    <w:rsid w:val="000464CE"/>
    <w:rsid w:val="00054978"/>
    <w:rsid w:val="000663C3"/>
    <w:rsid w:val="00067D79"/>
    <w:rsid w:val="000868B3"/>
    <w:rsid w:val="000A061C"/>
    <w:rsid w:val="000B207B"/>
    <w:rsid w:val="000C42A7"/>
    <w:rsid w:val="000C685E"/>
    <w:rsid w:val="000C720D"/>
    <w:rsid w:val="000D2934"/>
    <w:rsid w:val="000F173F"/>
    <w:rsid w:val="001041FB"/>
    <w:rsid w:val="00124452"/>
    <w:rsid w:val="00127AEC"/>
    <w:rsid w:val="00136A0D"/>
    <w:rsid w:val="001532C1"/>
    <w:rsid w:val="00153F2F"/>
    <w:rsid w:val="00164A49"/>
    <w:rsid w:val="00182BFA"/>
    <w:rsid w:val="00183169"/>
    <w:rsid w:val="0018318F"/>
    <w:rsid w:val="001835AF"/>
    <w:rsid w:val="001B036F"/>
    <w:rsid w:val="001D484A"/>
    <w:rsid w:val="001E5FFE"/>
    <w:rsid w:val="001F0CCE"/>
    <w:rsid w:val="001F58C3"/>
    <w:rsid w:val="001F6A76"/>
    <w:rsid w:val="002007EC"/>
    <w:rsid w:val="0021674B"/>
    <w:rsid w:val="0021723B"/>
    <w:rsid w:val="00220AC9"/>
    <w:rsid w:val="00225CB9"/>
    <w:rsid w:val="00230C4B"/>
    <w:rsid w:val="00250EC5"/>
    <w:rsid w:val="00270262"/>
    <w:rsid w:val="002709EF"/>
    <w:rsid w:val="00274CAF"/>
    <w:rsid w:val="0027771D"/>
    <w:rsid w:val="00282708"/>
    <w:rsid w:val="002A3743"/>
    <w:rsid w:val="002C7BC4"/>
    <w:rsid w:val="002D0476"/>
    <w:rsid w:val="002E2854"/>
    <w:rsid w:val="002E57B1"/>
    <w:rsid w:val="002F73C6"/>
    <w:rsid w:val="00301916"/>
    <w:rsid w:val="00370B9E"/>
    <w:rsid w:val="00373314"/>
    <w:rsid w:val="00381450"/>
    <w:rsid w:val="00393404"/>
    <w:rsid w:val="003B4C24"/>
    <w:rsid w:val="003F31B3"/>
    <w:rsid w:val="00416F29"/>
    <w:rsid w:val="00424F1A"/>
    <w:rsid w:val="004545BF"/>
    <w:rsid w:val="00465886"/>
    <w:rsid w:val="00472791"/>
    <w:rsid w:val="00477B8F"/>
    <w:rsid w:val="00482340"/>
    <w:rsid w:val="004919E2"/>
    <w:rsid w:val="004B4D8D"/>
    <w:rsid w:val="004C219B"/>
    <w:rsid w:val="004F1DC1"/>
    <w:rsid w:val="004F6A31"/>
    <w:rsid w:val="0050150A"/>
    <w:rsid w:val="005020AE"/>
    <w:rsid w:val="005219F8"/>
    <w:rsid w:val="00537F08"/>
    <w:rsid w:val="00537FB2"/>
    <w:rsid w:val="0054222E"/>
    <w:rsid w:val="00546FB9"/>
    <w:rsid w:val="00560C7C"/>
    <w:rsid w:val="005666A9"/>
    <w:rsid w:val="005700F4"/>
    <w:rsid w:val="00591CAB"/>
    <w:rsid w:val="005B768A"/>
    <w:rsid w:val="005C07B7"/>
    <w:rsid w:val="005C1407"/>
    <w:rsid w:val="005C179E"/>
    <w:rsid w:val="005C3243"/>
    <w:rsid w:val="005D131C"/>
    <w:rsid w:val="005D3623"/>
    <w:rsid w:val="005E34EB"/>
    <w:rsid w:val="005E6E51"/>
    <w:rsid w:val="00612BF0"/>
    <w:rsid w:val="00612D2D"/>
    <w:rsid w:val="00625CBC"/>
    <w:rsid w:val="0064609D"/>
    <w:rsid w:val="00665EC3"/>
    <w:rsid w:val="006672EC"/>
    <w:rsid w:val="00681344"/>
    <w:rsid w:val="00681C35"/>
    <w:rsid w:val="006830D1"/>
    <w:rsid w:val="006B13C8"/>
    <w:rsid w:val="006C19EC"/>
    <w:rsid w:val="006D0727"/>
    <w:rsid w:val="006E5784"/>
    <w:rsid w:val="00701D71"/>
    <w:rsid w:val="0071358E"/>
    <w:rsid w:val="007146F9"/>
    <w:rsid w:val="0073115B"/>
    <w:rsid w:val="00737BD3"/>
    <w:rsid w:val="00744038"/>
    <w:rsid w:val="0076089E"/>
    <w:rsid w:val="00767050"/>
    <w:rsid w:val="00771C16"/>
    <w:rsid w:val="0077452B"/>
    <w:rsid w:val="0079430A"/>
    <w:rsid w:val="007A56A0"/>
    <w:rsid w:val="007A7AB9"/>
    <w:rsid w:val="007A7DA2"/>
    <w:rsid w:val="007C2419"/>
    <w:rsid w:val="007D2632"/>
    <w:rsid w:val="007F62B2"/>
    <w:rsid w:val="008122B0"/>
    <w:rsid w:val="00817EC0"/>
    <w:rsid w:val="00821AF0"/>
    <w:rsid w:val="00822470"/>
    <w:rsid w:val="008378E3"/>
    <w:rsid w:val="008A13E9"/>
    <w:rsid w:val="008B277B"/>
    <w:rsid w:val="008D1567"/>
    <w:rsid w:val="008D2E3F"/>
    <w:rsid w:val="008D2F24"/>
    <w:rsid w:val="008D31C2"/>
    <w:rsid w:val="008F276F"/>
    <w:rsid w:val="008F602E"/>
    <w:rsid w:val="008F7751"/>
    <w:rsid w:val="0090457B"/>
    <w:rsid w:val="009104B6"/>
    <w:rsid w:val="00915F82"/>
    <w:rsid w:val="009266F2"/>
    <w:rsid w:val="00931F42"/>
    <w:rsid w:val="0093532C"/>
    <w:rsid w:val="00950F48"/>
    <w:rsid w:val="0095583E"/>
    <w:rsid w:val="00956BF6"/>
    <w:rsid w:val="00981C56"/>
    <w:rsid w:val="009B6748"/>
    <w:rsid w:val="009D1DDC"/>
    <w:rsid w:val="009D5BA8"/>
    <w:rsid w:val="009D766D"/>
    <w:rsid w:val="009E37B9"/>
    <w:rsid w:val="009E565D"/>
    <w:rsid w:val="009F0A52"/>
    <w:rsid w:val="00A10DF9"/>
    <w:rsid w:val="00A2144C"/>
    <w:rsid w:val="00A219ED"/>
    <w:rsid w:val="00A27CC0"/>
    <w:rsid w:val="00A31150"/>
    <w:rsid w:val="00A42418"/>
    <w:rsid w:val="00A656FA"/>
    <w:rsid w:val="00A77BBA"/>
    <w:rsid w:val="00AA4B93"/>
    <w:rsid w:val="00AC0FD6"/>
    <w:rsid w:val="00AC0FF3"/>
    <w:rsid w:val="00AD53E0"/>
    <w:rsid w:val="00AF0E23"/>
    <w:rsid w:val="00AF2822"/>
    <w:rsid w:val="00AF60B4"/>
    <w:rsid w:val="00B03274"/>
    <w:rsid w:val="00B11381"/>
    <w:rsid w:val="00B124D7"/>
    <w:rsid w:val="00B17513"/>
    <w:rsid w:val="00B21A4F"/>
    <w:rsid w:val="00B24DEA"/>
    <w:rsid w:val="00B26619"/>
    <w:rsid w:val="00B669BA"/>
    <w:rsid w:val="00B736A7"/>
    <w:rsid w:val="00B82613"/>
    <w:rsid w:val="00B8563F"/>
    <w:rsid w:val="00BC306E"/>
    <w:rsid w:val="00BC3887"/>
    <w:rsid w:val="00BC72F5"/>
    <w:rsid w:val="00BD0CDA"/>
    <w:rsid w:val="00BD1E12"/>
    <w:rsid w:val="00BD6728"/>
    <w:rsid w:val="00BE2B40"/>
    <w:rsid w:val="00BE427F"/>
    <w:rsid w:val="00BF4691"/>
    <w:rsid w:val="00C03C27"/>
    <w:rsid w:val="00C040C9"/>
    <w:rsid w:val="00C13CF9"/>
    <w:rsid w:val="00C21B77"/>
    <w:rsid w:val="00C46A39"/>
    <w:rsid w:val="00C62E73"/>
    <w:rsid w:val="00C70EC0"/>
    <w:rsid w:val="00C87777"/>
    <w:rsid w:val="00CE3778"/>
    <w:rsid w:val="00CF6DBA"/>
    <w:rsid w:val="00D121FC"/>
    <w:rsid w:val="00D14EEB"/>
    <w:rsid w:val="00D175BD"/>
    <w:rsid w:val="00D363CB"/>
    <w:rsid w:val="00D51335"/>
    <w:rsid w:val="00D55BCA"/>
    <w:rsid w:val="00D769EE"/>
    <w:rsid w:val="00D864D5"/>
    <w:rsid w:val="00D909FE"/>
    <w:rsid w:val="00D95527"/>
    <w:rsid w:val="00DA0853"/>
    <w:rsid w:val="00DC5338"/>
    <w:rsid w:val="00DD56B1"/>
    <w:rsid w:val="00DE6554"/>
    <w:rsid w:val="00E051D4"/>
    <w:rsid w:val="00E10192"/>
    <w:rsid w:val="00E20C43"/>
    <w:rsid w:val="00E24440"/>
    <w:rsid w:val="00E30CC3"/>
    <w:rsid w:val="00E407BC"/>
    <w:rsid w:val="00E45AD5"/>
    <w:rsid w:val="00E54B09"/>
    <w:rsid w:val="00E80DAE"/>
    <w:rsid w:val="00E90A3C"/>
    <w:rsid w:val="00EA0BEA"/>
    <w:rsid w:val="00EA314A"/>
    <w:rsid w:val="00EE1CE0"/>
    <w:rsid w:val="00EE4979"/>
    <w:rsid w:val="00EE6BF4"/>
    <w:rsid w:val="00F21E4B"/>
    <w:rsid w:val="00F36BA7"/>
    <w:rsid w:val="00F54EBD"/>
    <w:rsid w:val="00F65566"/>
    <w:rsid w:val="00F7057B"/>
    <w:rsid w:val="00F81EB4"/>
    <w:rsid w:val="00F91BBA"/>
    <w:rsid w:val="00F94327"/>
    <w:rsid w:val="00FB3EAC"/>
    <w:rsid w:val="00FC0C8B"/>
    <w:rsid w:val="00FC378D"/>
    <w:rsid w:val="00F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F4F25"/>
  <w15:chartTrackingRefBased/>
  <w15:docId w15:val="{2074EB3F-4E46-451F-932C-D60A7720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7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FB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FB2"/>
    <w:rPr>
      <w:rFonts w:ascii="Verdana" w:eastAsia="Times New Roman" w:hAnsi="Verdana" w:cs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F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84A"/>
  </w:style>
  <w:style w:type="paragraph" w:styleId="Footer">
    <w:name w:val="footer"/>
    <w:basedOn w:val="Normal"/>
    <w:link w:val="FooterChar"/>
    <w:uiPriority w:val="99"/>
    <w:unhideWhenUsed/>
    <w:rsid w:val="001D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8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9F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9FE"/>
    <w:rPr>
      <w:rFonts w:ascii="Verdana" w:eastAsia="Times New Roman" w:hAnsi="Verdana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D363CB"/>
    <w:pPr>
      <w:spacing w:after="0" w:line="240" w:lineRule="auto"/>
    </w:pPr>
  </w:style>
  <w:style w:type="character" w:customStyle="1" w:styleId="highlight">
    <w:name w:val="highlight"/>
    <w:basedOn w:val="DefaultParagraphFont"/>
    <w:rsid w:val="00FC378D"/>
  </w:style>
  <w:style w:type="paragraph" w:customStyle="1" w:styleId="Default">
    <w:name w:val="Default"/>
    <w:rsid w:val="00FC37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046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rsid w:val="000464CE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rsid w:val="000464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02766-8010-482E-9ECD-1A43510C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Foersterling,Matthias Dr.</dc:creator>
  <cp:keywords/>
  <dc:description/>
  <cp:lastModifiedBy>Dimitris Dimitriadis</cp:lastModifiedBy>
  <cp:revision>6</cp:revision>
  <cp:lastPrinted>2021-01-25T10:29:00Z</cp:lastPrinted>
  <dcterms:created xsi:type="dcterms:W3CDTF">2021-04-01T05:34:00Z</dcterms:created>
  <dcterms:modified xsi:type="dcterms:W3CDTF">2021-04-13T16:02:00Z</dcterms:modified>
</cp:coreProperties>
</file>