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6011F" w14:textId="591F7168" w:rsidR="00FE3EDF" w:rsidRDefault="00FE3EDF" w:rsidP="00EE4DB2">
      <w:pPr>
        <w:pStyle w:val="Brdtext"/>
        <w:spacing w:after="1120"/>
      </w:pPr>
    </w:p>
    <w:p w14:paraId="08E5BDE9" w14:textId="2A797D3A" w:rsidR="00FE3EDF" w:rsidRPr="000C1B74" w:rsidRDefault="00FE3EDF" w:rsidP="002576A9">
      <w:pPr>
        <w:pStyle w:val="Rubrik1"/>
        <w:rPr>
          <w:b w:val="0"/>
          <w:bCs w:val="0"/>
          <w:sz w:val="23"/>
          <w:szCs w:val="22"/>
          <w:rFonts w:cstheme="minorBidi"/>
        </w:rPr>
      </w:pPr>
      <w:r>
        <w:t xml:space="preserve">OSNUTEK</w:t>
      </w:r>
    </w:p>
    <w:p w14:paraId="70B3373C" w14:textId="77777777" w:rsidR="00FE3EDF" w:rsidRPr="005F75D2" w:rsidRDefault="00FE3EDF" w:rsidP="005F75D2">
      <w:pPr>
        <w:pStyle w:val="Brd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06EA968C" w14:textId="06B80006" w:rsidR="00FE3EDF" w:rsidRPr="00496B57" w:rsidRDefault="00FE3EDF" w:rsidP="00FE3EDF">
      <w:pPr>
        <w:pStyle w:val="Rubrik2"/>
        <w:spacing w:before="200"/>
      </w:pPr>
      <w:bookmarkStart w:id="0" w:name="Titel"/>
      <w:r>
        <w:t xml:space="preserve">Odlok</w:t>
      </w:r>
      <w:r>
        <w:br/>
      </w:r>
      <w:r>
        <w:t xml:space="preserve">o spremembi Odloka (2018:1462) o odgovornosti proizvajalca za embalažo</w:t>
      </w:r>
      <w:bookmarkEnd w:id="0"/>
    </w:p>
    <w:p w14:paraId="709E2BF5" w14:textId="77777777" w:rsidR="00FE3EDF" w:rsidRDefault="00FE3EDF" w:rsidP="009C4782">
      <w:pPr>
        <w:pStyle w:val="Brdtext"/>
      </w:pPr>
    </w:p>
    <w:p w14:paraId="2D83FC06" w14:textId="6F3CF387" w:rsidR="00FE3EDF" w:rsidRDefault="00FE3EDF" w:rsidP="00FE3EDF">
      <w:pPr>
        <w:pStyle w:val="Brdtext"/>
      </w:pPr>
      <w:r>
        <w:t xml:space="preserve">Vlada v zvezi z Odlokom (2018:1462) o odgovornosti proizvajalca za embalažo določa</w:t>
      </w:r>
      <w:r w:rsidR="00702354">
        <w:rPr>
          <w:rStyle w:val="Fotnotsreferens"/>
        </w:rPr>
        <w:footnoteReference w:id="2"/>
      </w:r>
      <w:r>
        <w:t xml:space="preserve">:</w:t>
      </w:r>
      <w:r>
        <w:t xml:space="preserve"> </w:t>
      </w:r>
    </w:p>
    <w:p w14:paraId="266DC4B6" w14:textId="024A7389" w:rsidR="00FE3EDF" w:rsidRDefault="00FE3EDF" w:rsidP="004A23B9">
      <w:pPr>
        <w:pStyle w:val="Brdtextmedindrag"/>
      </w:pPr>
      <w:r>
        <w:rPr>
          <w:i/>
        </w:rPr>
        <w:t xml:space="preserve">delno</w:t>
      </w:r>
      <w:r>
        <w:t xml:space="preserve"> da se oddelki 40a, 40b, 79 in 79a ter naslov, neposredno pred oddelkom 40a, glasijo kot sledi,</w:t>
      </w:r>
    </w:p>
    <w:p w14:paraId="238AC905" w14:textId="4AA8BC21" w:rsidR="00FE3EDF" w:rsidRDefault="00FE3EDF" w:rsidP="009C4782">
      <w:pPr>
        <w:pStyle w:val="Brdtextmedindrag"/>
      </w:pPr>
      <w:r>
        <w:rPr>
          <w:i/>
        </w:rPr>
        <w:t xml:space="preserve">delno</w:t>
      </w:r>
      <w:r>
        <w:t xml:space="preserve"> da se vstavi nov oddelek, oddelek 9b, z naslednjim besedilom.</w:t>
      </w:r>
    </w:p>
    <w:p w14:paraId="1E4E9837" w14:textId="39B958A7" w:rsidR="00FE3EDF" w:rsidRDefault="0025548C" w:rsidP="009C4782">
      <w:pPr>
        <w:pStyle w:val="Brdtextmedindrag"/>
      </w:pPr>
      <w:r>
        <w:rPr>
          <w:b/>
        </w:rPr>
        <w:drawing>
          <wp:anchor distT="0" distB="0" distL="114300" distR="114300" simplePos="0" relativeHeight="251658241" behindDoc="1" locked="0" layoutInCell="1" allowOverlap="1" wp14:anchorId="631AE4D2" wp14:editId="28491EE5">
            <wp:simplePos x="0" y="0"/>
            <wp:positionH relativeFrom="page">
              <wp:posOffset>675640</wp:posOffset>
            </wp:positionH>
            <wp:positionV relativeFrom="paragraph">
              <wp:posOffset>201993</wp:posOffset>
            </wp:positionV>
            <wp:extent cx="12065" cy="461168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461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6F8E72" w14:textId="1848BE4D" w:rsidR="00FE3EDF" w:rsidRDefault="00FE3EDF" w:rsidP="00FE3EDF">
      <w:pPr>
        <w:pStyle w:val="Brdtext"/>
      </w:pPr>
      <w:r>
        <w:rPr>
          <w:b/>
        </w:rPr>
        <w:t xml:space="preserve">Oddelek 9b</w:t>
      </w:r>
      <w:r>
        <w:t xml:space="preserve"> V tem odloku </w:t>
      </w:r>
      <w:r>
        <w:rPr>
          <w:i/>
        </w:rPr>
        <w:t xml:space="preserve">plastična embalaža</w:t>
      </w:r>
      <w:r>
        <w:t xml:space="preserve"> pomeni embalažo, ki vsebuje več kot 50 odstotkov plastike.</w:t>
      </w:r>
      <w:r>
        <w:t xml:space="preserve">  </w:t>
      </w:r>
    </w:p>
    <w:p w14:paraId="0739EA28" w14:textId="16CF2CA3" w:rsidR="00FE3EDF" w:rsidRDefault="00FE3EDF" w:rsidP="00FE3EDF">
      <w:pPr>
        <w:pStyle w:val="Brdtextmedindrag"/>
      </w:pPr>
      <w:r>
        <w:t xml:space="preserve">Vsebnost plastike v embalaži se izračuna na podlagi teže.</w:t>
      </w:r>
      <w:r>
        <w:t xml:space="preserve"> </w:t>
      </w:r>
    </w:p>
    <w:p w14:paraId="06D24ED1" w14:textId="59454164" w:rsidR="00211102" w:rsidRDefault="0025548C" w:rsidP="00211102">
      <w:pPr>
        <w:pStyle w:val="Brdtextmedindrag"/>
        <w:ind w:firstLine="0"/>
      </w:pPr>
      <w:r>
        <w:drawing>
          <wp:anchor distT="0" distB="0" distL="114300" distR="114300" simplePos="0" relativeHeight="251661824" behindDoc="1" locked="0" layoutInCell="1" allowOverlap="1" wp14:anchorId="5702796E" wp14:editId="3FC23913">
            <wp:simplePos x="0" y="0"/>
            <wp:positionH relativeFrom="page">
              <wp:posOffset>675640</wp:posOffset>
            </wp:positionH>
            <wp:positionV relativeFrom="paragraph">
              <wp:posOffset>165416</wp:posOffset>
            </wp:positionV>
            <wp:extent cx="12065" cy="190306"/>
            <wp:effectExtent l="0" t="0" r="26035" b="635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9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39099C" w14:textId="28798738" w:rsidR="00211102" w:rsidRDefault="00211102" w:rsidP="00CE7B43">
      <w:pPr>
        <w:pStyle w:val="Rubrik4omndring"/>
        <w:spacing w:after="240"/>
      </w:pPr>
      <w:r>
        <w:t xml:space="preserve">Reciklirani material v plastični embalaži</w:t>
      </w:r>
    </w:p>
    <w:p w14:paraId="6C81CBAB" w14:textId="6A4F9B8B" w:rsidR="00FE3EDF" w:rsidRDefault="004A23B9" w:rsidP="00FE3EDF">
      <w:pPr>
        <w:pStyle w:val="Brdtext"/>
      </w:pPr>
      <w:r>
        <w:rPr>
          <w:b/>
        </w:rPr>
        <w:drawing>
          <wp:anchor distT="0" distB="0" distL="114300" distR="114300" simplePos="0" relativeHeight="251655680" behindDoc="1" locked="0" layoutInCell="1" allowOverlap="1" wp14:anchorId="5E6D65A2" wp14:editId="1AA3B02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075180"/>
            <wp:effectExtent l="0" t="0" r="26035" b="1270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Oddelek 40a</w:t>
      </w:r>
      <w:r>
        <w:t xml:space="preserve"> Plastična embalaža, ki je izdelek za enkratno uporabo, lahko proizvajalec da na švedski trg le, če embalaža za enkratno uporabo vsebuje vsaj 30 odstotkov reciklirane plastike.</w:t>
      </w:r>
      <w:r>
        <w:t xml:space="preserve">  </w:t>
      </w:r>
    </w:p>
    <w:p w14:paraId="2DBFC3DE" w14:textId="77777777" w:rsidR="00FE3EDF" w:rsidRDefault="00FE3EDF" w:rsidP="00FE3EDF">
      <w:pPr>
        <w:pStyle w:val="Brdtextmedindrag"/>
      </w:pPr>
      <w:r>
        <w:t xml:space="preserve">Vsebnost reciklirane plastike se izračuna kot povprečje vsebnosti plastične embalaže, ki jo je proizvajalec dal na švedski trg v koledarskem letu.</w:t>
      </w:r>
      <w:r>
        <w:t xml:space="preserve"> </w:t>
      </w:r>
    </w:p>
    <w:p w14:paraId="69D1116C" w14:textId="027BC977" w:rsidR="00FE3EDF" w:rsidRDefault="00FE3EDF" w:rsidP="00211E30">
      <w:pPr>
        <w:pStyle w:val="Brdtextmedindrag"/>
      </w:pPr>
      <w:r>
        <w:t xml:space="preserve">Zahteva se ne uporablja za tisti del plastične embalaže, ki je v neposrednem stiku z živili, zdravili ali medicinskimi pripomočki.</w:t>
      </w:r>
      <w:r>
        <w:t xml:space="preserve"> </w:t>
      </w:r>
      <w:r>
        <w:t xml:space="preserve">Zahteva se uporablja za plastenke za pijače.</w:t>
      </w:r>
      <w:r>
        <w:t xml:space="preserve">  </w:t>
      </w:r>
      <w:r>
        <w:t xml:space="preserve">Zahteva se prav tako ne uporablja za plastenke za pijačo, ki so namenjene in se uporabljajo za živila za posebne zdravstvene namene, kot so opredeljena v členu 2g Uredbe (EU) št. 609/2013 Evropskega parlamenta in Sveta.</w:t>
      </w:r>
    </w:p>
    <w:p w14:paraId="702571CD" w14:textId="678BC17A" w:rsidR="00FE3EDF" w:rsidRDefault="00FE3EDF" w:rsidP="00FE3EDF">
      <w:pPr>
        <w:pStyle w:val="Brdtextmedindrag"/>
      </w:pPr>
    </w:p>
    <w:p w14:paraId="7165DF16" w14:textId="1F10EF38" w:rsidR="00FE3EDF" w:rsidRDefault="004A23B9" w:rsidP="00FE3EDF">
      <w:pPr>
        <w:pStyle w:val="Brdtext"/>
      </w:pPr>
      <w:r>
        <w:rPr>
          <w:b/>
        </w:rPr>
        <w:drawing>
          <wp:anchor distT="0" distB="0" distL="114300" distR="114300" simplePos="0" relativeHeight="251656704" behindDoc="1" locked="0" layoutInCell="1" allowOverlap="1" wp14:anchorId="67B6038B" wp14:editId="6020200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040"/>
            <wp:effectExtent l="0" t="0" r="26035" b="0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Oddelek 40b</w:t>
      </w:r>
      <w:r>
        <w:t xml:space="preserve"> Proizvajalec, ki daje plastično embalažo, ki je proizvod za enkratno uporabo, na švedski trg, mora Švedski agenciji za varstvo okolja vsako leto do 31. marca predložiti informacije o tem, koliko reciklirane plastike je bilo uporabljeno v embalaži v prejšnjem koledarskem letu.</w:t>
      </w:r>
      <w:r>
        <w:t xml:space="preserve">   </w:t>
      </w:r>
    </w:p>
    <w:p w14:paraId="757F108A" w14:textId="4A6DCD32" w:rsidR="00FE3EDF" w:rsidRDefault="00FE3EDF" w:rsidP="00FE3EDF">
      <w:pPr>
        <w:pStyle w:val="Brdtextmedindrag"/>
      </w:pPr>
      <w:r>
        <w:t xml:space="preserve">Informacije vsebujejo:</w:t>
      </w:r>
      <w:r>
        <w:t xml:space="preserve">  </w:t>
      </w:r>
    </w:p>
    <w:p w14:paraId="732E1879" w14:textId="77777777" w:rsidR="00FE3EDF" w:rsidRDefault="00FE3EDF" w:rsidP="00FE3EDF">
      <w:pPr>
        <w:pStyle w:val="Brdtextmedindrag"/>
      </w:pPr>
      <w:r>
        <w:t xml:space="preserve">1. koliko embalaže je plastenk za pijačo in</w:t>
      </w:r>
      <w:r>
        <w:t xml:space="preserve">  </w:t>
      </w:r>
    </w:p>
    <w:p w14:paraId="3110F05A" w14:textId="77777777" w:rsidR="00062DAE" w:rsidRDefault="00FE3EDF" w:rsidP="00062DAE">
      <w:pPr>
        <w:pStyle w:val="Brdtextmedindrag"/>
      </w:pPr>
      <w:r>
        <w:t xml:space="preserve">2. količino reciklirane plastike, ki je bila uporabljena v plastenkah.</w:t>
      </w:r>
    </w:p>
    <w:p w14:paraId="6D193353" w14:textId="7461C9E0" w:rsidR="00062DAE" w:rsidRDefault="00103D14" w:rsidP="00062DAE">
      <w:pPr>
        <w:pStyle w:val="Brdtext"/>
      </w:pPr>
      <w:r>
        <w:rPr>
          <w:b/>
        </w:rPr>
        <w:drawing>
          <wp:anchor distT="0" distB="0" distL="114300" distR="114300" simplePos="0" relativeHeight="251659776" behindDoc="1" locked="0" layoutInCell="1" allowOverlap="1" wp14:anchorId="5B8406BB" wp14:editId="422C6BC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9430"/>
            <wp:effectExtent l="0" t="0" r="26035" b="0"/>
            <wp:wrapNone/>
            <wp:docPr id="11" name="Bildobjekt 1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Oddelek 79</w:t>
      </w:r>
      <w:r w:rsidR="00045564" w:rsidRPr="00280747">
        <w:rPr>
          <w:rStyle w:val="Fotnotsreferens"/>
          <w:bCs/>
        </w:rPr>
        <w:footnoteReference w:id="3"/>
      </w:r>
      <w:r>
        <w:t xml:space="preserve"> Švedska agencija za varstvo okolja lahko izda predpise o:</w:t>
      </w:r>
    </w:p>
    <w:p w14:paraId="7AD2D5EF" w14:textId="5FAE38F4" w:rsidR="00062DAE" w:rsidRDefault="00062DAE" w:rsidP="00062DAE">
      <w:pPr>
        <w:pStyle w:val="Brdtextmedindrag"/>
      </w:pPr>
      <w:r>
        <w:t xml:space="preserve">1. dodatnih informacijah, ki jih je treba zagotoviti v skladu z oddelki 40b, 62, 68 ter 72 in 73b,</w:t>
      </w:r>
      <w:r>
        <w:t xml:space="preserve"> </w:t>
      </w:r>
    </w:p>
    <w:p w14:paraId="0566297D" w14:textId="12A5E1D4" w:rsidR="00062DAE" w:rsidRDefault="00062DAE" w:rsidP="00062DAE">
      <w:pPr>
        <w:pStyle w:val="Brdtextmedindrag"/>
      </w:pPr>
      <w:r>
        <w:t xml:space="preserve">2. obveznosti zagotavljanja takšnih informacij o odpadkih, ravnanju z odpadki in ukrepih za preprečevanje nastajanja odpadkov, ki so potrebni za uskladitev z Direktivo 94/62/ES in Direktivo 2008/98/ES,</w:t>
      </w:r>
      <w:r>
        <w:t xml:space="preserve"> </w:t>
      </w:r>
    </w:p>
    <w:p w14:paraId="3B525709" w14:textId="44FFB525" w:rsidR="00062DAE" w:rsidRDefault="001517BF" w:rsidP="00062DAE">
      <w:pPr>
        <w:pStyle w:val="Brdtextmedindrag"/>
      </w:pPr>
      <w:r>
        <w:drawing>
          <wp:anchor distT="0" distB="0" distL="114300" distR="114300" simplePos="0" relativeHeight="251660800" behindDoc="1" locked="0" layoutInCell="1" allowOverlap="1" wp14:anchorId="20D53831" wp14:editId="3DE1E355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8795"/>
            <wp:effectExtent l="0" t="0" r="26035" b="0"/>
            <wp:wrapNone/>
            <wp:docPr id="12" name="Bildobjekt 1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8752" behindDoc="1" locked="0" layoutInCell="1" allowOverlap="1" wp14:anchorId="660C6BCB" wp14:editId="5D4BBEC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67640"/>
            <wp:effectExtent l="0" t="0" r="26035" b="3810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3. izračunu in preverjanju zahteve glede vsebnosti recikliranih materialov iz oddelka 40a,</w:t>
      </w:r>
    </w:p>
    <w:p w14:paraId="60E1B7B4" w14:textId="77777777" w:rsidR="00062DAE" w:rsidRDefault="00062DAE" w:rsidP="00062DAE">
      <w:pPr>
        <w:pStyle w:val="Brdtextmedindrag"/>
      </w:pPr>
      <w:r>
        <w:t xml:space="preserve">4. označevanju v skladu z oddelkom 41a,</w:t>
      </w:r>
    </w:p>
    <w:p w14:paraId="4E516083" w14:textId="77777777" w:rsidR="00062DAE" w:rsidRDefault="00062DAE" w:rsidP="00062DAE">
      <w:pPr>
        <w:pStyle w:val="Brdtextmedindrag"/>
      </w:pPr>
      <w:r>
        <w:t xml:space="preserve">5. poročilu, ki se predloži v skladu z oddelkom 71b, in</w:t>
      </w:r>
    </w:p>
    <w:p w14:paraId="2DF18082" w14:textId="692256B7" w:rsidR="00062DAE" w:rsidRDefault="0025548C" w:rsidP="00062DAE">
      <w:pPr>
        <w:pStyle w:val="Brdtextmedindrag"/>
      </w:pPr>
      <w:r>
        <w:t xml:space="preserve">6. izvrševanju tega odloka.</w:t>
      </w:r>
    </w:p>
    <w:p w14:paraId="7A882740" w14:textId="5456BE8E" w:rsidR="00FE3EDF" w:rsidRDefault="00FE3EDF" w:rsidP="00FE3EDF">
      <w:pPr>
        <w:pStyle w:val="Brdtextmedindrag"/>
      </w:pPr>
    </w:p>
    <w:p w14:paraId="573B3079" w14:textId="77761786" w:rsidR="00FE3EDF" w:rsidRDefault="00FE3EDF" w:rsidP="00FE3EDF">
      <w:pPr>
        <w:pStyle w:val="Brdtext"/>
      </w:pPr>
      <w:r>
        <w:rPr>
          <w:b/>
        </w:rPr>
        <w:t xml:space="preserve">Oddelek 79a</w:t>
      </w:r>
      <w:r>
        <w:tab/>
      </w:r>
      <w:r>
        <w:t xml:space="preserve">Švedska agencija za varstvo okolja, kjer obstajajo posebni razlogi za uporabo embalaže, izdaja predpise, ki določajo:</w:t>
      </w:r>
      <w:r>
        <w:t xml:space="preserve">  </w:t>
      </w:r>
    </w:p>
    <w:p w14:paraId="30243EC1" w14:textId="044094B3" w:rsidR="004A23B9" w:rsidRDefault="004A23B9" w:rsidP="004A23B9">
      <w:pPr>
        <w:pStyle w:val="Brdtextmedindrag"/>
      </w:pPr>
      <w:r>
        <w:drawing>
          <wp:anchor distT="0" distB="0" distL="114300" distR="114300" simplePos="0" relativeHeight="251657728" behindDoc="1" locked="0" layoutInCell="1" allowOverlap="1" wp14:anchorId="3C9552AC" wp14:editId="20E3CB8E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6890"/>
            <wp:effectExtent l="0" t="0" r="26035" b="0"/>
            <wp:wrapNone/>
            <wp:docPr id="10" name="Bildobjekt 1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1. da se šteje, da jih je mogoče reciklirati, tudi če ne izpolnjujejo zahtev iz oddelka 38a, in</w:t>
      </w:r>
      <w:r>
        <w:t xml:space="preserve"> </w:t>
      </w:r>
    </w:p>
    <w:p w14:paraId="0DC43B83" w14:textId="4B78AC7D" w:rsidR="00FE3EDF" w:rsidRDefault="00FE3EDF" w:rsidP="004A23B9">
      <w:pPr>
        <w:pStyle w:val="Brdtextmedindrag"/>
      </w:pPr>
      <w:r>
        <w:t xml:space="preserve">2. izvzetje iz zahteve glede vsebnosti recikliranih materialov iz oddelka 40a.</w:t>
      </w:r>
    </w:p>
    <w:p w14:paraId="19CE205B" w14:textId="77777777" w:rsidR="004A23B9" w:rsidRPr="009F0C87" w:rsidRDefault="004A23B9" w:rsidP="008938FE">
      <w:pPr>
        <w:pStyle w:val="Slutstreck"/>
        <w:spacing w:line="232" w:lineRule="exact"/>
      </w:pPr>
      <w:r>
        <w:t xml:space="preserve">                      </w:t>
      </w:r>
    </w:p>
    <w:p w14:paraId="36B8398A" w14:textId="07CE916F" w:rsidR="00201C96" w:rsidRDefault="004A23B9" w:rsidP="000E4A8A">
      <w:pPr>
        <w:pStyle w:val="Brdtextmedindrag"/>
      </w:pPr>
      <w:r>
        <w:t xml:space="preserve">Ta odlok začne veljati 1. septembra 2021.</w:t>
      </w:r>
    </w:p>
    <w:p w14:paraId="54843B2C" w14:textId="77777777" w:rsidR="00FE7D41" w:rsidRPr="00FE7D41" w:rsidRDefault="00FE7D41" w:rsidP="00FE7D41">
      <w:pPr>
        <w:pStyle w:val="Brdtextmedindrag"/>
      </w:pPr>
    </w:p>
    <w:sectPr w:rsidR="00FE7D41" w:rsidRPr="00FE7D41" w:rsidSect="00B045CC">
      <w:headerReference w:type="even" r:id="rId15"/>
      <w:headerReference w:type="default" r:id="rId16"/>
      <w:footerReference w:type="default" r:id="rId17"/>
      <w:footerReference w:type="first" r:id="rId18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237F5" w14:textId="77777777" w:rsidR="00912FCA" w:rsidRDefault="00912FCA" w:rsidP="00680442">
      <w:r>
        <w:separator/>
      </w:r>
    </w:p>
  </w:endnote>
  <w:endnote w:type="continuationSeparator" w:id="0">
    <w:p w14:paraId="54B2F79E" w14:textId="77777777" w:rsidR="00912FCA" w:rsidRDefault="00912FCA" w:rsidP="00680442">
      <w:r>
        <w:continuationSeparator/>
      </w:r>
    </w:p>
  </w:endnote>
  <w:endnote w:type="continuationNotice" w:id="1">
    <w:p w14:paraId="50C7A75A" w14:textId="77777777" w:rsidR="00912FCA" w:rsidRDefault="00912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F605" w14:textId="77777777" w:rsidR="00912FCA" w:rsidRDefault="00912FCA" w:rsidP="00CE05BB">
    <w:pPr>
      <w:pStyle w:val="Sidfot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042BAE39" wp14:editId="1AC78485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26C2A" w14:textId="77777777" w:rsidR="00912FCA" w:rsidRDefault="00912FCA" w:rsidP="004043E4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BAE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1DA26C2A" w14:textId="77777777" w:rsidR="00912FCA" w:rsidRDefault="00912FCA" w:rsidP="004043E4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301FF" w14:textId="77777777" w:rsidR="00912FCA" w:rsidRDefault="00912FCA" w:rsidP="00CE05BB">
    <w:pPr>
      <w:pStyle w:val="Sidfot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7333A48D" wp14:editId="1F3CA4F1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E22A7" w14:textId="77777777" w:rsidR="00912FCA" w:rsidRDefault="00912FCA" w:rsidP="005B2C6E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3A48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062E22A7" w14:textId="77777777" w:rsidR="00912FCA" w:rsidRDefault="00912FCA" w:rsidP="005B2C6E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70305" w14:textId="77777777" w:rsidR="00912FCA" w:rsidRDefault="00912FCA" w:rsidP="00680442"/>
  </w:footnote>
  <w:footnote w:type="continuationSeparator" w:id="0">
    <w:p w14:paraId="60643C69" w14:textId="77777777" w:rsidR="00912FCA" w:rsidRPr="00C26807" w:rsidRDefault="00912FCA" w:rsidP="00C26807">
      <w:pPr>
        <w:pStyle w:val="Sidfot"/>
      </w:pPr>
    </w:p>
  </w:footnote>
  <w:footnote w:type="continuationNotice" w:id="1">
    <w:p w14:paraId="27D9B964" w14:textId="77777777" w:rsidR="00912FCA" w:rsidRDefault="00912FCA"/>
  </w:footnote>
  <w:footnote w:id="2">
    <w:p w14:paraId="1D0BD01A" w14:textId="57289151" w:rsidR="00912FCA" w:rsidRDefault="00912FCA">
      <w:pPr>
        <w:pStyle w:val="Fotnotstext"/>
      </w:pPr>
      <w:r>
        <w:rPr>
          <w:rStyle w:val="Fotnotsreferens"/>
        </w:rPr>
        <w:footnoteRef/>
      </w:r>
      <w:r>
        <w:t xml:space="preserve"> Glej</w:t>
      </w:r>
      <w:r>
        <w:t xml:space="preserve"> </w:t>
      </w:r>
      <w:r>
        <w:t xml:space="preserve">Direktivo (EU) 2019/904 Evropskega parlamenta in Sveta z dne 5. junija 2019 o zmanjšanju vpliva nekaterih plastičnih proizvodov na okolje, v izvirnem besedilu, Direktivo 2008/98/ES Evropskega parlamenta in Sveta z dne 19. novembra 2008 o odpadkih in razveljavitvi nekaterih direktiv, v besedilu v skladu z Direktivo (EU) 2018/851 Evropskega parlamenta in Sveta ter Direktivo 94/62/EU Evropskega parlamenta in Sveta z dne 20. decembra 1994 o embalaži in odpadni embalaži, v besedilu v skladu z Direktivo (EU) 2018/852 Evropskega parlamenta in Sveta.</w:t>
      </w:r>
      <w:r>
        <w:t xml:space="preserve"> </w:t>
      </w:r>
      <w:r>
        <w:t xml:space="preserve">Glej Direktivo (EU) 2015/1535 Evropskega parlamenta in Sveta z dne 9. septembra 2015 o določitvi postopka za zbiranje informacij na področju tehničnih predpisov in pravil za storitve informacijske družbe (kodificirano besedilo).</w:t>
      </w:r>
    </w:p>
  </w:footnote>
  <w:footnote w:id="3">
    <w:p w14:paraId="668A9F1E" w14:textId="5CE3403A" w:rsidR="00912FCA" w:rsidRDefault="00912FCA">
      <w:pPr>
        <w:pStyle w:val="Fotnotstext"/>
      </w:pPr>
      <w:r>
        <w:rPr>
          <w:rStyle w:val="Fotnotsreferens"/>
        </w:rPr>
        <w:footnoteRef/>
      </w:r>
      <w:r>
        <w:t xml:space="preserve"> Zadnja različica besedila 2020:615.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087AC" w14:textId="77777777" w:rsidR="00912FCA" w:rsidRDefault="004E1BAF">
    <w:pPr>
      <w:pStyle w:val="Sidhuvud"/>
    </w:pPr>
    <w:r>
      <w:pict w14:anchorId="3E48E7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PRESKUSNI DOKUMENT, KI NI V VELJAVI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4333F" w14:textId="77777777" w:rsidR="00912FCA" w:rsidRDefault="00912FCA" w:rsidP="00F77ABC">
    <w:pPr>
      <w:pStyle w:val="Sidhuvud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DE8FFDF" wp14:editId="3EACBF17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084CB" w14:textId="77777777" w:rsidR="00912FCA" w:rsidRPr="001974BD" w:rsidRDefault="00912FCA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8FFD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749084CB" w14:textId="77777777" w:rsidR="00912FCA" w:rsidRPr="001974BD" w:rsidRDefault="00912FCA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dirty" w:grammar="dirty"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DF"/>
    <w:rsid w:val="00014844"/>
    <w:rsid w:val="000309B4"/>
    <w:rsid w:val="00045564"/>
    <w:rsid w:val="00054B0D"/>
    <w:rsid w:val="00062643"/>
    <w:rsid w:val="00062DAE"/>
    <w:rsid w:val="00065778"/>
    <w:rsid w:val="000776E6"/>
    <w:rsid w:val="00087E73"/>
    <w:rsid w:val="00091696"/>
    <w:rsid w:val="0009400A"/>
    <w:rsid w:val="000963A0"/>
    <w:rsid w:val="000A1BCC"/>
    <w:rsid w:val="000A437D"/>
    <w:rsid w:val="000A6C2B"/>
    <w:rsid w:val="000B0162"/>
    <w:rsid w:val="000B072E"/>
    <w:rsid w:val="000B36C7"/>
    <w:rsid w:val="000B7FEB"/>
    <w:rsid w:val="000C1B74"/>
    <w:rsid w:val="000D56FC"/>
    <w:rsid w:val="000D5E85"/>
    <w:rsid w:val="000E4A8A"/>
    <w:rsid w:val="00100E2C"/>
    <w:rsid w:val="00103D14"/>
    <w:rsid w:val="00132BD5"/>
    <w:rsid w:val="00135F8C"/>
    <w:rsid w:val="001409E8"/>
    <w:rsid w:val="001517BF"/>
    <w:rsid w:val="00162B76"/>
    <w:rsid w:val="00165B5E"/>
    <w:rsid w:val="00175988"/>
    <w:rsid w:val="00181BC1"/>
    <w:rsid w:val="001974BD"/>
    <w:rsid w:val="001B4DB6"/>
    <w:rsid w:val="001F2F6E"/>
    <w:rsid w:val="001F38B3"/>
    <w:rsid w:val="001F4FE9"/>
    <w:rsid w:val="00201C96"/>
    <w:rsid w:val="00211102"/>
    <w:rsid w:val="00211E30"/>
    <w:rsid w:val="00224C44"/>
    <w:rsid w:val="00232439"/>
    <w:rsid w:val="0023447C"/>
    <w:rsid w:val="0024118A"/>
    <w:rsid w:val="0025548C"/>
    <w:rsid w:val="002576A9"/>
    <w:rsid w:val="00267351"/>
    <w:rsid w:val="002767C4"/>
    <w:rsid w:val="00280335"/>
    <w:rsid w:val="00280747"/>
    <w:rsid w:val="00290A7E"/>
    <w:rsid w:val="0029295C"/>
    <w:rsid w:val="002949DD"/>
    <w:rsid w:val="002A420C"/>
    <w:rsid w:val="002A76C1"/>
    <w:rsid w:val="002B3871"/>
    <w:rsid w:val="002B452D"/>
    <w:rsid w:val="002B7859"/>
    <w:rsid w:val="002C04E0"/>
    <w:rsid w:val="002D247A"/>
    <w:rsid w:val="002D3D78"/>
    <w:rsid w:val="002F68D4"/>
    <w:rsid w:val="00301819"/>
    <w:rsid w:val="00323010"/>
    <w:rsid w:val="00332533"/>
    <w:rsid w:val="00343A99"/>
    <w:rsid w:val="00344B4A"/>
    <w:rsid w:val="003457FB"/>
    <w:rsid w:val="00350B0F"/>
    <w:rsid w:val="0035181A"/>
    <w:rsid w:val="00353EE4"/>
    <w:rsid w:val="003642F1"/>
    <w:rsid w:val="003661D1"/>
    <w:rsid w:val="00367C3F"/>
    <w:rsid w:val="0037085F"/>
    <w:rsid w:val="003863DE"/>
    <w:rsid w:val="004043E4"/>
    <w:rsid w:val="0044098C"/>
    <w:rsid w:val="00440A07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23B9"/>
    <w:rsid w:val="004A3C1C"/>
    <w:rsid w:val="004A728C"/>
    <w:rsid w:val="004B6A07"/>
    <w:rsid w:val="004B7FD3"/>
    <w:rsid w:val="004E0106"/>
    <w:rsid w:val="004E1ACE"/>
    <w:rsid w:val="004E1BAF"/>
    <w:rsid w:val="004F0BBC"/>
    <w:rsid w:val="00506527"/>
    <w:rsid w:val="005373FC"/>
    <w:rsid w:val="0054310D"/>
    <w:rsid w:val="0055154B"/>
    <w:rsid w:val="00562B95"/>
    <w:rsid w:val="00564C23"/>
    <w:rsid w:val="00574B4D"/>
    <w:rsid w:val="00580393"/>
    <w:rsid w:val="00585B17"/>
    <w:rsid w:val="005B2C6E"/>
    <w:rsid w:val="005B7784"/>
    <w:rsid w:val="005C210E"/>
    <w:rsid w:val="005C6B0C"/>
    <w:rsid w:val="005E410F"/>
    <w:rsid w:val="005E781A"/>
    <w:rsid w:val="005F5448"/>
    <w:rsid w:val="005F75D2"/>
    <w:rsid w:val="005F7A7D"/>
    <w:rsid w:val="006017CA"/>
    <w:rsid w:val="006178BF"/>
    <w:rsid w:val="0064475F"/>
    <w:rsid w:val="00646FC9"/>
    <w:rsid w:val="00674A58"/>
    <w:rsid w:val="00680442"/>
    <w:rsid w:val="00684E17"/>
    <w:rsid w:val="0068520B"/>
    <w:rsid w:val="006856DB"/>
    <w:rsid w:val="00685BA1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6F2F1E"/>
    <w:rsid w:val="006F7D74"/>
    <w:rsid w:val="00702354"/>
    <w:rsid w:val="00705CF7"/>
    <w:rsid w:val="00711FBF"/>
    <w:rsid w:val="00715836"/>
    <w:rsid w:val="00731454"/>
    <w:rsid w:val="00732889"/>
    <w:rsid w:val="00753F80"/>
    <w:rsid w:val="007708C2"/>
    <w:rsid w:val="007A10EE"/>
    <w:rsid w:val="007A5642"/>
    <w:rsid w:val="007A61CF"/>
    <w:rsid w:val="007B32A1"/>
    <w:rsid w:val="007B5968"/>
    <w:rsid w:val="007C0C0F"/>
    <w:rsid w:val="007C2AC1"/>
    <w:rsid w:val="007E6B31"/>
    <w:rsid w:val="00814978"/>
    <w:rsid w:val="0083514C"/>
    <w:rsid w:val="00835AE2"/>
    <w:rsid w:val="00836C52"/>
    <w:rsid w:val="00837A93"/>
    <w:rsid w:val="0084384D"/>
    <w:rsid w:val="00851FCD"/>
    <w:rsid w:val="00865506"/>
    <w:rsid w:val="00871B1E"/>
    <w:rsid w:val="0088045A"/>
    <w:rsid w:val="00887A99"/>
    <w:rsid w:val="008938FE"/>
    <w:rsid w:val="008A56A3"/>
    <w:rsid w:val="008B4876"/>
    <w:rsid w:val="008C6DE9"/>
    <w:rsid w:val="008D2310"/>
    <w:rsid w:val="008D7DFB"/>
    <w:rsid w:val="008E6436"/>
    <w:rsid w:val="008E7A90"/>
    <w:rsid w:val="008F6E7A"/>
    <w:rsid w:val="008F6EEA"/>
    <w:rsid w:val="00903E49"/>
    <w:rsid w:val="00911EA5"/>
    <w:rsid w:val="00912FCA"/>
    <w:rsid w:val="00913EC7"/>
    <w:rsid w:val="00917859"/>
    <w:rsid w:val="009201AC"/>
    <w:rsid w:val="009331C6"/>
    <w:rsid w:val="00933D9C"/>
    <w:rsid w:val="00970343"/>
    <w:rsid w:val="00984BC8"/>
    <w:rsid w:val="0098565F"/>
    <w:rsid w:val="0099266E"/>
    <w:rsid w:val="00993A25"/>
    <w:rsid w:val="00996EDC"/>
    <w:rsid w:val="009A51AC"/>
    <w:rsid w:val="009B701B"/>
    <w:rsid w:val="009C4782"/>
    <w:rsid w:val="009C5A21"/>
    <w:rsid w:val="009D6C25"/>
    <w:rsid w:val="009D7413"/>
    <w:rsid w:val="009E0463"/>
    <w:rsid w:val="009F4194"/>
    <w:rsid w:val="009F4B8F"/>
    <w:rsid w:val="009F60E3"/>
    <w:rsid w:val="009F63BA"/>
    <w:rsid w:val="00A11BA4"/>
    <w:rsid w:val="00A33D04"/>
    <w:rsid w:val="00A350B1"/>
    <w:rsid w:val="00A53593"/>
    <w:rsid w:val="00A619D9"/>
    <w:rsid w:val="00A64B3B"/>
    <w:rsid w:val="00A71376"/>
    <w:rsid w:val="00A94B58"/>
    <w:rsid w:val="00AA35F7"/>
    <w:rsid w:val="00AA4011"/>
    <w:rsid w:val="00AC565C"/>
    <w:rsid w:val="00AE1FEB"/>
    <w:rsid w:val="00AF246E"/>
    <w:rsid w:val="00B045CC"/>
    <w:rsid w:val="00B13367"/>
    <w:rsid w:val="00B13451"/>
    <w:rsid w:val="00B177C5"/>
    <w:rsid w:val="00B316D7"/>
    <w:rsid w:val="00B32DD6"/>
    <w:rsid w:val="00B346FF"/>
    <w:rsid w:val="00B412A6"/>
    <w:rsid w:val="00B54292"/>
    <w:rsid w:val="00B65511"/>
    <w:rsid w:val="00B7501B"/>
    <w:rsid w:val="00B90519"/>
    <w:rsid w:val="00B92773"/>
    <w:rsid w:val="00B92D7E"/>
    <w:rsid w:val="00BB1FA2"/>
    <w:rsid w:val="00BC1B38"/>
    <w:rsid w:val="00BC3E60"/>
    <w:rsid w:val="00BC4608"/>
    <w:rsid w:val="00BC6DC4"/>
    <w:rsid w:val="00BE1774"/>
    <w:rsid w:val="00BF022A"/>
    <w:rsid w:val="00C221CE"/>
    <w:rsid w:val="00C25750"/>
    <w:rsid w:val="00C25CB0"/>
    <w:rsid w:val="00C26807"/>
    <w:rsid w:val="00C47474"/>
    <w:rsid w:val="00C55204"/>
    <w:rsid w:val="00C64668"/>
    <w:rsid w:val="00C728AE"/>
    <w:rsid w:val="00C72CE9"/>
    <w:rsid w:val="00C73C3C"/>
    <w:rsid w:val="00C747CC"/>
    <w:rsid w:val="00CA38C8"/>
    <w:rsid w:val="00CB0127"/>
    <w:rsid w:val="00CB0950"/>
    <w:rsid w:val="00CB74D4"/>
    <w:rsid w:val="00CE05BB"/>
    <w:rsid w:val="00CE5EC6"/>
    <w:rsid w:val="00CE7B43"/>
    <w:rsid w:val="00CF03E7"/>
    <w:rsid w:val="00CF5001"/>
    <w:rsid w:val="00CF79ED"/>
    <w:rsid w:val="00D001EA"/>
    <w:rsid w:val="00D34DA7"/>
    <w:rsid w:val="00D42A87"/>
    <w:rsid w:val="00D441D7"/>
    <w:rsid w:val="00D44AC9"/>
    <w:rsid w:val="00D45C8D"/>
    <w:rsid w:val="00D46775"/>
    <w:rsid w:val="00D50A6F"/>
    <w:rsid w:val="00D526A3"/>
    <w:rsid w:val="00D65A6A"/>
    <w:rsid w:val="00D70F12"/>
    <w:rsid w:val="00D71BB8"/>
    <w:rsid w:val="00D72FA5"/>
    <w:rsid w:val="00D74117"/>
    <w:rsid w:val="00DB779F"/>
    <w:rsid w:val="00DD0175"/>
    <w:rsid w:val="00DD1AE4"/>
    <w:rsid w:val="00DD64FA"/>
    <w:rsid w:val="00DE1F2A"/>
    <w:rsid w:val="00DE5B23"/>
    <w:rsid w:val="00DF648E"/>
    <w:rsid w:val="00DF68E0"/>
    <w:rsid w:val="00E1310A"/>
    <w:rsid w:val="00E21E6F"/>
    <w:rsid w:val="00E37BB1"/>
    <w:rsid w:val="00E52CB7"/>
    <w:rsid w:val="00E80832"/>
    <w:rsid w:val="00E967A2"/>
    <w:rsid w:val="00EA0AB8"/>
    <w:rsid w:val="00EA1496"/>
    <w:rsid w:val="00EA2933"/>
    <w:rsid w:val="00EA76D7"/>
    <w:rsid w:val="00EB47C6"/>
    <w:rsid w:val="00ED763F"/>
    <w:rsid w:val="00EE4DB2"/>
    <w:rsid w:val="00EE6222"/>
    <w:rsid w:val="00EF57BC"/>
    <w:rsid w:val="00EF6220"/>
    <w:rsid w:val="00F1229F"/>
    <w:rsid w:val="00F24B78"/>
    <w:rsid w:val="00F277AA"/>
    <w:rsid w:val="00F70F1F"/>
    <w:rsid w:val="00F77ABC"/>
    <w:rsid w:val="00F8416E"/>
    <w:rsid w:val="00F85C52"/>
    <w:rsid w:val="00F94D97"/>
    <w:rsid w:val="00FA1C3B"/>
    <w:rsid w:val="00FB1396"/>
    <w:rsid w:val="00FB2CB0"/>
    <w:rsid w:val="00FD162D"/>
    <w:rsid w:val="00FD3A99"/>
    <w:rsid w:val="00FD5F95"/>
    <w:rsid w:val="00FD67E3"/>
    <w:rsid w:val="00FD759F"/>
    <w:rsid w:val="00FE3076"/>
    <w:rsid w:val="00FE3EDF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D9A09E"/>
  <w15:docId w15:val="{CEA0E5D8-61CA-47FB-BE5A-CB593E5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ubrik1">
    <w:name w:val="heading 1"/>
    <w:basedOn w:val="RKbas"/>
    <w:next w:val="Brdtext"/>
    <w:link w:val="Rubrik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Rubrik2">
    <w:name w:val="heading 2"/>
    <w:basedOn w:val="RKbas"/>
    <w:next w:val="Brdtext"/>
    <w:link w:val="Rubrik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Rubrik3">
    <w:name w:val="heading 3"/>
    <w:basedOn w:val="RKbas"/>
    <w:next w:val="Brdtext"/>
    <w:link w:val="Rubrik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Rubrik4">
    <w:name w:val="heading 4"/>
    <w:basedOn w:val="RKbas"/>
    <w:next w:val="Brdtext"/>
    <w:link w:val="Rubrik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Rubrik5">
    <w:name w:val="heading 5"/>
    <w:basedOn w:val="RKbas"/>
    <w:next w:val="Brdtext"/>
    <w:link w:val="Rubrik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Rubrik6">
    <w:name w:val="heading 6"/>
    <w:basedOn w:val="Normal"/>
    <w:next w:val="Normal"/>
    <w:link w:val="Rubrik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Standardstycketeckensnit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rdtext">
    <w:name w:val="Body Text"/>
    <w:basedOn w:val="RKbas"/>
    <w:next w:val="Brdtextmedindrag"/>
    <w:link w:val="Brd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rdtextChar">
    <w:name w:val="Brödtext Char"/>
    <w:basedOn w:val="Standardstycketeckensnitt"/>
    <w:link w:val="Brdtext"/>
    <w:uiPriority w:val="2"/>
    <w:rsid w:val="005C210E"/>
    <w:rPr>
      <w:rFonts w:ascii="Times New Roman" w:hAnsi="Times New Roman"/>
      <w:sz w:val="23"/>
    </w:rPr>
  </w:style>
  <w:style w:type="paragraph" w:styleId="Brdtextmedindrag">
    <w:name w:val="Body Text Indent"/>
    <w:basedOn w:val="RKbas"/>
    <w:link w:val="Brdtextmedindrag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rdtextmedindragChar">
    <w:name w:val="Brödtext med indrag Char"/>
    <w:basedOn w:val="Standardstycketeckensnitt"/>
    <w:link w:val="Brdtextmedindrag"/>
    <w:uiPriority w:val="3"/>
    <w:rsid w:val="005C210E"/>
    <w:rPr>
      <w:rFonts w:ascii="Times New Roman" w:hAnsi="Times New Roman"/>
      <w:sz w:val="23"/>
    </w:rPr>
  </w:style>
  <w:style w:type="character" w:styleId="Fotnotsreferens">
    <w:name w:val="footnote reference"/>
    <w:basedOn w:val="Standardstycketeckensnitt"/>
    <w:semiHidden/>
    <w:rsid w:val="008B4876"/>
    <w:rPr>
      <w:vertAlign w:val="superscript"/>
    </w:rPr>
  </w:style>
  <w:style w:type="paragraph" w:styleId="Fotnotstext">
    <w:name w:val="footnote text"/>
    <w:basedOn w:val="RKbas"/>
    <w:link w:val="Fotnots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Inledning">
    <w:name w:val="Salutation"/>
    <w:basedOn w:val="RKbas"/>
    <w:next w:val="Brdtextmedindrag"/>
    <w:link w:val="Inledning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4876"/>
    <w:rPr>
      <w:rFonts w:ascii="Times New Roman" w:hAnsi="Times New Roman"/>
      <w:sz w:val="19"/>
    </w:rPr>
  </w:style>
  <w:style w:type="paragraph" w:styleId="Numreradlista">
    <w:name w:val="List Number"/>
    <w:basedOn w:val="RKbas"/>
    <w:link w:val="NumreradlistaChar"/>
    <w:uiPriority w:val="99"/>
    <w:semiHidden/>
    <w:rsid w:val="008B4876"/>
    <w:pPr>
      <w:numPr>
        <w:numId w:val="2"/>
      </w:numPr>
      <w:contextualSpacing/>
    </w:pPr>
  </w:style>
  <w:style w:type="character" w:customStyle="1" w:styleId="NumreradlistaChar">
    <w:name w:val="Numrerad lista Char"/>
    <w:basedOn w:val="RKbasChar"/>
    <w:link w:val="Numreradlista"/>
    <w:uiPriority w:val="99"/>
    <w:semiHidden/>
    <w:rsid w:val="008B4876"/>
    <w:rPr>
      <w:rFonts w:ascii="Times New Roman" w:hAnsi="Times New Roman"/>
      <w:sz w:val="20"/>
    </w:rPr>
  </w:style>
  <w:style w:type="character" w:styleId="Platshllartext">
    <w:name w:val="Placeholder Text"/>
    <w:basedOn w:val="Standardstycketeckensnitt"/>
    <w:uiPriority w:val="99"/>
    <w:semiHidden/>
    <w:rsid w:val="008B4876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Rubrik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Rubrik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Rubrik4Char">
    <w:name w:val="Rubrik 4 Char"/>
    <w:basedOn w:val="Standardstycketeckensnitt"/>
    <w:link w:val="Rubrik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Rubrik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Rubrik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Rubrik5Char">
    <w:name w:val="Rubrik 5 Char"/>
    <w:basedOn w:val="Standardstycketeckensnitt"/>
    <w:link w:val="Rubrik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Rubrik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Rubrik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rdtext"/>
    <w:next w:val="Brd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rd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Sidfot">
    <w:name w:val="footer"/>
    <w:basedOn w:val="RKbas"/>
    <w:link w:val="Sidfot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B4876"/>
    <w:rPr>
      <w:rFonts w:ascii="Times New Roman" w:hAnsi="Times New Roman"/>
      <w:sz w:val="20"/>
    </w:rPr>
  </w:style>
  <w:style w:type="paragraph" w:styleId="Sidhuvud">
    <w:name w:val="header"/>
    <w:basedOn w:val="RKbas"/>
    <w:link w:val="Sidhuvud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rdtext"/>
    <w:next w:val="Brdtextmedindrag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rdtextmedindrag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rd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Standardstycketeckensnit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rdtext"/>
    <w:next w:val="Brd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rd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Rubrik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Rubrik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Rubrik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Rubrik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Rubrik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rdtext"/>
    <w:next w:val="Brd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Rubrik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rd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Rubrik4"/>
    <w:next w:val="Brdtextmedindrag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Rubrik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ellrutnt">
    <w:name w:val="Table Grid"/>
    <w:basedOn w:val="Normaltabel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Adress-brev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E37BB1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rsid w:val="00E37BB1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E37BB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Avsndaradress-brev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Beskrivning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E37BB1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E37BB1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E37BB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3">
    <w:name w:val="Body Text 3"/>
    <w:basedOn w:val="Normal"/>
    <w:link w:val="Brd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E37BB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Citatfrteckningsrubrik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E37BB1"/>
  </w:style>
  <w:style w:type="character" w:customStyle="1" w:styleId="DatumChar">
    <w:name w:val="Datum Char"/>
    <w:basedOn w:val="Standardstycketeckensnitt"/>
    <w:link w:val="Datum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Diskretbetoning">
    <w:name w:val="Subtle Emphasis"/>
    <w:basedOn w:val="Standardstycketeckensnitt"/>
    <w:uiPriority w:val="19"/>
    <w:semiHidden/>
    <w:rsid w:val="00E37BB1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E37BB1"/>
    <w:rPr>
      <w:smallCaps/>
      <w:color w:val="C0504D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E37BB1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Figurfrteckning">
    <w:name w:val="table of figures"/>
    <w:basedOn w:val="Normal"/>
    <w:next w:val="Normal"/>
    <w:uiPriority w:val="99"/>
    <w:semiHidden/>
    <w:rsid w:val="00E37BB1"/>
  </w:style>
  <w:style w:type="paragraph" w:styleId="HTML-adress">
    <w:name w:val="HTML Address"/>
    <w:basedOn w:val="Normal"/>
    <w:link w:val="HTML-adressChar"/>
    <w:uiPriority w:val="99"/>
    <w:semiHidden/>
    <w:rsid w:val="00E37BB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-akronym">
    <w:name w:val="HTML Acronym"/>
    <w:basedOn w:val="Standardstycketeckensnitt"/>
    <w:uiPriority w:val="99"/>
    <w:semiHidden/>
    <w:rsid w:val="00E37BB1"/>
  </w:style>
  <w:style w:type="character" w:styleId="HTML-citat">
    <w:name w:val="HTML Cite"/>
    <w:basedOn w:val="Standardstycketeckensnitt"/>
    <w:uiPriority w:val="99"/>
    <w:semiHidden/>
    <w:rsid w:val="00E37BB1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E37BB1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E37BB1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E37BB1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E37BB1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E37BB1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E37BB1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E37BB1"/>
    <w:rPr>
      <w:i/>
      <w:iCs/>
    </w:rPr>
  </w:style>
  <w:style w:type="character" w:styleId="Hyperlnk">
    <w:name w:val="Hyperlink"/>
    <w:basedOn w:val="Standardstycketeckensnit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Kommentarer">
    <w:name w:val="annotation text"/>
    <w:basedOn w:val="Normal"/>
    <w:link w:val="KommentarerChar"/>
    <w:uiPriority w:val="99"/>
    <w:semiHidden/>
    <w:rsid w:val="00E37BB1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E37BB1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E37BB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E37BB1"/>
  </w:style>
  <w:style w:type="paragraph" w:styleId="Makrotext">
    <w:name w:val="macro"/>
    <w:link w:val="Mak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tindrag">
    <w:name w:val="Normal Indent"/>
    <w:basedOn w:val="Normal"/>
    <w:uiPriority w:val="99"/>
    <w:semiHidden/>
    <w:rsid w:val="00E37BB1"/>
    <w:pPr>
      <w:ind w:left="1304"/>
    </w:pPr>
  </w:style>
  <w:style w:type="paragraph" w:styleId="Numreradlista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Punktlista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Punktlista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Punktlista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E37BB1"/>
  </w:style>
  <w:style w:type="paragraph" w:styleId="Rubrik">
    <w:name w:val="Title"/>
    <w:basedOn w:val="Normal"/>
    <w:next w:val="Normal"/>
    <w:link w:val="Rubrik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E37BB1"/>
  </w:style>
  <w:style w:type="paragraph" w:styleId="Signatur">
    <w:name w:val="Signature"/>
    <w:basedOn w:val="Normal"/>
    <w:link w:val="SignaturChar"/>
    <w:uiPriority w:val="99"/>
    <w:semiHidden/>
    <w:rsid w:val="00E37BB1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Slutnotstext">
    <w:name w:val="endnote text"/>
    <w:basedOn w:val="Normal"/>
    <w:link w:val="SlutnotstextChar"/>
    <w:uiPriority w:val="99"/>
    <w:semiHidden/>
    <w:rsid w:val="00E37BB1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E37BB1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E37BB1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E37BB1"/>
    <w:rPr>
      <w:b/>
      <w:bCs/>
      <w:i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styleId="Hashtagg">
    <w:name w:val="Hashtag"/>
    <w:basedOn w:val="Standardstycketeckensnitt"/>
    <w:uiPriority w:val="99"/>
    <w:semiHidden/>
    <w:rsid w:val="00FE3EDF"/>
    <w:rPr>
      <w:color w:val="2B579A"/>
      <w:shd w:val="clear" w:color="auto" w:fill="E1DFDD"/>
    </w:rPr>
  </w:style>
  <w:style w:type="character" w:styleId="Nmn">
    <w:name w:val="Mention"/>
    <w:basedOn w:val="Standardstycketeckensnitt"/>
    <w:uiPriority w:val="99"/>
    <w:semiHidden/>
    <w:rsid w:val="00FE3EDF"/>
    <w:rPr>
      <w:color w:val="2B579A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rsid w:val="00FE3EDF"/>
    <w:rPr>
      <w:color w:val="605E5C"/>
      <w:shd w:val="clear" w:color="auto" w:fill="E1DFDD"/>
    </w:rPr>
  </w:style>
  <w:style w:type="character" w:styleId="Smarthyperlnk">
    <w:name w:val="Smart Hyperlink"/>
    <w:basedOn w:val="Standardstycketeckensnitt"/>
    <w:uiPriority w:val="99"/>
    <w:semiHidden/>
    <w:rsid w:val="00FE3EDF"/>
    <w:rPr>
      <w:u w:val="dotted"/>
    </w:rPr>
  </w:style>
  <w:style w:type="character" w:styleId="SmartLink">
    <w:name w:val="Smart Link"/>
    <w:basedOn w:val="Standardstycketeckensnitt"/>
    <w:uiPriority w:val="99"/>
    <w:semiHidden/>
    <w:rsid w:val="00FE3ED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6a372189-8514-43a9-a668-4622024340fc">TSDR5AECP2XP-1839530900-53384</_dlc_DocId>
    <_dlc_DocIdUrl xmlns="6a372189-8514-43a9-a668-4622024340fc">
      <Url>https://dhs.sp.regeringskansliet.se/yta/m-r/_layouts/15/DocIdRedir.aspx?ID=TSDR5AECP2XP-1839530900-53384</Url>
      <Description>TSDR5AECP2XP-1839530900-53384</Description>
    </_dlc_DocIdUrl>
    <RKOrdnaClass xmlns="d4acd662-17ce-4a3b-8e84-c7c9f280a23c" xsi:nil="true"/>
    <RKOrdnaCheckInComment xmlns="d4acd662-17ce-4a3b-8e84-c7c9f280a2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 Cedrum</SenderName>
      <SenderTitle>Departementssekreterare</SenderTitle>
      <SenderMail>Anna.Cedrum@regeringskansliet.se</SenderMail>
      <SenderPhone>08-405 12 09
072-228 11 41</SenderPhone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2021-05-28</HeaderDate>
    <Office/>
    <Dnr>M2021/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5" ma:contentTypeDescription="Skapa ett nytt dokument." ma:contentTypeScope="" ma:versionID="44e31441bcfe5a11cd9a2cef0337272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4acd662-17ce-4a3b-8e84-c7c9f280a23c" xmlns:ns7="6a372189-8514-43a9-a668-4622024340fc" targetNamespace="http://schemas.microsoft.com/office/2006/metadata/properties" ma:root="true" ma:fieldsID="9755c46bd8cbbb861736efa1e3307b2e" ns2:_="" ns3:_="" ns4:_="" ns5:_="" ns7:_="">
    <xsd:import namespace="4e9c2f0c-7bf8-49af-8356-cbf363fc78a7"/>
    <xsd:import namespace="cc625d36-bb37-4650-91b9-0c96159295ba"/>
    <xsd:import namespace="18f3d968-6251-40b0-9f11-012b293496c2"/>
    <xsd:import namespace="d4acd662-17ce-4a3b-8e84-c7c9f280a23c"/>
    <xsd:import namespace="6a372189-8514-43a9-a668-4622024340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RKOrdnaCheckInComment" minOccurs="0"/>
                <xsd:element ref="ns5:RKOrdnaClas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3b9322c-24b1-4a7f-a49c-b9c86c8c013d}" ma:internalName="TaxCatchAll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RKOrdnaClass" ma:index="18" nillable="true" ma:displayName="Klass" ma:hidden="true" ma:internalName="RKOrdnaCla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9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BD306-0827-4214-A51D-CD28138C1AB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50BDEA-6BD5-4D01-B686-2AF69049C9B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6a372189-8514-43a9-a668-4622024340fc"/>
    <ds:schemaRef ds:uri="d4acd662-17ce-4a3b-8e84-c7c9f280a23c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08DBD0-52BA-4BA2-AF0F-50157E24D5A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D04D456-64B3-4F41-916F-D475576E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4acd662-17ce-4a3b-8e84-c7c9f280a23c"/>
    <ds:schemaRef ds:uri="6a372189-8514-43a9-a668-462202434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E971BA9-AC7E-4676-81E0-5EF66A0732D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0</TotalTime>
  <Pages>2</Pages>
  <Words>427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(2018:1462) om producentansvar för förpackningar</vt:lpstr>
    </vt:vector>
  </TitlesOfParts>
  <Company>Regeringskansliet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(2018:1462) om producentansvar för förpackningar</dc:title>
  <dc:creator>Anna Cedrum</dc:creator>
  <cp:lastModifiedBy>Katarina Paul</cp:lastModifiedBy>
  <cp:revision>2</cp:revision>
  <cp:lastPrinted>2016-10-14T09:17:00Z</cp:lastPrinted>
  <dcterms:created xsi:type="dcterms:W3CDTF">2021-06-29T07:10:00Z</dcterms:created>
  <dcterms:modified xsi:type="dcterms:W3CDTF">2021-06-29T07:10:00Z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0419d22d-7b6b-4a61-a456-0c4afb509431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  <property fmtid="{D5CDD505-2E9C-101B-9397-08002B2CF9AE}" pid="12" name="c9cd366cc722410295b9eacffbd73909">
    <vt:lpwstr/>
  </property>
  <property fmtid="{D5CDD505-2E9C-101B-9397-08002B2CF9AE}" pid="13" name="RKAktivitetskategori">
    <vt:lpwstr/>
  </property>
</Properties>
</file>