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B8C2C" w14:textId="4BE06B3F" w:rsidR="007310BB" w:rsidRPr="00BC2E09" w:rsidRDefault="007310BB" w:rsidP="009B5F74">
      <w:pPr>
        <w:spacing w:after="0" w:line="240" w:lineRule="auto"/>
        <w:ind w:right="-1066"/>
        <w:jc w:val="center"/>
        <w:rPr>
          <w:rFonts w:ascii="Courier New" w:hAnsi="Courier New" w:cs="Courier New"/>
          <w:sz w:val="20"/>
        </w:rPr>
      </w:pPr>
      <w:r>
        <w:rPr>
          <w:rFonts w:ascii="Courier New" w:hAnsi="Courier New"/>
          <w:sz w:val="20"/>
        </w:rPr>
        <w:t>1. ------IND- 2019 0525 F-- CS- ------ 20191110 --- --- PROJET</w:t>
      </w:r>
    </w:p>
    <w:p w14:paraId="67ABF303" w14:textId="223A7749" w:rsidR="009D4E8B" w:rsidRPr="0011404D" w:rsidRDefault="009D4E8B" w:rsidP="009B5F74">
      <w:pPr>
        <w:autoSpaceDE w:val="0"/>
        <w:autoSpaceDN w:val="0"/>
        <w:adjustRightInd w:val="0"/>
        <w:spacing w:after="0" w:line="240" w:lineRule="auto"/>
        <w:rPr>
          <w:rFonts w:ascii="Arial" w:hAnsi="Arial" w:cs="Arial"/>
          <w:sz w:val="24"/>
          <w:szCs w:val="24"/>
        </w:rPr>
      </w:pPr>
    </w:p>
    <w:p w14:paraId="4A969D38" w14:textId="37FEE84A" w:rsidR="009D4E8B" w:rsidRPr="0011404D" w:rsidRDefault="009D4E8B" w:rsidP="009B5F74">
      <w:pPr>
        <w:autoSpaceDE w:val="0"/>
        <w:autoSpaceDN w:val="0"/>
        <w:adjustRightInd w:val="0"/>
        <w:spacing w:after="0" w:line="240" w:lineRule="auto"/>
        <w:rPr>
          <w:rFonts w:ascii="Arial" w:hAnsi="Arial" w:cs="Arial"/>
          <w:sz w:val="24"/>
          <w:szCs w:val="24"/>
        </w:rPr>
      </w:pPr>
    </w:p>
    <w:p w14:paraId="0F1A531A" w14:textId="77777777" w:rsidR="00216073" w:rsidRPr="0011404D" w:rsidRDefault="00216073" w:rsidP="009B5F74">
      <w:pPr>
        <w:jc w:val="center"/>
      </w:pPr>
      <w:r>
        <w:rPr>
          <w:rFonts w:ascii="Arial" w:hAnsi="Arial"/>
          <w:b/>
          <w:bCs/>
          <w:sz w:val="24"/>
          <w:szCs w:val="24"/>
        </w:rPr>
        <w:t>Dekret č. o provádění epilace intenzivním pulzním světlem pro estetické účely</w:t>
      </w:r>
    </w:p>
    <w:p w14:paraId="7FF2B32E" w14:textId="49221E46" w:rsidR="009D4E8B" w:rsidRPr="0011404D" w:rsidRDefault="009D4E8B" w:rsidP="009B5F74">
      <w:pPr>
        <w:autoSpaceDE w:val="0"/>
        <w:autoSpaceDN w:val="0"/>
        <w:adjustRightInd w:val="0"/>
        <w:spacing w:after="0" w:line="240" w:lineRule="auto"/>
        <w:rPr>
          <w:rFonts w:ascii="Arial" w:hAnsi="Arial" w:cs="Arial"/>
          <w:sz w:val="24"/>
          <w:szCs w:val="24"/>
        </w:rPr>
      </w:pPr>
    </w:p>
    <w:p w14:paraId="1CD0E865" w14:textId="77777777" w:rsidR="009D4E8B" w:rsidRPr="0011404D" w:rsidRDefault="009D4E8B" w:rsidP="009B5F74">
      <w:pPr>
        <w:autoSpaceDE w:val="0"/>
        <w:autoSpaceDN w:val="0"/>
        <w:adjustRightInd w:val="0"/>
        <w:spacing w:after="0" w:line="240" w:lineRule="auto"/>
        <w:jc w:val="center"/>
        <w:rPr>
          <w:rFonts w:ascii="Arial" w:hAnsi="Arial" w:cs="Arial"/>
          <w:sz w:val="24"/>
          <w:szCs w:val="24"/>
        </w:rPr>
      </w:pPr>
      <w:r>
        <w:rPr>
          <w:rFonts w:ascii="Arial" w:hAnsi="Arial"/>
          <w:sz w:val="24"/>
          <w:szCs w:val="24"/>
        </w:rPr>
        <w:t xml:space="preserve">NOR: </w:t>
      </w:r>
    </w:p>
    <w:p w14:paraId="157027C3" w14:textId="3CF03088" w:rsidR="009D4E8B" w:rsidRPr="0011404D" w:rsidRDefault="009D4E8B" w:rsidP="009B5F74">
      <w:pPr>
        <w:autoSpaceDE w:val="0"/>
        <w:autoSpaceDN w:val="0"/>
        <w:adjustRightInd w:val="0"/>
        <w:spacing w:after="0" w:line="240" w:lineRule="auto"/>
        <w:rPr>
          <w:rFonts w:ascii="Arial" w:hAnsi="Arial" w:cs="Arial"/>
          <w:sz w:val="24"/>
          <w:szCs w:val="24"/>
        </w:rPr>
      </w:pPr>
    </w:p>
    <w:p w14:paraId="0AB218BE" w14:textId="6582A7B9" w:rsidR="009D4E8B" w:rsidRPr="0011404D" w:rsidRDefault="009D4E8B" w:rsidP="009B5F74">
      <w:pPr>
        <w:autoSpaceDE w:val="0"/>
        <w:autoSpaceDN w:val="0"/>
        <w:adjustRightInd w:val="0"/>
        <w:spacing w:after="0" w:line="240" w:lineRule="auto"/>
        <w:rPr>
          <w:rFonts w:ascii="Arial" w:hAnsi="Arial" w:cs="Arial"/>
          <w:sz w:val="24"/>
          <w:szCs w:val="24"/>
        </w:rPr>
      </w:pPr>
    </w:p>
    <w:p w14:paraId="6D6BEDA3" w14:textId="606947A3" w:rsidR="009D4E8B" w:rsidRPr="0011404D" w:rsidRDefault="009D4E8B" w:rsidP="009B5F74">
      <w:pPr>
        <w:autoSpaceDE w:val="0"/>
        <w:autoSpaceDN w:val="0"/>
        <w:adjustRightInd w:val="0"/>
        <w:spacing w:after="0" w:line="240" w:lineRule="auto"/>
        <w:rPr>
          <w:rFonts w:ascii="Arial" w:hAnsi="Arial" w:cs="Arial"/>
          <w:sz w:val="24"/>
          <w:szCs w:val="24"/>
        </w:rPr>
      </w:pPr>
    </w:p>
    <w:p w14:paraId="60888464" w14:textId="77777777" w:rsidR="009D4E8B" w:rsidRPr="0011404D" w:rsidRDefault="009D4E8B" w:rsidP="009B5F74">
      <w:pPr>
        <w:autoSpaceDE w:val="0"/>
        <w:autoSpaceDN w:val="0"/>
        <w:adjustRightInd w:val="0"/>
        <w:spacing w:after="0" w:line="240" w:lineRule="auto"/>
        <w:rPr>
          <w:rFonts w:ascii="Arial" w:hAnsi="Arial" w:cs="Arial"/>
          <w:sz w:val="24"/>
          <w:szCs w:val="24"/>
        </w:rPr>
      </w:pPr>
      <w:r>
        <w:rPr>
          <w:rFonts w:ascii="Arial" w:hAnsi="Arial"/>
          <w:sz w:val="24"/>
          <w:szCs w:val="24"/>
        </w:rPr>
        <w:t>Ministerský předseda,</w:t>
      </w:r>
    </w:p>
    <w:p w14:paraId="704BEC08" w14:textId="41EE137A" w:rsidR="009D4E8B" w:rsidRPr="0011404D" w:rsidRDefault="009D4E8B" w:rsidP="009B5F74">
      <w:pPr>
        <w:autoSpaceDE w:val="0"/>
        <w:autoSpaceDN w:val="0"/>
        <w:adjustRightInd w:val="0"/>
        <w:spacing w:after="0" w:line="240" w:lineRule="auto"/>
        <w:rPr>
          <w:rFonts w:ascii="Arial" w:hAnsi="Arial" w:cs="Arial"/>
          <w:sz w:val="24"/>
          <w:szCs w:val="24"/>
        </w:rPr>
      </w:pPr>
    </w:p>
    <w:p w14:paraId="2BAAEAD7" w14:textId="77777777" w:rsidR="009D4E8B" w:rsidRPr="0011404D" w:rsidRDefault="009D4E8B"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na základě zprávy ministra hospodářství a financí a ministryně sociálních věcí a zdraví,</w:t>
      </w:r>
    </w:p>
    <w:p w14:paraId="56FFFE5D" w14:textId="656E124C"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1FB856E1" w14:textId="122A0893" w:rsidR="00B82791" w:rsidRPr="0011404D" w:rsidRDefault="00B82791"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 ohledem na nařízení Evropského parlamentu a Rady (EU) 2017/745 ze dne 5. dubna 2017 o zdravotnických prostředcích, změně směrnice 2001/83/ES, nařízení (ES) č. 178/2002 a nařízení (ES) č. 1223/2009 a o zrušení směrnic Rady 90/385/EHS a 93/42/EHS;</w:t>
      </w:r>
    </w:p>
    <w:p w14:paraId="35CE21D5" w14:textId="4AC0EBCA"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61B8AAFF" w14:textId="77777777" w:rsidR="009D4E8B" w:rsidRPr="0011404D" w:rsidRDefault="009D4E8B"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 ohledem na směrnici Evropského parlamentu a Rady 2006/123/ES ze dne 12. prosince 2006 o službách na vnitřním trhu;</w:t>
      </w:r>
    </w:p>
    <w:p w14:paraId="0484DEFE" w14:textId="662279B9"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786B6E64" w14:textId="77777777" w:rsidR="000B3267" w:rsidRPr="0011404D" w:rsidRDefault="000B3267"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 ohledem na směrnici Evropského parlamentu a Rady 2014/35/EU ze dne 26. února 2014 o harmonizaci právních předpisů členských států týkajících se dodávání elektrických zařízení určených pro používání v určitých mezích napětí na trh;</w:t>
      </w:r>
    </w:p>
    <w:p w14:paraId="4C76F467" w14:textId="77777777" w:rsidR="000B3267" w:rsidRPr="0011404D" w:rsidRDefault="000B3267" w:rsidP="009B5F74">
      <w:pPr>
        <w:autoSpaceDE w:val="0"/>
        <w:autoSpaceDN w:val="0"/>
        <w:adjustRightInd w:val="0"/>
        <w:spacing w:after="0" w:line="240" w:lineRule="auto"/>
        <w:jc w:val="both"/>
        <w:rPr>
          <w:rFonts w:ascii="Arial" w:hAnsi="Arial" w:cs="Arial"/>
          <w:sz w:val="24"/>
          <w:szCs w:val="24"/>
        </w:rPr>
      </w:pPr>
    </w:p>
    <w:p w14:paraId="0A8AF9D9" w14:textId="77777777" w:rsidR="005C4AD3" w:rsidRPr="0011404D" w:rsidRDefault="005C4AD3"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 ohledem na směrnici Evropského parlamentu a Rady (EU) 2015/1535 ze dne 9. září 2015 o postupu při poskytování informací v oblasti technických předpisů a předpisů pro služby informační společnosti;</w:t>
      </w:r>
    </w:p>
    <w:p w14:paraId="63BA0FF4" w14:textId="77777777" w:rsidR="00926CAD" w:rsidRPr="0011404D" w:rsidRDefault="00926CAD" w:rsidP="009B5F74">
      <w:pPr>
        <w:autoSpaceDE w:val="0"/>
        <w:autoSpaceDN w:val="0"/>
        <w:adjustRightInd w:val="0"/>
        <w:spacing w:after="0" w:line="240" w:lineRule="auto"/>
        <w:rPr>
          <w:rFonts w:ascii="Arial" w:hAnsi="Arial" w:cs="Arial"/>
          <w:sz w:val="24"/>
          <w:szCs w:val="24"/>
        </w:rPr>
      </w:pPr>
    </w:p>
    <w:p w14:paraId="7402E592" w14:textId="77777777" w:rsidR="001A52EE" w:rsidRPr="0011404D" w:rsidRDefault="001A52EE" w:rsidP="009B5F74">
      <w:pPr>
        <w:autoSpaceDE w:val="0"/>
        <w:autoSpaceDN w:val="0"/>
        <w:adjustRightInd w:val="0"/>
        <w:spacing w:after="0" w:line="240" w:lineRule="auto"/>
        <w:rPr>
          <w:rFonts w:ascii="Arial" w:hAnsi="Arial" w:cs="Arial"/>
          <w:sz w:val="24"/>
          <w:szCs w:val="24"/>
        </w:rPr>
      </w:pPr>
      <w:r>
        <w:rPr>
          <w:rFonts w:ascii="Arial" w:hAnsi="Arial"/>
          <w:sz w:val="24"/>
          <w:szCs w:val="24"/>
        </w:rPr>
        <w:t>s ohledem na spotřebitelský zákoník, a zejména na článek L. 412-1 tohoto zákoníku;</w:t>
      </w:r>
    </w:p>
    <w:p w14:paraId="2E2DFB64" w14:textId="77777777" w:rsidR="00485BF8" w:rsidRPr="0011404D" w:rsidRDefault="00485BF8" w:rsidP="009B5F74">
      <w:pPr>
        <w:autoSpaceDE w:val="0"/>
        <w:autoSpaceDN w:val="0"/>
        <w:adjustRightInd w:val="0"/>
        <w:spacing w:after="0" w:line="240" w:lineRule="auto"/>
        <w:rPr>
          <w:rFonts w:ascii="Arial" w:hAnsi="Arial" w:cs="Arial"/>
          <w:sz w:val="24"/>
          <w:szCs w:val="24"/>
        </w:rPr>
      </w:pPr>
    </w:p>
    <w:p w14:paraId="1B0F4CC0" w14:textId="53FBAA3B" w:rsidR="00392111" w:rsidRPr="0011404D" w:rsidRDefault="00392111" w:rsidP="009B5F74">
      <w:pPr>
        <w:autoSpaceDE w:val="0"/>
        <w:autoSpaceDN w:val="0"/>
        <w:adjustRightInd w:val="0"/>
        <w:spacing w:after="0" w:line="240" w:lineRule="auto"/>
        <w:rPr>
          <w:rFonts w:ascii="Arial" w:hAnsi="Arial" w:cs="Arial"/>
          <w:sz w:val="24"/>
          <w:szCs w:val="24"/>
        </w:rPr>
      </w:pPr>
      <w:r>
        <w:rPr>
          <w:rFonts w:ascii="Arial" w:hAnsi="Arial"/>
          <w:sz w:val="24"/>
          <w:szCs w:val="24"/>
        </w:rPr>
        <w:t>s ohledem na zákoník práce, a zejména na články L. 6113-6 a L. 6351-1 tohoto zákoníku;</w:t>
      </w:r>
    </w:p>
    <w:p w14:paraId="35002E2E" w14:textId="77777777" w:rsidR="00392111" w:rsidRPr="0011404D" w:rsidRDefault="00392111" w:rsidP="009B5F74">
      <w:pPr>
        <w:autoSpaceDE w:val="0"/>
        <w:autoSpaceDN w:val="0"/>
        <w:adjustRightInd w:val="0"/>
        <w:spacing w:after="0" w:line="240" w:lineRule="auto"/>
        <w:rPr>
          <w:rFonts w:ascii="Arial" w:hAnsi="Arial" w:cs="Arial"/>
          <w:sz w:val="24"/>
          <w:szCs w:val="24"/>
        </w:rPr>
      </w:pPr>
    </w:p>
    <w:p w14:paraId="62F858AD" w14:textId="77777777" w:rsidR="00E57C6E" w:rsidRPr="0011404D" w:rsidRDefault="00E57C6E" w:rsidP="009B5F74">
      <w:pPr>
        <w:autoSpaceDE w:val="0"/>
        <w:autoSpaceDN w:val="0"/>
        <w:adjustRightInd w:val="0"/>
        <w:spacing w:after="0" w:line="240" w:lineRule="auto"/>
        <w:rPr>
          <w:rFonts w:ascii="Arial" w:hAnsi="Arial" w:cs="Arial"/>
          <w:sz w:val="24"/>
          <w:szCs w:val="24"/>
        </w:rPr>
      </w:pPr>
      <w:r>
        <w:rPr>
          <w:rFonts w:ascii="Arial" w:hAnsi="Arial"/>
          <w:sz w:val="24"/>
          <w:szCs w:val="24"/>
        </w:rPr>
        <w:t>s ohledem na zákoník veřejného zdraví, a zejména na články L.1151-2 a D. 1413-58 tohoto zákoníku;</w:t>
      </w:r>
    </w:p>
    <w:p w14:paraId="6C6EC700" w14:textId="77777777" w:rsidR="00E57C6E" w:rsidRPr="0011404D" w:rsidRDefault="00E57C6E" w:rsidP="009B5F74">
      <w:pPr>
        <w:autoSpaceDE w:val="0"/>
        <w:autoSpaceDN w:val="0"/>
        <w:adjustRightInd w:val="0"/>
        <w:spacing w:after="0" w:line="240" w:lineRule="auto"/>
        <w:rPr>
          <w:rFonts w:ascii="Arial" w:hAnsi="Arial" w:cs="Arial"/>
          <w:sz w:val="24"/>
          <w:szCs w:val="24"/>
        </w:rPr>
      </w:pPr>
    </w:p>
    <w:p w14:paraId="00AD6F6B" w14:textId="78BE767E" w:rsidR="00DF573D" w:rsidRPr="0011404D" w:rsidRDefault="00DF573D" w:rsidP="009B5F74">
      <w:pPr>
        <w:autoSpaceDE w:val="0"/>
        <w:autoSpaceDN w:val="0"/>
        <w:adjustRightInd w:val="0"/>
        <w:spacing w:after="0" w:line="240" w:lineRule="auto"/>
        <w:rPr>
          <w:rFonts w:ascii="Arial" w:hAnsi="Arial" w:cs="Arial"/>
          <w:sz w:val="24"/>
          <w:szCs w:val="24"/>
        </w:rPr>
      </w:pPr>
      <w:r>
        <w:rPr>
          <w:rFonts w:ascii="Arial" w:hAnsi="Arial"/>
          <w:sz w:val="24"/>
          <w:szCs w:val="24"/>
        </w:rPr>
        <w:t>s ohledem na trestní zákoník, a zejména na články 132-66 až 132-70 a R. 610-1 tohoto zákoníku;</w:t>
      </w:r>
    </w:p>
    <w:p w14:paraId="18980A8E" w14:textId="77777777" w:rsidR="00DF573D" w:rsidRPr="0011404D" w:rsidRDefault="00DF573D" w:rsidP="009B5F74">
      <w:pPr>
        <w:autoSpaceDE w:val="0"/>
        <w:autoSpaceDN w:val="0"/>
        <w:adjustRightInd w:val="0"/>
        <w:spacing w:after="0" w:line="240" w:lineRule="auto"/>
        <w:rPr>
          <w:rFonts w:ascii="Arial" w:hAnsi="Arial" w:cs="Arial"/>
          <w:sz w:val="24"/>
          <w:szCs w:val="24"/>
        </w:rPr>
      </w:pPr>
    </w:p>
    <w:p w14:paraId="70D54940" w14:textId="77777777" w:rsidR="001F24D5" w:rsidRPr="0011404D" w:rsidRDefault="001F24D5" w:rsidP="009B5F74">
      <w:pPr>
        <w:autoSpaceDE w:val="0"/>
        <w:autoSpaceDN w:val="0"/>
        <w:adjustRightInd w:val="0"/>
        <w:spacing w:after="0" w:line="240" w:lineRule="auto"/>
        <w:rPr>
          <w:rFonts w:ascii="Arial" w:hAnsi="Arial" w:cs="Arial"/>
          <w:sz w:val="24"/>
          <w:szCs w:val="24"/>
        </w:rPr>
      </w:pPr>
      <w:r>
        <w:rPr>
          <w:rFonts w:ascii="Arial" w:hAnsi="Arial"/>
          <w:sz w:val="24"/>
          <w:szCs w:val="24"/>
        </w:rPr>
        <w:t>s ohledem na dekret č. 2015-1083 ze dne 27. srpna 2015 o dodávání elektrických zařízení určených pro používání v určitých mezích napětí na trh;</w:t>
      </w:r>
    </w:p>
    <w:p w14:paraId="41681F00" w14:textId="77777777" w:rsidR="001F24D5" w:rsidRPr="0011404D" w:rsidRDefault="001F24D5" w:rsidP="009B5F74">
      <w:pPr>
        <w:autoSpaceDE w:val="0"/>
        <w:autoSpaceDN w:val="0"/>
        <w:adjustRightInd w:val="0"/>
        <w:spacing w:after="0" w:line="240" w:lineRule="auto"/>
        <w:rPr>
          <w:rFonts w:ascii="Arial" w:hAnsi="Arial" w:cs="Arial"/>
          <w:sz w:val="24"/>
          <w:szCs w:val="24"/>
        </w:rPr>
      </w:pPr>
    </w:p>
    <w:p w14:paraId="527A1B7D" w14:textId="0500F9A9" w:rsidR="00C148F9" w:rsidRPr="0011404D" w:rsidRDefault="004204D8"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 ohledem na dekret č. 2018-1172 ze dne 18. prosince 2018 o podmínkách zápisu odborných osvědčení a osvědčení a oprávnění v národních registrech;</w:t>
      </w:r>
    </w:p>
    <w:p w14:paraId="11766EC3" w14:textId="698E0F18" w:rsidR="00D04EFA" w:rsidRPr="0011404D" w:rsidRDefault="00D04EFA" w:rsidP="009B5F74">
      <w:pPr>
        <w:autoSpaceDE w:val="0"/>
        <w:autoSpaceDN w:val="0"/>
        <w:adjustRightInd w:val="0"/>
        <w:spacing w:after="0" w:line="240" w:lineRule="auto"/>
        <w:jc w:val="both"/>
        <w:rPr>
          <w:rFonts w:ascii="Arial" w:hAnsi="Arial" w:cs="Arial"/>
          <w:sz w:val="24"/>
          <w:szCs w:val="24"/>
        </w:rPr>
      </w:pPr>
    </w:p>
    <w:p w14:paraId="09E60B7A" w14:textId="67B108C1" w:rsidR="00D04EFA" w:rsidRPr="0011404D" w:rsidRDefault="00D04EF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 ohledem na stanovisko Nejvyšší rady pro nelékařská zdravotnická povolání zveřejněné dne 27. června 2019;</w:t>
      </w:r>
    </w:p>
    <w:p w14:paraId="317D781B" w14:textId="77777777" w:rsidR="00C148F9" w:rsidRPr="0011404D" w:rsidRDefault="00C148F9" w:rsidP="009B5F74">
      <w:pPr>
        <w:autoSpaceDE w:val="0"/>
        <w:autoSpaceDN w:val="0"/>
        <w:adjustRightInd w:val="0"/>
        <w:spacing w:after="0" w:line="240" w:lineRule="auto"/>
        <w:rPr>
          <w:rFonts w:ascii="Arial" w:hAnsi="Arial" w:cs="Arial"/>
          <w:sz w:val="24"/>
          <w:szCs w:val="24"/>
        </w:rPr>
      </w:pPr>
    </w:p>
    <w:p w14:paraId="35757AA7" w14:textId="77777777" w:rsidR="001A52EE" w:rsidRPr="0011404D" w:rsidRDefault="001A52EE" w:rsidP="009B5F74">
      <w:pPr>
        <w:autoSpaceDE w:val="0"/>
        <w:autoSpaceDN w:val="0"/>
        <w:adjustRightInd w:val="0"/>
        <w:spacing w:after="0" w:line="240" w:lineRule="auto"/>
        <w:rPr>
          <w:rFonts w:ascii="Arial" w:hAnsi="Arial" w:cs="Arial"/>
          <w:sz w:val="24"/>
          <w:szCs w:val="24"/>
        </w:rPr>
      </w:pPr>
      <w:r>
        <w:rPr>
          <w:rFonts w:ascii="Arial" w:hAnsi="Arial"/>
          <w:sz w:val="24"/>
          <w:szCs w:val="24"/>
        </w:rPr>
        <w:t>s ohledem na oznámení č. ;</w:t>
      </w:r>
    </w:p>
    <w:p w14:paraId="76EF2026" w14:textId="77777777" w:rsidR="007822E5" w:rsidRPr="0011404D" w:rsidRDefault="007822E5" w:rsidP="009B5F74">
      <w:pPr>
        <w:autoSpaceDE w:val="0"/>
        <w:autoSpaceDN w:val="0"/>
        <w:adjustRightInd w:val="0"/>
        <w:spacing w:after="0" w:line="240" w:lineRule="auto"/>
        <w:rPr>
          <w:rFonts w:ascii="Arial" w:hAnsi="Arial" w:cs="Arial"/>
          <w:sz w:val="24"/>
          <w:szCs w:val="24"/>
        </w:rPr>
      </w:pPr>
    </w:p>
    <w:p w14:paraId="4EB13695" w14:textId="77777777" w:rsidR="009D4E8B" w:rsidRPr="0011404D" w:rsidRDefault="009D4E8B" w:rsidP="009B5F74">
      <w:pPr>
        <w:autoSpaceDE w:val="0"/>
        <w:autoSpaceDN w:val="0"/>
        <w:adjustRightInd w:val="0"/>
        <w:spacing w:after="0" w:line="240" w:lineRule="auto"/>
        <w:rPr>
          <w:rFonts w:ascii="Arial" w:hAnsi="Arial" w:cs="Arial"/>
          <w:sz w:val="24"/>
          <w:szCs w:val="24"/>
        </w:rPr>
      </w:pPr>
      <w:r>
        <w:rPr>
          <w:rFonts w:ascii="Arial" w:hAnsi="Arial"/>
          <w:sz w:val="24"/>
          <w:szCs w:val="24"/>
        </w:rPr>
        <w:t>po konzultaci se státní radou (sociální oddělení),</w:t>
      </w:r>
    </w:p>
    <w:p w14:paraId="7F87D7CE" w14:textId="77777777" w:rsidR="001C5BA3" w:rsidRPr="0011404D" w:rsidRDefault="001C5BA3" w:rsidP="009B5F74">
      <w:pPr>
        <w:autoSpaceDE w:val="0"/>
        <w:autoSpaceDN w:val="0"/>
        <w:adjustRightInd w:val="0"/>
        <w:spacing w:after="0" w:line="240" w:lineRule="auto"/>
        <w:jc w:val="both"/>
        <w:rPr>
          <w:rFonts w:ascii="Arial" w:hAnsi="Arial" w:cs="Arial"/>
          <w:sz w:val="24"/>
          <w:szCs w:val="24"/>
        </w:rPr>
      </w:pPr>
    </w:p>
    <w:p w14:paraId="196EE656" w14:textId="77777777" w:rsidR="00216073" w:rsidRPr="0011404D" w:rsidRDefault="009D4E8B" w:rsidP="009B5F74">
      <w:pPr>
        <w:keepNext/>
        <w:autoSpaceDE w:val="0"/>
        <w:autoSpaceDN w:val="0"/>
        <w:adjustRightInd w:val="0"/>
        <w:spacing w:after="0" w:line="240" w:lineRule="auto"/>
        <w:jc w:val="both"/>
        <w:rPr>
          <w:rFonts w:ascii="Arial" w:hAnsi="Arial" w:cs="Arial"/>
          <w:b/>
          <w:bCs/>
          <w:sz w:val="24"/>
          <w:szCs w:val="24"/>
        </w:rPr>
      </w:pPr>
      <w:r>
        <w:rPr>
          <w:rFonts w:ascii="Arial" w:hAnsi="Arial"/>
          <w:sz w:val="24"/>
          <w:szCs w:val="24"/>
        </w:rPr>
        <w:lastRenderedPageBreak/>
        <w:t>stanoví následující:</w:t>
      </w:r>
    </w:p>
    <w:p w14:paraId="4E872551" w14:textId="77777777" w:rsidR="00926CAD" w:rsidRDefault="00926CAD" w:rsidP="009B5F74">
      <w:pPr>
        <w:keepNext/>
        <w:autoSpaceDE w:val="0"/>
        <w:autoSpaceDN w:val="0"/>
        <w:adjustRightInd w:val="0"/>
        <w:spacing w:after="0" w:line="240" w:lineRule="auto"/>
        <w:jc w:val="both"/>
        <w:rPr>
          <w:rFonts w:ascii="Arial" w:hAnsi="Arial" w:cs="Arial"/>
          <w:b/>
          <w:bCs/>
          <w:sz w:val="24"/>
          <w:szCs w:val="24"/>
        </w:rPr>
      </w:pPr>
    </w:p>
    <w:p w14:paraId="07F9DF41" w14:textId="77777777" w:rsidR="0011404D" w:rsidRPr="0011404D" w:rsidRDefault="0011404D" w:rsidP="009B5F74">
      <w:pPr>
        <w:keepNext/>
        <w:autoSpaceDE w:val="0"/>
        <w:autoSpaceDN w:val="0"/>
        <w:adjustRightInd w:val="0"/>
        <w:spacing w:after="0" w:line="240" w:lineRule="auto"/>
        <w:jc w:val="both"/>
        <w:rPr>
          <w:rFonts w:ascii="Arial" w:hAnsi="Arial" w:cs="Arial"/>
          <w:b/>
          <w:bCs/>
          <w:sz w:val="24"/>
          <w:szCs w:val="24"/>
        </w:rPr>
      </w:pPr>
    </w:p>
    <w:p w14:paraId="31AF777B" w14:textId="6FF95D98"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Kapitola I: Definice a obecná ustanovení</w:t>
      </w:r>
    </w:p>
    <w:p w14:paraId="33878878" w14:textId="53A4AA23"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718B34D0" w14:textId="6F1FEB2F"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04760BDF" w14:textId="7777777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1</w:t>
      </w:r>
    </w:p>
    <w:p w14:paraId="3FB22AAD" w14:textId="368E6E8C"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311BFF52" w14:textId="6DE4091D" w:rsidR="007822E5" w:rsidRPr="0011404D" w:rsidRDefault="00616D9E"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Tento dekret se vztahuje na epilaci prováděnou pro estetické účely odbornými osobami, které používají přístroje pro epilaci intenzivním pulzním světlem, neboli IPL („</w:t>
      </w:r>
      <w:r>
        <w:rPr>
          <w:rFonts w:ascii="Arial" w:hAnsi="Arial"/>
          <w:i/>
          <w:sz w:val="24"/>
          <w:szCs w:val="24"/>
        </w:rPr>
        <w:t xml:space="preserve">Intense </w:t>
      </w:r>
      <w:proofErr w:type="spellStart"/>
      <w:r>
        <w:rPr>
          <w:rFonts w:ascii="Arial" w:hAnsi="Arial"/>
          <w:i/>
          <w:sz w:val="24"/>
          <w:szCs w:val="24"/>
        </w:rPr>
        <w:t>Pulsed</w:t>
      </w:r>
      <w:proofErr w:type="spellEnd"/>
      <w:r>
        <w:rPr>
          <w:rFonts w:ascii="Arial" w:hAnsi="Arial"/>
          <w:i/>
          <w:sz w:val="24"/>
          <w:szCs w:val="24"/>
        </w:rPr>
        <w:t xml:space="preserve"> </w:t>
      </w:r>
      <w:proofErr w:type="spellStart"/>
      <w:r>
        <w:rPr>
          <w:rFonts w:ascii="Arial" w:hAnsi="Arial"/>
          <w:i/>
          <w:sz w:val="24"/>
          <w:szCs w:val="24"/>
        </w:rPr>
        <w:t>Light</w:t>
      </w:r>
      <w:proofErr w:type="spellEnd"/>
      <w:r>
        <w:rPr>
          <w:rFonts w:ascii="Arial" w:hAnsi="Arial"/>
          <w:sz w:val="24"/>
          <w:szCs w:val="24"/>
        </w:rPr>
        <w:t>"), s výjimkou přístrojů vydávajících monochromatické světlo laserového typu, jejichž vlastnosti a podmínky použití jsou stanoveny společnou vyhláškou ministrů, do jejichž kompetencí spadá zdravotnictví a spotřeba, vydanou v návaznosti na stanovisko Národní agentury pro výživu, životní prostředí a bezpečnost a ochranu zdraví při práci (ANSES).</w:t>
      </w:r>
    </w:p>
    <w:p w14:paraId="1A1EC9C7" w14:textId="77777777" w:rsidR="00783AE5" w:rsidRPr="0011404D" w:rsidRDefault="00783AE5" w:rsidP="009B5F74">
      <w:pPr>
        <w:autoSpaceDE w:val="0"/>
        <w:autoSpaceDN w:val="0"/>
        <w:adjustRightInd w:val="0"/>
        <w:spacing w:after="0" w:line="240" w:lineRule="auto"/>
        <w:jc w:val="both"/>
        <w:rPr>
          <w:rFonts w:ascii="Arial" w:hAnsi="Arial" w:cs="Arial"/>
          <w:b/>
          <w:bCs/>
          <w:sz w:val="24"/>
          <w:szCs w:val="24"/>
        </w:rPr>
      </w:pPr>
    </w:p>
    <w:p w14:paraId="2A2F9ABB" w14:textId="77777777" w:rsidR="00BA002B" w:rsidRPr="0011404D" w:rsidRDefault="00BA002B" w:rsidP="009B5F74">
      <w:pPr>
        <w:autoSpaceDE w:val="0"/>
        <w:autoSpaceDN w:val="0"/>
        <w:adjustRightInd w:val="0"/>
        <w:spacing w:after="0" w:line="240" w:lineRule="auto"/>
        <w:jc w:val="both"/>
        <w:rPr>
          <w:rFonts w:ascii="Arial" w:hAnsi="Arial" w:cs="Arial"/>
          <w:b/>
          <w:bCs/>
          <w:sz w:val="24"/>
          <w:szCs w:val="24"/>
        </w:rPr>
      </w:pPr>
    </w:p>
    <w:p w14:paraId="7F4FBDB0" w14:textId="7777777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2</w:t>
      </w:r>
    </w:p>
    <w:p w14:paraId="312D0D43" w14:textId="1133D019"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286294CA" w14:textId="7777777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Výrazem: </w:t>
      </w:r>
    </w:p>
    <w:p w14:paraId="68F2CDDD" w14:textId="0BC2FD64"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45D0983D" w14:textId="7C4AAFBD" w:rsidR="004411CD" w:rsidRPr="0011404D" w:rsidRDefault="004411C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1. „odborná osoba“ se rozumí jakýkoli lékař, pomocný zdravotnický pracovník vykonávající činnost pod vedením lékaře, nebo kosmetik, který spotřebiteli provádí epilaci přístrojem tohoto typu; </w:t>
      </w:r>
    </w:p>
    <w:p w14:paraId="6E6D26C9" w14:textId="77777777" w:rsidR="004411CD" w:rsidRPr="0011404D" w:rsidRDefault="004411CD" w:rsidP="009B5F74">
      <w:pPr>
        <w:autoSpaceDE w:val="0"/>
        <w:autoSpaceDN w:val="0"/>
        <w:adjustRightInd w:val="0"/>
        <w:spacing w:after="0" w:line="240" w:lineRule="auto"/>
        <w:jc w:val="both"/>
        <w:rPr>
          <w:rFonts w:ascii="Arial" w:hAnsi="Arial" w:cs="Arial"/>
          <w:sz w:val="24"/>
          <w:szCs w:val="24"/>
        </w:rPr>
      </w:pPr>
    </w:p>
    <w:p w14:paraId="6C75E9EC" w14:textId="77777777" w:rsidR="009D4E8B" w:rsidRPr="0011404D" w:rsidRDefault="009D4E8B"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2. „provozovatel“ se rozumí jakákoli osoba, která vede provozovnu, ve které odborná osoba podle bodu 1 používá pro estetické účely přístroj pro epilaci intenzivním pulzním světlem podle článku 1.</w:t>
      </w:r>
    </w:p>
    <w:p w14:paraId="029BFB26" w14:textId="527FA28B" w:rsidR="00B15B83" w:rsidRPr="0011404D" w:rsidRDefault="00B15B83" w:rsidP="009B5F74">
      <w:pPr>
        <w:autoSpaceDE w:val="0"/>
        <w:autoSpaceDN w:val="0"/>
        <w:adjustRightInd w:val="0"/>
        <w:spacing w:after="0" w:line="240" w:lineRule="auto"/>
        <w:jc w:val="both"/>
        <w:rPr>
          <w:rFonts w:ascii="Arial" w:hAnsi="Arial" w:cs="Arial"/>
          <w:sz w:val="24"/>
          <w:szCs w:val="24"/>
        </w:rPr>
      </w:pPr>
    </w:p>
    <w:p w14:paraId="34FE9063" w14:textId="77777777" w:rsidR="00BA002B" w:rsidRPr="0011404D" w:rsidRDefault="00BA002B" w:rsidP="009B5F74">
      <w:pPr>
        <w:autoSpaceDE w:val="0"/>
        <w:autoSpaceDN w:val="0"/>
        <w:adjustRightInd w:val="0"/>
        <w:spacing w:after="0" w:line="240" w:lineRule="auto"/>
        <w:jc w:val="both"/>
        <w:rPr>
          <w:rFonts w:ascii="Arial" w:hAnsi="Arial" w:cs="Arial"/>
          <w:sz w:val="24"/>
          <w:szCs w:val="24"/>
        </w:rPr>
      </w:pPr>
    </w:p>
    <w:p w14:paraId="24F5E68F" w14:textId="3409637B" w:rsidR="004204D8" w:rsidRPr="0011404D" w:rsidRDefault="004204D8"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3</w:t>
      </w:r>
    </w:p>
    <w:p w14:paraId="089AB619" w14:textId="058B97B3" w:rsidR="004204D8" w:rsidRPr="0011404D" w:rsidRDefault="004204D8" w:rsidP="009B5F74">
      <w:pPr>
        <w:keepNext/>
        <w:autoSpaceDE w:val="0"/>
        <w:autoSpaceDN w:val="0"/>
        <w:adjustRightInd w:val="0"/>
        <w:spacing w:after="0" w:line="240" w:lineRule="auto"/>
        <w:jc w:val="both"/>
        <w:rPr>
          <w:rFonts w:ascii="Arial" w:hAnsi="Arial" w:cs="Arial"/>
          <w:sz w:val="24"/>
          <w:szCs w:val="24"/>
        </w:rPr>
      </w:pPr>
    </w:p>
    <w:p w14:paraId="32488EC3" w14:textId="6E9E3CA1" w:rsidR="004204D8" w:rsidRPr="0011404D" w:rsidRDefault="004204D8"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Odborné osoby ve smyslu článku 2 tohoto dekretu mohou provádět epilaci intenzivním pulzním světlem pro estetické účely pouze pomocí přístrojů uvedených v článku 1.</w:t>
      </w:r>
    </w:p>
    <w:p w14:paraId="249992BA" w14:textId="77777777" w:rsidR="004204D8" w:rsidRPr="0011404D" w:rsidRDefault="004204D8" w:rsidP="009B5F74">
      <w:pPr>
        <w:autoSpaceDE w:val="0"/>
        <w:autoSpaceDN w:val="0"/>
        <w:adjustRightInd w:val="0"/>
        <w:spacing w:after="0" w:line="240" w:lineRule="auto"/>
        <w:jc w:val="both"/>
        <w:rPr>
          <w:rFonts w:ascii="Arial" w:hAnsi="Arial" w:cs="Arial"/>
          <w:b/>
          <w:bCs/>
          <w:sz w:val="24"/>
          <w:szCs w:val="24"/>
        </w:rPr>
      </w:pPr>
    </w:p>
    <w:p w14:paraId="329EB2C7" w14:textId="77777777" w:rsidR="004204D8" w:rsidRPr="0011404D" w:rsidRDefault="004204D8" w:rsidP="009B5F74">
      <w:pPr>
        <w:autoSpaceDE w:val="0"/>
        <w:autoSpaceDN w:val="0"/>
        <w:adjustRightInd w:val="0"/>
        <w:spacing w:after="0" w:line="240" w:lineRule="auto"/>
        <w:jc w:val="both"/>
        <w:rPr>
          <w:rFonts w:ascii="Arial" w:hAnsi="Arial" w:cs="Arial"/>
          <w:b/>
          <w:bCs/>
          <w:sz w:val="24"/>
          <w:szCs w:val="24"/>
        </w:rPr>
      </w:pPr>
    </w:p>
    <w:p w14:paraId="0D3D4188" w14:textId="77777777" w:rsidR="003A6EE4" w:rsidRPr="0011404D" w:rsidRDefault="003A6EE4" w:rsidP="009B5F74">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Článek 4</w:t>
      </w:r>
    </w:p>
    <w:p w14:paraId="0207AB98" w14:textId="77777777" w:rsidR="003A6EE4" w:rsidRPr="0011404D" w:rsidRDefault="003A6EE4" w:rsidP="009B5F74">
      <w:pPr>
        <w:keepNext/>
        <w:autoSpaceDE w:val="0"/>
        <w:autoSpaceDN w:val="0"/>
        <w:adjustRightInd w:val="0"/>
        <w:spacing w:after="0" w:line="240" w:lineRule="auto"/>
        <w:jc w:val="both"/>
        <w:rPr>
          <w:rFonts w:ascii="Arial" w:hAnsi="Arial" w:cs="Arial"/>
          <w:sz w:val="24"/>
          <w:szCs w:val="24"/>
        </w:rPr>
      </w:pPr>
    </w:p>
    <w:p w14:paraId="7B4E87A2" w14:textId="2C8E7430" w:rsidR="002B6B79" w:rsidRPr="0011404D" w:rsidRDefault="00C148F9"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Každý provozovatel a každá odborná osoba ve smyslu článku 2 tohoto dekretu, kteří používají přístroj využívající intenzivní pulzní světlo za účelem epilace pro estetické účely, je povinen dodržovat kontraindikace související s tímto typem služeb a doporučovat spotřebitelům, aby se před případným prvním zákrokem obrátili s žádostí o radu na svého lékaře.</w:t>
      </w:r>
    </w:p>
    <w:p w14:paraId="0EB65282" w14:textId="5785DC90" w:rsidR="0011653C" w:rsidRPr="0011404D" w:rsidRDefault="0011653C"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Tyto kontraindikace stanoví společná vyhláška ministrů, do jejichž kompetencí spadá zdravotnictví a spotřeba.</w:t>
      </w:r>
    </w:p>
    <w:p w14:paraId="03880AFD" w14:textId="77777777" w:rsidR="004A46DE" w:rsidRPr="0011404D" w:rsidRDefault="004A46DE" w:rsidP="009B5F74">
      <w:pPr>
        <w:autoSpaceDE w:val="0"/>
        <w:autoSpaceDN w:val="0"/>
        <w:adjustRightInd w:val="0"/>
        <w:spacing w:after="0" w:line="240" w:lineRule="auto"/>
        <w:jc w:val="both"/>
        <w:rPr>
          <w:rFonts w:ascii="Arial" w:hAnsi="Arial" w:cs="Arial"/>
          <w:sz w:val="24"/>
          <w:szCs w:val="24"/>
        </w:rPr>
      </w:pPr>
    </w:p>
    <w:p w14:paraId="151A4383" w14:textId="77777777" w:rsidR="00BA002B" w:rsidRPr="0011404D" w:rsidRDefault="00BA002B" w:rsidP="009B5F74">
      <w:pPr>
        <w:autoSpaceDE w:val="0"/>
        <w:autoSpaceDN w:val="0"/>
        <w:adjustRightInd w:val="0"/>
        <w:spacing w:after="0" w:line="240" w:lineRule="auto"/>
        <w:jc w:val="both"/>
        <w:rPr>
          <w:rFonts w:ascii="Arial" w:hAnsi="Arial" w:cs="Arial"/>
          <w:sz w:val="24"/>
          <w:szCs w:val="24"/>
        </w:rPr>
      </w:pPr>
    </w:p>
    <w:p w14:paraId="2B9CA386" w14:textId="47BE850C" w:rsidR="009D4E8B" w:rsidRPr="007F3A2E" w:rsidRDefault="009D4E8B" w:rsidP="009B5F74">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lastRenderedPageBreak/>
        <w:t>Kapitola II: Ustanovení týkající se způsobilosti kosmetiků a odborné přípravy pomocných zdravotnických pracovníků vykonávajících činnost pod vedením lékaře, kteří provádějí epilaci intenzivním pulzním světlem pro estetické účely</w:t>
      </w:r>
    </w:p>
    <w:p w14:paraId="333A2898" w14:textId="77777777" w:rsidR="007822E5" w:rsidRDefault="007822E5" w:rsidP="009B5F74">
      <w:pPr>
        <w:keepNext/>
        <w:autoSpaceDE w:val="0"/>
        <w:autoSpaceDN w:val="0"/>
        <w:adjustRightInd w:val="0"/>
        <w:spacing w:after="0" w:line="240" w:lineRule="auto"/>
        <w:jc w:val="both"/>
        <w:rPr>
          <w:rFonts w:ascii="Arial" w:hAnsi="Arial" w:cs="Arial"/>
          <w:b/>
          <w:bCs/>
          <w:sz w:val="24"/>
          <w:szCs w:val="24"/>
        </w:rPr>
      </w:pPr>
    </w:p>
    <w:p w14:paraId="17F67E35" w14:textId="77777777" w:rsidR="0011404D" w:rsidRPr="0011404D" w:rsidRDefault="0011404D" w:rsidP="009B5F74">
      <w:pPr>
        <w:keepNext/>
        <w:autoSpaceDE w:val="0"/>
        <w:autoSpaceDN w:val="0"/>
        <w:adjustRightInd w:val="0"/>
        <w:spacing w:after="0" w:line="240" w:lineRule="auto"/>
        <w:jc w:val="both"/>
        <w:rPr>
          <w:rFonts w:ascii="Arial" w:hAnsi="Arial" w:cs="Arial"/>
          <w:b/>
          <w:bCs/>
          <w:sz w:val="24"/>
          <w:szCs w:val="24"/>
        </w:rPr>
      </w:pPr>
    </w:p>
    <w:p w14:paraId="59340BAF" w14:textId="4C888016"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5</w:t>
      </w:r>
    </w:p>
    <w:p w14:paraId="3CB128D1" w14:textId="5747626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7377B782" w14:textId="730309ED" w:rsidR="00392111" w:rsidRPr="0011404D" w:rsidRDefault="00E73CA1"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I.- K provádění epilace podle článku 1 musí být kosmetik držitelem osvědčení o odborné způsobilosti k „epilaci pulsním světlem“ zavedeného odvětvím estetických a kosmetických služeb a musí mít absolvován kurz odborného vzdělání a přípravy v oboru estetiky a parfumerie zapsaný ve zvláštním rejstříku uvedeném v článku L. 6113-6 zákoníku práce.</w:t>
      </w:r>
    </w:p>
    <w:p w14:paraId="52C7F168" w14:textId="77777777" w:rsidR="001F5D2A" w:rsidRPr="0011404D" w:rsidRDefault="001F5D2A" w:rsidP="009B5F74">
      <w:pPr>
        <w:autoSpaceDE w:val="0"/>
        <w:autoSpaceDN w:val="0"/>
        <w:adjustRightInd w:val="0"/>
        <w:spacing w:after="0" w:line="240" w:lineRule="auto"/>
        <w:jc w:val="both"/>
        <w:rPr>
          <w:rFonts w:ascii="Arial" w:hAnsi="Arial" w:cs="Arial"/>
          <w:sz w:val="24"/>
          <w:szCs w:val="24"/>
        </w:rPr>
      </w:pPr>
    </w:p>
    <w:p w14:paraId="5B85144C" w14:textId="10C39768" w:rsidR="00E73CA1" w:rsidRPr="0011404D" w:rsidRDefault="001F5D2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II.- Osvědčení o odborné způsobilosti k „epilaci pulsním světlem“ potvrzuje znalosti příslušné osoby týkající se na jedné straně postupu při epilaci intenzivním pulzním světlem, biologických účinků záření vydávaného intenzivním pulzním světlem, rizik vystavení takovému záření, zdravotních indikací a kontraindikací jeho použití, bezpečnostních pravidel a oznamování nežádoucích účinků souvisejících s používáním těchto přístrojů, a na druhé straně předpisů v této oblasti.</w:t>
      </w:r>
    </w:p>
    <w:p w14:paraId="1B688892" w14:textId="77777777" w:rsidR="001F5D2A" w:rsidRPr="0011404D" w:rsidRDefault="001F5D2A" w:rsidP="009B5F74">
      <w:pPr>
        <w:autoSpaceDE w:val="0"/>
        <w:autoSpaceDN w:val="0"/>
        <w:adjustRightInd w:val="0"/>
        <w:spacing w:after="0" w:line="240" w:lineRule="auto"/>
        <w:jc w:val="both"/>
        <w:rPr>
          <w:rFonts w:ascii="Arial" w:hAnsi="Arial" w:cs="Arial"/>
          <w:sz w:val="24"/>
          <w:szCs w:val="24"/>
        </w:rPr>
      </w:pPr>
    </w:p>
    <w:p w14:paraId="144BFE2B" w14:textId="7827F6BB" w:rsidR="008A4110" w:rsidRPr="0011404D" w:rsidRDefault="001F5D2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Každý kosmetik, který je držitelem osvědčení o odborné způsobilosti k „epilaci pulzním světlem“ podle odstavce I absolvuje každých pět let opakovací kurz a obdrží od organizace pro další vzdělávání osvědčení o absolvování odborné přípravy. Během výkonu své činnosti to musí být schopen doložit.</w:t>
      </w:r>
    </w:p>
    <w:p w14:paraId="426262C8" w14:textId="77777777" w:rsidR="007E44EB" w:rsidRPr="0011404D" w:rsidRDefault="007E44EB" w:rsidP="009B5F74">
      <w:pPr>
        <w:autoSpaceDE w:val="0"/>
        <w:autoSpaceDN w:val="0"/>
        <w:adjustRightInd w:val="0"/>
        <w:spacing w:after="0" w:line="240" w:lineRule="auto"/>
        <w:jc w:val="both"/>
        <w:rPr>
          <w:rFonts w:ascii="Arial" w:hAnsi="Arial" w:cs="Arial"/>
          <w:sz w:val="24"/>
          <w:szCs w:val="24"/>
        </w:rPr>
      </w:pPr>
    </w:p>
    <w:p w14:paraId="53745E1C" w14:textId="30315993" w:rsidR="007E44EB" w:rsidRPr="0011404D" w:rsidRDefault="00A52C9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IV.- Provozovatel vystaví na místě přístupném veřejnosti ve své provozovně, kde se provádí epilace pulzním světlem, platné osvědčení o odborné způsobilosti k „epilaci pulzním světlem“ a platné osvědčení o absolvování odborné přípravy.</w:t>
      </w:r>
    </w:p>
    <w:p w14:paraId="324B2EA4" w14:textId="77777777" w:rsidR="008A4110" w:rsidRPr="0011404D" w:rsidRDefault="008A4110" w:rsidP="009B5F74">
      <w:pPr>
        <w:autoSpaceDE w:val="0"/>
        <w:autoSpaceDN w:val="0"/>
        <w:adjustRightInd w:val="0"/>
        <w:spacing w:after="0" w:line="240" w:lineRule="auto"/>
        <w:jc w:val="both"/>
        <w:rPr>
          <w:rFonts w:ascii="Arial" w:hAnsi="Arial" w:cs="Arial"/>
          <w:sz w:val="24"/>
          <w:szCs w:val="24"/>
        </w:rPr>
      </w:pPr>
    </w:p>
    <w:p w14:paraId="09491496" w14:textId="77777777" w:rsidR="007E44EB" w:rsidRPr="0011404D" w:rsidRDefault="00EB4F3E"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V. - Pokud kosmetik přeruší výkon epilace pulzním světlem na dobu dvou let či delší, podstoupí opět opakovací kurz, po jehož absolvování mu bude organizací pro další vzdělávání vydáno nové osvědčení o absolvování odborné přípravy.</w:t>
      </w:r>
    </w:p>
    <w:p w14:paraId="53A76B26" w14:textId="77777777" w:rsidR="00EB4F3E" w:rsidRPr="0011404D" w:rsidRDefault="00EB4F3E" w:rsidP="009B5F74">
      <w:pPr>
        <w:autoSpaceDE w:val="0"/>
        <w:autoSpaceDN w:val="0"/>
        <w:adjustRightInd w:val="0"/>
        <w:spacing w:after="0" w:line="240" w:lineRule="auto"/>
        <w:jc w:val="both"/>
        <w:rPr>
          <w:rFonts w:ascii="Arial" w:hAnsi="Arial" w:cs="Arial"/>
          <w:sz w:val="24"/>
          <w:szCs w:val="24"/>
        </w:rPr>
      </w:pPr>
    </w:p>
    <w:p w14:paraId="58C67488" w14:textId="704616C5" w:rsidR="00A52C9A" w:rsidRPr="0011404D" w:rsidRDefault="00A52C9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VI.- Společná vyhláška ministrů, do jejichž kompetencí spadá zdravotnictví, spotřeba a průmysl, přijatá v návaznosti na stanovisko agentury ANSES stanoví vlastnosti osvědčení o odborné způsobilosti podle kapitol I a II a stanoví:</w:t>
      </w:r>
    </w:p>
    <w:p w14:paraId="6AB69396" w14:textId="4BE47083" w:rsidR="00A52C9A" w:rsidRPr="0011404D" w:rsidRDefault="00873CE4"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dovednosti potřebné k provádění epilace podle článku 1, které se posuzují při vydávání osvědčení o odborné způsobilosti;</w:t>
      </w:r>
    </w:p>
    <w:p w14:paraId="4C6AB47A" w14:textId="1F09A789" w:rsidR="00E026D9" w:rsidRPr="0011404D" w:rsidRDefault="00E026D9"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metody hodnocení a pravidla, kterými se řídí složení a jednání komisí rozhodujících o udělení osvědčení o odborné způsobilosti.</w:t>
      </w:r>
    </w:p>
    <w:p w14:paraId="7948CF1C" w14:textId="77777777" w:rsidR="00A52C9A" w:rsidRPr="0011404D" w:rsidRDefault="00A52C9A" w:rsidP="009B5F74">
      <w:pPr>
        <w:autoSpaceDE w:val="0"/>
        <w:autoSpaceDN w:val="0"/>
        <w:adjustRightInd w:val="0"/>
        <w:spacing w:after="0" w:line="240" w:lineRule="auto"/>
        <w:jc w:val="both"/>
        <w:rPr>
          <w:rFonts w:ascii="Arial" w:hAnsi="Arial" w:cs="Arial"/>
          <w:sz w:val="24"/>
          <w:szCs w:val="24"/>
        </w:rPr>
      </w:pPr>
    </w:p>
    <w:p w14:paraId="793E5B68" w14:textId="77777777" w:rsidR="007E44EB" w:rsidRPr="0011404D" w:rsidRDefault="007E44EB" w:rsidP="009B5F74">
      <w:pPr>
        <w:autoSpaceDE w:val="0"/>
        <w:autoSpaceDN w:val="0"/>
        <w:adjustRightInd w:val="0"/>
        <w:spacing w:after="0" w:line="240" w:lineRule="auto"/>
        <w:jc w:val="both"/>
        <w:rPr>
          <w:rFonts w:ascii="Arial" w:hAnsi="Arial" w:cs="Arial"/>
          <w:sz w:val="24"/>
          <w:szCs w:val="24"/>
        </w:rPr>
      </w:pPr>
    </w:p>
    <w:p w14:paraId="684596E5" w14:textId="77777777" w:rsidR="00174582" w:rsidRPr="0011404D" w:rsidRDefault="00174582" w:rsidP="009B5F74">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Článek 6</w:t>
      </w:r>
    </w:p>
    <w:p w14:paraId="50BAC19B" w14:textId="77777777" w:rsidR="00174582" w:rsidRPr="0011404D" w:rsidRDefault="00174582" w:rsidP="009B5F74">
      <w:pPr>
        <w:keepNext/>
        <w:autoSpaceDE w:val="0"/>
        <w:autoSpaceDN w:val="0"/>
        <w:adjustRightInd w:val="0"/>
        <w:spacing w:after="0" w:line="240" w:lineRule="auto"/>
        <w:jc w:val="both"/>
        <w:rPr>
          <w:rFonts w:ascii="Arial" w:hAnsi="Arial" w:cs="Arial"/>
          <w:sz w:val="24"/>
          <w:szCs w:val="24"/>
        </w:rPr>
      </w:pPr>
    </w:p>
    <w:p w14:paraId="27A23F29" w14:textId="15BD2FA1" w:rsidR="00BD0A65" w:rsidRPr="0011404D" w:rsidRDefault="00E73CA1"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Pro provádění epilace podle článku 1 musí každý pomocný zdravotnický pracovník, který vykonává činnost pod vedením lékaře, absolvovat doplňující odbornou přípravu v oblasti „epilace pulzním světlem“, na jehož konci mu bude vydáno osvědčení o absolvování odborné přípravy, které bude platit po dobu pěti let od data vydání.</w:t>
      </w:r>
    </w:p>
    <w:p w14:paraId="165DD84C" w14:textId="77777777" w:rsidR="00E73CA1" w:rsidRPr="0011404D" w:rsidRDefault="00E73CA1" w:rsidP="009B5F74">
      <w:pPr>
        <w:autoSpaceDE w:val="0"/>
        <w:autoSpaceDN w:val="0"/>
        <w:adjustRightInd w:val="0"/>
        <w:spacing w:after="0" w:line="240" w:lineRule="auto"/>
        <w:jc w:val="both"/>
        <w:rPr>
          <w:rFonts w:ascii="Arial" w:hAnsi="Arial" w:cs="Arial"/>
          <w:sz w:val="24"/>
          <w:szCs w:val="24"/>
        </w:rPr>
      </w:pPr>
    </w:p>
    <w:p w14:paraId="05CE7743" w14:textId="15D8E565" w:rsidR="009D4E8B" w:rsidRPr="0011404D" w:rsidRDefault="001D7760"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II.- Doplňující odborná příprava v oblasti „epilace pulzním světlem“ zajišťuje znalosti týkající se na jedné straně postupu při epilaci intenzivním pulzním světlem, biologických účinků záření vydávaného intenzivním pulzním světlem, rizik vystavení takovému záření, zdravotních indikací a kontraindikací použití, bezpečnostních pravidel a oznamování </w:t>
      </w:r>
      <w:r>
        <w:rPr>
          <w:rFonts w:ascii="Arial" w:hAnsi="Arial"/>
          <w:sz w:val="24"/>
          <w:szCs w:val="24"/>
        </w:rPr>
        <w:lastRenderedPageBreak/>
        <w:t xml:space="preserve">nežádoucích účinků souvisejících s používáním těchto přístrojů a na druhé straně znalost předpisů v této oblasti. </w:t>
      </w:r>
    </w:p>
    <w:p w14:paraId="5CC20AB9" w14:textId="6896E1FB"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1B223CB1" w14:textId="3284949A" w:rsidR="009D4E8B" w:rsidRPr="0011404D" w:rsidRDefault="00A52C9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III.- Každý pomocný zdravotnický pracovník, který vykonává činnost pod vedením lékaře, který je držitelem osvědčení o odborné přípravě a který hodlá provádět epilaci intenzivním pulzním světlem, je povinen prokázat svou způsobilost platným osvědčením. Každých pět let je povinen znovu absolvovat doplňující odbornou přípravu v oblasti „epilace pulzním světlem“, aby mu mohlo být prodlouženo jeho osvědčení o absolvování odborné přípravy před uplynutím doby jeho platnosti. </w:t>
      </w:r>
    </w:p>
    <w:p w14:paraId="0B7F11D8" w14:textId="77777777" w:rsidR="007E44EB" w:rsidRPr="0011404D" w:rsidRDefault="007E44EB" w:rsidP="009B5F74">
      <w:pPr>
        <w:autoSpaceDE w:val="0"/>
        <w:autoSpaceDN w:val="0"/>
        <w:adjustRightInd w:val="0"/>
        <w:spacing w:after="0" w:line="240" w:lineRule="auto"/>
        <w:jc w:val="both"/>
        <w:rPr>
          <w:rFonts w:ascii="Arial" w:hAnsi="Arial" w:cs="Arial"/>
          <w:sz w:val="24"/>
          <w:szCs w:val="24"/>
        </w:rPr>
      </w:pPr>
    </w:p>
    <w:p w14:paraId="24DC4025" w14:textId="43498320" w:rsidR="007E44EB" w:rsidRPr="0011404D" w:rsidRDefault="00A52C9A"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IV.- Provozovatel vystaví na místě přístupném veřejnosti ve své provozovně, ve kterém se provádí depilace pulzním světlem, osvědčení o absolvování odborné přípravy všech pomocných zdravotnických pracovníků provádějící tuto činnost pod vedením lékaře.</w:t>
      </w:r>
    </w:p>
    <w:p w14:paraId="30959985" w14:textId="7F684ED8"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762F4121" w14:textId="76382948" w:rsidR="009D4E8B" w:rsidRPr="0011404D" w:rsidRDefault="00174582"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V. - Pokud pomocný zdravotnický pracovník, který vykonává činnost pod dohledem lékaře, přeruší tuto činnost na dobu dvou let či delší, podstoupí opět novou doplňující odbornou přípravu v oblasti „epilace pulzním světlem“, po jehož absolvování získá nové osvědčení o absolvování odborné přípravy.</w:t>
      </w:r>
    </w:p>
    <w:p w14:paraId="0DE28993" w14:textId="5FA5AD8D"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46C4862C" w14:textId="05B311C9" w:rsidR="00F92A85" w:rsidRPr="0011404D" w:rsidRDefault="00174582" w:rsidP="009B5F74">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VI.- Společná vyhláška ministrů, do jejichž kompetencí spadá zdravotnictví, spotřeba a průmysl, přijatá v návaznosti na stanovisko agentury ANSES stanoví vlastnosti doplňující odborné přípravy podle odstavce I tohoto článku v případě pomocných zdravotnických pracovníků uvedených v odstavcích I a II a stanoví:</w:t>
      </w:r>
    </w:p>
    <w:p w14:paraId="4368D41A" w14:textId="1D353D5B" w:rsidR="00CB6B75" w:rsidRPr="0011404D" w:rsidRDefault="00CB6B75"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požadované dovednosti k provádění epilací podle článku 1, které se posuzují při vydávání osvědčení o této odborné přípravě;</w:t>
      </w:r>
    </w:p>
    <w:p w14:paraId="279DC755" w14:textId="77777777" w:rsidR="00F92A85" w:rsidRPr="0011404D" w:rsidRDefault="00F92A85"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délku trvání doplňující odborné přípravy;</w:t>
      </w:r>
    </w:p>
    <w:p w14:paraId="6AF4D235" w14:textId="77777777" w:rsidR="00F92A85" w:rsidRPr="0011404D" w:rsidRDefault="00873CE4"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způsob provádění ověřování teoretických znalostí a praktické zkoušky podstupované za účelem získání osvědčení o absolvování odborné přípravy;</w:t>
      </w:r>
    </w:p>
    <w:p w14:paraId="4D311C49" w14:textId="77777777" w:rsidR="00F92A85" w:rsidRPr="0011404D" w:rsidRDefault="00873CE4"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vzor osvědčení o absolvování odborné přípravy potvrzujícího absolvování doplňující odborné přípravy;</w:t>
      </w:r>
    </w:p>
    <w:p w14:paraId="7016FF0C" w14:textId="1D8473B8" w:rsidR="00663C70" w:rsidRPr="0011404D" w:rsidRDefault="00873CE4" w:rsidP="009B5F74">
      <w:pPr>
        <w:pStyle w:val="ListParagraph"/>
        <w:numPr>
          <w:ilvl w:val="0"/>
          <w:numId w:val="25"/>
        </w:numPr>
        <w:autoSpaceDE w:val="0"/>
        <w:autoSpaceDN w:val="0"/>
        <w:adjustRightInd w:val="0"/>
        <w:spacing w:after="0" w:line="240" w:lineRule="auto"/>
        <w:jc w:val="both"/>
        <w:rPr>
          <w:rFonts w:ascii="Arial" w:hAnsi="Arial" w:cs="Arial"/>
          <w:sz w:val="24"/>
          <w:szCs w:val="24"/>
        </w:rPr>
      </w:pPr>
      <w:r>
        <w:rPr>
          <w:rFonts w:ascii="Arial" w:hAnsi="Arial"/>
          <w:sz w:val="24"/>
          <w:szCs w:val="24"/>
        </w:rPr>
        <w:t>požadavky na dovednosti a dodržení obsahu, trvání a referenčního rámce odborné přípravy, které se vztahují na vzdělávací organizace.</w:t>
      </w:r>
    </w:p>
    <w:p w14:paraId="224782D8" w14:textId="77777777" w:rsidR="00262095" w:rsidRPr="0011404D" w:rsidRDefault="00262095" w:rsidP="009B5F74">
      <w:pPr>
        <w:autoSpaceDE w:val="0"/>
        <w:autoSpaceDN w:val="0"/>
        <w:adjustRightInd w:val="0"/>
        <w:spacing w:after="0" w:line="240" w:lineRule="auto"/>
        <w:ind w:left="360"/>
        <w:jc w:val="both"/>
        <w:rPr>
          <w:rFonts w:ascii="Arial" w:hAnsi="Arial" w:cs="Arial"/>
          <w:sz w:val="24"/>
          <w:szCs w:val="24"/>
        </w:rPr>
      </w:pPr>
    </w:p>
    <w:p w14:paraId="3D436A18" w14:textId="109C3F7A" w:rsidR="00174582" w:rsidRPr="0011404D" w:rsidRDefault="0026209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VII.- Organizacemi další odborné přípravy, které jsou způsobilé poskytovat doplňující odbornou přípravu odborných osob ve zdravotnictví podle kapitol I a II jsou organizace uvedené v článku L. 6351-1 zákoníku práce, akreditované orgánem uznaným organizací France </w:t>
      </w:r>
      <w:proofErr w:type="spellStart"/>
      <w:r>
        <w:rPr>
          <w:rFonts w:ascii="Arial" w:hAnsi="Arial"/>
          <w:sz w:val="24"/>
          <w:szCs w:val="24"/>
        </w:rPr>
        <w:t>Compétences</w:t>
      </w:r>
      <w:proofErr w:type="spellEnd"/>
      <w:r>
        <w:rPr>
          <w:rFonts w:ascii="Arial" w:hAnsi="Arial"/>
          <w:sz w:val="24"/>
          <w:szCs w:val="24"/>
        </w:rPr>
        <w:t>.</w:t>
      </w:r>
    </w:p>
    <w:p w14:paraId="5E49E293" w14:textId="77777777" w:rsidR="00E53DEA" w:rsidRPr="0011404D" w:rsidRDefault="00E53DEA" w:rsidP="009B5F74">
      <w:pPr>
        <w:autoSpaceDE w:val="0"/>
        <w:autoSpaceDN w:val="0"/>
        <w:adjustRightInd w:val="0"/>
        <w:spacing w:after="0" w:line="240" w:lineRule="auto"/>
        <w:jc w:val="both"/>
        <w:rPr>
          <w:rFonts w:ascii="Arial" w:hAnsi="Arial" w:cs="Arial"/>
          <w:b/>
          <w:sz w:val="24"/>
          <w:szCs w:val="24"/>
        </w:rPr>
      </w:pPr>
    </w:p>
    <w:p w14:paraId="538602A9" w14:textId="77777777" w:rsidR="00BA002B" w:rsidRPr="0011404D" w:rsidRDefault="00BA002B" w:rsidP="009B5F74">
      <w:pPr>
        <w:autoSpaceDE w:val="0"/>
        <w:autoSpaceDN w:val="0"/>
        <w:adjustRightInd w:val="0"/>
        <w:spacing w:after="0" w:line="240" w:lineRule="auto"/>
        <w:jc w:val="both"/>
        <w:rPr>
          <w:rFonts w:ascii="Arial" w:hAnsi="Arial" w:cs="Arial"/>
          <w:b/>
          <w:sz w:val="24"/>
          <w:szCs w:val="24"/>
        </w:rPr>
      </w:pPr>
    </w:p>
    <w:p w14:paraId="5720DE64" w14:textId="2A724E6F" w:rsidR="009D4E8B" w:rsidRPr="0011404D" w:rsidRDefault="009D4E8B" w:rsidP="009B5F74">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Kapitola III: Ustanovení týkající se podmínek používání přístrojů pro epilaci intenzivním pulzním světlem</w:t>
      </w:r>
    </w:p>
    <w:p w14:paraId="230089BB" w14:textId="77777777" w:rsidR="00663C70" w:rsidRDefault="00663C70" w:rsidP="009B5F74">
      <w:pPr>
        <w:keepNext/>
        <w:autoSpaceDE w:val="0"/>
        <w:autoSpaceDN w:val="0"/>
        <w:adjustRightInd w:val="0"/>
        <w:spacing w:after="0" w:line="240" w:lineRule="auto"/>
        <w:jc w:val="both"/>
        <w:rPr>
          <w:rFonts w:ascii="Arial" w:hAnsi="Arial" w:cs="Arial"/>
          <w:b/>
          <w:bCs/>
          <w:sz w:val="24"/>
          <w:szCs w:val="24"/>
        </w:rPr>
      </w:pPr>
    </w:p>
    <w:p w14:paraId="66547691" w14:textId="77777777" w:rsidR="0011404D" w:rsidRPr="0011404D" w:rsidRDefault="0011404D" w:rsidP="009B5F74">
      <w:pPr>
        <w:keepNext/>
        <w:autoSpaceDE w:val="0"/>
        <w:autoSpaceDN w:val="0"/>
        <w:adjustRightInd w:val="0"/>
        <w:spacing w:after="0" w:line="240" w:lineRule="auto"/>
        <w:jc w:val="both"/>
        <w:rPr>
          <w:rFonts w:ascii="Arial" w:hAnsi="Arial" w:cs="Arial"/>
          <w:b/>
          <w:bCs/>
          <w:sz w:val="24"/>
          <w:szCs w:val="24"/>
        </w:rPr>
      </w:pPr>
    </w:p>
    <w:p w14:paraId="66B097E2" w14:textId="77777777" w:rsidR="00663C70" w:rsidRPr="0011404D" w:rsidRDefault="00663C70" w:rsidP="009B5F74">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Článek 7</w:t>
      </w:r>
    </w:p>
    <w:p w14:paraId="1FBFA7D9" w14:textId="77777777" w:rsidR="00663C70" w:rsidRPr="0011404D" w:rsidRDefault="00663C70" w:rsidP="009B5F74">
      <w:pPr>
        <w:keepNext/>
        <w:autoSpaceDE w:val="0"/>
        <w:autoSpaceDN w:val="0"/>
        <w:adjustRightInd w:val="0"/>
        <w:spacing w:after="0" w:line="240" w:lineRule="auto"/>
        <w:jc w:val="both"/>
        <w:rPr>
          <w:rFonts w:ascii="Arial" w:hAnsi="Arial" w:cs="Arial"/>
          <w:b/>
          <w:sz w:val="24"/>
          <w:szCs w:val="24"/>
        </w:rPr>
      </w:pPr>
    </w:p>
    <w:p w14:paraId="1696F525" w14:textId="76430A0B" w:rsidR="00663C70" w:rsidRPr="0011404D" w:rsidRDefault="00663C70"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I. - Distributor nebo výrobce provede při instalaci nového přístroje u osob uvedených v čl. 2 bodě 1 ukázku používání a údržby přístroje. Při této ukázce bude předvedena manipulace s přístrojem.</w:t>
      </w:r>
    </w:p>
    <w:p w14:paraId="38474098" w14:textId="77777777" w:rsidR="00873CE4" w:rsidRPr="0011404D" w:rsidRDefault="00873CE4" w:rsidP="009B5F74">
      <w:pPr>
        <w:autoSpaceDE w:val="0"/>
        <w:autoSpaceDN w:val="0"/>
        <w:adjustRightInd w:val="0"/>
        <w:spacing w:after="0" w:line="240" w:lineRule="auto"/>
        <w:jc w:val="both"/>
        <w:rPr>
          <w:rFonts w:ascii="Arial" w:hAnsi="Arial" w:cs="Arial"/>
          <w:sz w:val="24"/>
          <w:szCs w:val="24"/>
        </w:rPr>
      </w:pPr>
    </w:p>
    <w:p w14:paraId="2085CAE2" w14:textId="6A5DFAA4" w:rsidR="00663C70" w:rsidRPr="0011404D" w:rsidRDefault="00663C70"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Provedení této ukázky se zaznamenává ve standardizovaném dokumentu podepsaném oběma stranami, které je poté k dispozici k nahlédnutí pracovníkům odpovědným za provádění kontrol. Standardizovaný dokument je stanoven společnou vyhláškou ministrů, </w:t>
      </w:r>
      <w:r>
        <w:rPr>
          <w:rFonts w:ascii="Arial" w:hAnsi="Arial"/>
          <w:sz w:val="24"/>
          <w:szCs w:val="24"/>
        </w:rPr>
        <w:lastRenderedPageBreak/>
        <w:t>do jejichž kompetencí spadá zdravotnictví a spotřeba, přijatou v návaznosti na stanovisko agentury ANSES.</w:t>
      </w:r>
    </w:p>
    <w:p w14:paraId="47C4F467" w14:textId="71FFE870"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44BE8A63" w14:textId="77777777" w:rsidR="00411D18" w:rsidRPr="0011404D" w:rsidRDefault="00411D18" w:rsidP="009B5F74">
      <w:pPr>
        <w:autoSpaceDE w:val="0"/>
        <w:autoSpaceDN w:val="0"/>
        <w:adjustRightInd w:val="0"/>
        <w:spacing w:after="0" w:line="240" w:lineRule="auto"/>
        <w:jc w:val="both"/>
        <w:rPr>
          <w:rFonts w:ascii="Arial" w:hAnsi="Arial" w:cs="Arial"/>
          <w:sz w:val="24"/>
          <w:szCs w:val="24"/>
        </w:rPr>
      </w:pPr>
    </w:p>
    <w:p w14:paraId="69E0E503" w14:textId="3E5A1973" w:rsidR="009D4E8B" w:rsidRPr="0011404D" w:rsidRDefault="004F7FE1"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 xml:space="preserve">Článek 8 </w:t>
      </w:r>
    </w:p>
    <w:p w14:paraId="73BE9CDF" w14:textId="01851850"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72950FB8" w14:textId="670D8214" w:rsidR="00C5238A" w:rsidRPr="0011404D" w:rsidRDefault="00E7142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Používané přístroje pro epilaci intenzivním pulzním světlem musí splňovat platná odvětvová bezpečnostní pravidla stanovená ve výše uvedeném dekretu ze dne 27. srpna 2015. </w:t>
      </w:r>
    </w:p>
    <w:p w14:paraId="5B88F7A9" w14:textId="77777777" w:rsidR="001441AA" w:rsidRPr="0011404D" w:rsidRDefault="001441AA" w:rsidP="009B5F74">
      <w:pPr>
        <w:autoSpaceDE w:val="0"/>
        <w:autoSpaceDN w:val="0"/>
        <w:adjustRightInd w:val="0"/>
        <w:spacing w:after="0" w:line="240" w:lineRule="auto"/>
        <w:jc w:val="both"/>
        <w:rPr>
          <w:rFonts w:ascii="Arial" w:hAnsi="Arial" w:cs="Arial"/>
          <w:sz w:val="24"/>
          <w:szCs w:val="24"/>
        </w:rPr>
      </w:pPr>
    </w:p>
    <w:p w14:paraId="3091E4F0" w14:textId="77777777" w:rsidR="00BA002B" w:rsidRPr="0011404D" w:rsidRDefault="00BA002B" w:rsidP="009B5F74">
      <w:pPr>
        <w:autoSpaceDE w:val="0"/>
        <w:autoSpaceDN w:val="0"/>
        <w:adjustRightInd w:val="0"/>
        <w:spacing w:after="0" w:line="240" w:lineRule="auto"/>
        <w:jc w:val="both"/>
        <w:rPr>
          <w:rFonts w:ascii="Arial" w:hAnsi="Arial" w:cs="Arial"/>
          <w:sz w:val="24"/>
          <w:szCs w:val="24"/>
        </w:rPr>
      </w:pPr>
    </w:p>
    <w:p w14:paraId="68089D28" w14:textId="6E906938" w:rsidR="009D4E8B" w:rsidRPr="0011404D" w:rsidRDefault="00F66794"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 xml:space="preserve">Článek 9 </w:t>
      </w:r>
    </w:p>
    <w:p w14:paraId="2D81FCCC" w14:textId="6A025FD8"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6ECBDBD9" w14:textId="0C441B46" w:rsidR="009D4E8B" w:rsidRPr="0011404D" w:rsidRDefault="009D4E8B"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Provozovatel přístroje pro epilaci intenzivním pulzním světlem je povinen poskytnout všem osobám vystaveným záření z přístroje, spotřebitelům a odborným osobám provádějícím epilaci brýle, které zajistí dostatečnou ochranu očí a které účinně odfiltrují záření o používaných vlnových délkách.</w:t>
      </w:r>
    </w:p>
    <w:p w14:paraId="1DBE0773" w14:textId="7823D6CE" w:rsidR="004A46DE" w:rsidRPr="0011404D" w:rsidRDefault="004A46DE" w:rsidP="009B5F74">
      <w:pPr>
        <w:autoSpaceDE w:val="0"/>
        <w:autoSpaceDN w:val="0"/>
        <w:adjustRightInd w:val="0"/>
        <w:spacing w:after="0" w:line="240" w:lineRule="auto"/>
        <w:jc w:val="both"/>
        <w:rPr>
          <w:rFonts w:ascii="Arial" w:hAnsi="Arial" w:cs="Arial"/>
          <w:sz w:val="24"/>
          <w:szCs w:val="24"/>
        </w:rPr>
      </w:pPr>
    </w:p>
    <w:p w14:paraId="1E3084BF" w14:textId="77777777" w:rsidR="00BA002B" w:rsidRPr="0011404D" w:rsidRDefault="00BA002B" w:rsidP="009B5F74">
      <w:pPr>
        <w:autoSpaceDE w:val="0"/>
        <w:autoSpaceDN w:val="0"/>
        <w:adjustRightInd w:val="0"/>
        <w:spacing w:after="0" w:line="240" w:lineRule="auto"/>
        <w:jc w:val="both"/>
        <w:rPr>
          <w:rFonts w:ascii="Arial" w:hAnsi="Arial" w:cs="Arial"/>
          <w:sz w:val="24"/>
          <w:szCs w:val="24"/>
        </w:rPr>
      </w:pPr>
    </w:p>
    <w:p w14:paraId="46614F2E" w14:textId="35217757" w:rsidR="009D4E8B" w:rsidRPr="0011404D" w:rsidRDefault="00F66794"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10</w:t>
      </w:r>
    </w:p>
    <w:p w14:paraId="1E276F9B" w14:textId="11F49360"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69F14341" w14:textId="75829227" w:rsidR="00576FCC" w:rsidRPr="0011404D" w:rsidRDefault="00743DD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1. Provozovatel sestaví v případě každého přístroje záznamový list, kterým zajistí sledovatelnost údržby, která musí být v souladu s pokyny pro daný přístroj, a tento záznamový list uchová a na požádání jej předloží k nahlédnutí pracovníkům odpovědným za provádění kontrol.</w:t>
      </w:r>
    </w:p>
    <w:p w14:paraId="67AE0C6C" w14:textId="77777777" w:rsidR="00576FCC" w:rsidRPr="0011404D" w:rsidRDefault="00576FCC" w:rsidP="009B5F74">
      <w:pPr>
        <w:autoSpaceDE w:val="0"/>
        <w:autoSpaceDN w:val="0"/>
        <w:adjustRightInd w:val="0"/>
        <w:spacing w:after="0" w:line="240" w:lineRule="auto"/>
        <w:jc w:val="both"/>
        <w:rPr>
          <w:rFonts w:ascii="Arial" w:hAnsi="Arial" w:cs="Arial"/>
          <w:sz w:val="24"/>
          <w:szCs w:val="24"/>
        </w:rPr>
      </w:pPr>
    </w:p>
    <w:p w14:paraId="1B1F7616" w14:textId="52F37809" w:rsidR="00224228" w:rsidRPr="0011404D" w:rsidRDefault="00576FCC"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2. Další pravidla údržby týkající se zejména stability emisního spektra v čase jsou stanovena společnou vyhláškou ministrů, do jejichž kompetencí spadá zdravotnictví a spotřeba, v návaznosti na stanovisko agentury ANSES.</w:t>
      </w:r>
    </w:p>
    <w:p w14:paraId="2101DE38" w14:textId="77777777" w:rsidR="00DD3F4B" w:rsidRPr="0011404D" w:rsidRDefault="00DD3F4B" w:rsidP="009B5F74">
      <w:pPr>
        <w:autoSpaceDE w:val="0"/>
        <w:autoSpaceDN w:val="0"/>
        <w:adjustRightInd w:val="0"/>
        <w:spacing w:after="0" w:line="240" w:lineRule="auto"/>
        <w:jc w:val="both"/>
        <w:rPr>
          <w:rFonts w:ascii="Arial" w:hAnsi="Arial" w:cs="Arial"/>
          <w:sz w:val="24"/>
          <w:szCs w:val="24"/>
        </w:rPr>
      </w:pPr>
    </w:p>
    <w:p w14:paraId="5FB6D4F9" w14:textId="648B3FE3" w:rsidR="009D4E8B" w:rsidRPr="0011404D" w:rsidRDefault="00576FCC"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3. Uživatel nebo provozovatel nesmí měnit technické vlastnosti přístroje. </w:t>
      </w:r>
    </w:p>
    <w:p w14:paraId="04152B01" w14:textId="77777777" w:rsidR="005A19DC" w:rsidRPr="0011404D" w:rsidRDefault="005A19DC" w:rsidP="009B5F74">
      <w:pPr>
        <w:autoSpaceDE w:val="0"/>
        <w:autoSpaceDN w:val="0"/>
        <w:adjustRightInd w:val="0"/>
        <w:spacing w:after="0" w:line="240" w:lineRule="auto"/>
        <w:jc w:val="both"/>
        <w:rPr>
          <w:rFonts w:ascii="Arial" w:hAnsi="Arial" w:cs="Arial"/>
          <w:sz w:val="24"/>
          <w:szCs w:val="24"/>
        </w:rPr>
      </w:pPr>
    </w:p>
    <w:p w14:paraId="3B1F70F9" w14:textId="77777777" w:rsidR="00B75F02" w:rsidRPr="0011404D" w:rsidRDefault="00B75F02" w:rsidP="009B5F74">
      <w:pPr>
        <w:autoSpaceDE w:val="0"/>
        <w:autoSpaceDN w:val="0"/>
        <w:adjustRightInd w:val="0"/>
        <w:spacing w:after="0" w:line="240" w:lineRule="auto"/>
        <w:jc w:val="both"/>
        <w:rPr>
          <w:rFonts w:ascii="Arial" w:hAnsi="Arial" w:cs="Arial"/>
          <w:b/>
          <w:sz w:val="24"/>
          <w:szCs w:val="24"/>
        </w:rPr>
      </w:pPr>
    </w:p>
    <w:p w14:paraId="403DCF5B" w14:textId="7E53645C" w:rsidR="00B75F02" w:rsidRPr="0011404D" w:rsidRDefault="00B75F02" w:rsidP="009B5F74">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Článek 11</w:t>
      </w:r>
    </w:p>
    <w:p w14:paraId="1E48BA2A" w14:textId="77777777" w:rsidR="00B75F02" w:rsidRPr="0011404D" w:rsidRDefault="00B75F02" w:rsidP="009B5F74">
      <w:pPr>
        <w:keepNext/>
        <w:autoSpaceDE w:val="0"/>
        <w:autoSpaceDN w:val="0"/>
        <w:adjustRightInd w:val="0"/>
        <w:spacing w:after="0" w:line="240" w:lineRule="auto"/>
        <w:jc w:val="both"/>
        <w:rPr>
          <w:rFonts w:ascii="Arial" w:hAnsi="Arial" w:cs="Arial"/>
          <w:sz w:val="24"/>
          <w:szCs w:val="24"/>
        </w:rPr>
      </w:pPr>
    </w:p>
    <w:p w14:paraId="671AAA82" w14:textId="30383B84" w:rsidR="00B75F02" w:rsidRPr="0011404D" w:rsidRDefault="00B75F02"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Všichni provozovatelé a všechny odborné osoby, které působí jako osoby samostatně výdělečně činné, musí mít zaplaceny všechny splatné částky pojistného v rámci pojištění rizika občanskoprávní odpovědnosti při provádění epilačních zákroků podle článku 1.</w:t>
      </w:r>
    </w:p>
    <w:p w14:paraId="050C217C" w14:textId="77777777" w:rsidR="00B75F02" w:rsidRPr="0011404D" w:rsidRDefault="00B75F02" w:rsidP="009B5F74">
      <w:pPr>
        <w:autoSpaceDE w:val="0"/>
        <w:autoSpaceDN w:val="0"/>
        <w:adjustRightInd w:val="0"/>
        <w:spacing w:after="0" w:line="240" w:lineRule="auto"/>
        <w:jc w:val="both"/>
        <w:rPr>
          <w:rFonts w:ascii="Arial" w:hAnsi="Arial" w:cs="Arial"/>
          <w:b/>
          <w:bCs/>
          <w:sz w:val="24"/>
          <w:szCs w:val="24"/>
        </w:rPr>
      </w:pPr>
    </w:p>
    <w:p w14:paraId="3D6D46DF" w14:textId="77777777" w:rsidR="00B75F02" w:rsidRPr="0011404D" w:rsidRDefault="00B75F02" w:rsidP="009B5F74">
      <w:pPr>
        <w:autoSpaceDE w:val="0"/>
        <w:autoSpaceDN w:val="0"/>
        <w:adjustRightInd w:val="0"/>
        <w:spacing w:after="0" w:line="240" w:lineRule="auto"/>
        <w:jc w:val="both"/>
        <w:rPr>
          <w:rFonts w:ascii="Arial" w:hAnsi="Arial" w:cs="Arial"/>
          <w:b/>
          <w:bCs/>
          <w:sz w:val="24"/>
          <w:szCs w:val="24"/>
        </w:rPr>
      </w:pPr>
    </w:p>
    <w:p w14:paraId="2444B507" w14:textId="7777777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Kapitola IV: Ustanovení týkající se předávání informací a výstrah uživatelům a kupujícím přístrojů pro epilaci intenzivním pulzním světlem</w:t>
      </w:r>
    </w:p>
    <w:p w14:paraId="7AE1831D" w14:textId="6EC68B23" w:rsidR="004A46DE" w:rsidRDefault="004A46DE" w:rsidP="009B5F74">
      <w:pPr>
        <w:keepNext/>
        <w:autoSpaceDE w:val="0"/>
        <w:autoSpaceDN w:val="0"/>
        <w:adjustRightInd w:val="0"/>
        <w:spacing w:after="0" w:line="240" w:lineRule="auto"/>
        <w:jc w:val="both"/>
        <w:rPr>
          <w:rFonts w:ascii="Arial" w:hAnsi="Arial" w:cs="Arial"/>
          <w:b/>
          <w:sz w:val="24"/>
          <w:szCs w:val="24"/>
        </w:rPr>
      </w:pPr>
    </w:p>
    <w:p w14:paraId="5155852C" w14:textId="77777777" w:rsidR="0011404D" w:rsidRPr="0011404D" w:rsidRDefault="0011404D" w:rsidP="009B5F74">
      <w:pPr>
        <w:keepNext/>
        <w:autoSpaceDE w:val="0"/>
        <w:autoSpaceDN w:val="0"/>
        <w:adjustRightInd w:val="0"/>
        <w:spacing w:after="0" w:line="240" w:lineRule="auto"/>
        <w:jc w:val="both"/>
        <w:rPr>
          <w:rFonts w:ascii="Arial" w:hAnsi="Arial" w:cs="Arial"/>
          <w:b/>
          <w:sz w:val="24"/>
          <w:szCs w:val="24"/>
        </w:rPr>
      </w:pPr>
    </w:p>
    <w:p w14:paraId="386FEADE" w14:textId="603E2A10" w:rsidR="00873CE4" w:rsidRPr="0011404D" w:rsidRDefault="00F66794" w:rsidP="009B5F74">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Článek 12</w:t>
      </w:r>
    </w:p>
    <w:p w14:paraId="38921FE4" w14:textId="77777777" w:rsidR="00873CE4" w:rsidRPr="0011404D" w:rsidRDefault="00873CE4" w:rsidP="009B5F74">
      <w:pPr>
        <w:keepNext/>
        <w:autoSpaceDE w:val="0"/>
        <w:autoSpaceDN w:val="0"/>
        <w:adjustRightInd w:val="0"/>
        <w:spacing w:after="0" w:line="240" w:lineRule="auto"/>
        <w:jc w:val="both"/>
        <w:rPr>
          <w:rFonts w:ascii="Arial" w:hAnsi="Arial" w:cs="Arial"/>
          <w:sz w:val="24"/>
          <w:szCs w:val="24"/>
        </w:rPr>
      </w:pPr>
    </w:p>
    <w:p w14:paraId="58DE2E1E" w14:textId="77777777" w:rsidR="003717FD" w:rsidRPr="0011404D" w:rsidRDefault="003717FD" w:rsidP="009B5F74">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Výrobce nebo distributor je povinen poskytnout každé odborné osobě nebo provozovateli pracovní informační list. Tento list musí obsahovat:</w:t>
      </w:r>
    </w:p>
    <w:p w14:paraId="5E9C08E4" w14:textId="51D49F92" w:rsidR="003717FD" w:rsidRPr="0011404D" w:rsidRDefault="003717FD" w:rsidP="009B5F74">
      <w:pPr>
        <w:keepNext/>
        <w:autoSpaceDE w:val="0"/>
        <w:autoSpaceDN w:val="0"/>
        <w:adjustRightInd w:val="0"/>
        <w:spacing w:after="0" w:line="240" w:lineRule="auto"/>
        <w:jc w:val="both"/>
        <w:rPr>
          <w:rFonts w:ascii="Arial" w:hAnsi="Arial" w:cs="Arial"/>
          <w:sz w:val="24"/>
          <w:szCs w:val="24"/>
        </w:rPr>
      </w:pPr>
    </w:p>
    <w:p w14:paraId="230E046C" w14:textId="1CB2163C" w:rsidR="0077239B" w:rsidRPr="0011404D" w:rsidRDefault="003717F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1. zdravotní rizika způsobená vystavením záření vydávanému přístrojem pro epilaci intenzivním pulzním světlem, zejména v případě některých osob;</w:t>
      </w:r>
    </w:p>
    <w:p w14:paraId="6BCC64CB" w14:textId="64FA8691" w:rsidR="003717FD" w:rsidRPr="0011404D" w:rsidRDefault="003717FD" w:rsidP="009B5F74">
      <w:pPr>
        <w:autoSpaceDE w:val="0"/>
        <w:autoSpaceDN w:val="0"/>
        <w:adjustRightInd w:val="0"/>
        <w:spacing w:after="0" w:line="240" w:lineRule="auto"/>
        <w:jc w:val="both"/>
        <w:rPr>
          <w:rFonts w:ascii="Arial" w:hAnsi="Arial" w:cs="Arial"/>
          <w:sz w:val="24"/>
          <w:szCs w:val="24"/>
        </w:rPr>
      </w:pPr>
    </w:p>
    <w:p w14:paraId="1B43BD7A" w14:textId="2CC47644" w:rsidR="003717FD" w:rsidRPr="0011404D" w:rsidRDefault="003717F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lastRenderedPageBreak/>
        <w:t>2. kontraindikace epilace intenzivním pulzním světlem a doporučení pro spotřebitele, aby se před případným prvním zákrokem poradili s lékařem;</w:t>
      </w:r>
    </w:p>
    <w:p w14:paraId="10C8C35F" w14:textId="77777777" w:rsidR="003717FD" w:rsidRPr="0011404D" w:rsidRDefault="003717FD" w:rsidP="009B5F74">
      <w:pPr>
        <w:autoSpaceDE w:val="0"/>
        <w:autoSpaceDN w:val="0"/>
        <w:adjustRightInd w:val="0"/>
        <w:spacing w:after="0" w:line="240" w:lineRule="auto"/>
        <w:jc w:val="both"/>
        <w:rPr>
          <w:rFonts w:ascii="Arial" w:hAnsi="Arial" w:cs="Arial"/>
          <w:sz w:val="24"/>
          <w:szCs w:val="24"/>
        </w:rPr>
      </w:pPr>
    </w:p>
    <w:p w14:paraId="00FBC305" w14:textId="77777777" w:rsidR="003717FD" w:rsidRPr="0011404D" w:rsidRDefault="003717F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3. doporučení k použití a povinnost ochrany očí v případě spotřebitelů a odborných osob, která účinně odfiltruje záření o používaných vlnových délkách;</w:t>
      </w:r>
    </w:p>
    <w:p w14:paraId="5575506F" w14:textId="77777777" w:rsidR="003717FD" w:rsidRPr="0011404D" w:rsidRDefault="003717FD" w:rsidP="009B5F74">
      <w:pPr>
        <w:autoSpaceDE w:val="0"/>
        <w:autoSpaceDN w:val="0"/>
        <w:adjustRightInd w:val="0"/>
        <w:spacing w:after="0" w:line="240" w:lineRule="auto"/>
        <w:jc w:val="both"/>
        <w:rPr>
          <w:rFonts w:ascii="Arial" w:hAnsi="Arial" w:cs="Arial"/>
          <w:sz w:val="24"/>
          <w:szCs w:val="24"/>
        </w:rPr>
      </w:pPr>
    </w:p>
    <w:p w14:paraId="109BA651" w14:textId="42335A30" w:rsidR="003717FD" w:rsidRPr="0011404D" w:rsidRDefault="003717F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4. doporučení pro odborné osoby, aby na portálu pro oznamování uvedeném v článku D. 1413-58 zákoníku veřejného zdraví nahlásily případnou nežádoucí událost, ke které došlo během epilace nebo po ní.</w:t>
      </w:r>
    </w:p>
    <w:p w14:paraId="3E483742" w14:textId="77777777" w:rsidR="003717FD" w:rsidRPr="0011404D" w:rsidRDefault="003717FD" w:rsidP="009B5F74">
      <w:pPr>
        <w:autoSpaceDE w:val="0"/>
        <w:autoSpaceDN w:val="0"/>
        <w:adjustRightInd w:val="0"/>
        <w:spacing w:after="0" w:line="240" w:lineRule="auto"/>
        <w:jc w:val="both"/>
        <w:rPr>
          <w:rFonts w:ascii="Arial" w:hAnsi="Arial" w:cs="Arial"/>
          <w:sz w:val="24"/>
          <w:szCs w:val="24"/>
        </w:rPr>
      </w:pPr>
    </w:p>
    <w:p w14:paraId="737CC3E7" w14:textId="743FB97F" w:rsidR="003717FD" w:rsidRPr="0011404D" w:rsidRDefault="003717F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Obsah pracovního informačního listu stanoví společná vyhláška ministrů, do jejichž kompetencí spadá zdravotnictví a spotřeba, přijatá v návaznosti na stanovisko agentury ANSES.</w:t>
      </w:r>
    </w:p>
    <w:p w14:paraId="14746876" w14:textId="77777777" w:rsidR="003717FD" w:rsidRPr="0011404D" w:rsidRDefault="003717FD" w:rsidP="009B5F74">
      <w:pPr>
        <w:autoSpaceDE w:val="0"/>
        <w:autoSpaceDN w:val="0"/>
        <w:adjustRightInd w:val="0"/>
        <w:spacing w:after="0" w:line="240" w:lineRule="auto"/>
        <w:jc w:val="both"/>
        <w:rPr>
          <w:rFonts w:ascii="Arial" w:hAnsi="Arial" w:cs="Arial"/>
          <w:sz w:val="24"/>
          <w:szCs w:val="24"/>
        </w:rPr>
      </w:pPr>
    </w:p>
    <w:p w14:paraId="50D82DF0" w14:textId="77777777" w:rsidR="009D4E8B" w:rsidRPr="0011404D" w:rsidRDefault="009D4E8B" w:rsidP="009B5F74">
      <w:pPr>
        <w:pStyle w:val="Default"/>
      </w:pPr>
    </w:p>
    <w:p w14:paraId="10673D70" w14:textId="048DD5DC" w:rsidR="000B07A5" w:rsidRPr="0011404D" w:rsidRDefault="000B07A5" w:rsidP="009B5F74">
      <w:pPr>
        <w:keepNext/>
        <w:autoSpaceDE w:val="0"/>
        <w:autoSpaceDN w:val="0"/>
        <w:adjustRightInd w:val="0"/>
        <w:spacing w:after="0" w:line="240" w:lineRule="auto"/>
        <w:jc w:val="both"/>
        <w:rPr>
          <w:rFonts w:ascii="Arial" w:hAnsi="Arial" w:cs="Arial"/>
          <w:sz w:val="24"/>
          <w:szCs w:val="24"/>
        </w:rPr>
      </w:pPr>
      <w:r>
        <w:rPr>
          <w:rFonts w:ascii="Arial" w:hAnsi="Arial"/>
          <w:b/>
          <w:sz w:val="24"/>
          <w:szCs w:val="24"/>
        </w:rPr>
        <w:t>Článek 13</w:t>
      </w:r>
    </w:p>
    <w:p w14:paraId="63AC9EB8" w14:textId="77777777" w:rsidR="000B07A5" w:rsidRPr="0011404D" w:rsidRDefault="000B07A5" w:rsidP="009B5F74">
      <w:pPr>
        <w:keepNext/>
        <w:autoSpaceDE w:val="0"/>
        <w:autoSpaceDN w:val="0"/>
        <w:adjustRightInd w:val="0"/>
        <w:spacing w:after="0" w:line="240" w:lineRule="auto"/>
        <w:jc w:val="both"/>
        <w:rPr>
          <w:rFonts w:ascii="Arial" w:hAnsi="Arial" w:cs="Arial"/>
          <w:b/>
          <w:sz w:val="24"/>
          <w:szCs w:val="24"/>
        </w:rPr>
      </w:pPr>
    </w:p>
    <w:p w14:paraId="7051D90D" w14:textId="77777777" w:rsidR="000B07A5" w:rsidRPr="0011404D" w:rsidRDefault="000B07A5" w:rsidP="009B5F74">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Nejpozději před případným epilačním zákrokem je odborná osoba povinna poskytnout spotřebiteli informační list. Tento list musí obsahovat:</w:t>
      </w:r>
    </w:p>
    <w:p w14:paraId="0F00AA42" w14:textId="7A096368" w:rsidR="000B07A5" w:rsidRPr="0011404D" w:rsidRDefault="000B07A5" w:rsidP="009B5F74">
      <w:pPr>
        <w:keepNext/>
        <w:autoSpaceDE w:val="0"/>
        <w:autoSpaceDN w:val="0"/>
        <w:adjustRightInd w:val="0"/>
        <w:spacing w:after="0" w:line="240" w:lineRule="auto"/>
        <w:jc w:val="both"/>
        <w:rPr>
          <w:rFonts w:ascii="Arial" w:hAnsi="Arial" w:cs="Arial"/>
          <w:sz w:val="24"/>
          <w:szCs w:val="24"/>
        </w:rPr>
      </w:pPr>
    </w:p>
    <w:p w14:paraId="2790540F" w14:textId="479451DF" w:rsidR="000B07A5"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1. zdravotní rizika způsobená vystavením záření vydávanému přístrojem pro epilaci intenzivním pulzním světlem, zejména v případě některých osob;</w:t>
      </w:r>
    </w:p>
    <w:p w14:paraId="66F5921F" w14:textId="55377ADA" w:rsidR="000B07A5" w:rsidRPr="0011404D" w:rsidRDefault="000B07A5" w:rsidP="009B5F74">
      <w:pPr>
        <w:autoSpaceDE w:val="0"/>
        <w:autoSpaceDN w:val="0"/>
        <w:adjustRightInd w:val="0"/>
        <w:spacing w:after="0" w:line="240" w:lineRule="auto"/>
        <w:jc w:val="both"/>
        <w:rPr>
          <w:rFonts w:ascii="Arial" w:hAnsi="Arial" w:cs="Arial"/>
          <w:sz w:val="24"/>
          <w:szCs w:val="24"/>
        </w:rPr>
      </w:pPr>
    </w:p>
    <w:p w14:paraId="75F3A4D2" w14:textId="0B794A94" w:rsidR="008B44BF"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2. kontraindikace epilace intenzivním pulzním světlem a doporučení pro spotřebitele, aby se před případným prvním zákrokem poradili s lékařem;</w:t>
      </w:r>
    </w:p>
    <w:p w14:paraId="1F070C45" w14:textId="77777777" w:rsidR="000B07A5" w:rsidRPr="0011404D" w:rsidRDefault="000B07A5" w:rsidP="009B5F74">
      <w:pPr>
        <w:autoSpaceDE w:val="0"/>
        <w:autoSpaceDN w:val="0"/>
        <w:adjustRightInd w:val="0"/>
        <w:spacing w:after="0" w:line="240" w:lineRule="auto"/>
        <w:jc w:val="both"/>
        <w:rPr>
          <w:rFonts w:ascii="Arial" w:hAnsi="Arial" w:cs="Arial"/>
          <w:sz w:val="24"/>
          <w:szCs w:val="24"/>
        </w:rPr>
      </w:pPr>
    </w:p>
    <w:p w14:paraId="6C6E6FD5" w14:textId="77777777" w:rsidR="000B07A5"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3. doporučení k použití a povinnost ochrany očí v případě spotřebitelů, která účinně odfiltruje záření o používaných vlnových délkách;</w:t>
      </w:r>
    </w:p>
    <w:p w14:paraId="63C52421" w14:textId="77777777" w:rsidR="000742CD" w:rsidRPr="0011404D" w:rsidRDefault="000742CD" w:rsidP="009B5F74">
      <w:pPr>
        <w:autoSpaceDE w:val="0"/>
        <w:autoSpaceDN w:val="0"/>
        <w:adjustRightInd w:val="0"/>
        <w:spacing w:after="0" w:line="240" w:lineRule="auto"/>
        <w:jc w:val="both"/>
        <w:rPr>
          <w:rFonts w:ascii="Arial" w:hAnsi="Arial" w:cs="Arial"/>
          <w:sz w:val="24"/>
          <w:szCs w:val="24"/>
        </w:rPr>
      </w:pPr>
    </w:p>
    <w:p w14:paraId="1D07F99B" w14:textId="7437334E" w:rsidR="0046030C" w:rsidRPr="0011404D" w:rsidRDefault="0046030C"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4. doporučení pro spotřebitele, aby na portálu pro oznamování uvedeném v článku 15 nahlásili případnou nežádoucí událost, ke které došlo během epilace nebo po ní.</w:t>
      </w:r>
    </w:p>
    <w:p w14:paraId="55FF6D33" w14:textId="77777777" w:rsidR="0046030C" w:rsidRPr="0011404D" w:rsidRDefault="0046030C" w:rsidP="009B5F74">
      <w:pPr>
        <w:autoSpaceDE w:val="0"/>
        <w:autoSpaceDN w:val="0"/>
        <w:adjustRightInd w:val="0"/>
        <w:spacing w:after="0" w:line="240" w:lineRule="auto"/>
        <w:jc w:val="both"/>
        <w:rPr>
          <w:rFonts w:ascii="Arial" w:hAnsi="Arial" w:cs="Arial"/>
          <w:strike/>
          <w:sz w:val="24"/>
          <w:szCs w:val="24"/>
        </w:rPr>
      </w:pPr>
    </w:p>
    <w:p w14:paraId="430D18B7" w14:textId="669503BF" w:rsidR="000B07A5"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Obsah informačního listu stanoví společná vyhláška ministrů, do jejichž kompetencí spadá zdravotnictví a spotřeba, přijatá v návaznosti na stanovisko agentury ANSES.</w:t>
      </w:r>
    </w:p>
    <w:p w14:paraId="687A007E" w14:textId="77777777" w:rsidR="00DF2F62" w:rsidRPr="0011404D" w:rsidRDefault="00DF2F62" w:rsidP="009B5F74">
      <w:pPr>
        <w:autoSpaceDE w:val="0"/>
        <w:autoSpaceDN w:val="0"/>
        <w:adjustRightInd w:val="0"/>
        <w:spacing w:after="0" w:line="240" w:lineRule="auto"/>
        <w:jc w:val="both"/>
        <w:rPr>
          <w:rFonts w:ascii="Arial" w:hAnsi="Arial" w:cs="Arial"/>
          <w:b/>
          <w:bCs/>
          <w:sz w:val="24"/>
          <w:szCs w:val="24"/>
        </w:rPr>
      </w:pPr>
    </w:p>
    <w:p w14:paraId="2B71BDB6" w14:textId="77777777" w:rsidR="00BA002B" w:rsidRPr="0011404D" w:rsidRDefault="00BA002B" w:rsidP="009B5F74">
      <w:pPr>
        <w:autoSpaceDE w:val="0"/>
        <w:autoSpaceDN w:val="0"/>
        <w:adjustRightInd w:val="0"/>
        <w:spacing w:after="0" w:line="240" w:lineRule="auto"/>
        <w:jc w:val="both"/>
        <w:rPr>
          <w:rFonts w:ascii="Arial" w:hAnsi="Arial" w:cs="Arial"/>
          <w:b/>
          <w:bCs/>
          <w:sz w:val="24"/>
          <w:szCs w:val="24"/>
        </w:rPr>
      </w:pPr>
    </w:p>
    <w:p w14:paraId="4587C416" w14:textId="04B82D21" w:rsidR="009D4E8B" w:rsidRPr="0011404D" w:rsidRDefault="00A34643"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14</w:t>
      </w:r>
    </w:p>
    <w:p w14:paraId="047A5916" w14:textId="4C70D09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64B85358" w14:textId="77777777" w:rsidR="000B07A5" w:rsidRPr="0011404D" w:rsidRDefault="000B07A5" w:rsidP="009B5F74">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I. ― Při každém uvedení přístroje pro epilaci pulzním světlem do provozu musí provozovatel vystavit na místě přístupném veřejnosti výstražné sdělení. Toto výstražné sdělení musí obsahovat:</w:t>
      </w:r>
    </w:p>
    <w:p w14:paraId="0E623335" w14:textId="77777777" w:rsidR="000B07A5" w:rsidRPr="0011404D" w:rsidRDefault="000B07A5" w:rsidP="009B5F74">
      <w:pPr>
        <w:autoSpaceDE w:val="0"/>
        <w:autoSpaceDN w:val="0"/>
        <w:adjustRightInd w:val="0"/>
        <w:spacing w:after="0" w:line="240" w:lineRule="auto"/>
        <w:jc w:val="both"/>
        <w:rPr>
          <w:rFonts w:ascii="Arial" w:hAnsi="Arial" w:cs="Arial"/>
          <w:sz w:val="24"/>
          <w:szCs w:val="24"/>
        </w:rPr>
      </w:pPr>
    </w:p>
    <w:p w14:paraId="685342BB" w14:textId="709161DB" w:rsidR="000B07A5"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1. zdravotní rizika způsobená vystavením záření vydávanému přístrojem pro epilaci intenzivním pulzním světlem, zejména v případě některých osob;</w:t>
      </w:r>
    </w:p>
    <w:p w14:paraId="5D33EEE7" w14:textId="1EFF1111" w:rsidR="000B07A5" w:rsidRPr="0011404D" w:rsidRDefault="000B07A5" w:rsidP="009B5F74">
      <w:pPr>
        <w:autoSpaceDE w:val="0"/>
        <w:autoSpaceDN w:val="0"/>
        <w:adjustRightInd w:val="0"/>
        <w:spacing w:after="0" w:line="240" w:lineRule="auto"/>
        <w:jc w:val="both"/>
        <w:rPr>
          <w:rFonts w:ascii="Arial" w:hAnsi="Arial" w:cs="Arial"/>
          <w:sz w:val="24"/>
          <w:szCs w:val="24"/>
        </w:rPr>
      </w:pPr>
    </w:p>
    <w:p w14:paraId="2C60EE22" w14:textId="1276473A" w:rsidR="008B44BF"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2. kontraindikace epilace intenzivním pulzním světlem a doporučení pro spotřebitele, aby se před případným prvním zákrokem poradili s lékařem; </w:t>
      </w:r>
    </w:p>
    <w:p w14:paraId="1D9C5C81" w14:textId="77777777" w:rsidR="0077239B" w:rsidRPr="0011404D" w:rsidRDefault="0077239B" w:rsidP="009B5F74">
      <w:pPr>
        <w:autoSpaceDE w:val="0"/>
        <w:autoSpaceDN w:val="0"/>
        <w:adjustRightInd w:val="0"/>
        <w:spacing w:after="0" w:line="240" w:lineRule="auto"/>
        <w:jc w:val="both"/>
        <w:rPr>
          <w:rFonts w:ascii="Arial" w:hAnsi="Arial" w:cs="Arial"/>
          <w:sz w:val="24"/>
          <w:szCs w:val="24"/>
        </w:rPr>
      </w:pPr>
    </w:p>
    <w:p w14:paraId="0D350168" w14:textId="77777777" w:rsidR="000B07A5"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3. doporučení k použití a povinnost ochrany očí v případě spotřebitelů, která účinně odfiltruje záření o používaných vlnových délkách;</w:t>
      </w:r>
    </w:p>
    <w:p w14:paraId="4583ACED" w14:textId="77777777" w:rsidR="000B07A5" w:rsidRPr="0011404D" w:rsidRDefault="000B07A5" w:rsidP="009B5F74">
      <w:pPr>
        <w:autoSpaceDE w:val="0"/>
        <w:autoSpaceDN w:val="0"/>
        <w:adjustRightInd w:val="0"/>
        <w:spacing w:after="0" w:line="240" w:lineRule="auto"/>
        <w:jc w:val="both"/>
        <w:rPr>
          <w:rFonts w:ascii="Arial" w:hAnsi="Arial" w:cs="Arial"/>
          <w:sz w:val="24"/>
          <w:szCs w:val="24"/>
        </w:rPr>
      </w:pPr>
    </w:p>
    <w:p w14:paraId="678DD823" w14:textId="28A7ECC8" w:rsidR="0046030C" w:rsidRPr="0011404D" w:rsidRDefault="0046030C"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lastRenderedPageBreak/>
        <w:t>4. doporučení pro spotřebitele, aby na portálu pro oznamování uvedeném v článku 15 nahlásili případnou nežádoucí událost, ke které došlo během epilace nebo po ní.</w:t>
      </w:r>
    </w:p>
    <w:p w14:paraId="5190ECEF" w14:textId="77777777" w:rsidR="0046030C" w:rsidRPr="0011404D" w:rsidRDefault="0046030C" w:rsidP="009B5F74">
      <w:pPr>
        <w:autoSpaceDE w:val="0"/>
        <w:autoSpaceDN w:val="0"/>
        <w:adjustRightInd w:val="0"/>
        <w:spacing w:after="0" w:line="240" w:lineRule="auto"/>
        <w:jc w:val="both"/>
        <w:rPr>
          <w:rFonts w:ascii="Arial" w:hAnsi="Arial" w:cs="Arial"/>
          <w:sz w:val="24"/>
          <w:szCs w:val="24"/>
        </w:rPr>
      </w:pPr>
    </w:p>
    <w:p w14:paraId="3FDE786C" w14:textId="015D66D3" w:rsidR="000B07A5" w:rsidRPr="0011404D" w:rsidRDefault="000B07A5"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Obsah, umístění a velikost výstražného sdělení podle odstavce I stanoví společná vyhláška ministrů, do jejichž kompetencí spadá zdravotnictví a spotřeba, přijatá v návaznosti na stanovisko agentury ANSES. </w:t>
      </w:r>
    </w:p>
    <w:p w14:paraId="54BE9AC7" w14:textId="3A3E7558" w:rsidR="009D4E8B" w:rsidRPr="0011404D" w:rsidRDefault="009D4E8B" w:rsidP="009B5F74">
      <w:pPr>
        <w:autoSpaceDE w:val="0"/>
        <w:autoSpaceDN w:val="0"/>
        <w:adjustRightInd w:val="0"/>
        <w:spacing w:after="0" w:line="240" w:lineRule="auto"/>
        <w:jc w:val="both"/>
        <w:rPr>
          <w:rFonts w:ascii="Arial" w:hAnsi="Arial" w:cs="Arial"/>
          <w:sz w:val="24"/>
          <w:szCs w:val="24"/>
        </w:rPr>
      </w:pPr>
    </w:p>
    <w:p w14:paraId="2F44B270" w14:textId="77777777" w:rsidR="00BA002B" w:rsidRPr="0011404D" w:rsidRDefault="00BA002B" w:rsidP="009B5F74">
      <w:pPr>
        <w:autoSpaceDE w:val="0"/>
        <w:autoSpaceDN w:val="0"/>
        <w:adjustRightInd w:val="0"/>
        <w:spacing w:after="0" w:line="240" w:lineRule="auto"/>
        <w:jc w:val="both"/>
        <w:rPr>
          <w:rFonts w:ascii="Arial" w:hAnsi="Arial" w:cs="Arial"/>
          <w:sz w:val="24"/>
          <w:szCs w:val="24"/>
        </w:rPr>
      </w:pPr>
    </w:p>
    <w:p w14:paraId="797E4CF9" w14:textId="3E10A7EE" w:rsidR="009D4E8B" w:rsidRPr="007F3A2E" w:rsidRDefault="009D4E8B" w:rsidP="009B5F74">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 xml:space="preserve">Kapitola V: Ustanovení o oznamování nežádoucích událostí spojených s používáním přístrojů pro epilaci intenzivním pulzním světlem </w:t>
      </w:r>
    </w:p>
    <w:p w14:paraId="49DDC937" w14:textId="09288557" w:rsidR="004A46DE" w:rsidRDefault="004A46DE" w:rsidP="009B5F74">
      <w:pPr>
        <w:keepNext/>
        <w:autoSpaceDE w:val="0"/>
        <w:autoSpaceDN w:val="0"/>
        <w:adjustRightInd w:val="0"/>
        <w:spacing w:after="0" w:line="240" w:lineRule="auto"/>
        <w:jc w:val="both"/>
        <w:rPr>
          <w:rFonts w:ascii="Arial" w:hAnsi="Arial" w:cs="Arial"/>
          <w:sz w:val="24"/>
          <w:szCs w:val="24"/>
        </w:rPr>
      </w:pPr>
    </w:p>
    <w:p w14:paraId="58E2C36C" w14:textId="77777777" w:rsidR="0011404D" w:rsidRPr="0011404D" w:rsidRDefault="0011404D" w:rsidP="009B5F74">
      <w:pPr>
        <w:keepNext/>
        <w:autoSpaceDE w:val="0"/>
        <w:autoSpaceDN w:val="0"/>
        <w:adjustRightInd w:val="0"/>
        <w:spacing w:after="0" w:line="240" w:lineRule="auto"/>
        <w:jc w:val="both"/>
        <w:rPr>
          <w:rFonts w:ascii="Arial" w:hAnsi="Arial" w:cs="Arial"/>
          <w:sz w:val="24"/>
          <w:szCs w:val="24"/>
        </w:rPr>
      </w:pPr>
    </w:p>
    <w:p w14:paraId="5C7D1387" w14:textId="4D338B6C" w:rsidR="000B07A5" w:rsidRPr="0011404D" w:rsidRDefault="000B07A5" w:rsidP="009B5F74">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Článek 15</w:t>
      </w:r>
    </w:p>
    <w:p w14:paraId="456305FF" w14:textId="77777777" w:rsidR="00D159D5" w:rsidRPr="0011404D" w:rsidRDefault="00D159D5" w:rsidP="009B5F74">
      <w:pPr>
        <w:keepNext/>
        <w:autoSpaceDE w:val="0"/>
        <w:autoSpaceDN w:val="0"/>
        <w:adjustRightInd w:val="0"/>
        <w:spacing w:after="0" w:line="240" w:lineRule="auto"/>
        <w:jc w:val="both"/>
        <w:rPr>
          <w:rFonts w:ascii="Arial" w:hAnsi="Arial" w:cs="Arial"/>
          <w:sz w:val="24"/>
          <w:szCs w:val="24"/>
        </w:rPr>
      </w:pPr>
    </w:p>
    <w:p w14:paraId="02E9ED52" w14:textId="77777777" w:rsidR="004A46DE" w:rsidRPr="0011404D" w:rsidRDefault="00FB0982" w:rsidP="009B5F74">
      <w:pPr>
        <w:autoSpaceDE w:val="0"/>
        <w:autoSpaceDN w:val="0"/>
        <w:adjustRightInd w:val="0"/>
        <w:spacing w:after="0" w:line="240" w:lineRule="auto"/>
        <w:jc w:val="both"/>
        <w:rPr>
          <w:rFonts w:ascii="Arial" w:hAnsi="Arial" w:cs="Arial"/>
          <w:b/>
          <w:bCs/>
          <w:sz w:val="24"/>
          <w:szCs w:val="24"/>
        </w:rPr>
      </w:pPr>
      <w:r>
        <w:rPr>
          <w:rFonts w:ascii="Arial" w:hAnsi="Arial"/>
          <w:sz w:val="24"/>
          <w:szCs w:val="24"/>
        </w:rPr>
        <w:t>Aniž jsou dotčena ustanovení týkající se jednotlivých kategorií událostí s nežádoucím dopadem na zdraví, jejichž oznámení může prostřednictvím portálu pro oznamování nežádoucích událostí s dopadem na zdraví provést jakýkoli zdravotnický pracovník, může jakýkoli kosmetik nebo spotřebitel nahlásit na portálu pro oznamování podle článku D. 1413-58 jakoukoli nežádoucí událost, ke které dojde během epilace nebo po ní. Způsob předání takto shromážděných informací příslušnému správnímu orgánu a jejich obsah pro účely hodnocení stanoví společná vyhláška ministrů, do jejichž kompetencí spadá zdravotnictví a spotřeba.</w:t>
      </w:r>
    </w:p>
    <w:p w14:paraId="6342028F" w14:textId="77777777" w:rsidR="00BA002B" w:rsidRPr="0011404D" w:rsidRDefault="00BA002B" w:rsidP="009B5F74">
      <w:pPr>
        <w:autoSpaceDE w:val="0"/>
        <w:autoSpaceDN w:val="0"/>
        <w:adjustRightInd w:val="0"/>
        <w:spacing w:after="0" w:line="240" w:lineRule="auto"/>
        <w:jc w:val="both"/>
        <w:rPr>
          <w:rFonts w:ascii="Arial" w:hAnsi="Arial" w:cs="Arial"/>
          <w:b/>
          <w:bCs/>
          <w:sz w:val="24"/>
          <w:szCs w:val="24"/>
        </w:rPr>
      </w:pPr>
    </w:p>
    <w:p w14:paraId="76690263" w14:textId="77777777" w:rsidR="00873CE4" w:rsidRPr="0011404D" w:rsidRDefault="00873CE4" w:rsidP="009B5F74">
      <w:pPr>
        <w:autoSpaceDE w:val="0"/>
        <w:autoSpaceDN w:val="0"/>
        <w:adjustRightInd w:val="0"/>
        <w:spacing w:after="0" w:line="240" w:lineRule="auto"/>
        <w:jc w:val="both"/>
        <w:rPr>
          <w:rFonts w:ascii="Arial" w:hAnsi="Arial" w:cs="Arial"/>
          <w:b/>
          <w:bCs/>
          <w:sz w:val="24"/>
          <w:szCs w:val="24"/>
        </w:rPr>
      </w:pPr>
    </w:p>
    <w:p w14:paraId="358D8A06" w14:textId="77777777"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Kapitola VI: Sankce</w:t>
      </w:r>
    </w:p>
    <w:p w14:paraId="11F4DDFA" w14:textId="20073A64" w:rsidR="009D4E8B" w:rsidRDefault="009D4E8B" w:rsidP="009B5F74">
      <w:pPr>
        <w:keepNext/>
        <w:autoSpaceDE w:val="0"/>
        <w:autoSpaceDN w:val="0"/>
        <w:adjustRightInd w:val="0"/>
        <w:spacing w:after="0" w:line="240" w:lineRule="auto"/>
        <w:jc w:val="both"/>
        <w:rPr>
          <w:rFonts w:ascii="Arial" w:hAnsi="Arial" w:cs="Arial"/>
          <w:sz w:val="24"/>
          <w:szCs w:val="24"/>
        </w:rPr>
      </w:pPr>
    </w:p>
    <w:p w14:paraId="0E6FE94B" w14:textId="77777777" w:rsidR="0011404D" w:rsidRPr="0011404D" w:rsidRDefault="0011404D" w:rsidP="009B5F74">
      <w:pPr>
        <w:keepNext/>
        <w:autoSpaceDE w:val="0"/>
        <w:autoSpaceDN w:val="0"/>
        <w:adjustRightInd w:val="0"/>
        <w:spacing w:after="0" w:line="240" w:lineRule="auto"/>
        <w:jc w:val="both"/>
        <w:rPr>
          <w:rFonts w:ascii="Arial" w:hAnsi="Arial" w:cs="Arial"/>
          <w:sz w:val="24"/>
          <w:szCs w:val="24"/>
        </w:rPr>
      </w:pPr>
    </w:p>
    <w:p w14:paraId="79F47278" w14:textId="76559AAA" w:rsidR="009D4E8B" w:rsidRPr="0011404D" w:rsidRDefault="00F66794"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Článek 16</w:t>
      </w:r>
    </w:p>
    <w:p w14:paraId="31D85DB4" w14:textId="77777777" w:rsidR="00F66794" w:rsidRPr="0011404D" w:rsidRDefault="00F66794" w:rsidP="009B5F74">
      <w:pPr>
        <w:keepNext/>
        <w:autoSpaceDE w:val="0"/>
        <w:autoSpaceDN w:val="0"/>
        <w:adjustRightInd w:val="0"/>
        <w:spacing w:after="0" w:line="240" w:lineRule="auto"/>
        <w:jc w:val="both"/>
        <w:rPr>
          <w:rFonts w:ascii="Arial" w:hAnsi="Arial" w:cs="Arial"/>
          <w:sz w:val="24"/>
          <w:szCs w:val="24"/>
        </w:rPr>
      </w:pPr>
    </w:p>
    <w:p w14:paraId="548FA2D3" w14:textId="77777777" w:rsidR="00743DDD" w:rsidRPr="0011404D" w:rsidRDefault="00743DDD" w:rsidP="009B5F74">
      <w:pPr>
        <w:keepNext/>
        <w:autoSpaceDE w:val="0"/>
        <w:autoSpaceDN w:val="0"/>
        <w:adjustRightInd w:val="0"/>
        <w:spacing w:after="0" w:line="240" w:lineRule="auto"/>
        <w:jc w:val="both"/>
        <w:rPr>
          <w:rFonts w:ascii="Arial" w:hAnsi="Arial" w:cs="Arial"/>
          <w:sz w:val="24"/>
          <w:szCs w:val="24"/>
        </w:rPr>
      </w:pPr>
      <w:r>
        <w:rPr>
          <w:rFonts w:ascii="Arial" w:hAnsi="Arial"/>
          <w:sz w:val="24"/>
          <w:szCs w:val="24"/>
        </w:rPr>
        <w:t>Pokutou za protiprávní jednání 5. třídy se trestají tato jednání:</w:t>
      </w:r>
    </w:p>
    <w:p w14:paraId="256649BA" w14:textId="7290224F" w:rsidR="00743DDD" w:rsidRPr="0011404D" w:rsidRDefault="00743DDD" w:rsidP="009B5F74">
      <w:pPr>
        <w:keepNext/>
        <w:autoSpaceDE w:val="0"/>
        <w:autoSpaceDN w:val="0"/>
        <w:adjustRightInd w:val="0"/>
        <w:spacing w:after="0" w:line="240" w:lineRule="auto"/>
        <w:jc w:val="both"/>
        <w:rPr>
          <w:rFonts w:ascii="Arial" w:hAnsi="Arial" w:cs="Arial"/>
          <w:sz w:val="24"/>
          <w:szCs w:val="24"/>
        </w:rPr>
      </w:pPr>
    </w:p>
    <w:p w14:paraId="60272C93" w14:textId="2B3F511D" w:rsidR="00743DDD" w:rsidRPr="0011404D" w:rsidRDefault="00743DD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1. nedodržování podmínek stanovených vyhláškou uvedenou v článku 1 tohoto dekretu při používání přístrojů pro epilaci intenzivním pulzním světlem;</w:t>
      </w:r>
    </w:p>
    <w:p w14:paraId="59E5F298" w14:textId="5C43CAD7" w:rsidR="00743DDD" w:rsidRPr="0011404D" w:rsidRDefault="00743DDD" w:rsidP="009B5F74">
      <w:pPr>
        <w:autoSpaceDE w:val="0"/>
        <w:autoSpaceDN w:val="0"/>
        <w:adjustRightInd w:val="0"/>
        <w:spacing w:after="0" w:line="240" w:lineRule="auto"/>
        <w:jc w:val="both"/>
        <w:rPr>
          <w:rFonts w:ascii="Arial" w:hAnsi="Arial" w:cs="Arial"/>
          <w:sz w:val="24"/>
          <w:szCs w:val="24"/>
        </w:rPr>
      </w:pPr>
    </w:p>
    <w:p w14:paraId="6598A056" w14:textId="6638A821" w:rsidR="00743DDD" w:rsidRPr="0011404D" w:rsidRDefault="00743DDD"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2. používání přístrojů pro epilaci intenzivním pulzním světlem ze strany pomocných zdravotnických pracovníků vykonávajících tuto činnost pod vedením lékaře, kteří nejsou držiteli platného osvědčení o absolvování odborné přípravy;</w:t>
      </w:r>
    </w:p>
    <w:p w14:paraId="2B4BEB65" w14:textId="77777777" w:rsidR="00727908" w:rsidRPr="0011404D" w:rsidRDefault="00727908" w:rsidP="009B5F74">
      <w:pPr>
        <w:autoSpaceDE w:val="0"/>
        <w:autoSpaceDN w:val="0"/>
        <w:adjustRightInd w:val="0"/>
        <w:spacing w:after="0" w:line="240" w:lineRule="auto"/>
        <w:jc w:val="both"/>
        <w:rPr>
          <w:rFonts w:ascii="Arial" w:hAnsi="Arial" w:cs="Arial"/>
          <w:sz w:val="24"/>
          <w:szCs w:val="24"/>
        </w:rPr>
      </w:pPr>
    </w:p>
    <w:p w14:paraId="1A92479A" w14:textId="079BEBE7" w:rsidR="008D7D93" w:rsidRPr="0011404D" w:rsidRDefault="00727908"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3. používání přístrojů pro epilaci intenzivním pulzním světlem kosmetiky, kteří nejsou držiteli platného osvědčení o odborné způsobilosti k „epilaci pulzním světlem“ a platného osvědčení o odborné přípravě;</w:t>
      </w:r>
    </w:p>
    <w:p w14:paraId="78D1A47A" w14:textId="1E812A63" w:rsidR="00743DDD" w:rsidRPr="0011404D" w:rsidRDefault="00743DDD" w:rsidP="009B5F74">
      <w:pPr>
        <w:autoSpaceDE w:val="0"/>
        <w:autoSpaceDN w:val="0"/>
        <w:adjustRightInd w:val="0"/>
        <w:spacing w:after="0" w:line="240" w:lineRule="auto"/>
        <w:jc w:val="both"/>
        <w:rPr>
          <w:rFonts w:ascii="Arial" w:hAnsi="Arial" w:cs="Arial"/>
          <w:sz w:val="24"/>
          <w:szCs w:val="24"/>
        </w:rPr>
      </w:pPr>
    </w:p>
    <w:p w14:paraId="1D9FCBBE" w14:textId="6A1D9CCE" w:rsidR="00743DDD" w:rsidRPr="0011404D" w:rsidRDefault="00ED4AA6"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4. v případě provozovatele využívání služeb pomocného zdravotnického pracovníka provádějícího činnost pod vedením lékaře, který neabsolvoval doplňující odbornou přípravu v oblasti „epilace pulzním světlem“ a který není držitelem platného osvědčení o absolvování odborné přípravy, nebo kosmetika, který není držitelem platného osvědčení o odborné způsobilosti k „epilaci pulsním světlem“ a platného osvědčení o absolvování odborné přípravy;</w:t>
      </w:r>
    </w:p>
    <w:p w14:paraId="1657EF66" w14:textId="77777777" w:rsidR="00ED4AA6" w:rsidRPr="0011404D" w:rsidRDefault="00ED4AA6" w:rsidP="009B5F74">
      <w:pPr>
        <w:autoSpaceDE w:val="0"/>
        <w:autoSpaceDN w:val="0"/>
        <w:adjustRightInd w:val="0"/>
        <w:spacing w:after="0" w:line="240" w:lineRule="auto"/>
        <w:jc w:val="both"/>
        <w:rPr>
          <w:rFonts w:ascii="Arial" w:hAnsi="Arial" w:cs="Arial"/>
          <w:sz w:val="24"/>
          <w:szCs w:val="24"/>
        </w:rPr>
      </w:pPr>
    </w:p>
    <w:p w14:paraId="4687D872" w14:textId="4653C846" w:rsidR="00743DDD" w:rsidRPr="0011404D" w:rsidRDefault="00ED4AA6"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5. v případě provozovatele upravování technických vlastností přístrojů v rozporu s ustanoveními čl. 10 bodu 3;</w:t>
      </w:r>
    </w:p>
    <w:p w14:paraId="648776B0" w14:textId="2FC980C2" w:rsidR="00743DDD" w:rsidRPr="0011404D" w:rsidRDefault="00743DDD" w:rsidP="009B5F74">
      <w:pPr>
        <w:autoSpaceDE w:val="0"/>
        <w:autoSpaceDN w:val="0"/>
        <w:adjustRightInd w:val="0"/>
        <w:spacing w:after="0" w:line="240" w:lineRule="auto"/>
        <w:jc w:val="both"/>
        <w:rPr>
          <w:rFonts w:ascii="Arial" w:hAnsi="Arial" w:cs="Arial"/>
          <w:sz w:val="24"/>
          <w:szCs w:val="24"/>
        </w:rPr>
      </w:pPr>
    </w:p>
    <w:p w14:paraId="3BE11FA5" w14:textId="2E34263A" w:rsidR="00743DDD" w:rsidRPr="0011404D" w:rsidRDefault="00ED4AA6"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lastRenderedPageBreak/>
        <w:t>6. neinformování odborné osoby nebo spotřebitele o epilačních zákrocích prováděných přístroji pro epilaci intenzivním pulzním světlem v souladu s články 12, 13 a 14;</w:t>
      </w:r>
    </w:p>
    <w:p w14:paraId="4687D163" w14:textId="605D6678" w:rsidR="00743DDD" w:rsidRPr="0011404D" w:rsidRDefault="00743DDD" w:rsidP="009B5F74">
      <w:pPr>
        <w:autoSpaceDE w:val="0"/>
        <w:autoSpaceDN w:val="0"/>
        <w:adjustRightInd w:val="0"/>
        <w:spacing w:after="0" w:line="240" w:lineRule="auto"/>
        <w:jc w:val="both"/>
        <w:rPr>
          <w:rFonts w:ascii="Arial" w:hAnsi="Arial" w:cs="Arial"/>
          <w:sz w:val="24"/>
          <w:szCs w:val="24"/>
        </w:rPr>
      </w:pPr>
    </w:p>
    <w:p w14:paraId="637891A3" w14:textId="21AB4428" w:rsidR="00743DDD" w:rsidRPr="0011404D" w:rsidRDefault="00ED4AA6"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7. v případě provozovatele nezajištění sledovatelnosti údržby přístrojů pro epilaci intenzivním pulzním světlem a jejich podmínek použití podle článku 10.</w:t>
      </w:r>
    </w:p>
    <w:p w14:paraId="23780FC8" w14:textId="7A30FB2F" w:rsidR="00C5238A" w:rsidRPr="0011404D" w:rsidRDefault="00C5238A" w:rsidP="009B5F74">
      <w:pPr>
        <w:autoSpaceDE w:val="0"/>
        <w:autoSpaceDN w:val="0"/>
        <w:adjustRightInd w:val="0"/>
        <w:spacing w:after="0" w:line="240" w:lineRule="auto"/>
        <w:jc w:val="both"/>
        <w:rPr>
          <w:rFonts w:ascii="Arial" w:hAnsi="Arial" w:cs="Arial"/>
          <w:sz w:val="24"/>
          <w:szCs w:val="24"/>
        </w:rPr>
      </w:pPr>
    </w:p>
    <w:p w14:paraId="50021EE8" w14:textId="77777777" w:rsidR="007822E5" w:rsidRPr="0011404D" w:rsidRDefault="00485BF8" w:rsidP="009B5F74">
      <w:pPr>
        <w:autoSpaceDE w:val="0"/>
        <w:autoSpaceDN w:val="0"/>
        <w:adjustRightInd w:val="0"/>
        <w:spacing w:after="0" w:line="240" w:lineRule="auto"/>
        <w:jc w:val="both"/>
        <w:rPr>
          <w:rFonts w:ascii="Arial" w:hAnsi="Arial" w:cs="Arial"/>
          <w:b/>
          <w:bCs/>
          <w:sz w:val="24"/>
          <w:szCs w:val="24"/>
        </w:rPr>
      </w:pPr>
      <w:r>
        <w:rPr>
          <w:rFonts w:ascii="Arial" w:hAnsi="Arial"/>
          <w:sz w:val="24"/>
          <w:szCs w:val="24"/>
        </w:rPr>
        <w:t>Opakované případy protiprávního jednání podle tohoto článku se trestají v souladu s články 132-11 a 132-15 trestního zákoníku.</w:t>
      </w:r>
    </w:p>
    <w:p w14:paraId="7C688D68" w14:textId="77777777" w:rsidR="00A34643" w:rsidRPr="0011404D" w:rsidRDefault="00A34643" w:rsidP="009B5F74">
      <w:pPr>
        <w:autoSpaceDE w:val="0"/>
        <w:autoSpaceDN w:val="0"/>
        <w:adjustRightInd w:val="0"/>
        <w:spacing w:after="0" w:line="240" w:lineRule="auto"/>
        <w:jc w:val="both"/>
        <w:rPr>
          <w:rFonts w:ascii="Arial" w:hAnsi="Arial" w:cs="Arial"/>
          <w:b/>
          <w:bCs/>
          <w:sz w:val="24"/>
          <w:szCs w:val="24"/>
        </w:rPr>
      </w:pPr>
    </w:p>
    <w:p w14:paraId="5205DAE5" w14:textId="77777777" w:rsidR="00BA002B" w:rsidRPr="0011404D" w:rsidRDefault="00BA002B" w:rsidP="009B5F74">
      <w:pPr>
        <w:autoSpaceDE w:val="0"/>
        <w:autoSpaceDN w:val="0"/>
        <w:adjustRightInd w:val="0"/>
        <w:spacing w:after="0" w:line="240" w:lineRule="auto"/>
        <w:jc w:val="both"/>
        <w:rPr>
          <w:rFonts w:ascii="Arial" w:hAnsi="Arial" w:cs="Arial"/>
          <w:b/>
          <w:bCs/>
          <w:sz w:val="24"/>
          <w:szCs w:val="24"/>
        </w:rPr>
      </w:pPr>
    </w:p>
    <w:p w14:paraId="45AB76CE" w14:textId="782619E5" w:rsidR="009D4E8B" w:rsidRPr="0011404D" w:rsidRDefault="00F66794" w:rsidP="009B5F74">
      <w:pPr>
        <w:keepNext/>
        <w:autoSpaceDE w:val="0"/>
        <w:autoSpaceDN w:val="0"/>
        <w:adjustRightInd w:val="0"/>
        <w:spacing w:after="0" w:line="240" w:lineRule="auto"/>
        <w:jc w:val="both"/>
        <w:rPr>
          <w:rFonts w:ascii="Arial" w:hAnsi="Arial" w:cs="Arial"/>
          <w:b/>
          <w:bCs/>
          <w:sz w:val="24"/>
          <w:szCs w:val="24"/>
        </w:rPr>
      </w:pPr>
      <w:r>
        <w:rPr>
          <w:rFonts w:ascii="Arial" w:hAnsi="Arial"/>
          <w:b/>
          <w:bCs/>
          <w:sz w:val="24"/>
          <w:szCs w:val="24"/>
        </w:rPr>
        <w:t>Článek 17</w:t>
      </w:r>
    </w:p>
    <w:p w14:paraId="5DF9A117" w14:textId="44212200" w:rsidR="009D4E8B" w:rsidRPr="0011404D" w:rsidRDefault="009D4E8B" w:rsidP="009B5F74">
      <w:pPr>
        <w:keepNext/>
        <w:autoSpaceDE w:val="0"/>
        <w:autoSpaceDN w:val="0"/>
        <w:adjustRightInd w:val="0"/>
        <w:spacing w:after="0" w:line="240" w:lineRule="auto"/>
        <w:jc w:val="both"/>
        <w:rPr>
          <w:rFonts w:ascii="Arial" w:hAnsi="Arial" w:cs="Arial"/>
          <w:sz w:val="24"/>
          <w:szCs w:val="24"/>
        </w:rPr>
      </w:pPr>
    </w:p>
    <w:p w14:paraId="4CA5CA8B" w14:textId="77777777" w:rsidR="00485BF8" w:rsidRPr="0011404D" w:rsidRDefault="00485BF8"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Pro fyzické osoby a právnické osoby v případě odsouzení za protiprávní jednání podle tohoto dekretu platí ustanovení článků 132-66 až 132-70 trestního zákoníku o odkladu právní moci rozsudku se soudním příkazem. </w:t>
      </w:r>
    </w:p>
    <w:p w14:paraId="0F581283" w14:textId="77777777" w:rsidR="00485BF8" w:rsidRPr="0011404D" w:rsidRDefault="00485BF8" w:rsidP="009B5F74">
      <w:pPr>
        <w:autoSpaceDE w:val="0"/>
        <w:autoSpaceDN w:val="0"/>
        <w:adjustRightInd w:val="0"/>
        <w:spacing w:after="0" w:line="240" w:lineRule="auto"/>
        <w:jc w:val="both"/>
        <w:rPr>
          <w:rFonts w:ascii="Arial" w:hAnsi="Arial" w:cs="Arial"/>
          <w:sz w:val="24"/>
          <w:szCs w:val="24"/>
        </w:rPr>
      </w:pPr>
    </w:p>
    <w:p w14:paraId="40CAE12A" w14:textId="77777777" w:rsidR="009F44FD" w:rsidRPr="0011404D" w:rsidRDefault="00485BF8"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Soud může v rámci soudního příkazu uložit pokutu až do výše 250 EUR za každý den prodlení ve lhůtě nejvýše tří měsíců.</w:t>
      </w:r>
    </w:p>
    <w:p w14:paraId="422CDD3A" w14:textId="77777777" w:rsidR="007822E5" w:rsidRPr="0011404D" w:rsidRDefault="007822E5" w:rsidP="009B5F74">
      <w:pPr>
        <w:autoSpaceDE w:val="0"/>
        <w:autoSpaceDN w:val="0"/>
        <w:adjustRightInd w:val="0"/>
        <w:spacing w:after="0" w:line="240" w:lineRule="auto"/>
        <w:jc w:val="both"/>
        <w:rPr>
          <w:rFonts w:ascii="Arial" w:hAnsi="Arial" w:cs="Arial"/>
          <w:b/>
          <w:bCs/>
          <w:sz w:val="24"/>
          <w:szCs w:val="24"/>
        </w:rPr>
      </w:pPr>
    </w:p>
    <w:p w14:paraId="4E2FD329" w14:textId="77777777" w:rsidR="00BA002B" w:rsidRPr="0011404D" w:rsidRDefault="00BA002B" w:rsidP="009B5F74">
      <w:pPr>
        <w:autoSpaceDE w:val="0"/>
        <w:autoSpaceDN w:val="0"/>
        <w:adjustRightInd w:val="0"/>
        <w:spacing w:after="0" w:line="240" w:lineRule="auto"/>
        <w:jc w:val="both"/>
        <w:rPr>
          <w:rFonts w:ascii="Arial" w:hAnsi="Arial" w:cs="Arial"/>
          <w:b/>
          <w:bCs/>
          <w:sz w:val="24"/>
          <w:szCs w:val="24"/>
        </w:rPr>
      </w:pPr>
    </w:p>
    <w:p w14:paraId="1BC4A49D" w14:textId="35D3D47E" w:rsidR="009D4E8B" w:rsidRPr="0011404D" w:rsidRDefault="009D4E8B" w:rsidP="009B5F74">
      <w:pPr>
        <w:keepNext/>
        <w:autoSpaceDE w:val="0"/>
        <w:autoSpaceDN w:val="0"/>
        <w:adjustRightInd w:val="0"/>
        <w:spacing w:after="0" w:line="240" w:lineRule="auto"/>
        <w:jc w:val="both"/>
        <w:rPr>
          <w:rFonts w:ascii="Arial" w:hAnsi="Arial" w:cs="Arial"/>
          <w:sz w:val="24"/>
          <w:szCs w:val="24"/>
        </w:rPr>
      </w:pPr>
      <w:r>
        <w:rPr>
          <w:rFonts w:ascii="Arial" w:hAnsi="Arial"/>
          <w:b/>
          <w:bCs/>
          <w:sz w:val="24"/>
          <w:szCs w:val="24"/>
        </w:rPr>
        <w:t>Kapitola VII: Přechodná ustanovení</w:t>
      </w:r>
    </w:p>
    <w:p w14:paraId="61EBD0E8" w14:textId="77777777" w:rsidR="00037FAC" w:rsidRDefault="00037FAC" w:rsidP="009B5F74">
      <w:pPr>
        <w:keepNext/>
        <w:autoSpaceDE w:val="0"/>
        <w:autoSpaceDN w:val="0"/>
        <w:adjustRightInd w:val="0"/>
        <w:spacing w:after="0" w:line="240" w:lineRule="auto"/>
        <w:jc w:val="both"/>
        <w:rPr>
          <w:rFonts w:ascii="Arial" w:hAnsi="Arial" w:cs="Arial"/>
          <w:sz w:val="24"/>
          <w:szCs w:val="24"/>
        </w:rPr>
      </w:pPr>
    </w:p>
    <w:p w14:paraId="4D1B6358" w14:textId="77777777" w:rsidR="0011404D" w:rsidRPr="0011404D" w:rsidRDefault="0011404D" w:rsidP="009B5F74">
      <w:pPr>
        <w:keepNext/>
        <w:autoSpaceDE w:val="0"/>
        <w:autoSpaceDN w:val="0"/>
        <w:adjustRightInd w:val="0"/>
        <w:spacing w:after="0" w:line="240" w:lineRule="auto"/>
        <w:jc w:val="both"/>
        <w:rPr>
          <w:rFonts w:ascii="Arial" w:hAnsi="Arial" w:cs="Arial"/>
          <w:sz w:val="24"/>
          <w:szCs w:val="24"/>
        </w:rPr>
      </w:pPr>
    </w:p>
    <w:p w14:paraId="2EBA4520" w14:textId="68BC5C5A" w:rsidR="002C0E13" w:rsidRPr="0011404D" w:rsidRDefault="002C0E13" w:rsidP="009B5F74">
      <w:pPr>
        <w:keepNext/>
        <w:autoSpaceDE w:val="0"/>
        <w:autoSpaceDN w:val="0"/>
        <w:adjustRightInd w:val="0"/>
        <w:spacing w:after="0" w:line="240" w:lineRule="auto"/>
        <w:jc w:val="both"/>
        <w:rPr>
          <w:rFonts w:ascii="Arial" w:hAnsi="Arial" w:cs="Arial"/>
          <w:b/>
          <w:sz w:val="24"/>
          <w:szCs w:val="24"/>
        </w:rPr>
      </w:pPr>
      <w:r>
        <w:rPr>
          <w:rFonts w:ascii="Arial" w:hAnsi="Arial"/>
          <w:b/>
          <w:sz w:val="24"/>
          <w:szCs w:val="24"/>
        </w:rPr>
        <w:t>Článek 18</w:t>
      </w:r>
    </w:p>
    <w:p w14:paraId="3AFAA53B" w14:textId="77777777" w:rsidR="002C0E13" w:rsidRPr="0011404D" w:rsidRDefault="002C0E13" w:rsidP="009B5F74">
      <w:pPr>
        <w:keepNext/>
        <w:autoSpaceDE w:val="0"/>
        <w:autoSpaceDN w:val="0"/>
        <w:adjustRightInd w:val="0"/>
        <w:spacing w:after="0" w:line="240" w:lineRule="auto"/>
        <w:jc w:val="both"/>
        <w:rPr>
          <w:rFonts w:ascii="Arial" w:hAnsi="Arial" w:cs="Arial"/>
          <w:b/>
          <w:sz w:val="24"/>
          <w:szCs w:val="24"/>
        </w:rPr>
      </w:pPr>
    </w:p>
    <w:p w14:paraId="3CA1A2A6" w14:textId="1D2FD3C5" w:rsidR="00256813" w:rsidRPr="0011404D" w:rsidRDefault="002C0E13" w:rsidP="009B5F74">
      <w:pPr>
        <w:jc w:val="both"/>
        <w:rPr>
          <w:rFonts w:ascii="Arial" w:hAnsi="Arial" w:cs="Arial"/>
          <w:sz w:val="24"/>
          <w:szCs w:val="24"/>
        </w:rPr>
      </w:pPr>
      <w:r>
        <w:rPr>
          <w:rFonts w:ascii="Arial" w:hAnsi="Arial"/>
          <w:sz w:val="24"/>
          <w:szCs w:val="24"/>
        </w:rPr>
        <w:t>Tento dekret vstupuje v platnost dnem zveřejnění poslední z prováděcích vyhlášek, kterou dekret stanoví, a nejpozději dne [DATUM].</w:t>
      </w:r>
    </w:p>
    <w:p w14:paraId="1FE98875" w14:textId="1EFFFBC8" w:rsidR="00256813" w:rsidRPr="0011404D" w:rsidRDefault="002C0E13" w:rsidP="009B5F74">
      <w:pPr>
        <w:jc w:val="both"/>
        <w:rPr>
          <w:rFonts w:ascii="Arial" w:hAnsi="Arial" w:cs="Arial"/>
          <w:sz w:val="24"/>
          <w:szCs w:val="24"/>
        </w:rPr>
      </w:pPr>
      <w:r>
        <w:rPr>
          <w:rFonts w:ascii="Arial" w:hAnsi="Arial"/>
          <w:sz w:val="24"/>
          <w:szCs w:val="24"/>
        </w:rPr>
        <w:t>Na splnění podmínek odborné přípravy stanovených dekretem mají pomocní zdravotničtí pracovníci vykonávající činnost pod vedením lékaře lhůtu dvanácti měsíců od vstupu v platnost vyhlášky uvedené v čl. 6 odst. VI.</w:t>
      </w:r>
    </w:p>
    <w:p w14:paraId="5D24B549" w14:textId="39E06329" w:rsidR="002C0E13" w:rsidRPr="0011404D" w:rsidRDefault="00727908" w:rsidP="009B5F74">
      <w:pPr>
        <w:spacing w:after="0"/>
        <w:jc w:val="both"/>
        <w:rPr>
          <w:rFonts w:ascii="Arial" w:hAnsi="Arial" w:cs="Arial"/>
          <w:sz w:val="24"/>
          <w:szCs w:val="24"/>
        </w:rPr>
      </w:pPr>
      <w:r>
        <w:rPr>
          <w:rFonts w:ascii="Arial" w:hAnsi="Arial"/>
          <w:sz w:val="24"/>
          <w:szCs w:val="24"/>
        </w:rPr>
        <w:t xml:space="preserve">Na splnění podmínek způsobilosti stanovených dekretem mají kosmetici lhůtu dvanácti měsíců od vstupu v platnost vyhlášky uvedené v čl. 5 odst. VI. </w:t>
      </w:r>
    </w:p>
    <w:p w14:paraId="644BA7FB" w14:textId="77777777" w:rsidR="00BA002B" w:rsidRPr="0011404D" w:rsidRDefault="00BA002B" w:rsidP="009B5F74">
      <w:pPr>
        <w:jc w:val="both"/>
        <w:rPr>
          <w:rFonts w:ascii="Arial" w:hAnsi="Arial" w:cs="Arial"/>
          <w:sz w:val="24"/>
          <w:szCs w:val="24"/>
        </w:rPr>
      </w:pPr>
    </w:p>
    <w:p w14:paraId="457828B1" w14:textId="0DB8BE6B" w:rsidR="007822E5" w:rsidRPr="0011404D" w:rsidRDefault="00D159D5" w:rsidP="009B5F74">
      <w:pPr>
        <w:keepNext/>
        <w:jc w:val="both"/>
        <w:rPr>
          <w:rFonts w:ascii="Arial" w:hAnsi="Arial" w:cs="Arial"/>
          <w:b/>
          <w:sz w:val="24"/>
          <w:szCs w:val="24"/>
        </w:rPr>
      </w:pPr>
      <w:r>
        <w:rPr>
          <w:rFonts w:ascii="Arial" w:hAnsi="Arial"/>
          <w:b/>
          <w:sz w:val="24"/>
          <w:szCs w:val="24"/>
        </w:rPr>
        <w:t>Článek 19</w:t>
      </w:r>
    </w:p>
    <w:p w14:paraId="2DBDE658" w14:textId="4E68F3A1" w:rsidR="00D159D5" w:rsidRPr="0011404D" w:rsidRDefault="00D159D5" w:rsidP="009B5F74">
      <w:pPr>
        <w:spacing w:after="0"/>
        <w:jc w:val="both"/>
        <w:rPr>
          <w:rFonts w:ascii="Arial" w:hAnsi="Arial" w:cs="Arial"/>
          <w:sz w:val="24"/>
          <w:szCs w:val="24"/>
        </w:rPr>
      </w:pPr>
      <w:r>
        <w:rPr>
          <w:rFonts w:ascii="Arial" w:hAnsi="Arial"/>
          <w:sz w:val="24"/>
          <w:szCs w:val="24"/>
        </w:rPr>
        <w:t>Články 4, 5, 6, 7, 15 a 18 mohou být změněny prostým dekretem.</w:t>
      </w:r>
    </w:p>
    <w:p w14:paraId="693A81DA" w14:textId="77777777" w:rsidR="00256813" w:rsidRPr="0011404D" w:rsidRDefault="00256813" w:rsidP="009B5F74">
      <w:pPr>
        <w:jc w:val="both"/>
        <w:rPr>
          <w:rFonts w:ascii="Arial" w:hAnsi="Arial" w:cs="Arial"/>
          <w:sz w:val="24"/>
          <w:szCs w:val="24"/>
        </w:rPr>
      </w:pPr>
    </w:p>
    <w:p w14:paraId="049477C4" w14:textId="2560DB06" w:rsidR="00256813" w:rsidRPr="0011404D" w:rsidRDefault="00256813" w:rsidP="009B5F74">
      <w:pPr>
        <w:keepNext/>
        <w:jc w:val="both"/>
        <w:rPr>
          <w:rFonts w:ascii="Arial" w:hAnsi="Arial" w:cs="Arial"/>
          <w:b/>
          <w:sz w:val="24"/>
          <w:szCs w:val="24"/>
        </w:rPr>
      </w:pPr>
      <w:r>
        <w:rPr>
          <w:rFonts w:ascii="Arial" w:hAnsi="Arial"/>
          <w:b/>
          <w:sz w:val="24"/>
          <w:szCs w:val="24"/>
        </w:rPr>
        <w:t>Článek 20</w:t>
      </w:r>
    </w:p>
    <w:p w14:paraId="4EC35F70" w14:textId="78C2A9A4" w:rsidR="007C3BCA" w:rsidRPr="0011404D" w:rsidRDefault="007C3BCA" w:rsidP="009B5F74">
      <w:pPr>
        <w:spacing w:after="0"/>
        <w:jc w:val="both"/>
        <w:rPr>
          <w:rFonts w:ascii="Arial" w:hAnsi="Arial" w:cs="Arial"/>
          <w:sz w:val="24"/>
          <w:szCs w:val="24"/>
        </w:rPr>
      </w:pPr>
      <w:r>
        <w:rPr>
          <w:rFonts w:ascii="Arial" w:hAnsi="Arial"/>
          <w:sz w:val="24"/>
          <w:szCs w:val="24"/>
        </w:rPr>
        <w:t xml:space="preserve">Ustanovení článku 8, čl. 10 bodu 3, článku 12 a čl. 16 bodu 5 se zrušují ke dni použitelnosti společných specifikací uvedených v článku 1 výše uvedeného nařízení č. 2017/745 ze dne 5. dubna 2017. </w:t>
      </w:r>
    </w:p>
    <w:p w14:paraId="38311F3C" w14:textId="77777777" w:rsidR="00DF2F62" w:rsidRPr="0011404D" w:rsidRDefault="00DF2F62" w:rsidP="009B5F74">
      <w:pPr>
        <w:jc w:val="both"/>
        <w:rPr>
          <w:rFonts w:ascii="Arial" w:hAnsi="Arial" w:cs="Arial"/>
          <w:sz w:val="24"/>
          <w:szCs w:val="24"/>
        </w:rPr>
      </w:pPr>
    </w:p>
    <w:p w14:paraId="4F880894" w14:textId="1BC25A59" w:rsidR="009D4E8B" w:rsidRPr="0011404D" w:rsidRDefault="009D4E8B" w:rsidP="009B5F74">
      <w:pPr>
        <w:keepNext/>
        <w:autoSpaceDE w:val="0"/>
        <w:autoSpaceDN w:val="0"/>
        <w:adjustRightInd w:val="0"/>
        <w:spacing w:after="0" w:line="240" w:lineRule="auto"/>
        <w:rPr>
          <w:rFonts w:ascii="Arial" w:hAnsi="Arial" w:cs="Arial"/>
          <w:sz w:val="24"/>
          <w:szCs w:val="24"/>
        </w:rPr>
      </w:pPr>
      <w:r>
        <w:rPr>
          <w:rFonts w:ascii="Arial" w:hAnsi="Arial"/>
          <w:b/>
          <w:bCs/>
          <w:sz w:val="24"/>
          <w:szCs w:val="24"/>
        </w:rPr>
        <w:lastRenderedPageBreak/>
        <w:t>Článek 21</w:t>
      </w:r>
    </w:p>
    <w:p w14:paraId="01AF1E35" w14:textId="46223171" w:rsidR="009D4E8B" w:rsidRPr="0011404D" w:rsidRDefault="009D4E8B" w:rsidP="009B5F74">
      <w:pPr>
        <w:keepNext/>
        <w:autoSpaceDE w:val="0"/>
        <w:autoSpaceDN w:val="0"/>
        <w:adjustRightInd w:val="0"/>
        <w:spacing w:after="0" w:line="240" w:lineRule="auto"/>
        <w:rPr>
          <w:rFonts w:ascii="Arial" w:hAnsi="Arial" w:cs="Arial"/>
          <w:sz w:val="24"/>
          <w:szCs w:val="24"/>
        </w:rPr>
      </w:pPr>
    </w:p>
    <w:p w14:paraId="362697EB" w14:textId="46E28168" w:rsidR="009D4E8B" w:rsidRPr="0011404D" w:rsidRDefault="009D4E8B" w:rsidP="009B5F74">
      <w:pPr>
        <w:autoSpaceDE w:val="0"/>
        <w:autoSpaceDN w:val="0"/>
        <w:adjustRightInd w:val="0"/>
        <w:spacing w:after="0" w:line="240" w:lineRule="auto"/>
        <w:jc w:val="both"/>
        <w:rPr>
          <w:rFonts w:ascii="Arial" w:hAnsi="Arial" w:cs="Arial"/>
          <w:sz w:val="24"/>
          <w:szCs w:val="24"/>
        </w:rPr>
      </w:pPr>
      <w:r>
        <w:rPr>
          <w:rFonts w:ascii="Arial" w:hAnsi="Arial"/>
          <w:sz w:val="24"/>
          <w:szCs w:val="24"/>
        </w:rPr>
        <w:t xml:space="preserve">Prováděním tohoto dekretu, který bude zveřejněn v Úředním věstníku Francouzské republiky, jsou pověřeni, každý ve své oblasti působnosti, </w:t>
      </w:r>
      <w:r>
        <w:rPr>
          <w:rFonts w:ascii="Arial" w:hAnsi="Arial"/>
          <w:i/>
          <w:sz w:val="24"/>
          <w:szCs w:val="24"/>
        </w:rPr>
        <w:t>strážkyně pečeti, ministryně spravedlnosti, ministryně sociálních věcí a zdravotnictví a ministr hospodářství a financí</w:t>
      </w:r>
      <w:r>
        <w:rPr>
          <w:rFonts w:ascii="Arial" w:hAnsi="Arial"/>
          <w:sz w:val="24"/>
          <w:szCs w:val="24"/>
        </w:rPr>
        <w:t>. </w:t>
      </w:r>
    </w:p>
    <w:p w14:paraId="019EE2DA" w14:textId="28CF94EB" w:rsidR="009D4E8B" w:rsidRPr="0011404D" w:rsidRDefault="009D4E8B" w:rsidP="009B5F74">
      <w:pPr>
        <w:autoSpaceDE w:val="0"/>
        <w:autoSpaceDN w:val="0"/>
        <w:adjustRightInd w:val="0"/>
        <w:spacing w:after="0" w:line="240" w:lineRule="auto"/>
        <w:rPr>
          <w:rFonts w:ascii="Arial" w:hAnsi="Arial" w:cs="Arial"/>
          <w:sz w:val="24"/>
          <w:szCs w:val="24"/>
        </w:rPr>
      </w:pPr>
    </w:p>
    <w:p w14:paraId="47716C75" w14:textId="3E90BF2E" w:rsidR="009D4E8B" w:rsidRPr="0011404D" w:rsidRDefault="009D4E8B" w:rsidP="009B5F74">
      <w:pPr>
        <w:autoSpaceDE w:val="0"/>
        <w:autoSpaceDN w:val="0"/>
        <w:adjustRightInd w:val="0"/>
        <w:spacing w:after="0" w:line="240" w:lineRule="auto"/>
        <w:rPr>
          <w:rFonts w:ascii="Arial" w:hAnsi="Arial" w:cs="Arial"/>
          <w:sz w:val="24"/>
          <w:szCs w:val="24"/>
        </w:rPr>
      </w:pPr>
    </w:p>
    <w:p w14:paraId="655AA53C" w14:textId="77777777" w:rsidR="009D4E8B" w:rsidRPr="0011404D" w:rsidRDefault="00F178AB" w:rsidP="009B5F74">
      <w:pPr>
        <w:autoSpaceDE w:val="0"/>
        <w:autoSpaceDN w:val="0"/>
        <w:adjustRightInd w:val="0"/>
        <w:spacing w:after="0" w:line="240" w:lineRule="auto"/>
        <w:rPr>
          <w:rFonts w:ascii="Arial" w:hAnsi="Arial" w:cs="Arial"/>
          <w:sz w:val="24"/>
          <w:szCs w:val="24"/>
        </w:rPr>
      </w:pPr>
      <w:r>
        <w:rPr>
          <w:rFonts w:ascii="Arial" w:hAnsi="Arial"/>
          <w:sz w:val="24"/>
          <w:szCs w:val="24"/>
        </w:rPr>
        <w:t xml:space="preserve">Dne </w:t>
      </w:r>
    </w:p>
    <w:p w14:paraId="6181E734" w14:textId="77777777" w:rsidR="000560E5" w:rsidRPr="0011404D" w:rsidRDefault="000560E5" w:rsidP="009B5F74">
      <w:pPr>
        <w:rPr>
          <w:rFonts w:ascii="Arial" w:hAnsi="Arial" w:cs="Arial"/>
          <w:sz w:val="24"/>
          <w:szCs w:val="24"/>
        </w:rPr>
      </w:pPr>
    </w:p>
    <w:p w14:paraId="4F8FB21F" w14:textId="77777777" w:rsidR="000560E5" w:rsidRPr="0011404D" w:rsidRDefault="000560E5" w:rsidP="009B5F74">
      <w:pPr>
        <w:rPr>
          <w:rFonts w:ascii="Arial" w:hAnsi="Arial" w:cs="Arial"/>
          <w:sz w:val="24"/>
          <w:szCs w:val="24"/>
        </w:rPr>
      </w:pPr>
      <w:bookmarkStart w:id="0" w:name="_GoBack"/>
      <w:bookmarkEnd w:id="0"/>
    </w:p>
    <w:p w14:paraId="56B12F3E" w14:textId="77777777" w:rsidR="000560E5" w:rsidRPr="0011404D" w:rsidRDefault="000560E5" w:rsidP="009B5F74">
      <w:pPr>
        <w:rPr>
          <w:rFonts w:ascii="Arial" w:hAnsi="Arial" w:cs="Arial"/>
          <w:sz w:val="24"/>
          <w:szCs w:val="24"/>
        </w:rPr>
      </w:pPr>
    </w:p>
    <w:p w14:paraId="666E5183" w14:textId="77777777" w:rsidR="009D4E8B" w:rsidRPr="0011404D" w:rsidRDefault="009D4E8B" w:rsidP="009B5F74">
      <w:pPr>
        <w:keepNext/>
        <w:rPr>
          <w:rFonts w:ascii="Arial" w:hAnsi="Arial" w:cs="Arial"/>
          <w:sz w:val="24"/>
          <w:szCs w:val="24"/>
        </w:rPr>
      </w:pPr>
      <w:r>
        <w:rPr>
          <w:rFonts w:ascii="Arial" w:hAnsi="Arial"/>
          <w:sz w:val="24"/>
          <w:szCs w:val="24"/>
        </w:rPr>
        <w:t>Za ministerského předsedu: </w:t>
      </w:r>
    </w:p>
    <w:p w14:paraId="3139EF53" w14:textId="5203304F" w:rsidR="009D4E8B" w:rsidRPr="0011404D" w:rsidRDefault="009D4E8B" w:rsidP="009B5F74">
      <w:pPr>
        <w:keepNext/>
        <w:autoSpaceDE w:val="0"/>
        <w:autoSpaceDN w:val="0"/>
        <w:adjustRightInd w:val="0"/>
        <w:spacing w:after="0" w:line="240" w:lineRule="auto"/>
        <w:rPr>
          <w:rFonts w:ascii="Arial" w:hAnsi="Arial" w:cs="Arial"/>
          <w:sz w:val="24"/>
          <w:szCs w:val="24"/>
        </w:rPr>
      </w:pPr>
    </w:p>
    <w:p w14:paraId="169F09BD" w14:textId="77777777" w:rsidR="0089066C" w:rsidRPr="0011404D" w:rsidRDefault="0089066C" w:rsidP="009B5F74">
      <w:pPr>
        <w:autoSpaceDE w:val="0"/>
        <w:autoSpaceDN w:val="0"/>
        <w:adjustRightInd w:val="0"/>
        <w:spacing w:after="0" w:line="240" w:lineRule="auto"/>
        <w:rPr>
          <w:rFonts w:ascii="Arial" w:hAnsi="Arial" w:cs="Arial"/>
          <w:sz w:val="24"/>
          <w:szCs w:val="24"/>
        </w:rPr>
      </w:pPr>
      <w:r>
        <w:rPr>
          <w:rFonts w:ascii="Arial" w:hAnsi="Arial"/>
          <w:sz w:val="24"/>
          <w:szCs w:val="24"/>
        </w:rPr>
        <w:t>strážkyně pečeti, ministryně spravedlnosti,</w:t>
      </w:r>
    </w:p>
    <w:p w14:paraId="6E454F2E" w14:textId="5F61366A" w:rsidR="0089066C" w:rsidRPr="0011404D" w:rsidRDefault="0089066C" w:rsidP="009B5F74">
      <w:pPr>
        <w:autoSpaceDE w:val="0"/>
        <w:autoSpaceDN w:val="0"/>
        <w:adjustRightInd w:val="0"/>
        <w:spacing w:after="0" w:line="240" w:lineRule="auto"/>
        <w:rPr>
          <w:rFonts w:ascii="Arial" w:hAnsi="Arial" w:cs="Arial"/>
          <w:sz w:val="24"/>
          <w:szCs w:val="24"/>
        </w:rPr>
      </w:pPr>
    </w:p>
    <w:p w14:paraId="73FB8866" w14:textId="77777777" w:rsidR="009D4E8B" w:rsidRPr="0011404D" w:rsidRDefault="009D4E8B" w:rsidP="009B5F74">
      <w:pPr>
        <w:autoSpaceDE w:val="0"/>
        <w:autoSpaceDN w:val="0"/>
        <w:adjustRightInd w:val="0"/>
        <w:spacing w:after="0" w:line="240" w:lineRule="auto"/>
        <w:rPr>
          <w:rFonts w:ascii="Arial" w:hAnsi="Arial" w:cs="Arial"/>
          <w:sz w:val="24"/>
          <w:szCs w:val="24"/>
        </w:rPr>
      </w:pPr>
      <w:r>
        <w:rPr>
          <w:rFonts w:ascii="Arial" w:hAnsi="Arial"/>
          <w:sz w:val="24"/>
          <w:szCs w:val="24"/>
        </w:rPr>
        <w:t>ministryně sociálních věcí a zdravotnictví, </w:t>
      </w:r>
    </w:p>
    <w:p w14:paraId="13ACB874" w14:textId="2F717A0B" w:rsidR="009D4E8B" w:rsidRPr="0011404D" w:rsidRDefault="009D4E8B" w:rsidP="009B5F74">
      <w:pPr>
        <w:autoSpaceDE w:val="0"/>
        <w:autoSpaceDN w:val="0"/>
        <w:adjustRightInd w:val="0"/>
        <w:spacing w:after="0" w:line="240" w:lineRule="auto"/>
        <w:rPr>
          <w:rFonts w:ascii="Arial" w:hAnsi="Arial" w:cs="Arial"/>
          <w:sz w:val="24"/>
          <w:szCs w:val="24"/>
        </w:rPr>
      </w:pPr>
    </w:p>
    <w:p w14:paraId="642CF64E" w14:textId="77777777" w:rsidR="009D4E8B" w:rsidRPr="0011404D" w:rsidRDefault="009D4E8B" w:rsidP="009B5F74">
      <w:pPr>
        <w:autoSpaceDE w:val="0"/>
        <w:autoSpaceDN w:val="0"/>
        <w:adjustRightInd w:val="0"/>
        <w:spacing w:after="0" w:line="240" w:lineRule="auto"/>
        <w:rPr>
          <w:rFonts w:ascii="Arial" w:hAnsi="Arial" w:cs="Arial"/>
          <w:sz w:val="24"/>
          <w:szCs w:val="24"/>
        </w:rPr>
      </w:pPr>
      <w:r>
        <w:rPr>
          <w:rFonts w:ascii="Arial" w:hAnsi="Arial"/>
          <w:sz w:val="24"/>
          <w:szCs w:val="24"/>
        </w:rPr>
        <w:t>ministr hospodářství a financí, </w:t>
      </w:r>
    </w:p>
    <w:sectPr w:rsidR="009D4E8B" w:rsidRPr="0011404D">
      <w:headerReference w:type="even" r:id="rId8"/>
      <w:headerReference w:type="default" r:id="rId9"/>
      <w:headerReference w:type="first" r:id="rId10"/>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05216" w14:textId="77777777" w:rsidR="00B07D8C" w:rsidRDefault="00B07D8C" w:rsidP="00E71425">
      <w:pPr>
        <w:spacing w:after="0" w:line="240" w:lineRule="auto"/>
      </w:pPr>
      <w:r>
        <w:separator/>
      </w:r>
    </w:p>
  </w:endnote>
  <w:endnote w:type="continuationSeparator" w:id="0">
    <w:p w14:paraId="2861C8F5" w14:textId="77777777" w:rsidR="00B07D8C" w:rsidRDefault="00B07D8C" w:rsidP="00E7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CEB2" w14:textId="77777777" w:rsidR="00B07D8C" w:rsidRDefault="00B07D8C" w:rsidP="00E71425">
      <w:pPr>
        <w:spacing w:after="0" w:line="240" w:lineRule="auto"/>
      </w:pPr>
      <w:r>
        <w:separator/>
      </w:r>
    </w:p>
  </w:footnote>
  <w:footnote w:type="continuationSeparator" w:id="0">
    <w:p w14:paraId="4F5E66F8" w14:textId="77777777" w:rsidR="00B07D8C" w:rsidRDefault="00B07D8C" w:rsidP="00E714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2D007" w14:textId="77777777" w:rsidR="001441AA" w:rsidRDefault="00B07D8C">
    <w:pPr>
      <w:pStyle w:val="Header"/>
    </w:pPr>
    <w:r>
      <w:pict w14:anchorId="063C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7" o:spid="_x0000_s2050" type="#_x0000_t136" style="position:absolute;margin-left:0;margin-top:0;width:424.65pt;height:254.8pt;rotation:315;z-index:-251655168;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1591F" w14:textId="77777777" w:rsidR="001441AA" w:rsidRDefault="00B07D8C">
    <w:pPr>
      <w:pStyle w:val="Header"/>
    </w:pPr>
    <w:r>
      <w:pict w14:anchorId="5FA16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8" o:spid="_x0000_s2051" type="#_x0000_t136" style="position:absolute;margin-left:0;margin-top:0;width:424.65pt;height:254.8pt;rotation:315;z-index:-251653120;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18755" w14:textId="77777777" w:rsidR="001441AA" w:rsidRDefault="00B07D8C">
    <w:pPr>
      <w:pStyle w:val="Header"/>
    </w:pPr>
    <w:r>
      <w:pict w14:anchorId="4DC9B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85906" o:spid="_x0000_s2049" type="#_x0000_t136" style="position:absolute;margin-left:0;margin-top:0;width:424.65pt;height:254.8pt;rotation:315;z-index:-251657216;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C25"/>
    <w:multiLevelType w:val="hybridMultilevel"/>
    <w:tmpl w:val="FB7080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6A31FD"/>
    <w:multiLevelType w:val="multilevel"/>
    <w:tmpl w:val="0809001D"/>
    <w:name w:val="Point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AD0CF0"/>
    <w:multiLevelType w:val="hybridMultilevel"/>
    <w:tmpl w:val="BB228CA0"/>
    <w:lvl w:ilvl="0" w:tplc="D7743D1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36021E"/>
    <w:multiLevelType w:val="hybridMultilevel"/>
    <w:tmpl w:val="B2AE2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E44180"/>
    <w:multiLevelType w:val="multilevel"/>
    <w:tmpl w:val="F544D216"/>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1134"/>
        </w:tabs>
        <w:ind w:left="1134" w:hanging="850"/>
      </w:pPr>
    </w:lvl>
    <w:lvl w:ilvl="2">
      <w:start w:val="1"/>
      <w:numFmt w:val="decimal"/>
      <w:pStyle w:val="NumPar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B60D4B"/>
    <w:multiLevelType w:val="hybridMultilevel"/>
    <w:tmpl w:val="A5F8C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3F1C4E"/>
    <w:multiLevelType w:val="hybridMultilevel"/>
    <w:tmpl w:val="63B237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DB5A7E"/>
    <w:multiLevelType w:val="hybridMultilevel"/>
    <w:tmpl w:val="D2F212E4"/>
    <w:lvl w:ilvl="0" w:tplc="50DA450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286737"/>
    <w:multiLevelType w:val="hybridMultilevel"/>
    <w:tmpl w:val="87BCDB26"/>
    <w:lvl w:ilvl="0" w:tplc="CC94EFE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BF85AC"/>
    <w:multiLevelType w:val="singleLevel"/>
    <w:tmpl w:val="9DD5794C"/>
    <w:lvl w:ilvl="0">
      <w:start w:val="1"/>
      <w:numFmt w:val="bullet"/>
      <w:lvlText w:val="·"/>
      <w:lvlJc w:val="left"/>
      <w:rPr>
        <w:rFonts w:ascii="Times New Roman" w:hAnsi="Times New Roman"/>
      </w:rPr>
    </w:lvl>
  </w:abstractNum>
  <w:abstractNum w:abstractNumId="10" w15:restartNumberingAfterBreak="0">
    <w:nsid w:val="4D5E08A8"/>
    <w:multiLevelType w:val="singleLevel"/>
    <w:tmpl w:val="5A487F6D"/>
    <w:lvl w:ilvl="0">
      <w:start w:val="1"/>
      <w:numFmt w:val="bullet"/>
      <w:lvlText w:val="·"/>
      <w:lvlJc w:val="left"/>
      <w:rPr>
        <w:rFonts w:ascii="Times New Roman" w:hAnsi="Times New Roman"/>
      </w:rPr>
    </w:lvl>
  </w:abstractNum>
  <w:abstractNum w:abstractNumId="11" w15:restartNumberingAfterBreak="0">
    <w:nsid w:val="610413F1"/>
    <w:multiLevelType w:val="multilevel"/>
    <w:tmpl w:val="0809001D"/>
    <w:name w:val="Point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BCB6386"/>
    <w:multiLevelType w:val="hybridMultilevel"/>
    <w:tmpl w:val="02BAD5C2"/>
    <w:lvl w:ilvl="0" w:tplc="88DE1AC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9B50F1"/>
    <w:multiLevelType w:val="hybridMultilevel"/>
    <w:tmpl w:val="63B237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0"/>
  </w:num>
  <w:num w:numId="15">
    <w:abstractNumId w:val="5"/>
  </w:num>
  <w:num w:numId="16">
    <w:abstractNumId w:val="3"/>
  </w:num>
  <w:num w:numId="17">
    <w:abstractNumId w:val="13"/>
  </w:num>
  <w:num w:numId="18">
    <w:abstractNumId w:val="6"/>
  </w:num>
  <w:num w:numId="19">
    <w:abstractNumId w:val="8"/>
  </w:num>
  <w:num w:numId="20">
    <w:abstractNumId w:val="2"/>
  </w:num>
  <w:num w:numId="21">
    <w:abstractNumId w:val="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78"/>
    <w:rsid w:val="0003364B"/>
    <w:rsid w:val="00034999"/>
    <w:rsid w:val="00037FAC"/>
    <w:rsid w:val="000411D6"/>
    <w:rsid w:val="0004182E"/>
    <w:rsid w:val="00044AC2"/>
    <w:rsid w:val="00044B38"/>
    <w:rsid w:val="00053263"/>
    <w:rsid w:val="00053470"/>
    <w:rsid w:val="000553CE"/>
    <w:rsid w:val="000560E5"/>
    <w:rsid w:val="00057AAE"/>
    <w:rsid w:val="000628E6"/>
    <w:rsid w:val="00073CE0"/>
    <w:rsid w:val="000742CD"/>
    <w:rsid w:val="00080248"/>
    <w:rsid w:val="00080449"/>
    <w:rsid w:val="0008640F"/>
    <w:rsid w:val="000B07A5"/>
    <w:rsid w:val="000B1A3D"/>
    <w:rsid w:val="000B1BA5"/>
    <w:rsid w:val="000B3267"/>
    <w:rsid w:val="000B3716"/>
    <w:rsid w:val="000C37DA"/>
    <w:rsid w:val="000C743F"/>
    <w:rsid w:val="000D03E3"/>
    <w:rsid w:val="001068BE"/>
    <w:rsid w:val="0011404D"/>
    <w:rsid w:val="001152A5"/>
    <w:rsid w:val="0011653C"/>
    <w:rsid w:val="00120651"/>
    <w:rsid w:val="00126077"/>
    <w:rsid w:val="001270D5"/>
    <w:rsid w:val="00134765"/>
    <w:rsid w:val="00136BD2"/>
    <w:rsid w:val="00141E7E"/>
    <w:rsid w:val="001425E0"/>
    <w:rsid w:val="001441AA"/>
    <w:rsid w:val="001528F3"/>
    <w:rsid w:val="00155DD9"/>
    <w:rsid w:val="00156C91"/>
    <w:rsid w:val="001653B7"/>
    <w:rsid w:val="00166043"/>
    <w:rsid w:val="0017046A"/>
    <w:rsid w:val="0017131B"/>
    <w:rsid w:val="00172DBF"/>
    <w:rsid w:val="00174582"/>
    <w:rsid w:val="00177680"/>
    <w:rsid w:val="0018276A"/>
    <w:rsid w:val="00186A48"/>
    <w:rsid w:val="00186ED2"/>
    <w:rsid w:val="00192526"/>
    <w:rsid w:val="00193877"/>
    <w:rsid w:val="001A2346"/>
    <w:rsid w:val="001A52EE"/>
    <w:rsid w:val="001B3F59"/>
    <w:rsid w:val="001B407E"/>
    <w:rsid w:val="001C16FA"/>
    <w:rsid w:val="001C5BA3"/>
    <w:rsid w:val="001C5F6F"/>
    <w:rsid w:val="001D3370"/>
    <w:rsid w:val="001D7760"/>
    <w:rsid w:val="001D7BCC"/>
    <w:rsid w:val="001E287E"/>
    <w:rsid w:val="001F1F01"/>
    <w:rsid w:val="001F24D5"/>
    <w:rsid w:val="001F5D2A"/>
    <w:rsid w:val="00201E95"/>
    <w:rsid w:val="00215773"/>
    <w:rsid w:val="00216073"/>
    <w:rsid w:val="00220614"/>
    <w:rsid w:val="0022380B"/>
    <w:rsid w:val="00224228"/>
    <w:rsid w:val="00224925"/>
    <w:rsid w:val="002307DF"/>
    <w:rsid w:val="00232888"/>
    <w:rsid w:val="002334A0"/>
    <w:rsid w:val="00237CDB"/>
    <w:rsid w:val="00241EFE"/>
    <w:rsid w:val="00243D0C"/>
    <w:rsid w:val="0024537F"/>
    <w:rsid w:val="00247438"/>
    <w:rsid w:val="002501E1"/>
    <w:rsid w:val="00256296"/>
    <w:rsid w:val="00256813"/>
    <w:rsid w:val="00262095"/>
    <w:rsid w:val="002733E7"/>
    <w:rsid w:val="00277306"/>
    <w:rsid w:val="0027788B"/>
    <w:rsid w:val="00280BA6"/>
    <w:rsid w:val="0028469D"/>
    <w:rsid w:val="002910EE"/>
    <w:rsid w:val="00294089"/>
    <w:rsid w:val="0029587C"/>
    <w:rsid w:val="002A3D9D"/>
    <w:rsid w:val="002B3279"/>
    <w:rsid w:val="002B6B79"/>
    <w:rsid w:val="002C0E13"/>
    <w:rsid w:val="002D04F8"/>
    <w:rsid w:val="002D0E5E"/>
    <w:rsid w:val="002E1131"/>
    <w:rsid w:val="002F0328"/>
    <w:rsid w:val="002F1721"/>
    <w:rsid w:val="002F5B17"/>
    <w:rsid w:val="00316971"/>
    <w:rsid w:val="00333FDE"/>
    <w:rsid w:val="00343CD8"/>
    <w:rsid w:val="0034619A"/>
    <w:rsid w:val="00350D0F"/>
    <w:rsid w:val="00370DFB"/>
    <w:rsid w:val="003717FD"/>
    <w:rsid w:val="00377F03"/>
    <w:rsid w:val="00390B4C"/>
    <w:rsid w:val="00392111"/>
    <w:rsid w:val="00395ED7"/>
    <w:rsid w:val="00396406"/>
    <w:rsid w:val="003A6EE4"/>
    <w:rsid w:val="003C11D3"/>
    <w:rsid w:val="003C1B21"/>
    <w:rsid w:val="003C23E8"/>
    <w:rsid w:val="003C34A3"/>
    <w:rsid w:val="003C46AA"/>
    <w:rsid w:val="003C7C69"/>
    <w:rsid w:val="003D2059"/>
    <w:rsid w:val="003D6FDC"/>
    <w:rsid w:val="003E3D45"/>
    <w:rsid w:val="003F5C4C"/>
    <w:rsid w:val="0040377F"/>
    <w:rsid w:val="00406B96"/>
    <w:rsid w:val="00407D44"/>
    <w:rsid w:val="0041058E"/>
    <w:rsid w:val="00411D18"/>
    <w:rsid w:val="0041701F"/>
    <w:rsid w:val="004204D8"/>
    <w:rsid w:val="00424161"/>
    <w:rsid w:val="0042650F"/>
    <w:rsid w:val="004411CD"/>
    <w:rsid w:val="00445FC0"/>
    <w:rsid w:val="004546E8"/>
    <w:rsid w:val="0046030C"/>
    <w:rsid w:val="00461BD4"/>
    <w:rsid w:val="0047018E"/>
    <w:rsid w:val="004765BF"/>
    <w:rsid w:val="00477ECD"/>
    <w:rsid w:val="00480A06"/>
    <w:rsid w:val="00485BF8"/>
    <w:rsid w:val="004917ED"/>
    <w:rsid w:val="00493A18"/>
    <w:rsid w:val="004A46DE"/>
    <w:rsid w:val="004B051E"/>
    <w:rsid w:val="004C19D5"/>
    <w:rsid w:val="004E1A56"/>
    <w:rsid w:val="004E4763"/>
    <w:rsid w:val="004F7FE1"/>
    <w:rsid w:val="00504C78"/>
    <w:rsid w:val="00511B9C"/>
    <w:rsid w:val="00520A2E"/>
    <w:rsid w:val="00546B48"/>
    <w:rsid w:val="00552EC7"/>
    <w:rsid w:val="00556404"/>
    <w:rsid w:val="00557C96"/>
    <w:rsid w:val="0056198A"/>
    <w:rsid w:val="00566694"/>
    <w:rsid w:val="00570FB0"/>
    <w:rsid w:val="00572743"/>
    <w:rsid w:val="00576FCC"/>
    <w:rsid w:val="00597B9A"/>
    <w:rsid w:val="005A19DC"/>
    <w:rsid w:val="005B2E82"/>
    <w:rsid w:val="005B54F2"/>
    <w:rsid w:val="005B5EF2"/>
    <w:rsid w:val="005C1BCD"/>
    <w:rsid w:val="005C1C07"/>
    <w:rsid w:val="005C1DD9"/>
    <w:rsid w:val="005C4AD3"/>
    <w:rsid w:val="005C7577"/>
    <w:rsid w:val="005D2B5A"/>
    <w:rsid w:val="005D47BB"/>
    <w:rsid w:val="005D4913"/>
    <w:rsid w:val="005F5C59"/>
    <w:rsid w:val="00603598"/>
    <w:rsid w:val="00616BDC"/>
    <w:rsid w:val="00616D9E"/>
    <w:rsid w:val="006178C1"/>
    <w:rsid w:val="006227F5"/>
    <w:rsid w:val="00622EDD"/>
    <w:rsid w:val="006252B0"/>
    <w:rsid w:val="006359E6"/>
    <w:rsid w:val="00640677"/>
    <w:rsid w:val="00641284"/>
    <w:rsid w:val="0064393E"/>
    <w:rsid w:val="006630BC"/>
    <w:rsid w:val="00663C70"/>
    <w:rsid w:val="006641D3"/>
    <w:rsid w:val="006760A9"/>
    <w:rsid w:val="00677155"/>
    <w:rsid w:val="00683E01"/>
    <w:rsid w:val="00694C25"/>
    <w:rsid w:val="0069707F"/>
    <w:rsid w:val="006A3121"/>
    <w:rsid w:val="006B00F5"/>
    <w:rsid w:val="006C42E5"/>
    <w:rsid w:val="006D356B"/>
    <w:rsid w:val="006E0C2C"/>
    <w:rsid w:val="006E0D93"/>
    <w:rsid w:val="006E5745"/>
    <w:rsid w:val="006F7F1A"/>
    <w:rsid w:val="007077D3"/>
    <w:rsid w:val="00716B33"/>
    <w:rsid w:val="00720D3B"/>
    <w:rsid w:val="007259EF"/>
    <w:rsid w:val="00727908"/>
    <w:rsid w:val="00730ED6"/>
    <w:rsid w:val="007310BB"/>
    <w:rsid w:val="00734581"/>
    <w:rsid w:val="007432D5"/>
    <w:rsid w:val="00743DDD"/>
    <w:rsid w:val="00743F8D"/>
    <w:rsid w:val="007448D1"/>
    <w:rsid w:val="00744E09"/>
    <w:rsid w:val="007502BA"/>
    <w:rsid w:val="00760146"/>
    <w:rsid w:val="00760387"/>
    <w:rsid w:val="007606DF"/>
    <w:rsid w:val="00762876"/>
    <w:rsid w:val="00762A43"/>
    <w:rsid w:val="0077239B"/>
    <w:rsid w:val="007822E5"/>
    <w:rsid w:val="00783AE5"/>
    <w:rsid w:val="00787724"/>
    <w:rsid w:val="007A0E72"/>
    <w:rsid w:val="007A1460"/>
    <w:rsid w:val="007B0220"/>
    <w:rsid w:val="007B3746"/>
    <w:rsid w:val="007C3BCA"/>
    <w:rsid w:val="007C6622"/>
    <w:rsid w:val="007C6662"/>
    <w:rsid w:val="007C6C48"/>
    <w:rsid w:val="007D4591"/>
    <w:rsid w:val="007D4669"/>
    <w:rsid w:val="007E238E"/>
    <w:rsid w:val="007E44EB"/>
    <w:rsid w:val="007E658A"/>
    <w:rsid w:val="007F3A2E"/>
    <w:rsid w:val="007F5C29"/>
    <w:rsid w:val="008155A6"/>
    <w:rsid w:val="00815F10"/>
    <w:rsid w:val="0081769C"/>
    <w:rsid w:val="0084589D"/>
    <w:rsid w:val="00873CE4"/>
    <w:rsid w:val="00883451"/>
    <w:rsid w:val="0089066C"/>
    <w:rsid w:val="00895649"/>
    <w:rsid w:val="008960A5"/>
    <w:rsid w:val="008A3786"/>
    <w:rsid w:val="008A4110"/>
    <w:rsid w:val="008B44BF"/>
    <w:rsid w:val="008D722C"/>
    <w:rsid w:val="008D7D93"/>
    <w:rsid w:val="008E08F3"/>
    <w:rsid w:val="008E5C26"/>
    <w:rsid w:val="008F1DFE"/>
    <w:rsid w:val="008F1EF9"/>
    <w:rsid w:val="008F6148"/>
    <w:rsid w:val="00901F8D"/>
    <w:rsid w:val="0090553D"/>
    <w:rsid w:val="00912245"/>
    <w:rsid w:val="00912677"/>
    <w:rsid w:val="00923EAF"/>
    <w:rsid w:val="009256F0"/>
    <w:rsid w:val="00925CEC"/>
    <w:rsid w:val="00926CAD"/>
    <w:rsid w:val="009338C6"/>
    <w:rsid w:val="00935318"/>
    <w:rsid w:val="00936ED9"/>
    <w:rsid w:val="00936F1C"/>
    <w:rsid w:val="009376AD"/>
    <w:rsid w:val="00945171"/>
    <w:rsid w:val="009455B0"/>
    <w:rsid w:val="00950019"/>
    <w:rsid w:val="00950C49"/>
    <w:rsid w:val="009537AA"/>
    <w:rsid w:val="00956093"/>
    <w:rsid w:val="009616E9"/>
    <w:rsid w:val="0097439C"/>
    <w:rsid w:val="00984285"/>
    <w:rsid w:val="009864B9"/>
    <w:rsid w:val="009939F4"/>
    <w:rsid w:val="00993A44"/>
    <w:rsid w:val="009960D6"/>
    <w:rsid w:val="009A66A2"/>
    <w:rsid w:val="009B5F74"/>
    <w:rsid w:val="009B6B08"/>
    <w:rsid w:val="009C2349"/>
    <w:rsid w:val="009C4D7E"/>
    <w:rsid w:val="009D1D65"/>
    <w:rsid w:val="009D3F49"/>
    <w:rsid w:val="009D4E8B"/>
    <w:rsid w:val="009F44FD"/>
    <w:rsid w:val="00A0031F"/>
    <w:rsid w:val="00A03D7A"/>
    <w:rsid w:val="00A05D7A"/>
    <w:rsid w:val="00A1652C"/>
    <w:rsid w:val="00A169AE"/>
    <w:rsid w:val="00A1704B"/>
    <w:rsid w:val="00A17199"/>
    <w:rsid w:val="00A25DC1"/>
    <w:rsid w:val="00A34643"/>
    <w:rsid w:val="00A370C4"/>
    <w:rsid w:val="00A41B50"/>
    <w:rsid w:val="00A4225A"/>
    <w:rsid w:val="00A52C9A"/>
    <w:rsid w:val="00A5657B"/>
    <w:rsid w:val="00A6138B"/>
    <w:rsid w:val="00A70E59"/>
    <w:rsid w:val="00A75E02"/>
    <w:rsid w:val="00A76407"/>
    <w:rsid w:val="00A8310C"/>
    <w:rsid w:val="00A837E3"/>
    <w:rsid w:val="00A839AD"/>
    <w:rsid w:val="00A845DE"/>
    <w:rsid w:val="00A86410"/>
    <w:rsid w:val="00AA329C"/>
    <w:rsid w:val="00AC259E"/>
    <w:rsid w:val="00AD7E36"/>
    <w:rsid w:val="00AE69D5"/>
    <w:rsid w:val="00AF3BFA"/>
    <w:rsid w:val="00AF6938"/>
    <w:rsid w:val="00B04C48"/>
    <w:rsid w:val="00B050EA"/>
    <w:rsid w:val="00B07D8C"/>
    <w:rsid w:val="00B15B83"/>
    <w:rsid w:val="00B204F0"/>
    <w:rsid w:val="00B238D1"/>
    <w:rsid w:val="00B23AB2"/>
    <w:rsid w:val="00B26309"/>
    <w:rsid w:val="00B268A2"/>
    <w:rsid w:val="00B3371F"/>
    <w:rsid w:val="00B34E71"/>
    <w:rsid w:val="00B4327F"/>
    <w:rsid w:val="00B43970"/>
    <w:rsid w:val="00B45978"/>
    <w:rsid w:val="00B45C8D"/>
    <w:rsid w:val="00B47B82"/>
    <w:rsid w:val="00B60455"/>
    <w:rsid w:val="00B66704"/>
    <w:rsid w:val="00B66E2F"/>
    <w:rsid w:val="00B75F02"/>
    <w:rsid w:val="00B82791"/>
    <w:rsid w:val="00B94D1E"/>
    <w:rsid w:val="00B96B5F"/>
    <w:rsid w:val="00BA002B"/>
    <w:rsid w:val="00BA0AF5"/>
    <w:rsid w:val="00BA3B16"/>
    <w:rsid w:val="00BA4492"/>
    <w:rsid w:val="00BB4600"/>
    <w:rsid w:val="00BD0A65"/>
    <w:rsid w:val="00BD12FC"/>
    <w:rsid w:val="00BD15B4"/>
    <w:rsid w:val="00BF4217"/>
    <w:rsid w:val="00BF6C01"/>
    <w:rsid w:val="00BF7BF4"/>
    <w:rsid w:val="00C13886"/>
    <w:rsid w:val="00C148F9"/>
    <w:rsid w:val="00C23743"/>
    <w:rsid w:val="00C337F6"/>
    <w:rsid w:val="00C3461A"/>
    <w:rsid w:val="00C40837"/>
    <w:rsid w:val="00C4296B"/>
    <w:rsid w:val="00C5238A"/>
    <w:rsid w:val="00C5566E"/>
    <w:rsid w:val="00C61A94"/>
    <w:rsid w:val="00C65402"/>
    <w:rsid w:val="00C67032"/>
    <w:rsid w:val="00C81147"/>
    <w:rsid w:val="00C865B7"/>
    <w:rsid w:val="00CA3696"/>
    <w:rsid w:val="00CB13DC"/>
    <w:rsid w:val="00CB6B75"/>
    <w:rsid w:val="00CE0748"/>
    <w:rsid w:val="00CF4192"/>
    <w:rsid w:val="00CF6725"/>
    <w:rsid w:val="00D04956"/>
    <w:rsid w:val="00D04EFA"/>
    <w:rsid w:val="00D159D5"/>
    <w:rsid w:val="00D2531D"/>
    <w:rsid w:val="00D45F99"/>
    <w:rsid w:val="00D670B5"/>
    <w:rsid w:val="00D727E3"/>
    <w:rsid w:val="00D80E4D"/>
    <w:rsid w:val="00DA0319"/>
    <w:rsid w:val="00DA2BF6"/>
    <w:rsid w:val="00DB0264"/>
    <w:rsid w:val="00DB6C94"/>
    <w:rsid w:val="00DB7BAB"/>
    <w:rsid w:val="00DC5CFC"/>
    <w:rsid w:val="00DD359A"/>
    <w:rsid w:val="00DD3F4B"/>
    <w:rsid w:val="00DD4BB6"/>
    <w:rsid w:val="00DD7704"/>
    <w:rsid w:val="00DE0DED"/>
    <w:rsid w:val="00DE4F28"/>
    <w:rsid w:val="00DE5547"/>
    <w:rsid w:val="00DE6ABC"/>
    <w:rsid w:val="00DF2F62"/>
    <w:rsid w:val="00DF308C"/>
    <w:rsid w:val="00DF573D"/>
    <w:rsid w:val="00DF6305"/>
    <w:rsid w:val="00DF6EBA"/>
    <w:rsid w:val="00E026D9"/>
    <w:rsid w:val="00E10EB6"/>
    <w:rsid w:val="00E11AED"/>
    <w:rsid w:val="00E134D1"/>
    <w:rsid w:val="00E14392"/>
    <w:rsid w:val="00E24AF8"/>
    <w:rsid w:val="00E374BA"/>
    <w:rsid w:val="00E4083C"/>
    <w:rsid w:val="00E43116"/>
    <w:rsid w:val="00E47F12"/>
    <w:rsid w:val="00E53DEA"/>
    <w:rsid w:val="00E54866"/>
    <w:rsid w:val="00E567B6"/>
    <w:rsid w:val="00E56C19"/>
    <w:rsid w:val="00E57C6E"/>
    <w:rsid w:val="00E71425"/>
    <w:rsid w:val="00E7148B"/>
    <w:rsid w:val="00E73CA1"/>
    <w:rsid w:val="00E80B0B"/>
    <w:rsid w:val="00E94A98"/>
    <w:rsid w:val="00EB3100"/>
    <w:rsid w:val="00EB4F3E"/>
    <w:rsid w:val="00EC1AAF"/>
    <w:rsid w:val="00ED1216"/>
    <w:rsid w:val="00ED4AA6"/>
    <w:rsid w:val="00ED5B1F"/>
    <w:rsid w:val="00ED7116"/>
    <w:rsid w:val="00EE0F4A"/>
    <w:rsid w:val="00F11F87"/>
    <w:rsid w:val="00F132C4"/>
    <w:rsid w:val="00F138E3"/>
    <w:rsid w:val="00F16822"/>
    <w:rsid w:val="00F178AB"/>
    <w:rsid w:val="00F33CA0"/>
    <w:rsid w:val="00F66794"/>
    <w:rsid w:val="00F86E2E"/>
    <w:rsid w:val="00F92A85"/>
    <w:rsid w:val="00F94DDF"/>
    <w:rsid w:val="00F97513"/>
    <w:rsid w:val="00FA774B"/>
    <w:rsid w:val="00FB0982"/>
    <w:rsid w:val="00FB2714"/>
    <w:rsid w:val="00FC2A29"/>
    <w:rsid w:val="00FC6A36"/>
    <w:rsid w:val="00FC7686"/>
    <w:rsid w:val="00FD4CB5"/>
    <w:rsid w:val="00FD7595"/>
    <w:rsid w:val="00FE3BAA"/>
    <w:rsid w:val="00FF2D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CB65204"/>
  <w14:defaultImageDpi w14:val="0"/>
  <w15:docId w15:val="{C93E9C6B-7F23-4013-8D08-9BC1C4AB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1425"/>
    <w:rPr>
      <w:sz w:val="16"/>
    </w:rPr>
  </w:style>
  <w:style w:type="paragraph" w:styleId="CommentText">
    <w:name w:val="annotation text"/>
    <w:basedOn w:val="Normal"/>
    <w:link w:val="CommentTextChar"/>
    <w:uiPriority w:val="99"/>
    <w:unhideWhenUsed/>
    <w:rsid w:val="00E71425"/>
    <w:pPr>
      <w:spacing w:line="240" w:lineRule="auto"/>
    </w:pPr>
    <w:rPr>
      <w:sz w:val="20"/>
      <w:szCs w:val="20"/>
    </w:rPr>
  </w:style>
  <w:style w:type="character" w:customStyle="1" w:styleId="CommentTextChar">
    <w:name w:val="Comment Text Char"/>
    <w:basedOn w:val="DefaultParagraphFont"/>
    <w:link w:val="CommentText"/>
    <w:uiPriority w:val="99"/>
    <w:locked/>
    <w:rsid w:val="00E71425"/>
    <w:rPr>
      <w:rFonts w:cs="Times New Roman"/>
      <w:sz w:val="20"/>
      <w:szCs w:val="20"/>
    </w:rPr>
  </w:style>
  <w:style w:type="paragraph" w:styleId="FootnoteText">
    <w:name w:val="footnote text"/>
    <w:basedOn w:val="Normal"/>
    <w:link w:val="FootnoteTextChar"/>
    <w:uiPriority w:val="99"/>
    <w:semiHidden/>
    <w:unhideWhenUsed/>
    <w:rsid w:val="00E7142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71425"/>
    <w:rPr>
      <w:rFonts w:cs="Times New Roman"/>
      <w:sz w:val="20"/>
      <w:szCs w:val="20"/>
    </w:rPr>
  </w:style>
  <w:style w:type="character" w:styleId="FootnoteReference">
    <w:name w:val="footnote reference"/>
    <w:basedOn w:val="DefaultParagraphFont"/>
    <w:uiPriority w:val="99"/>
    <w:semiHidden/>
    <w:unhideWhenUsed/>
    <w:rsid w:val="00E71425"/>
    <w:rPr>
      <w:vertAlign w:val="superscript"/>
    </w:rPr>
  </w:style>
  <w:style w:type="paragraph" w:styleId="BalloonText">
    <w:name w:val="Balloon Text"/>
    <w:basedOn w:val="Normal"/>
    <w:link w:val="BalloonTextChar"/>
    <w:uiPriority w:val="99"/>
    <w:semiHidden/>
    <w:unhideWhenUsed/>
    <w:rsid w:val="00E7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1425"/>
    <w:rPr>
      <w:rFonts w:ascii="Tahoma" w:hAnsi="Tahoma" w:cs="Tahoma"/>
      <w:sz w:val="16"/>
      <w:szCs w:val="16"/>
    </w:rPr>
  </w:style>
  <w:style w:type="character" w:styleId="Strong">
    <w:name w:val="Strong"/>
    <w:basedOn w:val="DefaultParagraphFont"/>
    <w:uiPriority w:val="22"/>
    <w:qFormat/>
    <w:rsid w:val="00E71425"/>
    <w:rPr>
      <w:b/>
    </w:rPr>
  </w:style>
  <w:style w:type="paragraph" w:styleId="CommentSubject">
    <w:name w:val="annotation subject"/>
    <w:basedOn w:val="CommentText"/>
    <w:next w:val="CommentText"/>
    <w:link w:val="CommentSubjectChar"/>
    <w:uiPriority w:val="99"/>
    <w:semiHidden/>
    <w:unhideWhenUsed/>
    <w:rsid w:val="00E71425"/>
    <w:pPr>
      <w:spacing w:line="276" w:lineRule="auto"/>
    </w:pPr>
    <w:rPr>
      <w:b/>
      <w:bCs/>
    </w:rPr>
  </w:style>
  <w:style w:type="character" w:customStyle="1" w:styleId="CommentSubjectChar">
    <w:name w:val="Comment Subject Char"/>
    <w:basedOn w:val="CommentTextChar"/>
    <w:link w:val="CommentSubject"/>
    <w:uiPriority w:val="99"/>
    <w:semiHidden/>
    <w:locked/>
    <w:rsid w:val="00E71425"/>
    <w:rPr>
      <w:rFonts w:cs="Times New Roman"/>
      <w:b/>
      <w:bCs/>
      <w:sz w:val="20"/>
      <w:szCs w:val="20"/>
    </w:rPr>
  </w:style>
  <w:style w:type="paragraph" w:styleId="BodyText">
    <w:name w:val="Body Text"/>
    <w:basedOn w:val="Normal"/>
    <w:link w:val="BodyTextChar"/>
    <w:rsid w:val="00134765"/>
    <w:pPr>
      <w:spacing w:after="0" w:line="240" w:lineRule="auto"/>
      <w:jc w:val="both"/>
    </w:pPr>
    <w:rPr>
      <w:rFonts w:ascii="Arial" w:eastAsia="Times New Roman" w:hAnsi="Arial"/>
      <w:snapToGrid w:val="0"/>
      <w:szCs w:val="20"/>
    </w:rPr>
  </w:style>
  <w:style w:type="character" w:customStyle="1" w:styleId="BodyTextChar">
    <w:name w:val="Body Text Char"/>
    <w:basedOn w:val="DefaultParagraphFont"/>
    <w:link w:val="BodyText"/>
    <w:rsid w:val="00134765"/>
    <w:rPr>
      <w:rFonts w:ascii="Arial" w:eastAsia="Times New Roman" w:hAnsi="Arial"/>
      <w:snapToGrid w:val="0"/>
      <w:szCs w:val="20"/>
    </w:rPr>
  </w:style>
  <w:style w:type="paragraph" w:styleId="NoSpacing">
    <w:name w:val="No Spacing"/>
    <w:link w:val="NoSpacingChar"/>
    <w:uiPriority w:val="1"/>
    <w:qFormat/>
    <w:rsid w:val="00216073"/>
    <w:pPr>
      <w:spacing w:after="0" w:line="240" w:lineRule="auto"/>
    </w:pPr>
    <w:rPr>
      <w:rFonts w:cstheme="minorBidi"/>
    </w:rPr>
  </w:style>
  <w:style w:type="character" w:customStyle="1" w:styleId="NoSpacingChar">
    <w:name w:val="No Spacing Char"/>
    <w:basedOn w:val="DefaultParagraphFont"/>
    <w:link w:val="NoSpacing"/>
    <w:uiPriority w:val="1"/>
    <w:rsid w:val="00216073"/>
    <w:rPr>
      <w:rFonts w:cstheme="minorBidi"/>
    </w:rPr>
  </w:style>
  <w:style w:type="paragraph" w:styleId="Header">
    <w:name w:val="header"/>
    <w:basedOn w:val="Normal"/>
    <w:link w:val="HeaderChar"/>
    <w:uiPriority w:val="99"/>
    <w:unhideWhenUsed/>
    <w:rsid w:val="003169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971"/>
  </w:style>
  <w:style w:type="paragraph" w:styleId="Footer">
    <w:name w:val="footer"/>
    <w:basedOn w:val="Normal"/>
    <w:link w:val="FooterChar"/>
    <w:uiPriority w:val="99"/>
    <w:unhideWhenUsed/>
    <w:rsid w:val="003169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6971"/>
  </w:style>
  <w:style w:type="paragraph" w:styleId="ListParagraph">
    <w:name w:val="List Paragraph"/>
    <w:basedOn w:val="Normal"/>
    <w:uiPriority w:val="34"/>
    <w:qFormat/>
    <w:rsid w:val="001441AA"/>
    <w:pPr>
      <w:ind w:left="720"/>
      <w:contextualSpacing/>
    </w:pPr>
  </w:style>
  <w:style w:type="paragraph" w:styleId="Revision">
    <w:name w:val="Revision"/>
    <w:hidden/>
    <w:uiPriority w:val="99"/>
    <w:semiHidden/>
    <w:rsid w:val="0089066C"/>
    <w:pPr>
      <w:spacing w:after="0" w:line="240" w:lineRule="auto"/>
    </w:pPr>
  </w:style>
  <w:style w:type="character" w:styleId="Hyperlink">
    <w:name w:val="Hyperlink"/>
    <w:basedOn w:val="DefaultParagraphFont"/>
    <w:uiPriority w:val="99"/>
    <w:unhideWhenUsed/>
    <w:rsid w:val="00616D9E"/>
    <w:rPr>
      <w:color w:val="0000FF" w:themeColor="hyperlink"/>
      <w:u w:val="single"/>
    </w:rPr>
  </w:style>
  <w:style w:type="paragraph" w:customStyle="1" w:styleId="NumPar1">
    <w:name w:val="NumPar 1"/>
    <w:basedOn w:val="Normal"/>
    <w:next w:val="Normal"/>
    <w:rsid w:val="00B43970"/>
    <w:pPr>
      <w:numPr>
        <w:numId w:val="22"/>
      </w:numPr>
      <w:spacing w:before="120" w:after="120" w:line="240" w:lineRule="auto"/>
      <w:jc w:val="both"/>
    </w:pPr>
    <w:rPr>
      <w:rFonts w:ascii="Times New Roman" w:eastAsiaTheme="minorHAnsi" w:hAnsi="Times New Roman"/>
      <w:sz w:val="24"/>
      <w:lang w:eastAsia="en-US"/>
    </w:rPr>
  </w:style>
  <w:style w:type="paragraph" w:customStyle="1" w:styleId="NumPar2">
    <w:name w:val="NumPar 2"/>
    <w:basedOn w:val="Normal"/>
    <w:next w:val="Normal"/>
    <w:rsid w:val="00B43970"/>
    <w:pPr>
      <w:numPr>
        <w:ilvl w:val="1"/>
        <w:numId w:val="22"/>
      </w:numPr>
      <w:spacing w:before="120" w:after="120" w:line="240" w:lineRule="auto"/>
      <w:jc w:val="both"/>
    </w:pPr>
    <w:rPr>
      <w:rFonts w:ascii="Times New Roman" w:eastAsiaTheme="minorHAnsi" w:hAnsi="Times New Roman"/>
      <w:sz w:val="24"/>
      <w:lang w:eastAsia="en-US"/>
    </w:rPr>
  </w:style>
  <w:style w:type="paragraph" w:customStyle="1" w:styleId="NumPar3">
    <w:name w:val="NumPar 3"/>
    <w:basedOn w:val="Normal"/>
    <w:next w:val="Normal"/>
    <w:rsid w:val="00B43970"/>
    <w:pPr>
      <w:numPr>
        <w:ilvl w:val="2"/>
        <w:numId w:val="22"/>
      </w:numPr>
      <w:spacing w:before="120" w:after="120" w:line="240" w:lineRule="auto"/>
      <w:jc w:val="both"/>
    </w:pPr>
    <w:rPr>
      <w:rFonts w:ascii="Times New Roman" w:eastAsiaTheme="minorHAnsi" w:hAnsi="Times New Roman"/>
      <w:sz w:val="24"/>
      <w:lang w:eastAsia="en-US"/>
    </w:rPr>
  </w:style>
  <w:style w:type="paragraph" w:customStyle="1" w:styleId="Default">
    <w:name w:val="Default"/>
    <w:rsid w:val="00480A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014">
      <w:bodyDiv w:val="1"/>
      <w:marLeft w:val="0"/>
      <w:marRight w:val="0"/>
      <w:marTop w:val="0"/>
      <w:marBottom w:val="0"/>
      <w:divBdr>
        <w:top w:val="none" w:sz="0" w:space="0" w:color="auto"/>
        <w:left w:val="none" w:sz="0" w:space="0" w:color="auto"/>
        <w:bottom w:val="none" w:sz="0" w:space="0" w:color="auto"/>
        <w:right w:val="none" w:sz="0" w:space="0" w:color="auto"/>
      </w:divBdr>
    </w:div>
    <w:div w:id="196545066">
      <w:bodyDiv w:val="1"/>
      <w:marLeft w:val="0"/>
      <w:marRight w:val="0"/>
      <w:marTop w:val="0"/>
      <w:marBottom w:val="0"/>
      <w:divBdr>
        <w:top w:val="none" w:sz="0" w:space="0" w:color="auto"/>
        <w:left w:val="none" w:sz="0" w:space="0" w:color="auto"/>
        <w:bottom w:val="none" w:sz="0" w:space="0" w:color="auto"/>
        <w:right w:val="none" w:sz="0" w:space="0" w:color="auto"/>
      </w:divBdr>
    </w:div>
    <w:div w:id="1237204094">
      <w:bodyDiv w:val="1"/>
      <w:marLeft w:val="0"/>
      <w:marRight w:val="0"/>
      <w:marTop w:val="0"/>
      <w:marBottom w:val="0"/>
      <w:divBdr>
        <w:top w:val="none" w:sz="0" w:space="0" w:color="auto"/>
        <w:left w:val="none" w:sz="0" w:space="0" w:color="auto"/>
        <w:bottom w:val="none" w:sz="0" w:space="0" w:color="auto"/>
        <w:right w:val="none" w:sz="0" w:space="0" w:color="auto"/>
      </w:divBdr>
      <w:divsChild>
        <w:div w:id="1815222849">
          <w:marLeft w:val="0"/>
          <w:marRight w:val="0"/>
          <w:marTop w:val="0"/>
          <w:marBottom w:val="0"/>
          <w:divBdr>
            <w:top w:val="none" w:sz="0" w:space="0" w:color="auto"/>
            <w:left w:val="none" w:sz="0" w:space="0" w:color="auto"/>
            <w:bottom w:val="none" w:sz="0" w:space="0" w:color="auto"/>
            <w:right w:val="none" w:sz="0" w:space="0" w:color="auto"/>
          </w:divBdr>
          <w:divsChild>
            <w:div w:id="10569979">
              <w:marLeft w:val="0"/>
              <w:marRight w:val="0"/>
              <w:marTop w:val="0"/>
              <w:marBottom w:val="0"/>
              <w:divBdr>
                <w:top w:val="none" w:sz="0" w:space="0" w:color="auto"/>
                <w:left w:val="none" w:sz="0" w:space="0" w:color="auto"/>
                <w:bottom w:val="none" w:sz="0" w:space="0" w:color="auto"/>
                <w:right w:val="none" w:sz="0" w:space="0" w:color="auto"/>
              </w:divBdr>
            </w:div>
          </w:divsChild>
        </w:div>
        <w:div w:id="965544422">
          <w:marLeft w:val="0"/>
          <w:marRight w:val="0"/>
          <w:marTop w:val="0"/>
          <w:marBottom w:val="0"/>
          <w:divBdr>
            <w:top w:val="none" w:sz="0" w:space="0" w:color="auto"/>
            <w:left w:val="none" w:sz="0" w:space="0" w:color="auto"/>
            <w:bottom w:val="none" w:sz="0" w:space="0" w:color="auto"/>
            <w:right w:val="none" w:sz="0" w:space="0" w:color="auto"/>
          </w:divBdr>
        </w:div>
        <w:div w:id="884414207">
          <w:marLeft w:val="0"/>
          <w:marRight w:val="0"/>
          <w:marTop w:val="0"/>
          <w:marBottom w:val="0"/>
          <w:divBdr>
            <w:top w:val="none" w:sz="0" w:space="0" w:color="auto"/>
            <w:left w:val="none" w:sz="0" w:space="0" w:color="auto"/>
            <w:bottom w:val="none" w:sz="0" w:space="0" w:color="auto"/>
            <w:right w:val="none" w:sz="0" w:space="0" w:color="auto"/>
          </w:divBdr>
        </w:div>
        <w:div w:id="1335299896">
          <w:marLeft w:val="0"/>
          <w:marRight w:val="0"/>
          <w:marTop w:val="0"/>
          <w:marBottom w:val="0"/>
          <w:divBdr>
            <w:top w:val="single" w:sz="36" w:space="0" w:color="C2E0FF"/>
            <w:left w:val="single" w:sz="36" w:space="0" w:color="C2E0FF"/>
            <w:bottom w:val="single" w:sz="36" w:space="0" w:color="C2E0FF"/>
            <w:right w:val="single" w:sz="36" w:space="0" w:color="C2E0FF"/>
          </w:divBdr>
        </w:div>
        <w:div w:id="2025668434">
          <w:marLeft w:val="0"/>
          <w:marRight w:val="0"/>
          <w:marTop w:val="0"/>
          <w:marBottom w:val="0"/>
          <w:divBdr>
            <w:top w:val="none" w:sz="0" w:space="0" w:color="auto"/>
            <w:left w:val="none" w:sz="0" w:space="0" w:color="auto"/>
            <w:bottom w:val="none" w:sz="0" w:space="0" w:color="auto"/>
            <w:right w:val="none" w:sz="0" w:space="0" w:color="auto"/>
          </w:divBdr>
        </w:div>
      </w:divsChild>
    </w:div>
    <w:div w:id="1383753892">
      <w:bodyDiv w:val="1"/>
      <w:marLeft w:val="0"/>
      <w:marRight w:val="0"/>
      <w:marTop w:val="0"/>
      <w:marBottom w:val="0"/>
      <w:divBdr>
        <w:top w:val="none" w:sz="0" w:space="0" w:color="auto"/>
        <w:left w:val="none" w:sz="0" w:space="0" w:color="auto"/>
        <w:bottom w:val="none" w:sz="0" w:space="0" w:color="auto"/>
        <w:right w:val="none" w:sz="0" w:space="0" w:color="auto"/>
      </w:divBdr>
    </w:div>
    <w:div w:id="1386641751">
      <w:bodyDiv w:val="1"/>
      <w:marLeft w:val="0"/>
      <w:marRight w:val="0"/>
      <w:marTop w:val="0"/>
      <w:marBottom w:val="0"/>
      <w:divBdr>
        <w:top w:val="none" w:sz="0" w:space="0" w:color="auto"/>
        <w:left w:val="none" w:sz="0" w:space="0" w:color="auto"/>
        <w:bottom w:val="none" w:sz="0" w:space="0" w:color="auto"/>
        <w:right w:val="none" w:sz="0" w:space="0" w:color="auto"/>
      </w:divBdr>
    </w:div>
    <w:div w:id="20997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F1DED-A9CD-49BC-BDA6-C6E4F155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2677</Words>
  <Characters>15260</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PIAT, Olivier (DGS/PP/PP3)</dc:creator>
  <cp:lastModifiedBy>Ke, Tingting</cp:lastModifiedBy>
  <cp:revision>6</cp:revision>
  <cp:lastPrinted>2019-10-01T11:14:00Z</cp:lastPrinted>
  <dcterms:created xsi:type="dcterms:W3CDTF">2019-10-24T13:37:00Z</dcterms:created>
  <dcterms:modified xsi:type="dcterms:W3CDTF">2019-11-11T11:30:00Z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07 11:35:42 CET 2019</vt:lpwstr>
  </property>
  <property fmtid="{D5CDD505-2E9C-101B-9397-08002B2CF9AE}" pid="3" name="jforVersion">
    <vt:lpwstr>jfor V0.7.2rc1 - see http://www.jfor.org</vt:lpwstr>
  </property>
</Properties>
</file>