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0DC" w:rsidRDefault="00F110DC" w:rsidP="00B11A9B">
      <w:pPr>
        <w:widowControl/>
        <w:spacing w:after="120"/>
        <w:ind w:left="43" w:right="163"/>
        <w:jc w:val="center"/>
        <w:rPr>
          <w:rFonts w:ascii="Palatino Linotype" w:hAnsi="Palatino Linotype"/>
          <w:sz w:val="46"/>
        </w:rPr>
      </w:pPr>
      <w:r>
        <w:rPr>
          <w:rFonts w:ascii="Courier New" w:hAnsi="Courier New"/>
          <w:sz w:val="20"/>
          <w:szCs w:val="20"/>
        </w:rPr>
        <w:t>1. --</w:t>
      </w:r>
      <w:r w:rsidR="00FA74BA">
        <w:rPr>
          <w:rFonts w:ascii="Courier New" w:hAnsi="Courier New"/>
          <w:sz w:val="20"/>
          <w:szCs w:val="20"/>
        </w:rPr>
        <w:t>-</w:t>
      </w:r>
      <w:r>
        <w:rPr>
          <w:rFonts w:ascii="Courier New" w:hAnsi="Courier New"/>
          <w:sz w:val="20"/>
          <w:szCs w:val="20"/>
        </w:rPr>
        <w:t xml:space="preserve">---IND- 2019 0332 SK- DA- ------ </w:t>
      </w:r>
      <w:r>
        <w:rPr>
          <w:rFonts w:ascii="Segoe UI" w:hAnsi="Segoe UI"/>
          <w:color w:val="000000"/>
          <w:sz w:val="20"/>
          <w:szCs w:val="20"/>
        </w:rPr>
        <w:t>20200831</w:t>
      </w:r>
      <w:r>
        <w:rPr>
          <w:rFonts w:ascii="Calibri" w:hAnsi="Calibri"/>
          <w:sz w:val="20"/>
          <w:szCs w:val="20"/>
        </w:rPr>
        <w:t xml:space="preserve"> </w:t>
      </w:r>
      <w:r>
        <w:rPr>
          <w:rFonts w:ascii="Courier New" w:hAnsi="Courier New"/>
          <w:sz w:val="20"/>
          <w:szCs w:val="20"/>
        </w:rPr>
        <w:t>--- --- FINAL</w:t>
      </w:r>
    </w:p>
    <w:p w:rsidR="001B4A33" w:rsidRPr="00296733" w:rsidRDefault="001435C2" w:rsidP="00B11A9B">
      <w:pPr>
        <w:widowControl/>
        <w:spacing w:after="120"/>
        <w:ind w:left="43" w:right="163"/>
        <w:jc w:val="center"/>
        <w:rPr>
          <w:rFonts w:ascii="Palatino Linotype" w:hAnsi="Palatino Linotype"/>
          <w:sz w:val="46"/>
        </w:rPr>
      </w:pPr>
      <w:r>
        <w:rPr>
          <w:rFonts w:ascii="Palatino Linotype" w:hAnsi="Palatino Linotype"/>
          <w:sz w:val="46"/>
        </w:rPr>
        <w:t xml:space="preserve">DEN SLOVAKISKE </w:t>
      </w:r>
      <w:r>
        <w:rPr>
          <w:noProof/>
          <w:lang w:val="en-US" w:eastAsia="en-US" w:bidi="hi-IN"/>
        </w:rPr>
        <w:drawing>
          <wp:inline distT="0" distB="0" distL="0" distR="0" wp14:anchorId="24D13CDE" wp14:editId="0A18C45A">
            <wp:extent cx="359968" cy="43515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359968" cy="435152"/>
                    </a:xfrm>
                    <a:prstGeom prst="rect">
                      <a:avLst/>
                    </a:prstGeom>
                  </pic:spPr>
                </pic:pic>
              </a:graphicData>
            </a:graphic>
          </wp:inline>
        </w:drawing>
      </w:r>
      <w:r>
        <w:rPr>
          <w:rFonts w:ascii="Palatino Linotype" w:hAnsi="Palatino Linotype"/>
          <w:sz w:val="46"/>
        </w:rPr>
        <w:t xml:space="preserve"> REPUBLIKS</w:t>
      </w:r>
    </w:p>
    <w:p w:rsidR="001B4A33" w:rsidRPr="00296733" w:rsidRDefault="001435C2" w:rsidP="00B11A9B">
      <w:pPr>
        <w:widowControl/>
        <w:spacing w:after="120"/>
        <w:ind w:left="105" w:right="163"/>
        <w:jc w:val="center"/>
        <w:rPr>
          <w:rFonts w:ascii="Palatino Linotype"/>
          <w:sz w:val="34"/>
        </w:rPr>
      </w:pPr>
      <w:r>
        <w:rPr>
          <w:rFonts w:ascii="Palatino Linotype"/>
          <w:sz w:val="34"/>
        </w:rPr>
        <w:t>LOVSAMLLINGER</w:t>
      </w:r>
    </w:p>
    <w:p w:rsidR="001B4A33" w:rsidRPr="00296733" w:rsidRDefault="00166C23" w:rsidP="00B11A9B">
      <w:pPr>
        <w:widowControl/>
        <w:spacing w:after="120"/>
        <w:ind w:left="105" w:right="163"/>
        <w:jc w:val="center"/>
        <w:rPr>
          <w:rFonts w:ascii="Palatino Linotype" w:hAnsi="Palatino Linotype"/>
          <w:sz w:val="28"/>
        </w:rPr>
      </w:pPr>
      <w:r>
        <w:pict>
          <v:shape id="_x0000_s1027" alt="" style="position:absolute;left:0;text-align:left;margin-left:55.25pt;margin-top:31.95pt;width:484.7pt;height:.1pt;z-index:-251658240;mso-wrap-edited:f;mso-width-percent:0;mso-height-percent:0;mso-wrap-distance-left:0;mso-wrap-distance-right:0;mso-position-horizontal-relative:page;mso-width-percent:0;mso-height-percent:0" coordsize="9694,1270" path="m,l9694,e" filled="f" strokeweight=".34994mm">
            <v:path arrowok="t" o:connecttype="custom" o:connectlocs="0,0;2147483646,0" o:connectangles="0,0"/>
            <w10:wrap type="topAndBottom" anchorx="page"/>
          </v:shape>
        </w:pict>
      </w:r>
      <w:r w:rsidR="0026601C">
        <w:t>Bind 2019</w:t>
      </w:r>
    </w:p>
    <w:p w:rsidR="00D0077C" w:rsidRPr="00296733" w:rsidRDefault="001435C2" w:rsidP="00B11A9B">
      <w:pPr>
        <w:widowControl/>
        <w:tabs>
          <w:tab w:val="right" w:pos="9540"/>
        </w:tabs>
        <w:spacing w:after="120"/>
        <w:ind w:left="105" w:right="163"/>
        <w:jc w:val="both"/>
        <w:rPr>
          <w:rFonts w:ascii="Palatino Linotype" w:hAnsi="Palatino Linotype"/>
        </w:rPr>
      </w:pPr>
      <w:r>
        <w:rPr>
          <w:rFonts w:ascii="Palatino Linotype" w:hAnsi="Palatino Linotype"/>
        </w:rPr>
        <w:t>Offentliggjort: 10. december 2019</w:t>
      </w:r>
      <w:r>
        <w:rPr>
          <w:rFonts w:ascii="Palatino Linotype" w:hAnsi="Palatino Linotype"/>
        </w:rPr>
        <w:tab/>
        <w:t>Datoudgave af lovgivningen gældende fra: 1. marts 2020</w:t>
      </w:r>
    </w:p>
    <w:p w:rsidR="001B4A33" w:rsidRPr="00296733" w:rsidRDefault="001435C2" w:rsidP="00B11A9B">
      <w:pPr>
        <w:widowControl/>
        <w:tabs>
          <w:tab w:val="left" w:pos="4991"/>
        </w:tabs>
        <w:spacing w:after="120"/>
        <w:ind w:left="105" w:right="163"/>
        <w:jc w:val="center"/>
        <w:rPr>
          <w:rFonts w:ascii="Palatino Linotype" w:hAnsi="Palatino Linotype"/>
        </w:rPr>
      </w:pPr>
      <w:r>
        <w:rPr>
          <w:rFonts w:ascii="Palatino Linotype" w:hAnsi="Palatino Linotype"/>
        </w:rPr>
        <w:t>Indholdet i dette dokument er juridisk bindende.</w:t>
      </w:r>
    </w:p>
    <w:p w:rsidR="001B4A33" w:rsidRPr="00FA74BA" w:rsidRDefault="001435C2" w:rsidP="00B11A9B">
      <w:pPr>
        <w:pStyle w:val="BodyText"/>
        <w:widowControl/>
        <w:spacing w:after="120"/>
        <w:ind w:left="105" w:right="163"/>
        <w:jc w:val="center"/>
        <w:rPr>
          <w:rFonts w:ascii="Bookman Old Style"/>
          <w:b/>
          <w:lang w:val="pt-PT"/>
        </w:rPr>
      </w:pPr>
      <w:r w:rsidRPr="00FA74BA">
        <w:rPr>
          <w:rFonts w:ascii="Bookman Old Style"/>
          <w:b/>
          <w:lang w:val="pt-PT"/>
        </w:rPr>
        <w:t>417</w:t>
      </w:r>
    </w:p>
    <w:p w:rsidR="001B4A33" w:rsidRPr="00FA74BA" w:rsidRDefault="001435C2" w:rsidP="00B11A9B">
      <w:pPr>
        <w:pStyle w:val="BodyText"/>
        <w:widowControl/>
        <w:spacing w:after="120"/>
        <w:ind w:left="105" w:right="163"/>
        <w:jc w:val="center"/>
        <w:rPr>
          <w:rFonts w:ascii="Bookman Old Style" w:hAnsi="Bookman Old Style"/>
          <w:b/>
          <w:lang w:val="pt-PT"/>
        </w:rPr>
      </w:pPr>
      <w:r w:rsidRPr="00FA74BA">
        <w:rPr>
          <w:rFonts w:ascii="Bookman Old Style" w:hAnsi="Bookman Old Style"/>
          <w:b/>
          <w:lang w:val="pt-PT"/>
        </w:rPr>
        <w:t>G E N N E M F Ø R E L S E S D E K R E T</w:t>
      </w:r>
    </w:p>
    <w:p w:rsidR="001B4A33" w:rsidRPr="00296733" w:rsidRDefault="001435C2" w:rsidP="00B11A9B">
      <w:pPr>
        <w:pStyle w:val="BodyText"/>
        <w:widowControl/>
        <w:spacing w:after="120"/>
        <w:ind w:left="105" w:right="163"/>
        <w:jc w:val="center"/>
        <w:rPr>
          <w:rFonts w:ascii="Bookman Old Style" w:hAnsi="Bookman Old Style"/>
          <w:b/>
        </w:rPr>
      </w:pPr>
      <w:r>
        <w:rPr>
          <w:rFonts w:ascii="Bookman Old Style" w:hAnsi="Bookman Old Style"/>
          <w:b/>
        </w:rPr>
        <w:t>fra Den Slovakiske Republiks ministerium for landbrug og udvikling af landdistrikter</w:t>
      </w:r>
      <w:r>
        <w:rPr>
          <w:rFonts w:ascii="Bookman Old Style" w:hAnsi="Bookman Old Style"/>
          <w:b/>
        </w:rPr>
        <w:br/>
      </w:r>
      <w:r>
        <w:rPr>
          <w:rFonts w:ascii="Palatino Linotype"/>
        </w:rPr>
        <w:t>af 3.</w:t>
      </w:r>
      <w:r>
        <w:rPr>
          <w:rFonts w:ascii="Palatino Linotype"/>
        </w:rPr>
        <w:t> </w:t>
      </w:r>
      <w:r>
        <w:rPr>
          <w:rFonts w:ascii="Palatino Linotype"/>
        </w:rPr>
        <w:t>december</w:t>
      </w:r>
      <w:r>
        <w:rPr>
          <w:rFonts w:ascii="Palatino Linotype"/>
        </w:rPr>
        <w:t> </w:t>
      </w:r>
      <w:r>
        <w:rPr>
          <w:rFonts w:ascii="Palatino Linotype"/>
        </w:rPr>
        <w:t>2019</w:t>
      </w:r>
      <w:r>
        <w:rPr>
          <w:rFonts w:ascii="Palatino Linotype"/>
        </w:rPr>
        <w:br/>
      </w:r>
      <w:r>
        <w:rPr>
          <w:rFonts w:ascii="Bookman Old Style" w:hAnsi="Bookman Old Style"/>
          <w:b/>
        </w:rPr>
        <w:t>om ændring af gennemførelsesdekret nr. 143/2012 fra Den Slovakiske Republiks ministerium for landbrug og udvikling af landdistrikter om avl af farlige dyr</w:t>
      </w:r>
    </w:p>
    <w:p w:rsidR="001B4A33" w:rsidRPr="00296733" w:rsidRDefault="001B4A33" w:rsidP="00B11A9B">
      <w:pPr>
        <w:pStyle w:val="BodyText"/>
        <w:widowControl/>
        <w:spacing w:after="120"/>
        <w:ind w:right="163"/>
        <w:rPr>
          <w:rFonts w:ascii="Bookman Old Style"/>
          <w:b/>
          <w:sz w:val="28"/>
        </w:rPr>
      </w:pPr>
    </w:p>
    <w:p w:rsidR="001B4A33" w:rsidRPr="00296733" w:rsidRDefault="001435C2" w:rsidP="00B11A9B">
      <w:pPr>
        <w:pStyle w:val="BodyText"/>
        <w:widowControl/>
        <w:spacing w:after="120"/>
        <w:ind w:left="105" w:right="163" w:firstLine="226"/>
        <w:rPr>
          <w:rFonts w:ascii="Palatino Linotype" w:hAnsi="Palatino Linotype"/>
        </w:rPr>
      </w:pPr>
      <w:r>
        <w:rPr>
          <w:rFonts w:ascii="Palatino Linotype" w:hAnsi="Palatino Linotype"/>
        </w:rPr>
        <w:t>I overensstemmelse med § 53, stk. 1, litra f), i lov nr. 39/2007 om veterinærpleje, som ændret, fastlægger Den Slovakiske Republiks ministerium for landbrug og udvikling af landdistrikter følgende:</w:t>
      </w:r>
    </w:p>
    <w:p w:rsidR="001B4A33" w:rsidRPr="00296733" w:rsidRDefault="001435C2" w:rsidP="00B11A9B">
      <w:pPr>
        <w:pStyle w:val="BodyText"/>
        <w:widowControl/>
        <w:spacing w:after="120"/>
        <w:ind w:left="105" w:right="163"/>
        <w:jc w:val="center"/>
        <w:rPr>
          <w:rFonts w:ascii="Bookman Old Style" w:hAnsi="Bookman Old Style"/>
          <w:b/>
        </w:rPr>
      </w:pPr>
      <w:r>
        <w:rPr>
          <w:rFonts w:ascii="Bookman Old Style" w:hAnsi="Bookman Old Style"/>
          <w:b/>
        </w:rPr>
        <w:t>Artikel I</w:t>
      </w:r>
    </w:p>
    <w:p w:rsidR="001B4A33" w:rsidRPr="00296733" w:rsidRDefault="001435C2" w:rsidP="00B11A9B">
      <w:pPr>
        <w:pStyle w:val="BodyText"/>
        <w:widowControl/>
        <w:spacing w:after="120"/>
        <w:ind w:left="105" w:right="163" w:firstLine="226"/>
        <w:rPr>
          <w:rFonts w:ascii="Palatino Linotype" w:hAnsi="Palatino Linotype"/>
        </w:rPr>
      </w:pPr>
      <w:r>
        <w:rPr>
          <w:rFonts w:ascii="Palatino Linotype" w:hAnsi="Palatino Linotype"/>
        </w:rPr>
        <w:t>Gennemførelsesdekret nr. 143/2012 fra Den Slovakiske Republiks ministerium for landbrug og udvikling af landdistrikter om avl af farlige dyr ændres som følger:</w:t>
      </w:r>
    </w:p>
    <w:p w:rsidR="001B4A33" w:rsidRPr="00DB1237" w:rsidRDefault="001435C2" w:rsidP="00B11A9B">
      <w:pPr>
        <w:pStyle w:val="ListParagraph"/>
        <w:widowControl/>
        <w:numPr>
          <w:ilvl w:val="0"/>
          <w:numId w:val="12"/>
        </w:numPr>
        <w:tabs>
          <w:tab w:val="left" w:pos="502"/>
          <w:tab w:val="left" w:pos="503"/>
        </w:tabs>
        <w:spacing w:before="0" w:after="120"/>
        <w:ind w:right="163"/>
        <w:rPr>
          <w:sz w:val="20"/>
        </w:rPr>
      </w:pPr>
      <w:r>
        <w:rPr>
          <w:sz w:val="20"/>
        </w:rPr>
        <w:t>I den indledende sætning erstattes "§ 53, litra f), i lov nr. 39/2007 om veterinærpleje, som ændret ved lov nr. 342/2011" af "§ 53, stk. 1, litra f), i lov nr. 39/2007 om veterinærpleje, som ændret".</w:t>
      </w:r>
    </w:p>
    <w:p w:rsidR="001B4A33" w:rsidRPr="00296733" w:rsidRDefault="001435C2" w:rsidP="00B11A9B">
      <w:pPr>
        <w:pStyle w:val="ListParagraph"/>
        <w:keepNext/>
        <w:widowControl/>
        <w:numPr>
          <w:ilvl w:val="0"/>
          <w:numId w:val="12"/>
        </w:numPr>
        <w:tabs>
          <w:tab w:val="left" w:pos="502"/>
          <w:tab w:val="left" w:pos="503"/>
        </w:tabs>
        <w:spacing w:before="0" w:after="120"/>
        <w:ind w:right="163" w:hanging="398"/>
        <w:rPr>
          <w:sz w:val="20"/>
        </w:rPr>
      </w:pPr>
      <w:r>
        <w:rPr>
          <w:sz w:val="20"/>
        </w:rPr>
        <w:t>§ 1, inklusive overskrift, erstattes af følgende:</w:t>
      </w:r>
    </w:p>
    <w:p w:rsidR="001B4A33" w:rsidRPr="00296733" w:rsidRDefault="001B4A33" w:rsidP="00B11A9B">
      <w:pPr>
        <w:pStyle w:val="BodyText"/>
        <w:keepNext/>
        <w:widowControl/>
        <w:spacing w:after="120"/>
        <w:ind w:right="163"/>
        <w:rPr>
          <w:rFonts w:ascii="Palatino Linotype"/>
          <w:sz w:val="11"/>
        </w:rPr>
      </w:pPr>
    </w:p>
    <w:p w:rsidR="001B4A33" w:rsidRPr="00296733" w:rsidRDefault="001435C2" w:rsidP="00B11A9B">
      <w:pPr>
        <w:pStyle w:val="BodyText"/>
        <w:keepNext/>
        <w:widowControl/>
        <w:spacing w:after="120"/>
        <w:jc w:val="center"/>
        <w:rPr>
          <w:rFonts w:ascii="Bookman Old Style" w:hAnsi="Bookman Old Style"/>
          <w:b/>
        </w:rPr>
      </w:pPr>
      <w:r>
        <w:rPr>
          <w:rFonts w:ascii="Bookman Old Style" w:hAnsi="Bookman Old Style"/>
          <w:b/>
        </w:rPr>
        <w:t>"§ 1</w:t>
      </w:r>
    </w:p>
    <w:p w:rsidR="001B4A33" w:rsidRPr="00296733" w:rsidRDefault="001435C2" w:rsidP="00B11A9B">
      <w:pPr>
        <w:pStyle w:val="BodyText"/>
        <w:keepNext/>
        <w:widowControl/>
        <w:spacing w:after="120"/>
        <w:jc w:val="center"/>
        <w:rPr>
          <w:rFonts w:ascii="Bookman Old Style" w:hAnsi="Bookman Old Style"/>
          <w:b/>
        </w:rPr>
      </w:pPr>
      <w:r>
        <w:rPr>
          <w:rFonts w:ascii="Bookman Old Style" w:hAnsi="Bookman Old Style"/>
          <w:b/>
        </w:rPr>
        <w:t>Genstand</w:t>
      </w:r>
    </w:p>
    <w:p w:rsidR="001B4A33" w:rsidRPr="00296733" w:rsidRDefault="001435C2" w:rsidP="00B11A9B">
      <w:pPr>
        <w:pStyle w:val="ListParagraph"/>
        <w:keepNext/>
        <w:widowControl/>
        <w:numPr>
          <w:ilvl w:val="1"/>
          <w:numId w:val="12"/>
        </w:numPr>
        <w:tabs>
          <w:tab w:val="left" w:pos="1170"/>
        </w:tabs>
        <w:spacing w:before="0" w:after="120"/>
        <w:ind w:left="502" w:right="163" w:firstLine="226"/>
        <w:rPr>
          <w:sz w:val="20"/>
        </w:rPr>
      </w:pPr>
      <w:r>
        <w:rPr>
          <w:sz w:val="20"/>
        </w:rPr>
        <w:t>I dette gennemførelsesdekret fastsættes</w:t>
      </w:r>
    </w:p>
    <w:p w:rsidR="001B4A33" w:rsidRPr="00296733" w:rsidRDefault="001435C2" w:rsidP="00B11A9B">
      <w:pPr>
        <w:pStyle w:val="ListParagraph"/>
        <w:widowControl/>
        <w:numPr>
          <w:ilvl w:val="0"/>
          <w:numId w:val="11"/>
        </w:numPr>
        <w:tabs>
          <w:tab w:val="left" w:pos="786"/>
        </w:tabs>
        <w:spacing w:before="0" w:after="120"/>
        <w:ind w:right="163"/>
        <w:rPr>
          <w:sz w:val="20"/>
        </w:rPr>
      </w:pPr>
      <w:r>
        <w:rPr>
          <w:sz w:val="20"/>
        </w:rPr>
        <w:t>de farlige dyrearter</w:t>
      </w:r>
    </w:p>
    <w:p w:rsidR="001B4A33" w:rsidRPr="00296733" w:rsidRDefault="001435C2" w:rsidP="00B11A9B">
      <w:pPr>
        <w:pStyle w:val="ListParagraph"/>
        <w:widowControl/>
        <w:numPr>
          <w:ilvl w:val="0"/>
          <w:numId w:val="11"/>
        </w:numPr>
        <w:tabs>
          <w:tab w:val="left" w:pos="786"/>
        </w:tabs>
        <w:spacing w:before="0" w:after="120"/>
        <w:ind w:right="163"/>
        <w:rPr>
          <w:sz w:val="20"/>
        </w:rPr>
      </w:pPr>
      <w:r>
        <w:rPr>
          <w:sz w:val="20"/>
        </w:rPr>
        <w:t>de generelle krav i forbindelse med opdræt af farlige dyr eller hold af farlige dyr samt kravene vedrørende registrering</w:t>
      </w:r>
    </w:p>
    <w:p w:rsidR="001B4A33" w:rsidRPr="00296733" w:rsidRDefault="001435C2" w:rsidP="00B11A9B">
      <w:pPr>
        <w:pStyle w:val="ListParagraph"/>
        <w:widowControl/>
        <w:numPr>
          <w:ilvl w:val="0"/>
          <w:numId w:val="11"/>
        </w:numPr>
        <w:tabs>
          <w:tab w:val="left" w:pos="786"/>
        </w:tabs>
        <w:spacing w:before="0" w:after="120"/>
        <w:ind w:right="163"/>
        <w:rPr>
          <w:sz w:val="20"/>
        </w:rPr>
      </w:pPr>
      <w:r>
        <w:rPr>
          <w:sz w:val="20"/>
        </w:rPr>
        <w:t>de generelle krav til virksomheder, der opdrætter farlige dyr</w:t>
      </w:r>
    </w:p>
    <w:p w:rsidR="001B4A33" w:rsidRPr="00296733" w:rsidRDefault="001435C2" w:rsidP="00B11A9B">
      <w:pPr>
        <w:pStyle w:val="ListParagraph"/>
        <w:widowControl/>
        <w:numPr>
          <w:ilvl w:val="0"/>
          <w:numId w:val="11"/>
        </w:numPr>
        <w:tabs>
          <w:tab w:val="left" w:pos="786"/>
        </w:tabs>
        <w:spacing w:before="0" w:after="120"/>
        <w:ind w:right="163"/>
        <w:rPr>
          <w:sz w:val="20"/>
        </w:rPr>
      </w:pPr>
      <w:r>
        <w:rPr>
          <w:sz w:val="20"/>
        </w:rPr>
        <w:t>de generelle krav i forbindelse med opdræt af bestemte arter af farlige dyr eller hold af bestemte arter af farlige dyr samt de virksomheder, der opdrætter dem.</w:t>
      </w:r>
    </w:p>
    <w:p w:rsidR="001B4A33" w:rsidRPr="00296733" w:rsidRDefault="001435C2" w:rsidP="00B11A9B">
      <w:pPr>
        <w:pStyle w:val="ListParagraph"/>
        <w:keepNext/>
        <w:widowControl/>
        <w:numPr>
          <w:ilvl w:val="1"/>
          <w:numId w:val="12"/>
        </w:numPr>
        <w:tabs>
          <w:tab w:val="left" w:pos="1170"/>
        </w:tabs>
        <w:spacing w:before="0" w:after="120"/>
        <w:ind w:left="502" w:right="163" w:firstLine="226"/>
        <w:rPr>
          <w:sz w:val="20"/>
        </w:rPr>
      </w:pPr>
      <w:r>
        <w:rPr>
          <w:sz w:val="20"/>
        </w:rPr>
        <w:t>Dette gennemførelsesdekret gælder ikke for opdræt af farlige dyr eller hold af farlige dyr</w:t>
      </w:r>
    </w:p>
    <w:p w:rsidR="001B4A33" w:rsidRPr="00296733" w:rsidRDefault="001435C2" w:rsidP="00B11A9B">
      <w:pPr>
        <w:pStyle w:val="ListParagraph"/>
        <w:widowControl/>
        <w:numPr>
          <w:ilvl w:val="0"/>
          <w:numId w:val="10"/>
        </w:numPr>
        <w:tabs>
          <w:tab w:val="left" w:pos="786"/>
        </w:tabs>
        <w:spacing w:before="0" w:after="120"/>
        <w:ind w:right="163"/>
        <w:rPr>
          <w:sz w:val="20"/>
        </w:rPr>
      </w:pPr>
      <w:r>
        <w:rPr>
          <w:sz w:val="20"/>
        </w:rPr>
        <w:t>i en opdrætsvirksomhed, som er en zoologisk have,</w:t>
      </w:r>
      <w:r>
        <w:rPr>
          <w:sz w:val="10"/>
        </w:rPr>
        <w:t>1</w:t>
      </w:r>
      <w:r>
        <w:rPr>
          <w:sz w:val="20"/>
        </w:rPr>
        <w:t>) virksomheder, der beskytter truede dyr</w:t>
      </w:r>
      <w:r>
        <w:rPr>
          <w:sz w:val="10"/>
        </w:rPr>
        <w:t>1a</w:t>
      </w:r>
      <w:r>
        <w:rPr>
          <w:sz w:val="20"/>
        </w:rPr>
        <w:t>) eller cirkusser</w:t>
      </w:r>
      <w:r>
        <w:rPr>
          <w:sz w:val="10"/>
        </w:rPr>
        <w:t>1b</w:t>
      </w:r>
      <w:r>
        <w:rPr>
          <w:sz w:val="20"/>
        </w:rPr>
        <w:t>)</w:t>
      </w:r>
    </w:p>
    <w:p w:rsidR="001B4A33" w:rsidRPr="00296733" w:rsidRDefault="001435C2" w:rsidP="00B11A9B">
      <w:pPr>
        <w:pStyle w:val="ListParagraph"/>
        <w:widowControl/>
        <w:numPr>
          <w:ilvl w:val="0"/>
          <w:numId w:val="10"/>
        </w:numPr>
        <w:tabs>
          <w:tab w:val="left" w:pos="786"/>
        </w:tabs>
        <w:spacing w:before="0" w:after="120"/>
        <w:ind w:right="163"/>
        <w:rPr>
          <w:sz w:val="20"/>
        </w:rPr>
      </w:pPr>
      <w:r>
        <w:rPr>
          <w:sz w:val="20"/>
        </w:rPr>
        <w:t>anvendt til videnskabelige formål eller uddannelsesformål i henhold til særskilt lovgivning.</w:t>
      </w:r>
      <w:r>
        <w:rPr>
          <w:sz w:val="10"/>
        </w:rPr>
        <w:t>1c</w:t>
      </w:r>
      <w:r>
        <w:rPr>
          <w:sz w:val="20"/>
        </w:rPr>
        <w:t>)</w:t>
      </w:r>
    </w:p>
    <w:p w:rsidR="00F42A2C" w:rsidRDefault="001435C2" w:rsidP="00B11A9B">
      <w:pPr>
        <w:pStyle w:val="ListParagraph"/>
        <w:widowControl/>
        <w:numPr>
          <w:ilvl w:val="1"/>
          <w:numId w:val="12"/>
        </w:numPr>
        <w:tabs>
          <w:tab w:val="left" w:pos="1170"/>
        </w:tabs>
        <w:spacing w:before="0" w:after="120"/>
        <w:ind w:left="502" w:right="163" w:firstLine="226"/>
        <w:rPr>
          <w:sz w:val="20"/>
        </w:rPr>
      </w:pPr>
      <w:r>
        <w:rPr>
          <w:sz w:val="20"/>
        </w:rPr>
        <w:t>Dette gennemførelsesdekret udstedes med forbehold af bestemmelserne i særskilt lovgivning.</w:t>
      </w:r>
      <w:r>
        <w:rPr>
          <w:sz w:val="10"/>
        </w:rPr>
        <w:t>1d</w:t>
      </w:r>
      <w:r>
        <w:rPr>
          <w:sz w:val="20"/>
        </w:rPr>
        <w:t xml:space="preserve">)". </w:t>
      </w:r>
    </w:p>
    <w:p w:rsidR="001B4A33" w:rsidRPr="00296733" w:rsidRDefault="001435C2" w:rsidP="00B11A9B">
      <w:pPr>
        <w:pStyle w:val="ListParagraph"/>
        <w:keepNext/>
        <w:widowControl/>
        <w:tabs>
          <w:tab w:val="left" w:pos="1170"/>
        </w:tabs>
        <w:spacing w:before="0" w:after="120"/>
        <w:ind w:left="728" w:right="163" w:firstLine="0"/>
        <w:rPr>
          <w:sz w:val="20"/>
        </w:rPr>
      </w:pPr>
      <w:r>
        <w:rPr>
          <w:sz w:val="20"/>
        </w:rPr>
        <w:t>Fodnote 1 og 1a til 1d får følgende ordlyd:</w:t>
      </w:r>
    </w:p>
    <w:p w:rsidR="001B4A33" w:rsidRPr="00296733" w:rsidRDefault="001435C2" w:rsidP="00B11A9B">
      <w:pPr>
        <w:widowControl/>
        <w:ind w:left="734" w:right="158"/>
        <w:rPr>
          <w:rFonts w:ascii="Palatino Linotype" w:hAnsi="Palatino Linotype"/>
          <w:sz w:val="18"/>
        </w:rPr>
      </w:pPr>
      <w:r>
        <w:rPr>
          <w:rFonts w:ascii="Palatino Linotype" w:hAnsi="Palatino Linotype"/>
          <w:sz w:val="18"/>
        </w:rPr>
        <w:t>"</w:t>
      </w:r>
      <w:r>
        <w:rPr>
          <w:rFonts w:ascii="Palatino Linotype" w:hAnsi="Palatino Linotype"/>
          <w:sz w:val="10"/>
        </w:rPr>
        <w:t>1</w:t>
      </w:r>
      <w:r>
        <w:rPr>
          <w:rFonts w:ascii="Palatino Linotype" w:hAnsi="Palatino Linotype"/>
          <w:sz w:val="18"/>
        </w:rPr>
        <w:t>) § 44 i lov nr. 543/2002 om natur- og landskabsbeskyttelse, som ændret.</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0"/>
        </w:rPr>
        <w:lastRenderedPageBreak/>
        <w:t>"1a</w:t>
      </w:r>
      <w:r>
        <w:rPr>
          <w:rFonts w:ascii="Palatino Linotype" w:hAnsi="Palatino Linotype"/>
          <w:sz w:val="18"/>
        </w:rPr>
        <w:t>) i § 45 i lov nr. 543/2002, som ændret.</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0"/>
        </w:rPr>
        <w:t>1b</w:t>
      </w:r>
      <w:r>
        <w:rPr>
          <w:rFonts w:ascii="Palatino Linotype" w:hAnsi="Palatino Linotype"/>
          <w:sz w:val="18"/>
        </w:rPr>
        <w:t>) Kommissionens forordning (EF) nr. 1739/2005 af 21. oktober 2005 om dyresundhedsmæssige betingelser for transport af cirkusdyr mellem medlemsstater.</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0"/>
        </w:rPr>
        <w:t>1c</w:t>
      </w:r>
      <w:r>
        <w:rPr>
          <w:rFonts w:ascii="Palatino Linotype" w:hAnsi="Palatino Linotype"/>
          <w:sz w:val="18"/>
        </w:rPr>
        <w:t>) Den Slovakiske Republiks regeringsforskrift nr. 377/2012, der fastlægger krav for beskyttelse af dyr, der anvendes til videnskabelige eller uddannelsesmæssige formål.</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0"/>
        </w:rPr>
        <w:t>1d</w:t>
      </w:r>
      <w:r>
        <w:rPr>
          <w:rFonts w:ascii="Palatino Linotype" w:hAnsi="Palatino Linotype"/>
          <w:sz w:val="18"/>
        </w:rPr>
        <w:t>) Rådets forordning (EF) nr. 338/97 af 9. december 1996 om beskyttelse af vilde dyr og planter ved kontrol af handelen hermed, (særudgave af EFT, kapitel 15/bind 03), som ændret.</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8"/>
        </w:rPr>
        <w:t>Artikel 14, litra d), underlitra. i)-iii), i Europa-Parlamentets og Rådets forordning (EF) nr. 1069/2009 af 21. oktober 2009 om sundhedsbestemmelser for animalske biprodukter og afledte produkter, som ikke er bestemt til konsum, og om ophævelse af forordning (EF) nr. 1774/2002 (forordning om animalske biprodukter) (EUT L 300 af 14.11.2009), som ændret.</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8"/>
        </w:rPr>
        <w:t>Europa-Parlamentets og Rådets forordning (EU) nr. 1143/2014 af 22. oktober 2014 om forebyggelse og håndtering af introduktion og spredning af invasive ikkehjemmehørende arter (EUT L 317 af 4.11.2014).</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8"/>
        </w:rPr>
        <w:t>§ 33, § 35 og § 41-43 i lov nr. 543/2002, som ændret.</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8"/>
        </w:rPr>
        <w:t>§ 4, § 8, § 9, § 11-12a, § 13 og § 29 i lov nr. 15/2005 om beskyttelse af vilde dyre- og plantearter ved kontrol af handlen hermed og ændring af visse love, som ændret.</w:t>
      </w:r>
    </w:p>
    <w:p w:rsidR="001B4A33" w:rsidRPr="00296733" w:rsidRDefault="001435C2" w:rsidP="00B11A9B">
      <w:pPr>
        <w:widowControl/>
        <w:ind w:left="734" w:right="158"/>
        <w:jc w:val="both"/>
        <w:rPr>
          <w:rFonts w:ascii="Palatino Linotype" w:hAnsi="Palatino Linotype"/>
          <w:sz w:val="18"/>
        </w:rPr>
      </w:pPr>
      <w:r>
        <w:rPr>
          <w:rFonts w:ascii="Palatino Linotype" w:hAnsi="Palatino Linotype"/>
          <w:sz w:val="18"/>
        </w:rPr>
        <w:t>§ 60 i lov nr. 274/2009 om jagt og om ændringer af visse love.</w:t>
      </w:r>
    </w:p>
    <w:p w:rsidR="001B4A33" w:rsidRPr="00296733" w:rsidRDefault="001435C2" w:rsidP="00B11A9B">
      <w:pPr>
        <w:widowControl/>
        <w:ind w:left="734" w:right="158"/>
        <w:rPr>
          <w:rFonts w:ascii="Palatino Linotype" w:hAnsi="Palatino Linotype"/>
          <w:sz w:val="18"/>
        </w:rPr>
      </w:pPr>
      <w:r>
        <w:rPr>
          <w:rFonts w:ascii="Palatino Linotype" w:hAnsi="Palatino Linotype"/>
          <w:sz w:val="18"/>
        </w:rPr>
        <w:t>§ 2 og § 23 i lov nr. 150/2019 om forebyggelse og håndtering af introduktion og spredning af invasive ikkehjemmehørende arter og ændring af visse love.</w:t>
      </w:r>
    </w:p>
    <w:p w:rsidR="001B4A33" w:rsidRPr="00296733" w:rsidRDefault="001435C2" w:rsidP="00B11A9B">
      <w:pPr>
        <w:widowControl/>
        <w:ind w:left="734" w:right="158"/>
        <w:rPr>
          <w:rFonts w:ascii="Palatino Linotype" w:hAnsi="Palatino Linotype"/>
          <w:sz w:val="18"/>
        </w:rPr>
      </w:pPr>
      <w:r>
        <w:rPr>
          <w:rFonts w:ascii="Palatino Linotype" w:hAnsi="Palatino Linotype"/>
          <w:sz w:val="18"/>
        </w:rPr>
        <w:t>§ 3 og § 4, stk. 1, i regeringsforskrift nr. 322/2003 fra Den Slovakiske Republik om beskyttelse af dyr, der opdrættes til landbrugsformål.</w:t>
      </w:r>
    </w:p>
    <w:p w:rsidR="001B4A33" w:rsidRPr="00296733" w:rsidRDefault="001435C2" w:rsidP="00B11A9B">
      <w:pPr>
        <w:widowControl/>
        <w:ind w:left="734" w:right="158"/>
        <w:rPr>
          <w:rFonts w:ascii="Palatino Linotype" w:hAnsi="Palatino Linotype"/>
          <w:sz w:val="18"/>
        </w:rPr>
      </w:pPr>
      <w:r>
        <w:rPr>
          <w:rFonts w:ascii="Palatino Linotype" w:hAnsi="Palatino Linotype"/>
          <w:sz w:val="18"/>
        </w:rPr>
        <w:t>§ 8 og § 12-15 i gennemførelsesdekret nr. 24/2003 fra Den Slovakiske Republiks miljøministerium om Den Slovakiske Republiks gennemførelsesdekret nr. 543/2002 om natur- og landskabsbeskyttelse, som ændret.</w:t>
      </w:r>
    </w:p>
    <w:p w:rsidR="001B4A33" w:rsidRPr="00296733" w:rsidRDefault="001435C2" w:rsidP="00B11A9B">
      <w:pPr>
        <w:widowControl/>
        <w:spacing w:after="120"/>
        <w:ind w:left="729" w:right="163"/>
        <w:rPr>
          <w:rFonts w:ascii="Palatino Linotype" w:hAnsi="Palatino Linotype"/>
          <w:sz w:val="18"/>
        </w:rPr>
      </w:pPr>
      <w:r>
        <w:rPr>
          <w:rFonts w:ascii="Palatino Linotype" w:hAnsi="Palatino Linotype"/>
          <w:sz w:val="18"/>
        </w:rPr>
        <w:t>§ 7, § 9, § 11, § 13 og § 14 i gennemførelsesdekret nr. 110/2005 fra Den Slovakiske Republiks miljøministerium om gennemførelse af visse bestemmelser i loven om beskyttelse af vilde dyre- og plantearter ved kontrol af handlen hermed og om ændring af visse love.".</w:t>
      </w:r>
    </w:p>
    <w:p w:rsidR="001B4A33" w:rsidRPr="00296733" w:rsidRDefault="001435C2" w:rsidP="00B11A9B">
      <w:pPr>
        <w:pStyle w:val="ListParagraph"/>
        <w:widowControl/>
        <w:numPr>
          <w:ilvl w:val="0"/>
          <w:numId w:val="12"/>
        </w:numPr>
        <w:tabs>
          <w:tab w:val="left" w:pos="502"/>
          <w:tab w:val="left" w:pos="503"/>
        </w:tabs>
        <w:spacing w:before="0" w:after="120"/>
        <w:ind w:right="163"/>
        <w:rPr>
          <w:sz w:val="20"/>
        </w:rPr>
      </w:pPr>
      <w:r>
        <w:rPr>
          <w:sz w:val="20"/>
        </w:rPr>
        <w:t>I § 2, litra a), erstattes "dyrearter, til hvilke der henvises i § 3," af "et individ af de dyrearter, til hvilke der henvises i § 3, inklusive krydsninger" og konjunktionen "og" erstattes af konjunktionen "eller".</w:t>
      </w:r>
    </w:p>
    <w:p w:rsidR="001B4A33" w:rsidRPr="00296733" w:rsidRDefault="001435C2" w:rsidP="00B11A9B">
      <w:pPr>
        <w:pStyle w:val="ListParagraph"/>
        <w:keepNext/>
        <w:widowControl/>
        <w:numPr>
          <w:ilvl w:val="0"/>
          <w:numId w:val="12"/>
        </w:numPr>
        <w:tabs>
          <w:tab w:val="left" w:pos="502"/>
          <w:tab w:val="left" w:pos="503"/>
        </w:tabs>
        <w:spacing w:before="0" w:after="120"/>
        <w:ind w:right="163" w:hanging="398"/>
        <w:rPr>
          <w:sz w:val="20"/>
        </w:rPr>
      </w:pPr>
      <w:r>
        <w:rPr>
          <w:sz w:val="20"/>
        </w:rPr>
        <w:t>§ 2, litra b), erstattes af følgende:</w:t>
      </w:r>
    </w:p>
    <w:p w:rsidR="001B4A33" w:rsidRPr="00296733" w:rsidRDefault="001435C2" w:rsidP="00B11A9B">
      <w:pPr>
        <w:pStyle w:val="BodyText"/>
        <w:widowControl/>
        <w:spacing w:after="120"/>
        <w:ind w:left="899" w:right="163" w:hanging="397"/>
        <w:rPr>
          <w:rFonts w:ascii="Palatino Linotype" w:hAnsi="Palatino Linotype"/>
        </w:rPr>
      </w:pPr>
      <w:r>
        <w:rPr>
          <w:rFonts w:ascii="Palatino Linotype" w:hAnsi="Palatino Linotype"/>
        </w:rPr>
        <w:t>"b)</w:t>
      </w:r>
      <w:r>
        <w:rPr>
          <w:rFonts w:ascii="Palatino Linotype" w:hAnsi="Palatino Linotype"/>
        </w:rPr>
        <w:tab/>
        <w:t>"opdrætsvirksomhed" betyder det anlæg, inklusive frilandsanlæg, i hvilket farlige dyr opdrættes eller holdes permanent eller midlertidigt".</w:t>
      </w:r>
    </w:p>
    <w:p w:rsidR="001B4A33" w:rsidRPr="00296733" w:rsidRDefault="001435C2" w:rsidP="00B11A9B">
      <w:pPr>
        <w:pStyle w:val="ListParagraph"/>
        <w:keepNext/>
        <w:widowControl/>
        <w:numPr>
          <w:ilvl w:val="0"/>
          <w:numId w:val="12"/>
        </w:numPr>
        <w:tabs>
          <w:tab w:val="left" w:pos="502"/>
          <w:tab w:val="left" w:pos="503"/>
        </w:tabs>
        <w:spacing w:before="0" w:after="120"/>
        <w:ind w:right="163" w:hanging="398"/>
        <w:rPr>
          <w:sz w:val="20"/>
        </w:rPr>
      </w:pPr>
      <w:r>
        <w:rPr>
          <w:sz w:val="20"/>
        </w:rPr>
        <w:t>§ 3, stk. 1, erstattes af følgende:</w:t>
      </w:r>
    </w:p>
    <w:p w:rsidR="001B4A33" w:rsidRPr="00296733" w:rsidRDefault="001435C2" w:rsidP="00B11A9B">
      <w:pPr>
        <w:pStyle w:val="BodyText"/>
        <w:keepNext/>
        <w:widowControl/>
        <w:spacing w:after="120"/>
        <w:ind w:left="502" w:right="163" w:firstLine="226"/>
        <w:jc w:val="both"/>
        <w:rPr>
          <w:rFonts w:ascii="Palatino Linotype" w:hAnsi="Palatino Linotype"/>
        </w:rPr>
      </w:pPr>
      <w:r>
        <w:rPr>
          <w:rFonts w:ascii="Palatino Linotype" w:hAnsi="Palatino Linotype"/>
        </w:rPr>
        <w:t>"Stk. 1. Klassen spindeldyr (Arachnida)</w:t>
      </w:r>
    </w:p>
    <w:p w:rsidR="001B4A33" w:rsidRPr="00296733" w:rsidRDefault="001435C2" w:rsidP="00B11A9B">
      <w:pPr>
        <w:pStyle w:val="ListParagraph"/>
        <w:widowControl/>
        <w:numPr>
          <w:ilvl w:val="0"/>
          <w:numId w:val="9"/>
        </w:numPr>
        <w:tabs>
          <w:tab w:val="left" w:pos="786"/>
        </w:tabs>
        <w:spacing w:before="0" w:after="120"/>
        <w:ind w:right="163"/>
        <w:jc w:val="both"/>
        <w:rPr>
          <w:sz w:val="20"/>
        </w:rPr>
      </w:pPr>
      <w:r>
        <w:rPr>
          <w:sz w:val="20"/>
        </w:rPr>
        <w:t>ordenen edderkopper (Araneida): alle giftige arter af genera Atrax, Ceratogyrus, Citharischius, Haplopelma, Harpactirella, Heteroscodra, Chiracanthium, Latrodectus, Loxosceles, Mastophora, Ornithoctonus, Phoneutria, Phrynarachne, Poecilotheria, Pterinochilus, Selenocosmia, Stromatopelma samt arten Lycosa erythrognatha</w:t>
      </w:r>
    </w:p>
    <w:p w:rsidR="001B4A33" w:rsidRPr="00296733" w:rsidRDefault="001435C2" w:rsidP="00B11A9B">
      <w:pPr>
        <w:pStyle w:val="ListParagraph"/>
        <w:widowControl/>
        <w:numPr>
          <w:ilvl w:val="0"/>
          <w:numId w:val="9"/>
        </w:numPr>
        <w:tabs>
          <w:tab w:val="left" w:pos="786"/>
        </w:tabs>
        <w:spacing w:before="0" w:after="120"/>
        <w:ind w:right="163"/>
        <w:jc w:val="both"/>
        <w:rPr>
          <w:sz w:val="20"/>
        </w:rPr>
      </w:pPr>
      <w:r>
        <w:rPr>
          <w:sz w:val="20"/>
        </w:rPr>
        <w:t>ordenen skorpioner (Scorpiones): alle farlige giftige arter af genera Androctonus, Buthacus, Buthotus, Buthus, Centuroides, Leiurus, Parabuthus og Tityus.".</w:t>
      </w:r>
    </w:p>
    <w:p w:rsidR="001B4A33" w:rsidRPr="00296733" w:rsidRDefault="001435C2" w:rsidP="00B11A9B">
      <w:pPr>
        <w:pStyle w:val="ListParagraph"/>
        <w:widowControl/>
        <w:numPr>
          <w:ilvl w:val="0"/>
          <w:numId w:val="12"/>
        </w:numPr>
        <w:tabs>
          <w:tab w:val="left" w:pos="503"/>
        </w:tabs>
        <w:spacing w:before="0" w:after="120"/>
        <w:ind w:right="163" w:hanging="398"/>
        <w:jc w:val="both"/>
        <w:rPr>
          <w:sz w:val="20"/>
        </w:rPr>
      </w:pPr>
      <w:r>
        <w:rPr>
          <w:sz w:val="20"/>
        </w:rPr>
        <w:t>I § 3, stk. 2, erstattes "Chondrichtyes" af "Chondrichthyes".</w:t>
      </w:r>
    </w:p>
    <w:p w:rsidR="001B4A33" w:rsidRPr="00296733" w:rsidRDefault="001435C2" w:rsidP="00B11A9B">
      <w:pPr>
        <w:pStyle w:val="ListParagraph"/>
        <w:keepNext/>
        <w:widowControl/>
        <w:numPr>
          <w:ilvl w:val="0"/>
          <w:numId w:val="12"/>
        </w:numPr>
        <w:tabs>
          <w:tab w:val="left" w:pos="503"/>
        </w:tabs>
        <w:spacing w:before="0" w:after="120"/>
        <w:ind w:right="163" w:hanging="398"/>
        <w:jc w:val="both"/>
        <w:rPr>
          <w:sz w:val="20"/>
        </w:rPr>
      </w:pPr>
      <w:r>
        <w:rPr>
          <w:sz w:val="20"/>
        </w:rPr>
        <w:t>§ 3, stk. 3, erstattes af følgende:</w:t>
      </w:r>
    </w:p>
    <w:p w:rsidR="001B4A33" w:rsidRPr="00296733" w:rsidRDefault="001435C2" w:rsidP="00B11A9B">
      <w:pPr>
        <w:pStyle w:val="BodyText"/>
        <w:widowControl/>
        <w:spacing w:after="120"/>
        <w:ind w:left="502" w:right="163" w:firstLine="226"/>
        <w:jc w:val="both"/>
        <w:rPr>
          <w:rFonts w:ascii="Palatino Linotype" w:hAnsi="Palatino Linotype"/>
        </w:rPr>
      </w:pPr>
      <w:r>
        <w:rPr>
          <w:rFonts w:ascii="Palatino Linotype" w:hAnsi="Palatino Linotype"/>
        </w:rPr>
        <w:t>"Stk. 3. Klassen padder (Amphibia): alle arter fra familien springfrøer (Dendrobatidae), med undtagelse af arter af genus Colostethus eller individer, der er født i en opdrætsvirksomhed eller beviseligt er opdrættet eller holdt i fangenskab i mindst ét år.".</w:t>
      </w:r>
    </w:p>
    <w:p w:rsidR="001B4A33" w:rsidRPr="00296733" w:rsidRDefault="001435C2" w:rsidP="00B11A9B">
      <w:pPr>
        <w:pStyle w:val="ListParagraph"/>
        <w:keepNext/>
        <w:widowControl/>
        <w:numPr>
          <w:ilvl w:val="0"/>
          <w:numId w:val="12"/>
        </w:numPr>
        <w:tabs>
          <w:tab w:val="left" w:pos="503"/>
        </w:tabs>
        <w:spacing w:before="0" w:after="120"/>
        <w:ind w:right="163" w:hanging="398"/>
        <w:jc w:val="both"/>
        <w:rPr>
          <w:sz w:val="20"/>
        </w:rPr>
      </w:pPr>
      <w:r>
        <w:rPr>
          <w:sz w:val="20"/>
        </w:rPr>
        <w:t>I § 3, stk. 4, erstattes litra d) og e) af følgende:</w:t>
      </w:r>
    </w:p>
    <w:p w:rsidR="001B4A33" w:rsidRPr="00296733" w:rsidRDefault="00BB4B07" w:rsidP="00B11A9B">
      <w:pPr>
        <w:pStyle w:val="BodyText"/>
        <w:widowControl/>
        <w:spacing w:after="120"/>
        <w:ind w:left="955" w:right="163" w:hanging="370"/>
        <w:jc w:val="both"/>
        <w:rPr>
          <w:rFonts w:ascii="Palatino Linotype" w:hAnsi="Palatino Linotype"/>
        </w:rPr>
      </w:pPr>
      <w:r>
        <w:rPr>
          <w:rFonts w:ascii="Palatino Linotype" w:hAnsi="Palatino Linotype"/>
        </w:rPr>
        <w:t>"d)</w:t>
      </w:r>
      <w:r>
        <w:rPr>
          <w:rFonts w:ascii="Palatino Linotype" w:hAnsi="Palatino Linotype"/>
        </w:rPr>
        <w:tab/>
        <w:t>fra underordenen firben (Sauria), alle arter af genus Varanus</w:t>
      </w:r>
    </w:p>
    <w:p w:rsidR="001B4A33" w:rsidRPr="00296733" w:rsidRDefault="001435C2" w:rsidP="00B11A9B">
      <w:pPr>
        <w:pStyle w:val="BodyText"/>
        <w:widowControl/>
        <w:spacing w:after="120"/>
        <w:ind w:left="955" w:right="163" w:hanging="370"/>
        <w:jc w:val="both"/>
        <w:rPr>
          <w:rFonts w:ascii="Palatino Linotype" w:hAnsi="Palatino Linotype"/>
        </w:rPr>
      </w:pPr>
      <w:r>
        <w:rPr>
          <w:rFonts w:ascii="Palatino Linotype" w:hAnsi="Palatino Linotype"/>
        </w:rPr>
        <w:t>e)</w:t>
      </w:r>
      <w:r>
        <w:rPr>
          <w:rFonts w:ascii="Palatino Linotype" w:hAnsi="Palatino Linotype"/>
        </w:rPr>
        <w:tab/>
        <w:t>fra familien pyton (Pythonidae) og familien boa (Boidae) i underordenen slanger (Serpentes): alle arter, hvis kropslængde, inklusive hale, overstiger 3 m som udvokset.".</w:t>
      </w:r>
    </w:p>
    <w:p w:rsidR="001B4A33" w:rsidRPr="00296733" w:rsidRDefault="001435C2" w:rsidP="00B11A9B">
      <w:pPr>
        <w:pStyle w:val="ListParagraph"/>
        <w:keepNext/>
        <w:widowControl/>
        <w:numPr>
          <w:ilvl w:val="0"/>
          <w:numId w:val="12"/>
        </w:numPr>
        <w:tabs>
          <w:tab w:val="left" w:pos="503"/>
        </w:tabs>
        <w:spacing w:before="0" w:after="120"/>
        <w:ind w:right="163" w:hanging="398"/>
        <w:jc w:val="both"/>
        <w:rPr>
          <w:sz w:val="20"/>
        </w:rPr>
      </w:pPr>
      <w:r>
        <w:rPr>
          <w:sz w:val="20"/>
        </w:rPr>
        <w:lastRenderedPageBreak/>
        <w:t>Det følgende nye stk. 5 indsættes efter § 3, stk. 4:</w:t>
      </w:r>
    </w:p>
    <w:p w:rsidR="001B4A33" w:rsidRPr="00296733" w:rsidRDefault="001435C2" w:rsidP="00B11A9B">
      <w:pPr>
        <w:pStyle w:val="BodyText"/>
        <w:keepNext/>
        <w:widowControl/>
        <w:spacing w:after="120"/>
        <w:ind w:left="502" w:right="163" w:firstLine="226"/>
        <w:jc w:val="both"/>
        <w:rPr>
          <w:rFonts w:ascii="Palatino Linotype" w:hAnsi="Palatino Linotype"/>
        </w:rPr>
      </w:pPr>
      <w:r>
        <w:rPr>
          <w:rFonts w:ascii="Palatino Linotype" w:hAnsi="Palatino Linotype"/>
        </w:rPr>
        <w:t>"Stk. 5. Klassen fugle (Aves) (herefter kaldet "rovfugle")</w:t>
      </w:r>
    </w:p>
    <w:p w:rsidR="001B4A33" w:rsidRPr="00296733" w:rsidRDefault="001435C2" w:rsidP="00B11A9B">
      <w:pPr>
        <w:pStyle w:val="ListParagraph"/>
        <w:widowControl/>
        <w:numPr>
          <w:ilvl w:val="0"/>
          <w:numId w:val="8"/>
        </w:numPr>
        <w:tabs>
          <w:tab w:val="left" w:pos="786"/>
        </w:tabs>
        <w:spacing w:before="0" w:after="120"/>
        <w:ind w:right="163"/>
        <w:rPr>
          <w:sz w:val="20"/>
        </w:rPr>
      </w:pPr>
      <w:r>
        <w:rPr>
          <w:sz w:val="20"/>
        </w:rPr>
        <w:t>alle arter fra ordenen Falconiformes</w:t>
      </w:r>
    </w:p>
    <w:p w:rsidR="00D0077C" w:rsidRPr="00296733" w:rsidRDefault="001435C2" w:rsidP="00B11A9B">
      <w:pPr>
        <w:pStyle w:val="ListParagraph"/>
        <w:widowControl/>
        <w:numPr>
          <w:ilvl w:val="0"/>
          <w:numId w:val="8"/>
        </w:numPr>
        <w:tabs>
          <w:tab w:val="left" w:pos="786"/>
        </w:tabs>
        <w:spacing w:before="0" w:after="120"/>
        <w:ind w:right="163"/>
        <w:rPr>
          <w:sz w:val="20"/>
        </w:rPr>
      </w:pPr>
      <w:r>
        <w:rPr>
          <w:sz w:val="20"/>
        </w:rPr>
        <w:t>alle arter fra ordenen Strigiformes.".</w:t>
      </w:r>
    </w:p>
    <w:p w:rsidR="001B4A33" w:rsidRPr="00296733" w:rsidRDefault="001435C2" w:rsidP="00B11A9B">
      <w:pPr>
        <w:pStyle w:val="ListParagraph"/>
        <w:widowControl/>
        <w:tabs>
          <w:tab w:val="left" w:pos="786"/>
        </w:tabs>
        <w:spacing w:before="0" w:after="120"/>
        <w:ind w:left="729" w:right="163" w:firstLine="0"/>
        <w:rPr>
          <w:sz w:val="20"/>
        </w:rPr>
      </w:pPr>
      <w:r>
        <w:rPr>
          <w:sz w:val="20"/>
        </w:rPr>
        <w:t>Stk. 5 ændres til stk. 6.</w:t>
      </w:r>
    </w:p>
    <w:p w:rsidR="001B4A33" w:rsidRPr="00CE4168" w:rsidRDefault="001435C2" w:rsidP="00B11A9B">
      <w:pPr>
        <w:pStyle w:val="ListParagraph"/>
        <w:widowControl/>
        <w:numPr>
          <w:ilvl w:val="0"/>
          <w:numId w:val="12"/>
        </w:numPr>
        <w:tabs>
          <w:tab w:val="left" w:pos="503"/>
        </w:tabs>
        <w:spacing w:before="0" w:after="120"/>
        <w:ind w:right="163" w:hanging="398"/>
        <w:rPr>
          <w:sz w:val="20"/>
        </w:rPr>
      </w:pPr>
      <w:r>
        <w:rPr>
          <w:sz w:val="20"/>
        </w:rPr>
        <w:t>I § 3, stk. 6, indsættes "ordenen" før "Carnivora", "halvbjørne (Procyonidae) – alle arter" indsættes før "mårer" og følgende tilføjes i slutningen: "og ordenen primater".</w:t>
      </w:r>
    </w:p>
    <w:p w:rsidR="001B4A33" w:rsidRPr="00296733" w:rsidRDefault="001435C2" w:rsidP="00B11A9B">
      <w:pPr>
        <w:pStyle w:val="ListParagraph"/>
        <w:widowControl/>
        <w:numPr>
          <w:ilvl w:val="0"/>
          <w:numId w:val="12"/>
        </w:numPr>
        <w:tabs>
          <w:tab w:val="left" w:pos="503"/>
        </w:tabs>
        <w:spacing w:before="0" w:after="120"/>
        <w:ind w:right="163" w:hanging="398"/>
        <w:rPr>
          <w:sz w:val="20"/>
        </w:rPr>
      </w:pPr>
      <w:r>
        <w:rPr>
          <w:sz w:val="20"/>
        </w:rPr>
        <w:t>I overskriften til § 4 erstattes konjunktionen "og" af konjunktionen "eller".</w:t>
      </w:r>
    </w:p>
    <w:p w:rsidR="001B4A33" w:rsidRPr="00296733" w:rsidRDefault="001435C2" w:rsidP="00B11A9B">
      <w:pPr>
        <w:pStyle w:val="ListParagraph"/>
        <w:keepNext/>
        <w:widowControl/>
        <w:numPr>
          <w:ilvl w:val="0"/>
          <w:numId w:val="12"/>
        </w:numPr>
        <w:tabs>
          <w:tab w:val="left" w:pos="503"/>
        </w:tabs>
        <w:spacing w:before="0" w:after="120"/>
        <w:ind w:right="163" w:hanging="398"/>
        <w:rPr>
          <w:sz w:val="20"/>
        </w:rPr>
      </w:pPr>
      <w:r>
        <w:rPr>
          <w:sz w:val="20"/>
        </w:rPr>
        <w:t>§ 4, stk. 3, erstattes af følgende:</w:t>
      </w:r>
    </w:p>
    <w:p w:rsidR="001B4A33" w:rsidRPr="00296733" w:rsidRDefault="001435C2" w:rsidP="00B11A9B">
      <w:pPr>
        <w:pStyle w:val="BodyText"/>
        <w:widowControl/>
        <w:spacing w:after="120"/>
        <w:ind w:left="502" w:right="163" w:firstLine="226"/>
        <w:jc w:val="both"/>
        <w:rPr>
          <w:rFonts w:ascii="Palatino Linotype" w:hAnsi="Palatino Linotype"/>
        </w:rPr>
      </w:pPr>
      <w:r>
        <w:rPr>
          <w:rFonts w:ascii="Palatino Linotype" w:hAnsi="Palatino Linotype"/>
        </w:rPr>
        <w:t>"Stk. 3. Ejere af farlige dyr eller holdere af farlige dyr skal sikre, at fravænningen af afkommet fra klassen pattedyr (Mammalia), ordenen rovdyr (Carnivora), familien katte (Felidae), genera Panthera, Neofelis, Puma, Lynx samt Acinonyx, og familien bjørne (Ursidae) eller ordenen primater finder sted på det mest egnede tidspunkt af hensyn til såvel afkommets som moderdyrets velfærd (§ 22, stk. 1, i loven), med undtagelse af tilfælde, hvor fravænning efter en dyrlæges opfattelse er nødvendig af hensyn til afkommets eller moderdyrets sundhed.".</w:t>
      </w:r>
    </w:p>
    <w:p w:rsidR="001B4A33" w:rsidRPr="00296733" w:rsidRDefault="001435C2" w:rsidP="00B11A9B">
      <w:pPr>
        <w:pStyle w:val="ListParagraph"/>
        <w:widowControl/>
        <w:numPr>
          <w:ilvl w:val="0"/>
          <w:numId w:val="12"/>
        </w:numPr>
        <w:tabs>
          <w:tab w:val="left" w:pos="503"/>
        </w:tabs>
        <w:spacing w:before="0" w:after="120"/>
        <w:ind w:right="163" w:hanging="398"/>
        <w:jc w:val="both"/>
        <w:rPr>
          <w:sz w:val="20"/>
        </w:rPr>
      </w:pPr>
      <w:r>
        <w:rPr>
          <w:sz w:val="20"/>
        </w:rPr>
        <w:t>I § 4, stk. 4, litra g), slettes "nr. 1".</w:t>
      </w:r>
    </w:p>
    <w:p w:rsidR="001B4A33" w:rsidRPr="00296733" w:rsidRDefault="001435C2" w:rsidP="00B11A9B">
      <w:pPr>
        <w:pStyle w:val="ListParagraph"/>
        <w:keepNext/>
        <w:widowControl/>
        <w:numPr>
          <w:ilvl w:val="0"/>
          <w:numId w:val="12"/>
        </w:numPr>
        <w:tabs>
          <w:tab w:val="left" w:pos="503"/>
        </w:tabs>
        <w:spacing w:before="0" w:after="120"/>
        <w:ind w:right="163" w:hanging="398"/>
        <w:jc w:val="both"/>
        <w:rPr>
          <w:sz w:val="20"/>
        </w:rPr>
      </w:pPr>
      <w:r>
        <w:rPr>
          <w:sz w:val="20"/>
        </w:rPr>
        <w:t>§ 4, stk. 5 til 10, erstattes af følgende:</w:t>
      </w:r>
    </w:p>
    <w:p w:rsidR="001B4A33" w:rsidRPr="00296733" w:rsidRDefault="001435C2" w:rsidP="00B11A9B">
      <w:pPr>
        <w:pStyle w:val="BodyText"/>
        <w:widowControl/>
        <w:spacing w:after="120"/>
        <w:ind w:left="502" w:right="163" w:firstLine="226"/>
        <w:jc w:val="both"/>
        <w:rPr>
          <w:rFonts w:ascii="Palatino Linotype" w:hAnsi="Palatino Linotype"/>
        </w:rPr>
      </w:pPr>
      <w:r>
        <w:rPr>
          <w:rFonts w:ascii="Palatino Linotype" w:hAnsi="Palatino Linotype"/>
        </w:rPr>
        <w:t>"Stk. 5. I opdrætsvirksomheden skal der forefindes et område og anlæg til fiksering af farlige dyr, så der kan udføres veterinære aktiviteter.</w:t>
      </w:r>
      <w:bookmarkStart w:id="0" w:name="_GoBack"/>
      <w:bookmarkEnd w:id="0"/>
    </w:p>
    <w:p w:rsidR="001B4A33" w:rsidRPr="00296733" w:rsidRDefault="001435C2" w:rsidP="00B11A9B">
      <w:pPr>
        <w:pStyle w:val="ListParagraph"/>
        <w:widowControl/>
        <w:numPr>
          <w:ilvl w:val="0"/>
          <w:numId w:val="7"/>
        </w:numPr>
        <w:tabs>
          <w:tab w:val="left" w:pos="1069"/>
        </w:tabs>
        <w:spacing w:before="0" w:after="120"/>
        <w:ind w:right="163" w:firstLine="226"/>
        <w:jc w:val="both"/>
        <w:rPr>
          <w:sz w:val="20"/>
        </w:rPr>
      </w:pPr>
      <w:r>
        <w:rPr>
          <w:sz w:val="20"/>
        </w:rPr>
        <w:t>Farlige dyr må kun opdrættes, holdes, plejes eller håndteres eller bevæges frit under overholdelse af kravene i stk. 7 til 9 af personer, der er over 18 år og, i forbindelse med farlige dyr, der er rovfugle, må disse håndteres og bevæges frit af personer under 18 år under opsyn af holderen af jagtrovfuglen</w:t>
      </w:r>
      <w:r>
        <w:rPr>
          <w:sz w:val="10"/>
        </w:rPr>
        <w:t>2</w:t>
      </w:r>
      <w:r>
        <w:rPr>
          <w:sz w:val="20"/>
        </w:rPr>
        <w:t>)</w:t>
      </w:r>
      <w:r>
        <w:t xml:space="preserve">. </w:t>
      </w:r>
      <w:r>
        <w:rPr>
          <w:sz w:val="20"/>
        </w:rPr>
        <w:t>For så vidt angår dette gennemførelsesdekret betyder "håndtering af et farligt dyr" enhver fysisk kontakt med dyret.</w:t>
      </w:r>
    </w:p>
    <w:p w:rsidR="001B4A33" w:rsidRPr="00296733" w:rsidRDefault="001435C2" w:rsidP="00B11A9B">
      <w:pPr>
        <w:pStyle w:val="ListParagraph"/>
        <w:widowControl/>
        <w:numPr>
          <w:ilvl w:val="0"/>
          <w:numId w:val="7"/>
        </w:numPr>
        <w:tabs>
          <w:tab w:val="left" w:pos="1154"/>
        </w:tabs>
        <w:spacing w:before="0" w:after="120"/>
        <w:ind w:right="163" w:firstLine="226"/>
        <w:jc w:val="both"/>
        <w:rPr>
          <w:sz w:val="20"/>
        </w:rPr>
      </w:pPr>
      <w:r>
        <w:rPr>
          <w:sz w:val="20"/>
        </w:rPr>
        <w:t>Håndtering af farlige dyr uden for opdrætsvirksomheden eller fri bevægelse af farlige dyr uden for opdrætsvirksomheden må kun finde sted, hvis disse transporteres i transportudstyr til det sted, hvor de veterinære aktiviteter og handlinger finder sted, eller til en anden opdrætsvirksomhed. Kravene i første punktum gælder ikke for rovfugle, der håndteres uden for opdrætsvirksomheden eller hvis frie bevægelse uden for opdrætsvirksomheden tillades af jagtrovfuglens holder eller en person under holderens opsyn.</w:t>
      </w:r>
    </w:p>
    <w:p w:rsidR="001B4A33" w:rsidRPr="00296733" w:rsidRDefault="001435C2" w:rsidP="00B11A9B">
      <w:pPr>
        <w:pStyle w:val="ListParagraph"/>
        <w:widowControl/>
        <w:numPr>
          <w:ilvl w:val="0"/>
          <w:numId w:val="7"/>
        </w:numPr>
        <w:tabs>
          <w:tab w:val="left" w:pos="1155"/>
        </w:tabs>
        <w:spacing w:before="0" w:after="120"/>
        <w:ind w:right="163" w:firstLine="226"/>
        <w:jc w:val="both"/>
        <w:rPr>
          <w:sz w:val="20"/>
        </w:rPr>
      </w:pPr>
      <w:r>
        <w:rPr>
          <w:sz w:val="20"/>
        </w:rPr>
        <w:t>Farlige dyr fra klassen pattedyr (Mammalia) eller rovdyr (Carnivora), familien katte (Felidae), genera Panthera, Neofelis, Puma, Lynx og Acinonyx og familien bjørne (Ursidae) eller ordenen primater må kun håndteres i en opdrætsvirksomhed eller bevæges frit i opdrætsvirksomheden af ejeren, holderen, en person, der tager sig af det farlige dyr, eller indfanger dyret med henblik på transport eller en person, der udfører veterinære aktiviteter.</w:t>
      </w:r>
    </w:p>
    <w:p w:rsidR="001B4A33" w:rsidRPr="00296733" w:rsidRDefault="001435C2" w:rsidP="00B11A9B">
      <w:pPr>
        <w:pStyle w:val="ListParagraph"/>
        <w:widowControl/>
        <w:numPr>
          <w:ilvl w:val="0"/>
          <w:numId w:val="7"/>
        </w:numPr>
        <w:tabs>
          <w:tab w:val="left" w:pos="1083"/>
        </w:tabs>
        <w:spacing w:before="0" w:after="120"/>
        <w:ind w:right="163" w:firstLine="226"/>
        <w:jc w:val="both"/>
        <w:rPr>
          <w:sz w:val="20"/>
        </w:rPr>
      </w:pPr>
      <w:r>
        <w:rPr>
          <w:sz w:val="20"/>
        </w:rPr>
        <w:t>Hvis et farligt dyr plejes af en person, som ikke er ejeren eller holderen, skal denne person beviseligt være instrueret i plejen af det farlige dyr.</w:t>
      </w:r>
    </w:p>
    <w:p w:rsidR="001B4A33" w:rsidRPr="00296733" w:rsidRDefault="001435C2" w:rsidP="00B11A9B">
      <w:pPr>
        <w:pStyle w:val="ListParagraph"/>
        <w:widowControl/>
        <w:numPr>
          <w:ilvl w:val="0"/>
          <w:numId w:val="7"/>
        </w:numPr>
        <w:tabs>
          <w:tab w:val="left" w:pos="1197"/>
        </w:tabs>
        <w:spacing w:before="0" w:after="120"/>
        <w:ind w:right="163" w:firstLine="226"/>
        <w:jc w:val="both"/>
        <w:rPr>
          <w:sz w:val="20"/>
        </w:rPr>
      </w:pPr>
      <w:r>
        <w:rPr>
          <w:sz w:val="20"/>
        </w:rPr>
        <w:t>Ejere af farlige dyr eller holdere af farlige dyr skal føre registre over de farlige dyr i opdrætsvirksomheden i det omfang, det er fastlagt i stk. 11 og 12, og opbevare disse registre i en periode på fem år efter sidste registrering. Registrering i henhold til særskilt lovgivning</w:t>
      </w:r>
      <w:r>
        <w:rPr>
          <w:sz w:val="10"/>
        </w:rPr>
        <w:t>3</w:t>
      </w:r>
      <w:r>
        <w:rPr>
          <w:sz w:val="20"/>
        </w:rPr>
        <w:t>) erstatter registrering i henhold til første punktum.".</w:t>
      </w:r>
    </w:p>
    <w:p w:rsidR="001B4A33" w:rsidRPr="00296733" w:rsidRDefault="001435C2" w:rsidP="00B11A9B">
      <w:pPr>
        <w:pStyle w:val="BodyText"/>
        <w:widowControl/>
        <w:spacing w:after="120"/>
        <w:ind w:left="729" w:right="163"/>
        <w:rPr>
          <w:rFonts w:ascii="Palatino Linotype" w:hAnsi="Palatino Linotype"/>
        </w:rPr>
      </w:pPr>
      <w:r>
        <w:rPr>
          <w:rFonts w:ascii="Palatino Linotype" w:hAnsi="Palatino Linotype"/>
        </w:rPr>
        <w:t>Fodnote 2 og 3 får følgende ordlyd:</w:t>
      </w:r>
    </w:p>
    <w:p w:rsidR="001B4A33" w:rsidRPr="00296733" w:rsidRDefault="001435C2" w:rsidP="00B11A9B">
      <w:pPr>
        <w:widowControl/>
        <w:spacing w:after="120"/>
        <w:ind w:left="729" w:right="163"/>
        <w:rPr>
          <w:rFonts w:ascii="Palatino Linotype" w:hAnsi="Palatino Linotype"/>
          <w:sz w:val="18"/>
        </w:rPr>
      </w:pPr>
      <w:r>
        <w:rPr>
          <w:rFonts w:ascii="Palatino Linotype" w:hAnsi="Palatino Linotype"/>
          <w:sz w:val="18"/>
        </w:rPr>
        <w:t>"</w:t>
      </w:r>
      <w:r>
        <w:rPr>
          <w:rFonts w:ascii="Palatino Linotype" w:hAnsi="Palatino Linotype"/>
          <w:sz w:val="10"/>
        </w:rPr>
        <w:t>2</w:t>
      </w:r>
      <w:r>
        <w:rPr>
          <w:rFonts w:ascii="Palatino Linotype" w:hAnsi="Palatino Linotype"/>
          <w:sz w:val="18"/>
        </w:rPr>
        <w:t>) § 60, stk. 4, i lov nr. 274/2009.</w:t>
      </w:r>
    </w:p>
    <w:p w:rsidR="001B4A33" w:rsidRPr="00296733" w:rsidRDefault="001435C2" w:rsidP="00B11A9B">
      <w:pPr>
        <w:widowControl/>
        <w:spacing w:after="120"/>
        <w:ind w:left="729" w:right="163"/>
        <w:rPr>
          <w:rFonts w:ascii="Palatino Linotype" w:hAnsi="Palatino Linotype"/>
          <w:sz w:val="18"/>
        </w:rPr>
      </w:pPr>
      <w:r>
        <w:rPr>
          <w:rFonts w:ascii="Palatino Linotype" w:hAnsi="Palatino Linotype"/>
          <w:sz w:val="10"/>
        </w:rPr>
        <w:t>3</w:t>
      </w:r>
      <w:r>
        <w:rPr>
          <w:rFonts w:ascii="Palatino Linotype" w:hAnsi="Palatino Linotype"/>
          <w:sz w:val="18"/>
        </w:rPr>
        <w:t>) § 41 i lov nr. 543/2002, som ændret.</w:t>
      </w:r>
    </w:p>
    <w:p w:rsidR="001B4A33" w:rsidRPr="00296733" w:rsidRDefault="001435C2" w:rsidP="00B11A9B">
      <w:pPr>
        <w:widowControl/>
        <w:spacing w:after="120"/>
        <w:ind w:left="729" w:right="163"/>
        <w:rPr>
          <w:rFonts w:ascii="Palatino Linotype" w:hAnsi="Palatino Linotype"/>
          <w:sz w:val="18"/>
        </w:rPr>
      </w:pPr>
      <w:r>
        <w:rPr>
          <w:rFonts w:ascii="Palatino Linotype" w:hAnsi="Palatino Linotype"/>
          <w:sz w:val="18"/>
        </w:rPr>
        <w:t>§ 11 i lov nr. 15/2005, som ændret.</w:t>
      </w:r>
    </w:p>
    <w:p w:rsidR="001B4A33" w:rsidRPr="00296733" w:rsidRDefault="001435C2" w:rsidP="00B11A9B">
      <w:pPr>
        <w:widowControl/>
        <w:spacing w:after="120"/>
        <w:ind w:left="729" w:right="163"/>
        <w:rPr>
          <w:rFonts w:ascii="Palatino Linotype" w:hAnsi="Palatino Linotype"/>
          <w:sz w:val="18"/>
        </w:rPr>
      </w:pPr>
      <w:r>
        <w:rPr>
          <w:rFonts w:ascii="Palatino Linotype" w:hAnsi="Palatino Linotype"/>
          <w:sz w:val="18"/>
        </w:rPr>
        <w:lastRenderedPageBreak/>
        <w:t>§ 12 og § 13 i gennemførelsesdekret nr. 24/2003, som ændret.</w:t>
      </w:r>
    </w:p>
    <w:p w:rsidR="001B4A33" w:rsidRPr="00296733" w:rsidRDefault="001435C2" w:rsidP="00B11A9B">
      <w:pPr>
        <w:widowControl/>
        <w:spacing w:after="120"/>
        <w:ind w:left="729" w:right="163"/>
        <w:rPr>
          <w:rFonts w:ascii="Palatino Linotype" w:hAnsi="Palatino Linotype"/>
          <w:sz w:val="18"/>
        </w:rPr>
      </w:pPr>
      <w:r>
        <w:rPr>
          <w:rFonts w:ascii="Palatino Linotype" w:hAnsi="Palatino Linotype"/>
          <w:sz w:val="18"/>
        </w:rPr>
        <w:t>§ 9 i gennemførelsesdekret nr. 110/2005, som ændret.".</w:t>
      </w:r>
    </w:p>
    <w:p w:rsidR="001B4A33" w:rsidRPr="00296733" w:rsidRDefault="001435C2" w:rsidP="00B11A9B">
      <w:pPr>
        <w:pStyle w:val="ListParagraph"/>
        <w:keepNext/>
        <w:widowControl/>
        <w:numPr>
          <w:ilvl w:val="0"/>
          <w:numId w:val="12"/>
        </w:numPr>
        <w:tabs>
          <w:tab w:val="left" w:pos="503"/>
        </w:tabs>
        <w:spacing w:before="0" w:after="120"/>
        <w:ind w:right="163" w:hanging="398"/>
        <w:rPr>
          <w:sz w:val="20"/>
        </w:rPr>
      </w:pPr>
      <w:r>
        <w:rPr>
          <w:sz w:val="20"/>
        </w:rPr>
        <w:t>Følgende stk. 11 og 12 tilføjes til § 4:</w:t>
      </w:r>
    </w:p>
    <w:p w:rsidR="001B4A33" w:rsidRPr="00296733" w:rsidRDefault="001435C2" w:rsidP="00B11A9B">
      <w:pPr>
        <w:pStyle w:val="BodyText"/>
        <w:keepNext/>
        <w:widowControl/>
        <w:spacing w:after="120"/>
        <w:ind w:left="502" w:right="163" w:firstLine="226"/>
        <w:jc w:val="both"/>
        <w:rPr>
          <w:rFonts w:ascii="Palatino Linotype" w:hAnsi="Palatino Linotype"/>
        </w:rPr>
      </w:pPr>
      <w:r>
        <w:rPr>
          <w:rFonts w:ascii="Palatino Linotype" w:hAnsi="Palatino Linotype"/>
        </w:rPr>
        <w:t>"Stk. 11. Registre over farlige dyr, til hvilke der henvises i § 3, stk. 1 til 3, skal indeholde følgende oplysninger:</w:t>
      </w:r>
    </w:p>
    <w:p w:rsidR="001B4A33" w:rsidRPr="00296733" w:rsidRDefault="001435C2" w:rsidP="00B11A9B">
      <w:pPr>
        <w:pStyle w:val="ListParagraph"/>
        <w:widowControl/>
        <w:numPr>
          <w:ilvl w:val="0"/>
          <w:numId w:val="6"/>
        </w:numPr>
        <w:tabs>
          <w:tab w:val="left" w:pos="786"/>
        </w:tabs>
        <w:spacing w:before="0" w:after="120"/>
        <w:ind w:right="163"/>
        <w:jc w:val="both"/>
        <w:rPr>
          <w:sz w:val="20"/>
        </w:rPr>
      </w:pPr>
      <w:r>
        <w:rPr>
          <w:sz w:val="20"/>
        </w:rPr>
        <w:t>datoen for dyrets ankomst i opdrætsvirksomheden og antallet af dyr på den pågældende dato</w:t>
      </w:r>
    </w:p>
    <w:p w:rsidR="001B4A33" w:rsidRPr="00296733" w:rsidRDefault="001435C2" w:rsidP="00B11A9B">
      <w:pPr>
        <w:pStyle w:val="ListParagraph"/>
        <w:widowControl/>
        <w:numPr>
          <w:ilvl w:val="0"/>
          <w:numId w:val="6"/>
        </w:numPr>
        <w:tabs>
          <w:tab w:val="left" w:pos="786"/>
        </w:tabs>
        <w:spacing w:before="0" w:after="120"/>
        <w:ind w:right="163"/>
        <w:jc w:val="both"/>
        <w:rPr>
          <w:sz w:val="20"/>
        </w:rPr>
      </w:pPr>
      <w:r>
        <w:rPr>
          <w:sz w:val="20"/>
        </w:rPr>
        <w:t>datoen for ændringen af antallet af dyr i opdrætsvirksomheden på grund af reproduktion og det samlede antal dyr i opdrætsvirksomheden på den pågældende dato</w:t>
      </w:r>
    </w:p>
    <w:p w:rsidR="001B4A33" w:rsidRPr="00296733" w:rsidRDefault="001435C2" w:rsidP="00B11A9B">
      <w:pPr>
        <w:pStyle w:val="ListParagraph"/>
        <w:widowControl/>
        <w:numPr>
          <w:ilvl w:val="0"/>
          <w:numId w:val="6"/>
        </w:numPr>
        <w:tabs>
          <w:tab w:val="left" w:pos="786"/>
        </w:tabs>
        <w:spacing w:before="0" w:after="120"/>
        <w:ind w:right="163"/>
        <w:jc w:val="both"/>
        <w:rPr>
          <w:sz w:val="20"/>
        </w:rPr>
      </w:pPr>
      <w:r>
        <w:rPr>
          <w:sz w:val="20"/>
        </w:rPr>
        <w:t>datoen for og årsagen til fjernelse af dyr fra opdrætsvirksomheden og antallet af fjernede dyr; skyldes fjernelsen ændringer i ejerskab eller hold, oplysninger om den nye ejer eller holder i det omfang, der er fastlagt i § 54, stk. 12, i loven.</w:t>
      </w:r>
    </w:p>
    <w:p w:rsidR="001B4A33" w:rsidRPr="00296733" w:rsidRDefault="001435C2" w:rsidP="00B11A9B">
      <w:pPr>
        <w:pStyle w:val="BodyText"/>
        <w:keepNext/>
        <w:widowControl/>
        <w:spacing w:after="120"/>
        <w:ind w:left="502" w:right="163" w:firstLine="226"/>
        <w:jc w:val="both"/>
        <w:rPr>
          <w:rFonts w:ascii="Palatino Linotype" w:hAnsi="Palatino Linotype"/>
        </w:rPr>
      </w:pPr>
      <w:r>
        <w:rPr>
          <w:rFonts w:ascii="Palatino Linotype" w:hAnsi="Palatino Linotype"/>
        </w:rPr>
        <w:t>Stk. 12. Registre over farlige dyr, til hvilke der henvises i § 3, stk. 4 til 6, skal indeholde følgende oplysninger:</w:t>
      </w:r>
    </w:p>
    <w:p w:rsidR="001B4A33" w:rsidRPr="00296733" w:rsidRDefault="001435C2" w:rsidP="00B11A9B">
      <w:pPr>
        <w:pStyle w:val="ListParagraph"/>
        <w:widowControl/>
        <w:numPr>
          <w:ilvl w:val="0"/>
          <w:numId w:val="5"/>
        </w:numPr>
        <w:tabs>
          <w:tab w:val="left" w:pos="786"/>
        </w:tabs>
        <w:spacing w:before="0" w:after="120"/>
        <w:ind w:right="163"/>
        <w:rPr>
          <w:sz w:val="20"/>
        </w:rPr>
      </w:pPr>
      <w:r>
        <w:rPr>
          <w:sz w:val="20"/>
        </w:rPr>
        <w:t>datoen for dyrets ankomst til opdrætsvirksomheden eller datoen for dyrets fødsel eller udklækning, hvis dyret er født eller udklækket i opdrætsvirksomheden</w:t>
      </w:r>
    </w:p>
    <w:p w:rsidR="001B4A33" w:rsidRPr="00296733" w:rsidRDefault="001435C2" w:rsidP="00B11A9B">
      <w:pPr>
        <w:pStyle w:val="ListParagraph"/>
        <w:widowControl/>
        <w:numPr>
          <w:ilvl w:val="0"/>
          <w:numId w:val="5"/>
        </w:numPr>
        <w:tabs>
          <w:tab w:val="left" w:pos="786"/>
        </w:tabs>
        <w:spacing w:before="0" w:after="120"/>
        <w:ind w:right="163"/>
        <w:rPr>
          <w:sz w:val="20"/>
        </w:rPr>
      </w:pPr>
      <w:r>
        <w:rPr>
          <w:sz w:val="20"/>
        </w:rPr>
        <w:t>dyrets køn, såfremt det kendes</w:t>
      </w:r>
    </w:p>
    <w:p w:rsidR="001B4A33" w:rsidRPr="00296733" w:rsidRDefault="001435C2" w:rsidP="00B11A9B">
      <w:pPr>
        <w:pStyle w:val="ListParagraph"/>
        <w:widowControl/>
        <w:numPr>
          <w:ilvl w:val="0"/>
          <w:numId w:val="5"/>
        </w:numPr>
        <w:tabs>
          <w:tab w:val="left" w:pos="786"/>
        </w:tabs>
        <w:spacing w:before="0" w:after="120"/>
        <w:ind w:right="163"/>
        <w:rPr>
          <w:sz w:val="20"/>
        </w:rPr>
      </w:pPr>
      <w:r>
        <w:rPr>
          <w:sz w:val="20"/>
        </w:rPr>
        <w:t>mærkningsmetode og mærkningens tekst, hvis dyret er mærket</w:t>
      </w:r>
    </w:p>
    <w:p w:rsidR="001B4A33" w:rsidRPr="00296733" w:rsidRDefault="001435C2" w:rsidP="00B11A9B">
      <w:pPr>
        <w:pStyle w:val="ListParagraph"/>
        <w:widowControl/>
        <w:numPr>
          <w:ilvl w:val="0"/>
          <w:numId w:val="5"/>
        </w:numPr>
        <w:tabs>
          <w:tab w:val="left" w:pos="786"/>
        </w:tabs>
        <w:spacing w:before="0" w:after="120"/>
        <w:ind w:right="163"/>
        <w:jc w:val="both"/>
        <w:rPr>
          <w:sz w:val="20"/>
        </w:rPr>
      </w:pPr>
      <w:r>
        <w:rPr>
          <w:sz w:val="20"/>
        </w:rPr>
        <w:t>datoen for og årsagen til fjernelse af dyret fra opdrætsvirksomheden; skyldes fjernelsen ændringer i ejerskab eller hold, oplysninger om den nye ejer eller holder i det omfang, det er fastlagt i § 54, stk. 12, i loven.".</w:t>
      </w:r>
    </w:p>
    <w:p w:rsidR="001B4A33" w:rsidRPr="00296733" w:rsidRDefault="001435C2" w:rsidP="00B11A9B">
      <w:pPr>
        <w:pStyle w:val="ListParagraph"/>
        <w:keepNext/>
        <w:widowControl/>
        <w:numPr>
          <w:ilvl w:val="0"/>
          <w:numId w:val="12"/>
        </w:numPr>
        <w:tabs>
          <w:tab w:val="left" w:pos="503"/>
        </w:tabs>
        <w:spacing w:before="0" w:after="120"/>
        <w:ind w:right="163" w:hanging="398"/>
        <w:jc w:val="both"/>
        <w:rPr>
          <w:sz w:val="20"/>
        </w:rPr>
      </w:pPr>
      <w:r>
        <w:rPr>
          <w:sz w:val="20"/>
        </w:rPr>
        <w:t>§ 5, stk. 6, erstattes af følgende:</w:t>
      </w:r>
    </w:p>
    <w:p w:rsidR="001B4A33" w:rsidRPr="00296733" w:rsidRDefault="001435C2" w:rsidP="00B11A9B">
      <w:pPr>
        <w:pStyle w:val="BodyText"/>
        <w:widowControl/>
        <w:spacing w:after="120"/>
        <w:ind w:left="502" w:right="163" w:firstLine="226"/>
        <w:rPr>
          <w:rFonts w:ascii="Palatino Linotype" w:hAnsi="Palatino Linotype"/>
        </w:rPr>
      </w:pPr>
      <w:r>
        <w:rPr>
          <w:rFonts w:ascii="Palatino Linotype" w:hAnsi="Palatino Linotype"/>
        </w:rPr>
        <w:t>"Stk. 6. Særlige krav til opdrætsvirksomheder i forbindelse med bestemte farlige dyrearter er fastlagt i bilaget.".</w:t>
      </w:r>
    </w:p>
    <w:p w:rsidR="001B4A33" w:rsidRPr="00296733" w:rsidRDefault="001435C2" w:rsidP="00B11A9B">
      <w:pPr>
        <w:pStyle w:val="ListParagraph"/>
        <w:widowControl/>
        <w:numPr>
          <w:ilvl w:val="0"/>
          <w:numId w:val="12"/>
        </w:numPr>
        <w:tabs>
          <w:tab w:val="left" w:pos="503"/>
        </w:tabs>
        <w:spacing w:before="0" w:after="120"/>
        <w:ind w:right="163" w:hanging="398"/>
        <w:rPr>
          <w:sz w:val="20"/>
        </w:rPr>
      </w:pPr>
      <w:r>
        <w:rPr>
          <w:sz w:val="20"/>
        </w:rPr>
        <w:t>§ 6 slettes.</w:t>
      </w:r>
    </w:p>
    <w:p w:rsidR="001B4A33" w:rsidRPr="00296733" w:rsidRDefault="001435C2" w:rsidP="00B11A9B">
      <w:pPr>
        <w:pStyle w:val="ListParagraph"/>
        <w:keepNext/>
        <w:widowControl/>
        <w:numPr>
          <w:ilvl w:val="0"/>
          <w:numId w:val="12"/>
        </w:numPr>
        <w:tabs>
          <w:tab w:val="left" w:pos="503"/>
        </w:tabs>
        <w:spacing w:before="0" w:after="120"/>
        <w:ind w:right="163" w:hanging="398"/>
        <w:rPr>
          <w:sz w:val="20"/>
        </w:rPr>
      </w:pPr>
      <w:r>
        <w:rPr>
          <w:sz w:val="20"/>
        </w:rPr>
        <w:t>Efter § 7 indsættes en ny § 7a, som inklusive overskriften får følgende ordlyd:</w:t>
      </w:r>
    </w:p>
    <w:p w:rsidR="001B4A33" w:rsidRPr="00296733" w:rsidRDefault="001435C2" w:rsidP="00B11A9B">
      <w:pPr>
        <w:pStyle w:val="BodyText"/>
        <w:keepNext/>
        <w:widowControl/>
        <w:spacing w:after="120"/>
        <w:jc w:val="center"/>
        <w:rPr>
          <w:rFonts w:ascii="Bookman Old Style" w:hAnsi="Bookman Old Style"/>
          <w:b/>
        </w:rPr>
      </w:pPr>
      <w:r>
        <w:rPr>
          <w:rFonts w:ascii="Bookman Old Style" w:hAnsi="Bookman Old Style"/>
          <w:b/>
        </w:rPr>
        <w:t>"§ 7a</w:t>
      </w:r>
    </w:p>
    <w:p w:rsidR="001B4A33" w:rsidRPr="00296733" w:rsidRDefault="001435C2" w:rsidP="00B11A9B">
      <w:pPr>
        <w:pStyle w:val="BodyText"/>
        <w:keepNext/>
        <w:widowControl/>
        <w:spacing w:after="120"/>
        <w:jc w:val="center"/>
        <w:rPr>
          <w:rFonts w:ascii="Bookman Old Style" w:hAnsi="Bookman Old Style"/>
          <w:b/>
        </w:rPr>
      </w:pPr>
      <w:r>
        <w:rPr>
          <w:rFonts w:ascii="Bookman Old Style" w:hAnsi="Bookman Old Style"/>
          <w:b/>
        </w:rPr>
        <w:t>Overgangsbestemmelser vedrørende ændringerne, der træder i kraft fra den 1. marts 2020</w:t>
      </w:r>
    </w:p>
    <w:p w:rsidR="001B4A33" w:rsidRPr="00296733" w:rsidRDefault="001435C2" w:rsidP="00B11A9B">
      <w:pPr>
        <w:pStyle w:val="BodyText"/>
        <w:widowControl/>
        <w:spacing w:after="120"/>
        <w:ind w:left="502" w:right="163" w:firstLine="226"/>
        <w:jc w:val="both"/>
        <w:rPr>
          <w:rFonts w:ascii="Palatino Linotype" w:hAnsi="Palatino Linotype"/>
        </w:rPr>
      </w:pPr>
      <w:r>
        <w:rPr>
          <w:rFonts w:ascii="Palatino Linotype" w:hAnsi="Palatino Linotype"/>
        </w:rPr>
        <w:t>Hvis en opdrætsvirksomhed, der er etableret til og med den 29. februar 2020, ikke opfylder de fastlagte krav i nærværende gennemførelsesdekret, skal denne opfylde kravene pr. 30. juni 2020.".</w:t>
      </w:r>
    </w:p>
    <w:p w:rsidR="001B4A33" w:rsidRPr="00296733" w:rsidRDefault="001435C2" w:rsidP="00B11A9B">
      <w:pPr>
        <w:pStyle w:val="ListParagraph"/>
        <w:widowControl/>
        <w:numPr>
          <w:ilvl w:val="0"/>
          <w:numId w:val="12"/>
        </w:numPr>
        <w:tabs>
          <w:tab w:val="left" w:pos="503"/>
        </w:tabs>
        <w:spacing w:before="0" w:after="120"/>
        <w:ind w:right="163" w:hanging="398"/>
        <w:jc w:val="both"/>
        <w:rPr>
          <w:sz w:val="20"/>
        </w:rPr>
      </w:pPr>
      <w:r>
        <w:rPr>
          <w:sz w:val="20"/>
        </w:rPr>
        <w:t>Fodnote 4 får følgende ordlyd:</w:t>
      </w:r>
    </w:p>
    <w:p w:rsidR="001B4A33" w:rsidRPr="00296733" w:rsidRDefault="001435C2" w:rsidP="00B11A9B">
      <w:pPr>
        <w:widowControl/>
        <w:spacing w:after="120"/>
        <w:ind w:left="502" w:right="163"/>
        <w:jc w:val="both"/>
        <w:rPr>
          <w:rFonts w:ascii="Palatino Linotype" w:hAnsi="Palatino Linotype"/>
          <w:sz w:val="18"/>
        </w:rPr>
      </w:pPr>
      <w:r>
        <w:rPr>
          <w:rFonts w:ascii="Palatino Linotype" w:hAnsi="Palatino Linotype"/>
          <w:sz w:val="18"/>
        </w:rPr>
        <w:t>"</w:t>
      </w:r>
      <w:r>
        <w:rPr>
          <w:rFonts w:ascii="Palatino Linotype" w:hAnsi="Palatino Linotype"/>
          <w:sz w:val="10"/>
        </w:rPr>
        <w:t>4</w:t>
      </w:r>
      <w:r>
        <w:rPr>
          <w:rFonts w:ascii="Palatino Linotype" w:hAnsi="Palatino Linotype"/>
          <w:sz w:val="18"/>
        </w:rPr>
        <w:t>) Europa-Parlamentets og Rådets direktiv (EU) 2015/1535 af 9. september 2015 om en informationsprocedure med hensyn til tekniske forskrifter samt forskrifter for informationssamfundets tjenester (EUT L 241 af 17.9.2015).".</w:t>
      </w:r>
    </w:p>
    <w:p w:rsidR="001B4A33" w:rsidRPr="00296733" w:rsidRDefault="001435C2" w:rsidP="00B11A9B">
      <w:pPr>
        <w:pStyle w:val="ListParagraph"/>
        <w:widowControl/>
        <w:numPr>
          <w:ilvl w:val="0"/>
          <w:numId w:val="12"/>
        </w:numPr>
        <w:tabs>
          <w:tab w:val="left" w:pos="503"/>
        </w:tabs>
        <w:spacing w:before="0" w:after="120"/>
        <w:ind w:right="163" w:hanging="398"/>
        <w:jc w:val="both"/>
        <w:rPr>
          <w:sz w:val="20"/>
        </w:rPr>
      </w:pPr>
      <w:r>
        <w:rPr>
          <w:sz w:val="20"/>
        </w:rPr>
        <w:t>Bilag 1 bliver bilag, som inklusive overskriften får følgende ordlyd:</w:t>
      </w:r>
    </w:p>
    <w:p w:rsidR="001B4A33" w:rsidRPr="00296733" w:rsidRDefault="001435C2" w:rsidP="00B11A9B">
      <w:pPr>
        <w:pStyle w:val="BodyText"/>
        <w:pageBreakBefore/>
        <w:widowControl/>
        <w:spacing w:after="120"/>
        <w:ind w:left="5875" w:right="158"/>
      </w:pPr>
      <w:r>
        <w:lastRenderedPageBreak/>
        <w:t>"Bilag</w:t>
      </w:r>
      <w:r>
        <w:br/>
        <w:t>til gennemførelsesdekret nr. 143/2012</w:t>
      </w:r>
    </w:p>
    <w:p w:rsidR="001B4A33" w:rsidRPr="00296733" w:rsidRDefault="001435C2" w:rsidP="00B11A9B">
      <w:pPr>
        <w:pStyle w:val="Heading1"/>
        <w:widowControl/>
        <w:spacing w:after="120"/>
        <w:ind w:left="1743" w:right="163" w:hanging="644"/>
      </w:pPr>
      <w:r>
        <w:t>SÆRLIGE KRAV I FORBINDELSE MED OPDRÆT AF BESTEMTE ARTER AF FARLIGE DYR OG DE VIRKSOMHEDER, DER OPDRÆTTER DEM</w:t>
      </w:r>
    </w:p>
    <w:p w:rsidR="001B4A33" w:rsidRPr="00B51804" w:rsidRDefault="00B51804" w:rsidP="00B11A9B">
      <w:pPr>
        <w:pStyle w:val="Heading1"/>
        <w:keepNext/>
        <w:widowControl/>
        <w:tabs>
          <w:tab w:val="left" w:pos="1333"/>
        </w:tabs>
        <w:spacing w:after="120"/>
        <w:ind w:left="1080" w:right="163"/>
      </w:pPr>
      <w:r>
        <w:t>A. Klassen krybdyr</w:t>
      </w:r>
    </w:p>
    <w:p w:rsidR="001B4A33" w:rsidRPr="00296733" w:rsidRDefault="001435C2" w:rsidP="00B11A9B">
      <w:pPr>
        <w:pStyle w:val="BodyText"/>
        <w:widowControl/>
        <w:spacing w:after="120"/>
        <w:ind w:left="1096" w:right="163"/>
      </w:pPr>
      <w:r>
        <w:t>Pladskrav</w:t>
      </w:r>
    </w:p>
    <w:tbl>
      <w:tblPr>
        <w:tblW w:w="0" w:type="auto"/>
        <w:tblInd w:w="97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546"/>
        <w:gridCol w:w="828"/>
        <w:gridCol w:w="649"/>
        <w:gridCol w:w="661"/>
        <w:gridCol w:w="671"/>
        <w:gridCol w:w="696"/>
        <w:gridCol w:w="323"/>
        <w:gridCol w:w="326"/>
        <w:gridCol w:w="1080"/>
        <w:gridCol w:w="1106"/>
      </w:tblGrid>
      <w:tr w:rsidR="001B4A33" w:rsidRPr="00296733" w:rsidTr="00126BC6">
        <w:tc>
          <w:tcPr>
            <w:tcW w:w="1546" w:type="dxa"/>
            <w:vMerge w:val="restart"/>
          </w:tcPr>
          <w:p w:rsidR="001B4A33" w:rsidRPr="00296733" w:rsidRDefault="001B4A33" w:rsidP="00B11A9B">
            <w:pPr>
              <w:pStyle w:val="TableParagraph"/>
              <w:widowControl/>
              <w:ind w:right="158"/>
              <w:rPr>
                <w:sz w:val="20"/>
              </w:rPr>
            </w:pPr>
          </w:p>
        </w:tc>
        <w:tc>
          <w:tcPr>
            <w:tcW w:w="3828" w:type="dxa"/>
            <w:gridSpan w:val="6"/>
          </w:tcPr>
          <w:p w:rsidR="001B4A33" w:rsidRPr="00296733" w:rsidRDefault="001435C2" w:rsidP="00B11A9B">
            <w:pPr>
              <w:pStyle w:val="TableParagraph"/>
              <w:widowControl/>
              <w:ind w:left="1080" w:right="158"/>
              <w:rPr>
                <w:b/>
                <w:sz w:val="20"/>
              </w:rPr>
            </w:pPr>
            <w:r>
              <w:rPr>
                <w:b/>
                <w:sz w:val="20"/>
              </w:rPr>
              <w:t>Gruppe af dyr</w:t>
            </w:r>
          </w:p>
        </w:tc>
        <w:tc>
          <w:tcPr>
            <w:tcW w:w="1405" w:type="dxa"/>
            <w:gridSpan w:val="2"/>
          </w:tcPr>
          <w:p w:rsidR="001B4A33" w:rsidRPr="00296733" w:rsidRDefault="001435C2" w:rsidP="00B11A9B">
            <w:pPr>
              <w:pStyle w:val="TableParagraph"/>
              <w:widowControl/>
              <w:ind w:left="396" w:right="158" w:hanging="219"/>
              <w:rPr>
                <w:b/>
                <w:sz w:val="20"/>
              </w:rPr>
            </w:pPr>
            <w:r>
              <w:rPr>
                <w:b/>
                <w:sz w:val="20"/>
              </w:rPr>
              <w:t>Hvert ekstra individ</w:t>
            </w:r>
          </w:p>
        </w:tc>
        <w:tc>
          <w:tcPr>
            <w:tcW w:w="1106" w:type="dxa"/>
          </w:tcPr>
          <w:p w:rsidR="001B4A33" w:rsidRPr="00296733" w:rsidRDefault="001435C2" w:rsidP="00B11A9B">
            <w:pPr>
              <w:pStyle w:val="TableParagraph"/>
              <w:widowControl/>
              <w:ind w:left="62" w:right="158" w:firstLine="105"/>
              <w:rPr>
                <w:b/>
                <w:sz w:val="20"/>
              </w:rPr>
            </w:pPr>
            <w:r>
              <w:rPr>
                <w:b/>
                <w:sz w:val="20"/>
              </w:rPr>
              <w:t>Særlige krav</w:t>
            </w:r>
          </w:p>
        </w:tc>
      </w:tr>
      <w:tr w:rsidR="001B4A33" w:rsidRPr="00296733" w:rsidTr="00126BC6">
        <w:tc>
          <w:tcPr>
            <w:tcW w:w="1546" w:type="dxa"/>
            <w:vMerge/>
            <w:tcBorders>
              <w:top w:val="nil"/>
            </w:tcBorders>
          </w:tcPr>
          <w:p w:rsidR="001B4A33" w:rsidRPr="00296733" w:rsidRDefault="001B4A33" w:rsidP="00B11A9B">
            <w:pPr>
              <w:widowControl/>
              <w:ind w:right="158"/>
              <w:rPr>
                <w:sz w:val="2"/>
                <w:szCs w:val="2"/>
              </w:rPr>
            </w:pPr>
          </w:p>
        </w:tc>
        <w:tc>
          <w:tcPr>
            <w:tcW w:w="828" w:type="dxa"/>
            <w:vMerge w:val="restart"/>
          </w:tcPr>
          <w:p w:rsidR="001B4A33" w:rsidRPr="00DB1237" w:rsidRDefault="001435C2" w:rsidP="00B11A9B">
            <w:pPr>
              <w:pStyle w:val="TableParagraph"/>
              <w:widowControl/>
              <w:ind w:left="38" w:right="158"/>
              <w:rPr>
                <w:b/>
                <w:sz w:val="20"/>
                <w:szCs w:val="20"/>
              </w:rPr>
            </w:pPr>
            <w:r>
              <w:rPr>
                <w:b/>
                <w:sz w:val="20"/>
                <w:szCs w:val="20"/>
              </w:rPr>
              <w:t>Antal individer</w:t>
            </w:r>
          </w:p>
        </w:tc>
        <w:tc>
          <w:tcPr>
            <w:tcW w:w="649" w:type="dxa"/>
            <w:vMerge w:val="restart"/>
          </w:tcPr>
          <w:p w:rsidR="001B4A33" w:rsidRPr="00DB1237" w:rsidRDefault="001435C2" w:rsidP="00B11A9B">
            <w:pPr>
              <w:pStyle w:val="TableParagraph"/>
              <w:widowControl/>
              <w:ind w:left="38" w:right="158"/>
              <w:jc w:val="both"/>
              <w:rPr>
                <w:b/>
                <w:sz w:val="20"/>
                <w:szCs w:val="20"/>
              </w:rPr>
            </w:pPr>
            <w:r>
              <w:rPr>
                <w:b/>
                <w:sz w:val="20"/>
                <w:szCs w:val="20"/>
              </w:rPr>
              <w:t>Tørt område m</w:t>
            </w:r>
            <w:r>
              <w:rPr>
                <w:b/>
                <w:sz w:val="20"/>
                <w:szCs w:val="20"/>
                <w:vertAlign w:val="superscript"/>
              </w:rPr>
              <w:t>2</w:t>
            </w:r>
          </w:p>
        </w:tc>
        <w:tc>
          <w:tcPr>
            <w:tcW w:w="1332" w:type="dxa"/>
            <w:gridSpan w:val="2"/>
          </w:tcPr>
          <w:p w:rsidR="001B4A33" w:rsidRPr="00DB1237" w:rsidRDefault="001435C2" w:rsidP="00B11A9B">
            <w:pPr>
              <w:pStyle w:val="TableParagraph"/>
              <w:widowControl/>
              <w:ind w:left="38" w:right="158"/>
              <w:rPr>
                <w:b/>
                <w:sz w:val="20"/>
                <w:szCs w:val="20"/>
              </w:rPr>
            </w:pPr>
            <w:r>
              <w:rPr>
                <w:b/>
                <w:sz w:val="20"/>
                <w:szCs w:val="20"/>
              </w:rPr>
              <w:t>Vandbassin</w:t>
            </w:r>
          </w:p>
        </w:tc>
        <w:tc>
          <w:tcPr>
            <w:tcW w:w="696" w:type="dxa"/>
            <w:vMerge w:val="restart"/>
          </w:tcPr>
          <w:p w:rsidR="001B4A33" w:rsidRPr="00DB1237" w:rsidRDefault="001435C2" w:rsidP="00B11A9B">
            <w:pPr>
              <w:pStyle w:val="TableParagraph"/>
              <w:widowControl/>
              <w:ind w:left="39" w:right="158"/>
              <w:rPr>
                <w:b/>
                <w:sz w:val="20"/>
                <w:szCs w:val="20"/>
              </w:rPr>
            </w:pPr>
            <w:r>
              <w:rPr>
                <w:b/>
                <w:sz w:val="20"/>
                <w:szCs w:val="20"/>
              </w:rPr>
              <w:t>Hegnets højde m</w:t>
            </w:r>
          </w:p>
        </w:tc>
        <w:tc>
          <w:tcPr>
            <w:tcW w:w="648" w:type="dxa"/>
            <w:gridSpan w:val="2"/>
            <w:vMerge w:val="restart"/>
          </w:tcPr>
          <w:p w:rsidR="001B4A33" w:rsidRPr="00DB1237" w:rsidRDefault="001435C2" w:rsidP="00B11A9B">
            <w:pPr>
              <w:pStyle w:val="TableParagraph"/>
              <w:widowControl/>
              <w:ind w:left="38" w:right="158"/>
              <w:jc w:val="both"/>
              <w:rPr>
                <w:b/>
                <w:sz w:val="20"/>
                <w:szCs w:val="20"/>
              </w:rPr>
            </w:pPr>
            <w:r>
              <w:rPr>
                <w:b/>
                <w:sz w:val="20"/>
                <w:szCs w:val="20"/>
              </w:rPr>
              <w:t>Tørt område m</w:t>
            </w:r>
            <w:r>
              <w:rPr>
                <w:b/>
                <w:sz w:val="20"/>
                <w:szCs w:val="20"/>
                <w:vertAlign w:val="superscript"/>
              </w:rPr>
              <w:t>2</w:t>
            </w:r>
          </w:p>
        </w:tc>
        <w:tc>
          <w:tcPr>
            <w:tcW w:w="1080" w:type="dxa"/>
            <w:vMerge w:val="restart"/>
          </w:tcPr>
          <w:p w:rsidR="001B4A33" w:rsidRPr="00DB1237" w:rsidRDefault="001435C2" w:rsidP="00B11A9B">
            <w:pPr>
              <w:pStyle w:val="TableParagraph"/>
              <w:widowControl/>
              <w:ind w:left="41" w:right="158"/>
              <w:jc w:val="both"/>
              <w:rPr>
                <w:b/>
                <w:sz w:val="20"/>
                <w:szCs w:val="20"/>
              </w:rPr>
            </w:pPr>
            <w:r>
              <w:rPr>
                <w:b/>
                <w:sz w:val="20"/>
                <w:szCs w:val="20"/>
              </w:rPr>
              <w:t>Bassinets overfladeareal m</w:t>
            </w:r>
            <w:r>
              <w:rPr>
                <w:b/>
                <w:sz w:val="20"/>
                <w:szCs w:val="20"/>
                <w:vertAlign w:val="superscript"/>
              </w:rPr>
              <w:t>2</w:t>
            </w:r>
          </w:p>
        </w:tc>
        <w:tc>
          <w:tcPr>
            <w:tcW w:w="1106" w:type="dxa"/>
            <w:vMerge w:val="restart"/>
          </w:tcPr>
          <w:p w:rsidR="001B4A33" w:rsidRPr="00296733" w:rsidRDefault="001B4A33" w:rsidP="00B11A9B">
            <w:pPr>
              <w:pStyle w:val="TableParagraph"/>
              <w:widowControl/>
              <w:ind w:right="158"/>
              <w:rPr>
                <w:sz w:val="20"/>
              </w:rPr>
            </w:pPr>
          </w:p>
        </w:tc>
      </w:tr>
      <w:tr w:rsidR="001B4A33" w:rsidRPr="00296733" w:rsidTr="00126BC6">
        <w:tc>
          <w:tcPr>
            <w:tcW w:w="1546" w:type="dxa"/>
            <w:vMerge/>
            <w:tcBorders>
              <w:top w:val="nil"/>
            </w:tcBorders>
          </w:tcPr>
          <w:p w:rsidR="001B4A33" w:rsidRPr="00296733" w:rsidRDefault="001B4A33" w:rsidP="00B11A9B">
            <w:pPr>
              <w:widowControl/>
              <w:ind w:right="158"/>
              <w:rPr>
                <w:sz w:val="2"/>
                <w:szCs w:val="2"/>
              </w:rPr>
            </w:pPr>
          </w:p>
        </w:tc>
        <w:tc>
          <w:tcPr>
            <w:tcW w:w="828" w:type="dxa"/>
            <w:vMerge/>
            <w:tcBorders>
              <w:top w:val="nil"/>
            </w:tcBorders>
          </w:tcPr>
          <w:p w:rsidR="001B4A33" w:rsidRPr="00296733" w:rsidRDefault="001B4A33" w:rsidP="00B11A9B">
            <w:pPr>
              <w:widowControl/>
              <w:ind w:right="158"/>
              <w:rPr>
                <w:sz w:val="2"/>
                <w:szCs w:val="2"/>
              </w:rPr>
            </w:pPr>
          </w:p>
        </w:tc>
        <w:tc>
          <w:tcPr>
            <w:tcW w:w="649" w:type="dxa"/>
            <w:vMerge/>
            <w:tcBorders>
              <w:top w:val="nil"/>
            </w:tcBorders>
          </w:tcPr>
          <w:p w:rsidR="001B4A33" w:rsidRPr="00296733" w:rsidRDefault="001B4A33" w:rsidP="00B11A9B">
            <w:pPr>
              <w:widowControl/>
              <w:ind w:right="158"/>
              <w:rPr>
                <w:sz w:val="2"/>
                <w:szCs w:val="2"/>
              </w:rPr>
            </w:pPr>
          </w:p>
        </w:tc>
        <w:tc>
          <w:tcPr>
            <w:tcW w:w="661" w:type="dxa"/>
          </w:tcPr>
          <w:p w:rsidR="001B4A33" w:rsidRPr="00DB1237" w:rsidRDefault="001435C2" w:rsidP="00B11A9B">
            <w:pPr>
              <w:pStyle w:val="TableParagraph"/>
              <w:widowControl/>
              <w:ind w:left="38" w:right="158"/>
              <w:rPr>
                <w:b/>
                <w:sz w:val="20"/>
                <w:szCs w:val="20"/>
              </w:rPr>
            </w:pPr>
            <w:r>
              <w:rPr>
                <w:b/>
                <w:sz w:val="20"/>
                <w:szCs w:val="20"/>
              </w:rPr>
              <w:t>Areal m</w:t>
            </w:r>
            <w:r>
              <w:rPr>
                <w:b/>
                <w:sz w:val="20"/>
                <w:szCs w:val="20"/>
                <w:vertAlign w:val="superscript"/>
              </w:rPr>
              <w:t>2</w:t>
            </w:r>
          </w:p>
        </w:tc>
        <w:tc>
          <w:tcPr>
            <w:tcW w:w="671" w:type="dxa"/>
          </w:tcPr>
          <w:p w:rsidR="001B4A33" w:rsidRPr="00DB1237" w:rsidRDefault="001435C2" w:rsidP="00B11A9B">
            <w:pPr>
              <w:pStyle w:val="TableParagraph"/>
              <w:widowControl/>
              <w:ind w:left="39" w:right="158"/>
              <w:rPr>
                <w:b/>
                <w:sz w:val="20"/>
                <w:szCs w:val="20"/>
              </w:rPr>
            </w:pPr>
            <w:r>
              <w:rPr>
                <w:b/>
                <w:sz w:val="20"/>
                <w:szCs w:val="20"/>
              </w:rPr>
              <w:t>Rumfang m</w:t>
            </w:r>
            <w:r>
              <w:rPr>
                <w:b/>
                <w:sz w:val="20"/>
                <w:szCs w:val="20"/>
                <w:vertAlign w:val="superscript"/>
              </w:rPr>
              <w:t>3</w:t>
            </w:r>
          </w:p>
        </w:tc>
        <w:tc>
          <w:tcPr>
            <w:tcW w:w="696" w:type="dxa"/>
            <w:vMerge/>
            <w:tcBorders>
              <w:top w:val="nil"/>
            </w:tcBorders>
          </w:tcPr>
          <w:p w:rsidR="001B4A33" w:rsidRPr="00296733" w:rsidRDefault="001B4A33" w:rsidP="00B11A9B">
            <w:pPr>
              <w:widowControl/>
              <w:ind w:right="158"/>
              <w:rPr>
                <w:sz w:val="2"/>
                <w:szCs w:val="2"/>
              </w:rPr>
            </w:pPr>
          </w:p>
        </w:tc>
        <w:tc>
          <w:tcPr>
            <w:tcW w:w="648" w:type="dxa"/>
            <w:gridSpan w:val="2"/>
            <w:vMerge/>
            <w:tcBorders>
              <w:top w:val="nil"/>
            </w:tcBorders>
          </w:tcPr>
          <w:p w:rsidR="001B4A33" w:rsidRPr="00296733" w:rsidRDefault="001B4A33" w:rsidP="00B11A9B">
            <w:pPr>
              <w:widowControl/>
              <w:ind w:right="158"/>
              <w:rPr>
                <w:sz w:val="2"/>
                <w:szCs w:val="2"/>
              </w:rPr>
            </w:pPr>
          </w:p>
        </w:tc>
        <w:tc>
          <w:tcPr>
            <w:tcW w:w="1080" w:type="dxa"/>
            <w:vMerge/>
            <w:tcBorders>
              <w:top w:val="nil"/>
            </w:tcBorders>
          </w:tcPr>
          <w:p w:rsidR="001B4A33" w:rsidRPr="00296733" w:rsidRDefault="001B4A33" w:rsidP="00B11A9B">
            <w:pPr>
              <w:widowControl/>
              <w:ind w:right="158"/>
              <w:rPr>
                <w:sz w:val="2"/>
                <w:szCs w:val="2"/>
              </w:rPr>
            </w:pPr>
          </w:p>
        </w:tc>
        <w:tc>
          <w:tcPr>
            <w:tcW w:w="1106" w:type="dxa"/>
            <w:vMerge/>
            <w:tcBorders>
              <w:top w:val="nil"/>
            </w:tcBorders>
          </w:tcPr>
          <w:p w:rsidR="001B4A33" w:rsidRPr="00296733" w:rsidRDefault="001B4A33" w:rsidP="00B11A9B">
            <w:pPr>
              <w:widowControl/>
              <w:ind w:right="158"/>
              <w:rPr>
                <w:sz w:val="2"/>
                <w:szCs w:val="2"/>
              </w:rPr>
            </w:pP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Dværgkrokodille/-kaiman: Osteolaemus tetraspis, Paleosuchus palpebrosus, Paleosuchus trigonatus</w:t>
            </w:r>
          </w:p>
        </w:tc>
        <w:tc>
          <w:tcPr>
            <w:tcW w:w="828" w:type="dxa"/>
            <w:vAlign w:val="center"/>
          </w:tcPr>
          <w:p w:rsidR="001B4A33" w:rsidRPr="00296733" w:rsidRDefault="001435C2" w:rsidP="00B11A9B">
            <w:pPr>
              <w:pStyle w:val="TableParagraph"/>
              <w:widowControl/>
              <w:ind w:right="158"/>
              <w:jc w:val="right"/>
              <w:rPr>
                <w:sz w:val="20"/>
              </w:rPr>
            </w:pPr>
            <w:r>
              <w:rPr>
                <w:sz w:val="20"/>
              </w:rPr>
              <w:t>1</w:t>
            </w:r>
          </w:p>
        </w:tc>
        <w:tc>
          <w:tcPr>
            <w:tcW w:w="649" w:type="dxa"/>
            <w:vAlign w:val="center"/>
          </w:tcPr>
          <w:p w:rsidR="001B4A33" w:rsidRPr="00296733" w:rsidRDefault="001435C2" w:rsidP="00B11A9B">
            <w:pPr>
              <w:pStyle w:val="TableParagraph"/>
              <w:widowControl/>
              <w:ind w:left="179" w:right="158"/>
              <w:jc w:val="center"/>
              <w:rPr>
                <w:sz w:val="20"/>
              </w:rPr>
            </w:pPr>
            <w:r>
              <w:rPr>
                <w:sz w:val="20"/>
              </w:rPr>
              <w:t>1,5</w:t>
            </w:r>
          </w:p>
        </w:tc>
        <w:tc>
          <w:tcPr>
            <w:tcW w:w="661" w:type="dxa"/>
            <w:vAlign w:val="center"/>
          </w:tcPr>
          <w:p w:rsidR="001B4A33" w:rsidRPr="00296733" w:rsidRDefault="001435C2" w:rsidP="00B11A9B">
            <w:pPr>
              <w:pStyle w:val="TableParagraph"/>
              <w:widowControl/>
              <w:ind w:left="185" w:right="158"/>
              <w:jc w:val="center"/>
              <w:rPr>
                <w:sz w:val="20"/>
              </w:rPr>
            </w:pPr>
            <w:r>
              <w:rPr>
                <w:sz w:val="20"/>
              </w:rPr>
              <w:t>1,5</w:t>
            </w:r>
          </w:p>
        </w:tc>
        <w:tc>
          <w:tcPr>
            <w:tcW w:w="671" w:type="dxa"/>
            <w:vAlign w:val="center"/>
          </w:tcPr>
          <w:p w:rsidR="001B4A33" w:rsidRPr="00296733" w:rsidRDefault="001435C2" w:rsidP="00B11A9B">
            <w:pPr>
              <w:pStyle w:val="TableParagraph"/>
              <w:widowControl/>
              <w:ind w:left="6" w:right="158"/>
              <w:jc w:val="center"/>
              <w:rPr>
                <w:sz w:val="20"/>
              </w:rPr>
            </w:pPr>
            <w:r>
              <w:rPr>
                <w:sz w:val="20"/>
              </w:rPr>
              <w:t>1</w:t>
            </w:r>
          </w:p>
        </w:tc>
        <w:tc>
          <w:tcPr>
            <w:tcW w:w="696" w:type="dxa"/>
            <w:vAlign w:val="center"/>
          </w:tcPr>
          <w:p w:rsidR="001B4A33" w:rsidRPr="00296733" w:rsidRDefault="001B4A33" w:rsidP="00B11A9B">
            <w:pPr>
              <w:pStyle w:val="TableParagraph"/>
              <w:widowControl/>
              <w:ind w:right="158"/>
              <w:rPr>
                <w:sz w:val="20"/>
              </w:rPr>
            </w:pPr>
          </w:p>
        </w:tc>
        <w:tc>
          <w:tcPr>
            <w:tcW w:w="648" w:type="dxa"/>
            <w:gridSpan w:val="2"/>
            <w:vAlign w:val="center"/>
          </w:tcPr>
          <w:p w:rsidR="001B4A33" w:rsidRPr="00296733" w:rsidRDefault="001435C2" w:rsidP="00B11A9B">
            <w:pPr>
              <w:pStyle w:val="TableParagraph"/>
              <w:widowControl/>
              <w:ind w:left="7" w:right="158"/>
              <w:jc w:val="center"/>
              <w:rPr>
                <w:sz w:val="20"/>
              </w:rPr>
            </w:pPr>
            <w:r>
              <w:rPr>
                <w:sz w:val="20"/>
              </w:rPr>
              <w:t>1</w:t>
            </w:r>
          </w:p>
        </w:tc>
        <w:tc>
          <w:tcPr>
            <w:tcW w:w="1080" w:type="dxa"/>
            <w:vAlign w:val="center"/>
          </w:tcPr>
          <w:p w:rsidR="001B4A33" w:rsidRPr="00296733" w:rsidRDefault="001435C2" w:rsidP="00B11A9B">
            <w:pPr>
              <w:pStyle w:val="TableParagraph"/>
              <w:widowControl/>
              <w:ind w:left="11" w:right="158"/>
              <w:jc w:val="center"/>
              <w:rPr>
                <w:sz w:val="20"/>
              </w:rPr>
            </w:pPr>
            <w:r>
              <w:rPr>
                <w:sz w:val="20"/>
              </w:rPr>
              <w:t>1</w:t>
            </w:r>
          </w:p>
        </w:tc>
        <w:tc>
          <w:tcPr>
            <w:tcW w:w="1106" w:type="dxa"/>
            <w:vAlign w:val="center"/>
          </w:tcPr>
          <w:p w:rsidR="001B4A33" w:rsidRPr="00296733" w:rsidRDefault="001435C2" w:rsidP="00B11A9B">
            <w:pPr>
              <w:pStyle w:val="TableParagraph"/>
              <w:widowControl/>
              <w:ind w:left="322" w:right="158"/>
              <w:jc w:val="center"/>
              <w:rPr>
                <w:sz w:val="20"/>
              </w:rPr>
            </w:pPr>
            <w:r>
              <w:rPr>
                <w:sz w:val="20"/>
              </w:rPr>
              <w:t>a)</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Mellemkrokodille/-kaiman: (Alligator sinensis, Caiman crocodilus, Crocodylus mindorensis og andre), hvor handyr opnår en længde på op til 3 m</w:t>
            </w:r>
          </w:p>
        </w:tc>
        <w:tc>
          <w:tcPr>
            <w:tcW w:w="828" w:type="dxa"/>
            <w:vAlign w:val="center"/>
          </w:tcPr>
          <w:p w:rsidR="001B4A33" w:rsidRPr="00296733" w:rsidRDefault="001435C2" w:rsidP="00B11A9B">
            <w:pPr>
              <w:pStyle w:val="TableParagraph"/>
              <w:widowControl/>
              <w:ind w:right="158"/>
              <w:jc w:val="right"/>
              <w:rPr>
                <w:sz w:val="20"/>
              </w:rPr>
            </w:pPr>
            <w:r>
              <w:rPr>
                <w:sz w:val="20"/>
              </w:rPr>
              <w:t>1</w:t>
            </w:r>
          </w:p>
        </w:tc>
        <w:tc>
          <w:tcPr>
            <w:tcW w:w="649" w:type="dxa"/>
            <w:vAlign w:val="center"/>
          </w:tcPr>
          <w:p w:rsidR="001B4A33" w:rsidRPr="00296733" w:rsidRDefault="001435C2" w:rsidP="00B11A9B">
            <w:pPr>
              <w:pStyle w:val="TableParagraph"/>
              <w:widowControl/>
              <w:ind w:left="179" w:right="158"/>
              <w:jc w:val="center"/>
              <w:rPr>
                <w:sz w:val="20"/>
              </w:rPr>
            </w:pPr>
            <w:r>
              <w:rPr>
                <w:sz w:val="20"/>
              </w:rPr>
              <w:t>2,5</w:t>
            </w:r>
          </w:p>
        </w:tc>
        <w:tc>
          <w:tcPr>
            <w:tcW w:w="661" w:type="dxa"/>
            <w:vAlign w:val="center"/>
          </w:tcPr>
          <w:p w:rsidR="001B4A33" w:rsidRPr="00296733" w:rsidRDefault="001435C2" w:rsidP="00B11A9B">
            <w:pPr>
              <w:pStyle w:val="TableParagraph"/>
              <w:widowControl/>
              <w:ind w:left="185" w:right="158"/>
              <w:jc w:val="center"/>
              <w:rPr>
                <w:sz w:val="20"/>
              </w:rPr>
            </w:pPr>
            <w:r>
              <w:rPr>
                <w:sz w:val="20"/>
              </w:rPr>
              <w:t>2,5</w:t>
            </w:r>
          </w:p>
        </w:tc>
        <w:tc>
          <w:tcPr>
            <w:tcW w:w="671" w:type="dxa"/>
            <w:vAlign w:val="center"/>
          </w:tcPr>
          <w:p w:rsidR="001B4A33" w:rsidRPr="00296733" w:rsidRDefault="001435C2" w:rsidP="00B11A9B">
            <w:pPr>
              <w:pStyle w:val="TableParagraph"/>
              <w:widowControl/>
              <w:ind w:left="6" w:right="158"/>
              <w:jc w:val="center"/>
              <w:rPr>
                <w:sz w:val="20"/>
              </w:rPr>
            </w:pPr>
            <w:r>
              <w:rPr>
                <w:sz w:val="20"/>
              </w:rPr>
              <w:t>2</w:t>
            </w:r>
          </w:p>
        </w:tc>
        <w:tc>
          <w:tcPr>
            <w:tcW w:w="696" w:type="dxa"/>
            <w:vAlign w:val="center"/>
          </w:tcPr>
          <w:p w:rsidR="001B4A33" w:rsidRPr="00296733" w:rsidRDefault="001B4A33" w:rsidP="00B11A9B">
            <w:pPr>
              <w:pStyle w:val="TableParagraph"/>
              <w:widowControl/>
              <w:ind w:right="158"/>
              <w:rPr>
                <w:sz w:val="20"/>
              </w:rPr>
            </w:pPr>
          </w:p>
        </w:tc>
        <w:tc>
          <w:tcPr>
            <w:tcW w:w="648" w:type="dxa"/>
            <w:gridSpan w:val="2"/>
            <w:vAlign w:val="center"/>
          </w:tcPr>
          <w:p w:rsidR="001B4A33" w:rsidRPr="00296733" w:rsidRDefault="001435C2" w:rsidP="00B11A9B">
            <w:pPr>
              <w:pStyle w:val="TableParagraph"/>
              <w:widowControl/>
              <w:ind w:left="197" w:right="158"/>
              <w:rPr>
                <w:sz w:val="20"/>
              </w:rPr>
            </w:pPr>
            <w:r>
              <w:rPr>
                <w:sz w:val="20"/>
              </w:rPr>
              <w:t>1,5</w:t>
            </w:r>
          </w:p>
        </w:tc>
        <w:tc>
          <w:tcPr>
            <w:tcW w:w="1080" w:type="dxa"/>
            <w:vAlign w:val="center"/>
          </w:tcPr>
          <w:p w:rsidR="001B4A33" w:rsidRPr="00296733" w:rsidRDefault="001435C2" w:rsidP="00B11A9B">
            <w:pPr>
              <w:pStyle w:val="TableParagraph"/>
              <w:widowControl/>
              <w:ind w:left="398" w:right="158"/>
              <w:jc w:val="center"/>
              <w:rPr>
                <w:sz w:val="20"/>
              </w:rPr>
            </w:pPr>
            <w:r>
              <w:rPr>
                <w:sz w:val="20"/>
              </w:rPr>
              <w:t>1,5</w:t>
            </w:r>
          </w:p>
        </w:tc>
        <w:tc>
          <w:tcPr>
            <w:tcW w:w="1106" w:type="dxa"/>
            <w:vAlign w:val="center"/>
          </w:tcPr>
          <w:p w:rsidR="001B4A33" w:rsidRPr="00296733" w:rsidRDefault="001435C2" w:rsidP="00B11A9B">
            <w:pPr>
              <w:pStyle w:val="TableParagraph"/>
              <w:widowControl/>
              <w:ind w:left="322" w:right="158"/>
              <w:jc w:val="center"/>
              <w:rPr>
                <w:sz w:val="20"/>
              </w:rPr>
            </w:pPr>
            <w:r>
              <w:rPr>
                <w:sz w:val="20"/>
              </w:rPr>
              <w:t>a)</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Stor Krokodille/kaiman: arter, hvor handyr opnår en længde over 3 m som udvokset</w:t>
            </w:r>
          </w:p>
        </w:tc>
        <w:tc>
          <w:tcPr>
            <w:tcW w:w="828" w:type="dxa"/>
            <w:vAlign w:val="center"/>
          </w:tcPr>
          <w:p w:rsidR="001B4A33" w:rsidRPr="00296733" w:rsidRDefault="001435C2" w:rsidP="00B11A9B">
            <w:pPr>
              <w:pStyle w:val="TableParagraph"/>
              <w:widowControl/>
              <w:ind w:right="158"/>
              <w:jc w:val="right"/>
              <w:rPr>
                <w:sz w:val="20"/>
              </w:rPr>
            </w:pPr>
            <w:r>
              <w:rPr>
                <w:sz w:val="20"/>
              </w:rPr>
              <w:t>1</w:t>
            </w:r>
          </w:p>
        </w:tc>
        <w:tc>
          <w:tcPr>
            <w:tcW w:w="649" w:type="dxa"/>
            <w:vAlign w:val="center"/>
          </w:tcPr>
          <w:p w:rsidR="001B4A33" w:rsidRPr="00296733" w:rsidRDefault="001435C2" w:rsidP="00B11A9B">
            <w:pPr>
              <w:pStyle w:val="TableParagraph"/>
              <w:widowControl/>
              <w:ind w:left="6" w:right="158"/>
              <w:jc w:val="center"/>
              <w:rPr>
                <w:sz w:val="20"/>
              </w:rPr>
            </w:pPr>
            <w:r>
              <w:rPr>
                <w:sz w:val="20"/>
              </w:rPr>
              <w:t>3</w:t>
            </w:r>
          </w:p>
        </w:tc>
        <w:tc>
          <w:tcPr>
            <w:tcW w:w="661" w:type="dxa"/>
            <w:vAlign w:val="center"/>
          </w:tcPr>
          <w:p w:rsidR="001B4A33" w:rsidRPr="00296733" w:rsidRDefault="001435C2" w:rsidP="00B11A9B">
            <w:pPr>
              <w:pStyle w:val="TableParagraph"/>
              <w:widowControl/>
              <w:ind w:left="3" w:right="158"/>
              <w:jc w:val="center"/>
              <w:rPr>
                <w:sz w:val="20"/>
              </w:rPr>
            </w:pPr>
            <w:r>
              <w:rPr>
                <w:sz w:val="20"/>
              </w:rPr>
              <w:t>3</w:t>
            </w:r>
          </w:p>
        </w:tc>
        <w:tc>
          <w:tcPr>
            <w:tcW w:w="671" w:type="dxa"/>
            <w:vAlign w:val="center"/>
          </w:tcPr>
          <w:p w:rsidR="001B4A33" w:rsidRPr="00296733" w:rsidRDefault="001435C2" w:rsidP="00B11A9B">
            <w:pPr>
              <w:pStyle w:val="TableParagraph"/>
              <w:widowControl/>
              <w:ind w:left="192" w:right="158"/>
              <w:jc w:val="center"/>
              <w:rPr>
                <w:sz w:val="20"/>
              </w:rPr>
            </w:pPr>
            <w:r>
              <w:rPr>
                <w:sz w:val="20"/>
              </w:rPr>
              <w:t>3,5</w:t>
            </w:r>
          </w:p>
        </w:tc>
        <w:tc>
          <w:tcPr>
            <w:tcW w:w="696" w:type="dxa"/>
            <w:vAlign w:val="center"/>
          </w:tcPr>
          <w:p w:rsidR="001B4A33" w:rsidRPr="00296733" w:rsidRDefault="001B4A33" w:rsidP="00B11A9B">
            <w:pPr>
              <w:pStyle w:val="TableParagraph"/>
              <w:widowControl/>
              <w:ind w:right="158"/>
              <w:rPr>
                <w:sz w:val="20"/>
              </w:rPr>
            </w:pPr>
          </w:p>
        </w:tc>
        <w:tc>
          <w:tcPr>
            <w:tcW w:w="648" w:type="dxa"/>
            <w:gridSpan w:val="2"/>
            <w:vAlign w:val="center"/>
          </w:tcPr>
          <w:p w:rsidR="001B4A33" w:rsidRPr="00296733" w:rsidRDefault="001435C2" w:rsidP="00B11A9B">
            <w:pPr>
              <w:pStyle w:val="TableParagraph"/>
              <w:widowControl/>
              <w:ind w:left="7" w:right="158"/>
              <w:jc w:val="center"/>
              <w:rPr>
                <w:sz w:val="20"/>
              </w:rPr>
            </w:pPr>
            <w:r>
              <w:rPr>
                <w:sz w:val="20"/>
              </w:rPr>
              <w:t>3</w:t>
            </w:r>
          </w:p>
        </w:tc>
        <w:tc>
          <w:tcPr>
            <w:tcW w:w="1080" w:type="dxa"/>
            <w:vAlign w:val="center"/>
          </w:tcPr>
          <w:p w:rsidR="001B4A33" w:rsidRPr="00296733" w:rsidRDefault="001435C2" w:rsidP="00B11A9B">
            <w:pPr>
              <w:pStyle w:val="TableParagraph"/>
              <w:widowControl/>
              <w:ind w:left="11" w:right="158"/>
              <w:jc w:val="center"/>
              <w:rPr>
                <w:sz w:val="20"/>
              </w:rPr>
            </w:pPr>
            <w:r>
              <w:rPr>
                <w:sz w:val="20"/>
              </w:rPr>
              <w:t>3</w:t>
            </w:r>
          </w:p>
        </w:tc>
        <w:tc>
          <w:tcPr>
            <w:tcW w:w="1106" w:type="dxa"/>
            <w:vAlign w:val="center"/>
          </w:tcPr>
          <w:p w:rsidR="001B4A33" w:rsidRPr="00296733" w:rsidRDefault="001435C2" w:rsidP="00B11A9B">
            <w:pPr>
              <w:pStyle w:val="TableParagraph"/>
              <w:widowControl/>
              <w:ind w:left="322" w:right="158"/>
              <w:jc w:val="center"/>
              <w:rPr>
                <w:sz w:val="20"/>
              </w:rPr>
            </w:pPr>
            <w:r>
              <w:rPr>
                <w:sz w:val="20"/>
              </w:rPr>
              <w:t>a)</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Varaner med en samlet kropslængde på op til 1 m</w:t>
            </w:r>
          </w:p>
        </w:tc>
        <w:tc>
          <w:tcPr>
            <w:tcW w:w="828" w:type="dxa"/>
            <w:vAlign w:val="center"/>
          </w:tcPr>
          <w:p w:rsidR="001B4A33" w:rsidRPr="00296733" w:rsidRDefault="001435C2" w:rsidP="00B11A9B">
            <w:pPr>
              <w:pStyle w:val="TableParagraph"/>
              <w:widowControl/>
              <w:ind w:right="158"/>
              <w:jc w:val="right"/>
              <w:rPr>
                <w:sz w:val="20"/>
              </w:rPr>
            </w:pPr>
            <w:r>
              <w:rPr>
                <w:sz w:val="20"/>
              </w:rPr>
              <w:t>1</w:t>
            </w:r>
          </w:p>
        </w:tc>
        <w:tc>
          <w:tcPr>
            <w:tcW w:w="649" w:type="dxa"/>
            <w:vAlign w:val="center"/>
          </w:tcPr>
          <w:p w:rsidR="001B4A33" w:rsidRPr="00296733" w:rsidRDefault="001435C2" w:rsidP="00B11A9B">
            <w:pPr>
              <w:pStyle w:val="TableParagraph"/>
              <w:widowControl/>
              <w:ind w:left="179" w:right="158"/>
              <w:jc w:val="center"/>
              <w:rPr>
                <w:sz w:val="20"/>
              </w:rPr>
            </w:pPr>
            <w:r>
              <w:rPr>
                <w:sz w:val="20"/>
              </w:rPr>
              <w:t>1,5</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8" w:right="158"/>
              <w:jc w:val="center"/>
              <w:rPr>
                <w:sz w:val="20"/>
              </w:rPr>
            </w:pPr>
            <w:r>
              <w:rPr>
                <w:sz w:val="20"/>
              </w:rPr>
              <w:t>1</w:t>
            </w:r>
          </w:p>
        </w:tc>
        <w:tc>
          <w:tcPr>
            <w:tcW w:w="648" w:type="dxa"/>
            <w:gridSpan w:val="2"/>
            <w:vAlign w:val="center"/>
          </w:tcPr>
          <w:p w:rsidR="001B4A33" w:rsidRPr="00296733" w:rsidRDefault="001435C2" w:rsidP="00B11A9B">
            <w:pPr>
              <w:pStyle w:val="TableParagraph"/>
              <w:widowControl/>
              <w:ind w:left="197" w:right="158"/>
              <w:rPr>
                <w:sz w:val="20"/>
              </w:rPr>
            </w:pPr>
            <w:r>
              <w:rPr>
                <w:sz w:val="20"/>
              </w:rPr>
              <w:t>0,5</w:t>
            </w: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a), 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Varaner med en samlet kropslængde på op til 2 m</w:t>
            </w:r>
          </w:p>
        </w:tc>
        <w:tc>
          <w:tcPr>
            <w:tcW w:w="828" w:type="dxa"/>
            <w:vAlign w:val="center"/>
          </w:tcPr>
          <w:p w:rsidR="001B4A33" w:rsidRPr="00296733" w:rsidRDefault="001435C2" w:rsidP="00B11A9B">
            <w:pPr>
              <w:pStyle w:val="TableParagraph"/>
              <w:widowControl/>
              <w:ind w:right="158"/>
              <w:jc w:val="right"/>
              <w:rPr>
                <w:sz w:val="20"/>
              </w:rPr>
            </w:pPr>
            <w:r>
              <w:rPr>
                <w:sz w:val="20"/>
              </w:rPr>
              <w:t>1</w:t>
            </w:r>
          </w:p>
        </w:tc>
        <w:tc>
          <w:tcPr>
            <w:tcW w:w="649" w:type="dxa"/>
            <w:vAlign w:val="center"/>
          </w:tcPr>
          <w:p w:rsidR="001B4A33" w:rsidRPr="00296733" w:rsidRDefault="001435C2" w:rsidP="00B11A9B">
            <w:pPr>
              <w:pStyle w:val="TableParagraph"/>
              <w:widowControl/>
              <w:ind w:left="179" w:right="158"/>
              <w:jc w:val="center"/>
              <w:rPr>
                <w:sz w:val="20"/>
              </w:rPr>
            </w:pPr>
            <w:r>
              <w:rPr>
                <w:sz w:val="20"/>
              </w:rPr>
              <w:t>2,5</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1,5</w:t>
            </w:r>
          </w:p>
        </w:tc>
        <w:tc>
          <w:tcPr>
            <w:tcW w:w="648" w:type="dxa"/>
            <w:gridSpan w:val="2"/>
            <w:vAlign w:val="center"/>
          </w:tcPr>
          <w:p w:rsidR="001B4A33" w:rsidRPr="00296733" w:rsidRDefault="001435C2" w:rsidP="00B11A9B">
            <w:pPr>
              <w:pStyle w:val="TableParagraph"/>
              <w:widowControl/>
              <w:ind w:left="7" w:right="158"/>
              <w:jc w:val="center"/>
              <w:rPr>
                <w:sz w:val="20"/>
              </w:rPr>
            </w:pPr>
            <w:r>
              <w:rPr>
                <w:sz w:val="20"/>
              </w:rPr>
              <w:t>1</w:t>
            </w: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a), b)</w:t>
            </w:r>
          </w:p>
        </w:tc>
      </w:tr>
      <w:tr w:rsidR="001B4A33" w:rsidRPr="00296733" w:rsidTr="00126BC6">
        <w:tc>
          <w:tcPr>
            <w:tcW w:w="1546" w:type="dxa"/>
          </w:tcPr>
          <w:p w:rsidR="001B4A33" w:rsidRPr="00296733" w:rsidRDefault="001435C2" w:rsidP="00B11A9B">
            <w:pPr>
              <w:pStyle w:val="TableParagraph"/>
              <w:widowControl/>
              <w:ind w:left="37" w:right="158"/>
              <w:jc w:val="both"/>
              <w:rPr>
                <w:sz w:val="20"/>
              </w:rPr>
            </w:pPr>
            <w:r>
              <w:rPr>
                <w:sz w:val="20"/>
              </w:rPr>
              <w:t>Varaner med en samlet kropslængde over 2 m</w:t>
            </w:r>
          </w:p>
        </w:tc>
        <w:tc>
          <w:tcPr>
            <w:tcW w:w="828" w:type="dxa"/>
            <w:vAlign w:val="center"/>
          </w:tcPr>
          <w:p w:rsidR="001B4A33" w:rsidRPr="00296733" w:rsidRDefault="001435C2" w:rsidP="00B11A9B">
            <w:pPr>
              <w:pStyle w:val="TableParagraph"/>
              <w:widowControl/>
              <w:ind w:right="158"/>
              <w:jc w:val="right"/>
              <w:rPr>
                <w:sz w:val="20"/>
              </w:rPr>
            </w:pPr>
            <w:r>
              <w:rPr>
                <w:sz w:val="20"/>
              </w:rPr>
              <w:t>1</w:t>
            </w:r>
          </w:p>
        </w:tc>
        <w:tc>
          <w:tcPr>
            <w:tcW w:w="649" w:type="dxa"/>
            <w:vAlign w:val="center"/>
          </w:tcPr>
          <w:p w:rsidR="001B4A33" w:rsidRPr="00296733" w:rsidRDefault="001435C2" w:rsidP="00B11A9B">
            <w:pPr>
              <w:pStyle w:val="TableParagraph"/>
              <w:widowControl/>
              <w:ind w:left="6" w:right="158"/>
              <w:jc w:val="center"/>
              <w:rPr>
                <w:sz w:val="20"/>
              </w:rPr>
            </w:pPr>
            <w:r>
              <w:rPr>
                <w:sz w:val="20"/>
              </w:rPr>
              <w:t>4</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8" w:right="158"/>
              <w:jc w:val="center"/>
              <w:rPr>
                <w:sz w:val="20"/>
              </w:rPr>
            </w:pPr>
            <w:r>
              <w:rPr>
                <w:sz w:val="20"/>
              </w:rPr>
              <w:t>2</w:t>
            </w:r>
          </w:p>
        </w:tc>
        <w:tc>
          <w:tcPr>
            <w:tcW w:w="648" w:type="dxa"/>
            <w:gridSpan w:val="2"/>
            <w:vAlign w:val="center"/>
          </w:tcPr>
          <w:p w:rsidR="001B4A33" w:rsidRPr="00296733" w:rsidRDefault="001435C2" w:rsidP="00B11A9B">
            <w:pPr>
              <w:pStyle w:val="TableParagraph"/>
              <w:widowControl/>
              <w:ind w:left="7" w:right="158"/>
              <w:jc w:val="center"/>
              <w:rPr>
                <w:sz w:val="20"/>
              </w:rPr>
            </w:pPr>
            <w:r>
              <w:rPr>
                <w:sz w:val="20"/>
              </w:rPr>
              <w:t>2</w:t>
            </w: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a), 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Komodo-varan (Varanus komodoensis)</w:t>
            </w:r>
          </w:p>
        </w:tc>
        <w:tc>
          <w:tcPr>
            <w:tcW w:w="828" w:type="dxa"/>
            <w:vAlign w:val="center"/>
          </w:tcPr>
          <w:p w:rsidR="001B4A33" w:rsidRPr="00296733" w:rsidRDefault="001435C2" w:rsidP="00B11A9B">
            <w:pPr>
              <w:pStyle w:val="TableParagraph"/>
              <w:widowControl/>
              <w:ind w:left="5" w:right="158"/>
              <w:jc w:val="center"/>
              <w:rPr>
                <w:sz w:val="20"/>
              </w:rPr>
            </w:pPr>
            <w:r>
              <w:rPr>
                <w:sz w:val="20"/>
              </w:rPr>
              <w:t>1</w:t>
            </w:r>
          </w:p>
        </w:tc>
        <w:tc>
          <w:tcPr>
            <w:tcW w:w="649" w:type="dxa"/>
            <w:vAlign w:val="center"/>
          </w:tcPr>
          <w:p w:rsidR="001B4A33" w:rsidRPr="00296733" w:rsidRDefault="001435C2" w:rsidP="00B11A9B">
            <w:pPr>
              <w:pStyle w:val="TableParagraph"/>
              <w:widowControl/>
              <w:ind w:left="179" w:right="158"/>
              <w:jc w:val="center"/>
              <w:rPr>
                <w:sz w:val="20"/>
              </w:rPr>
            </w:pPr>
            <w:r>
              <w:rPr>
                <w:sz w:val="20"/>
              </w:rPr>
              <w:t>25</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8" w:right="158"/>
              <w:jc w:val="center"/>
              <w:rPr>
                <w:sz w:val="20"/>
              </w:rPr>
            </w:pPr>
            <w:r>
              <w:rPr>
                <w:sz w:val="20"/>
              </w:rPr>
              <w:t>2</w:t>
            </w:r>
          </w:p>
        </w:tc>
        <w:tc>
          <w:tcPr>
            <w:tcW w:w="649" w:type="dxa"/>
            <w:gridSpan w:val="2"/>
            <w:vAlign w:val="center"/>
          </w:tcPr>
          <w:p w:rsidR="001B4A33" w:rsidRPr="00296733" w:rsidRDefault="001435C2" w:rsidP="00B11A9B">
            <w:pPr>
              <w:pStyle w:val="TableParagraph"/>
              <w:widowControl/>
              <w:ind w:right="158"/>
              <w:jc w:val="right"/>
              <w:rPr>
                <w:sz w:val="20"/>
              </w:rPr>
            </w:pPr>
            <w:r>
              <w:rPr>
                <w:sz w:val="20"/>
              </w:rPr>
              <w:t>8</w:t>
            </w: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3" w:right="158"/>
              <w:jc w:val="center"/>
              <w:rPr>
                <w:sz w:val="20"/>
              </w:rPr>
            </w:pPr>
            <w:r>
              <w:rPr>
                <w:sz w:val="20"/>
              </w:rPr>
              <w:t>a), 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Varaner, der lever i træer</w:t>
            </w:r>
          </w:p>
        </w:tc>
        <w:tc>
          <w:tcPr>
            <w:tcW w:w="828" w:type="dxa"/>
            <w:vAlign w:val="center"/>
          </w:tcPr>
          <w:p w:rsidR="001B4A33" w:rsidRPr="00296733" w:rsidRDefault="001435C2" w:rsidP="00B11A9B">
            <w:pPr>
              <w:pStyle w:val="TableParagraph"/>
              <w:widowControl/>
              <w:ind w:left="5" w:right="158"/>
              <w:jc w:val="center"/>
              <w:rPr>
                <w:sz w:val="20"/>
              </w:rPr>
            </w:pPr>
            <w:r>
              <w:rPr>
                <w:sz w:val="20"/>
              </w:rPr>
              <w:t>1</w:t>
            </w:r>
          </w:p>
        </w:tc>
        <w:tc>
          <w:tcPr>
            <w:tcW w:w="649" w:type="dxa"/>
            <w:vAlign w:val="center"/>
          </w:tcPr>
          <w:p w:rsidR="001B4A33" w:rsidRPr="00296733" w:rsidRDefault="001435C2" w:rsidP="00B11A9B">
            <w:pPr>
              <w:pStyle w:val="TableParagraph"/>
              <w:widowControl/>
              <w:ind w:left="6" w:right="158"/>
              <w:jc w:val="center"/>
              <w:rPr>
                <w:sz w:val="20"/>
              </w:rPr>
            </w:pPr>
            <w:r>
              <w:rPr>
                <w:sz w:val="20"/>
              </w:rPr>
              <w:t>1</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1,5</w:t>
            </w:r>
          </w:p>
        </w:tc>
        <w:tc>
          <w:tcPr>
            <w:tcW w:w="649" w:type="dxa"/>
            <w:gridSpan w:val="2"/>
            <w:vAlign w:val="center"/>
          </w:tcPr>
          <w:p w:rsidR="001B4A33" w:rsidRPr="00296733" w:rsidRDefault="001435C2" w:rsidP="00B11A9B">
            <w:pPr>
              <w:pStyle w:val="TableParagraph"/>
              <w:widowControl/>
              <w:ind w:right="158"/>
              <w:jc w:val="right"/>
              <w:rPr>
                <w:sz w:val="20"/>
              </w:rPr>
            </w:pPr>
            <w:r>
              <w:rPr>
                <w:sz w:val="20"/>
              </w:rPr>
              <w:t>0,5</w:t>
            </w: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3" w:right="158"/>
              <w:jc w:val="center"/>
              <w:rPr>
                <w:sz w:val="20"/>
              </w:rPr>
            </w:pPr>
            <w:r>
              <w:rPr>
                <w:sz w:val="20"/>
              </w:rPr>
              <w:t>a), 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Genus Heloderma</w:t>
            </w:r>
          </w:p>
        </w:tc>
        <w:tc>
          <w:tcPr>
            <w:tcW w:w="828" w:type="dxa"/>
            <w:vAlign w:val="center"/>
          </w:tcPr>
          <w:p w:rsidR="001B4A33" w:rsidRPr="00296733" w:rsidRDefault="001435C2" w:rsidP="00B11A9B">
            <w:pPr>
              <w:pStyle w:val="TableParagraph"/>
              <w:widowControl/>
              <w:ind w:left="5" w:right="158"/>
              <w:jc w:val="center"/>
              <w:rPr>
                <w:sz w:val="20"/>
              </w:rPr>
            </w:pPr>
            <w:r>
              <w:rPr>
                <w:sz w:val="20"/>
              </w:rPr>
              <w:t>1</w:t>
            </w:r>
          </w:p>
        </w:tc>
        <w:tc>
          <w:tcPr>
            <w:tcW w:w="649" w:type="dxa"/>
            <w:vAlign w:val="center"/>
          </w:tcPr>
          <w:p w:rsidR="001B4A33" w:rsidRPr="00296733" w:rsidRDefault="001435C2" w:rsidP="00B11A9B">
            <w:pPr>
              <w:pStyle w:val="TableParagraph"/>
              <w:widowControl/>
              <w:ind w:left="179" w:right="158"/>
              <w:jc w:val="center"/>
              <w:rPr>
                <w:sz w:val="20"/>
              </w:rPr>
            </w:pPr>
            <w:r>
              <w:rPr>
                <w:sz w:val="20"/>
              </w:rPr>
              <w:t>0,5</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B4A33" w:rsidP="00B11A9B">
            <w:pPr>
              <w:pStyle w:val="TableParagraph"/>
              <w:widowControl/>
              <w:ind w:right="158"/>
              <w:rPr>
                <w:sz w:val="20"/>
              </w:rPr>
            </w:pPr>
          </w:p>
        </w:tc>
        <w:tc>
          <w:tcPr>
            <w:tcW w:w="649" w:type="dxa"/>
            <w:gridSpan w:val="2"/>
            <w:vAlign w:val="center"/>
          </w:tcPr>
          <w:p w:rsidR="001B4A33" w:rsidRPr="00296733" w:rsidRDefault="001B4A33" w:rsidP="00B11A9B">
            <w:pPr>
              <w:pStyle w:val="TableParagraph"/>
              <w:widowControl/>
              <w:ind w:right="158"/>
              <w:rPr>
                <w:sz w:val="20"/>
              </w:rPr>
            </w:pP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 xml:space="preserve">Boa- og pytonslanger mellem 3 m og </w:t>
            </w:r>
            <w:r>
              <w:rPr>
                <w:sz w:val="20"/>
              </w:rPr>
              <w:lastRenderedPageBreak/>
              <w:t>5 m</w:t>
            </w:r>
          </w:p>
        </w:tc>
        <w:tc>
          <w:tcPr>
            <w:tcW w:w="828" w:type="dxa"/>
            <w:vAlign w:val="center"/>
          </w:tcPr>
          <w:p w:rsidR="001B4A33" w:rsidRPr="00296733" w:rsidRDefault="001435C2" w:rsidP="00B11A9B">
            <w:pPr>
              <w:pStyle w:val="TableParagraph"/>
              <w:widowControl/>
              <w:ind w:left="5" w:right="158"/>
              <w:jc w:val="center"/>
              <w:rPr>
                <w:sz w:val="20"/>
              </w:rPr>
            </w:pPr>
            <w:r>
              <w:rPr>
                <w:sz w:val="20"/>
              </w:rPr>
              <w:lastRenderedPageBreak/>
              <w:t>1</w:t>
            </w:r>
          </w:p>
        </w:tc>
        <w:tc>
          <w:tcPr>
            <w:tcW w:w="649" w:type="dxa"/>
            <w:vAlign w:val="center"/>
          </w:tcPr>
          <w:p w:rsidR="001B4A33" w:rsidRPr="00296733" w:rsidRDefault="001435C2" w:rsidP="00B11A9B">
            <w:pPr>
              <w:pStyle w:val="TableParagraph"/>
              <w:widowControl/>
              <w:ind w:left="179" w:right="158"/>
              <w:jc w:val="center"/>
              <w:rPr>
                <w:sz w:val="20"/>
              </w:rPr>
            </w:pPr>
            <w:r>
              <w:rPr>
                <w:sz w:val="20"/>
              </w:rPr>
              <w:t>1,5</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0,8</w:t>
            </w:r>
          </w:p>
        </w:tc>
        <w:tc>
          <w:tcPr>
            <w:tcW w:w="649" w:type="dxa"/>
            <w:gridSpan w:val="2"/>
            <w:vAlign w:val="center"/>
          </w:tcPr>
          <w:p w:rsidR="001B4A33" w:rsidRPr="00296733" w:rsidRDefault="001435C2" w:rsidP="00B11A9B">
            <w:pPr>
              <w:pStyle w:val="TableParagraph"/>
              <w:widowControl/>
              <w:ind w:right="158"/>
              <w:jc w:val="right"/>
              <w:rPr>
                <w:sz w:val="20"/>
              </w:rPr>
            </w:pPr>
            <w:r>
              <w:rPr>
                <w:sz w:val="20"/>
              </w:rPr>
              <w:t>0,5</w:t>
            </w: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Boa- og pytonslanger med en længde over 5 m</w:t>
            </w:r>
          </w:p>
        </w:tc>
        <w:tc>
          <w:tcPr>
            <w:tcW w:w="828" w:type="dxa"/>
            <w:vAlign w:val="center"/>
          </w:tcPr>
          <w:p w:rsidR="001B4A33" w:rsidRPr="00296733" w:rsidRDefault="001435C2" w:rsidP="00B11A9B">
            <w:pPr>
              <w:pStyle w:val="TableParagraph"/>
              <w:widowControl/>
              <w:ind w:left="5" w:right="158"/>
              <w:jc w:val="center"/>
              <w:rPr>
                <w:sz w:val="20"/>
              </w:rPr>
            </w:pPr>
            <w:r>
              <w:rPr>
                <w:sz w:val="20"/>
              </w:rPr>
              <w:t>1</w:t>
            </w:r>
          </w:p>
        </w:tc>
        <w:tc>
          <w:tcPr>
            <w:tcW w:w="649" w:type="dxa"/>
            <w:vAlign w:val="center"/>
          </w:tcPr>
          <w:p w:rsidR="001B4A33" w:rsidRPr="00296733" w:rsidRDefault="001435C2" w:rsidP="00B11A9B">
            <w:pPr>
              <w:pStyle w:val="TableParagraph"/>
              <w:widowControl/>
              <w:ind w:left="6" w:right="158"/>
              <w:jc w:val="center"/>
              <w:rPr>
                <w:sz w:val="20"/>
              </w:rPr>
            </w:pPr>
            <w:r>
              <w:rPr>
                <w:sz w:val="20"/>
              </w:rPr>
              <w:t>3</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8" w:right="158"/>
              <w:jc w:val="center"/>
              <w:rPr>
                <w:sz w:val="20"/>
              </w:rPr>
            </w:pPr>
            <w:r>
              <w:rPr>
                <w:sz w:val="20"/>
              </w:rPr>
              <w:t>1</w:t>
            </w:r>
          </w:p>
        </w:tc>
        <w:tc>
          <w:tcPr>
            <w:tcW w:w="649" w:type="dxa"/>
            <w:gridSpan w:val="2"/>
            <w:vAlign w:val="center"/>
          </w:tcPr>
          <w:p w:rsidR="001B4A33" w:rsidRPr="00296733" w:rsidRDefault="001435C2" w:rsidP="00B11A9B">
            <w:pPr>
              <w:pStyle w:val="TableParagraph"/>
              <w:widowControl/>
              <w:ind w:right="158"/>
              <w:jc w:val="right"/>
              <w:rPr>
                <w:sz w:val="20"/>
              </w:rPr>
            </w:pPr>
            <w:r>
              <w:rPr>
                <w:sz w:val="20"/>
              </w:rPr>
              <w:t>1</w:t>
            </w: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Kongekobra (Ophiophagus hannah)</w:t>
            </w:r>
          </w:p>
        </w:tc>
        <w:tc>
          <w:tcPr>
            <w:tcW w:w="828" w:type="dxa"/>
            <w:vAlign w:val="center"/>
          </w:tcPr>
          <w:p w:rsidR="001B4A33" w:rsidRPr="00296733" w:rsidRDefault="001435C2" w:rsidP="00B11A9B">
            <w:pPr>
              <w:pStyle w:val="TableParagraph"/>
              <w:widowControl/>
              <w:ind w:left="29" w:right="158"/>
              <w:jc w:val="center"/>
              <w:rPr>
                <w:sz w:val="20"/>
              </w:rPr>
            </w:pPr>
            <w:r>
              <w:rPr>
                <w:sz w:val="20"/>
              </w:rPr>
              <w:t>ikke mere end 2</w:t>
            </w:r>
          </w:p>
        </w:tc>
        <w:tc>
          <w:tcPr>
            <w:tcW w:w="649" w:type="dxa"/>
            <w:vAlign w:val="center"/>
          </w:tcPr>
          <w:p w:rsidR="001B4A33" w:rsidRPr="00296733" w:rsidRDefault="001435C2" w:rsidP="00B11A9B">
            <w:pPr>
              <w:pStyle w:val="TableParagraph"/>
              <w:widowControl/>
              <w:ind w:left="6" w:right="158"/>
              <w:jc w:val="center"/>
              <w:rPr>
                <w:sz w:val="20"/>
              </w:rPr>
            </w:pPr>
            <w:r>
              <w:rPr>
                <w:sz w:val="20"/>
              </w:rPr>
              <w:t>2</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1,5</w:t>
            </w:r>
          </w:p>
        </w:tc>
        <w:tc>
          <w:tcPr>
            <w:tcW w:w="649" w:type="dxa"/>
            <w:gridSpan w:val="2"/>
            <w:vAlign w:val="center"/>
          </w:tcPr>
          <w:p w:rsidR="001B4A33" w:rsidRPr="00296733" w:rsidRDefault="001B4A33" w:rsidP="00B11A9B">
            <w:pPr>
              <w:pStyle w:val="TableParagraph"/>
              <w:widowControl/>
              <w:ind w:right="158"/>
              <w:rPr>
                <w:sz w:val="20"/>
              </w:rPr>
            </w:pP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Store giftige slanger, der lever i træer, med en længde over 1 m</w:t>
            </w:r>
          </w:p>
        </w:tc>
        <w:tc>
          <w:tcPr>
            <w:tcW w:w="828" w:type="dxa"/>
            <w:vAlign w:val="center"/>
          </w:tcPr>
          <w:p w:rsidR="001B4A33" w:rsidRPr="00296733" w:rsidRDefault="001435C2" w:rsidP="00B11A9B">
            <w:pPr>
              <w:pStyle w:val="TableParagraph"/>
              <w:widowControl/>
              <w:ind w:left="29" w:right="158"/>
              <w:jc w:val="center"/>
              <w:rPr>
                <w:sz w:val="20"/>
              </w:rPr>
            </w:pPr>
            <w:r>
              <w:rPr>
                <w:sz w:val="20"/>
              </w:rPr>
              <w:t>ikke mere end 2</w:t>
            </w:r>
          </w:p>
        </w:tc>
        <w:tc>
          <w:tcPr>
            <w:tcW w:w="649" w:type="dxa"/>
            <w:vAlign w:val="center"/>
          </w:tcPr>
          <w:p w:rsidR="001B4A33" w:rsidRPr="00296733" w:rsidRDefault="001435C2" w:rsidP="00B11A9B">
            <w:pPr>
              <w:pStyle w:val="TableParagraph"/>
              <w:widowControl/>
              <w:ind w:left="6" w:right="158"/>
              <w:jc w:val="center"/>
              <w:rPr>
                <w:sz w:val="20"/>
              </w:rPr>
            </w:pPr>
            <w:r>
              <w:rPr>
                <w:sz w:val="20"/>
              </w:rPr>
              <w:t>1</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1,5</w:t>
            </w:r>
          </w:p>
        </w:tc>
        <w:tc>
          <w:tcPr>
            <w:tcW w:w="649" w:type="dxa"/>
            <w:gridSpan w:val="2"/>
            <w:vAlign w:val="center"/>
          </w:tcPr>
          <w:p w:rsidR="001B4A33" w:rsidRPr="00296733" w:rsidRDefault="001B4A33" w:rsidP="00B11A9B">
            <w:pPr>
              <w:pStyle w:val="TableParagraph"/>
              <w:widowControl/>
              <w:ind w:right="158"/>
              <w:rPr>
                <w:sz w:val="20"/>
              </w:rPr>
            </w:pP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Store giftige slanger, der lever på jorden, med en længde over 1 m</w:t>
            </w:r>
          </w:p>
        </w:tc>
        <w:tc>
          <w:tcPr>
            <w:tcW w:w="828" w:type="dxa"/>
            <w:vAlign w:val="center"/>
          </w:tcPr>
          <w:p w:rsidR="001B4A33" w:rsidRPr="00296733" w:rsidRDefault="001435C2" w:rsidP="00B11A9B">
            <w:pPr>
              <w:pStyle w:val="TableParagraph"/>
              <w:widowControl/>
              <w:ind w:left="29" w:right="158"/>
              <w:jc w:val="center"/>
              <w:rPr>
                <w:sz w:val="20"/>
              </w:rPr>
            </w:pPr>
            <w:r>
              <w:rPr>
                <w:sz w:val="20"/>
              </w:rPr>
              <w:t>ikke mere end 2</w:t>
            </w:r>
          </w:p>
        </w:tc>
        <w:tc>
          <w:tcPr>
            <w:tcW w:w="649" w:type="dxa"/>
            <w:vAlign w:val="center"/>
          </w:tcPr>
          <w:p w:rsidR="001B4A33" w:rsidRPr="00296733" w:rsidRDefault="001435C2" w:rsidP="00B11A9B">
            <w:pPr>
              <w:pStyle w:val="TableParagraph"/>
              <w:widowControl/>
              <w:ind w:left="6" w:right="158"/>
              <w:jc w:val="center"/>
              <w:rPr>
                <w:sz w:val="20"/>
              </w:rPr>
            </w:pPr>
            <w:r>
              <w:rPr>
                <w:sz w:val="20"/>
              </w:rPr>
              <w:t>1</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0,5</w:t>
            </w:r>
          </w:p>
        </w:tc>
        <w:tc>
          <w:tcPr>
            <w:tcW w:w="649" w:type="dxa"/>
            <w:gridSpan w:val="2"/>
            <w:vAlign w:val="center"/>
          </w:tcPr>
          <w:p w:rsidR="001B4A33" w:rsidRPr="00296733" w:rsidRDefault="001B4A33" w:rsidP="00B11A9B">
            <w:pPr>
              <w:pStyle w:val="TableParagraph"/>
              <w:widowControl/>
              <w:ind w:right="158"/>
              <w:rPr>
                <w:sz w:val="20"/>
              </w:rPr>
            </w:pP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Mellemstore giftige slanger, der lever i træer, med en længde op til 1 m</w:t>
            </w:r>
          </w:p>
        </w:tc>
        <w:tc>
          <w:tcPr>
            <w:tcW w:w="828" w:type="dxa"/>
            <w:vAlign w:val="center"/>
          </w:tcPr>
          <w:p w:rsidR="001B4A33" w:rsidRPr="00296733" w:rsidRDefault="001435C2" w:rsidP="00B11A9B">
            <w:pPr>
              <w:pStyle w:val="TableParagraph"/>
              <w:widowControl/>
              <w:ind w:left="29" w:right="158"/>
              <w:jc w:val="center"/>
              <w:rPr>
                <w:sz w:val="20"/>
              </w:rPr>
            </w:pPr>
            <w:r>
              <w:rPr>
                <w:sz w:val="20"/>
              </w:rPr>
              <w:t>ikke mere end 2</w:t>
            </w:r>
          </w:p>
        </w:tc>
        <w:tc>
          <w:tcPr>
            <w:tcW w:w="649" w:type="dxa"/>
            <w:vAlign w:val="center"/>
          </w:tcPr>
          <w:p w:rsidR="001B4A33" w:rsidRPr="00296733" w:rsidRDefault="001435C2" w:rsidP="00B11A9B">
            <w:pPr>
              <w:pStyle w:val="TableParagraph"/>
              <w:widowControl/>
              <w:ind w:left="179" w:right="158"/>
              <w:jc w:val="center"/>
              <w:rPr>
                <w:sz w:val="20"/>
              </w:rPr>
            </w:pPr>
            <w:r>
              <w:rPr>
                <w:sz w:val="20"/>
              </w:rPr>
              <w:t>0,3</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8" w:right="158"/>
              <w:jc w:val="center"/>
              <w:rPr>
                <w:sz w:val="20"/>
              </w:rPr>
            </w:pPr>
            <w:r>
              <w:rPr>
                <w:sz w:val="20"/>
              </w:rPr>
              <w:t>1</w:t>
            </w:r>
          </w:p>
        </w:tc>
        <w:tc>
          <w:tcPr>
            <w:tcW w:w="649" w:type="dxa"/>
            <w:gridSpan w:val="2"/>
            <w:vAlign w:val="center"/>
          </w:tcPr>
          <w:p w:rsidR="001B4A33" w:rsidRPr="00296733" w:rsidRDefault="001B4A33" w:rsidP="00B11A9B">
            <w:pPr>
              <w:pStyle w:val="TableParagraph"/>
              <w:widowControl/>
              <w:ind w:right="158"/>
              <w:rPr>
                <w:sz w:val="20"/>
              </w:rPr>
            </w:pP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Mellemstore giftige slanger, der lever på jorden, med en længde op til 1 m</w:t>
            </w:r>
          </w:p>
        </w:tc>
        <w:tc>
          <w:tcPr>
            <w:tcW w:w="828" w:type="dxa"/>
            <w:vAlign w:val="center"/>
          </w:tcPr>
          <w:p w:rsidR="001B4A33" w:rsidRPr="00296733" w:rsidRDefault="001435C2" w:rsidP="00B11A9B">
            <w:pPr>
              <w:pStyle w:val="TableParagraph"/>
              <w:widowControl/>
              <w:ind w:left="29" w:right="158"/>
              <w:jc w:val="center"/>
              <w:rPr>
                <w:sz w:val="20"/>
              </w:rPr>
            </w:pPr>
            <w:r>
              <w:rPr>
                <w:sz w:val="20"/>
              </w:rPr>
              <w:t>ikke mere end 2</w:t>
            </w:r>
          </w:p>
        </w:tc>
        <w:tc>
          <w:tcPr>
            <w:tcW w:w="649" w:type="dxa"/>
            <w:vAlign w:val="center"/>
          </w:tcPr>
          <w:p w:rsidR="001B4A33" w:rsidRPr="00296733" w:rsidRDefault="001435C2" w:rsidP="00B11A9B">
            <w:pPr>
              <w:pStyle w:val="TableParagraph"/>
              <w:widowControl/>
              <w:ind w:left="179" w:right="158"/>
              <w:jc w:val="center"/>
              <w:rPr>
                <w:sz w:val="20"/>
              </w:rPr>
            </w:pPr>
            <w:r>
              <w:rPr>
                <w:sz w:val="20"/>
              </w:rPr>
              <w:t>0,5</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0,5</w:t>
            </w:r>
          </w:p>
        </w:tc>
        <w:tc>
          <w:tcPr>
            <w:tcW w:w="649" w:type="dxa"/>
            <w:gridSpan w:val="2"/>
            <w:vAlign w:val="center"/>
          </w:tcPr>
          <w:p w:rsidR="001B4A33" w:rsidRPr="00296733" w:rsidRDefault="001B4A33" w:rsidP="00B11A9B">
            <w:pPr>
              <w:pStyle w:val="TableParagraph"/>
              <w:widowControl/>
              <w:ind w:right="158"/>
              <w:rPr>
                <w:sz w:val="20"/>
              </w:rPr>
            </w:pP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jc w:val="both"/>
              <w:rPr>
                <w:sz w:val="20"/>
              </w:rPr>
            </w:pPr>
            <w:r>
              <w:rPr>
                <w:sz w:val="20"/>
              </w:rPr>
              <w:t>Små giftige slanger, der lever i træer, med en længde op til 0,5 m</w:t>
            </w:r>
          </w:p>
        </w:tc>
        <w:tc>
          <w:tcPr>
            <w:tcW w:w="828" w:type="dxa"/>
            <w:vAlign w:val="center"/>
          </w:tcPr>
          <w:p w:rsidR="001B4A33" w:rsidRPr="00296733" w:rsidRDefault="001435C2" w:rsidP="00B11A9B">
            <w:pPr>
              <w:pStyle w:val="TableParagraph"/>
              <w:widowControl/>
              <w:ind w:left="29" w:right="158"/>
              <w:jc w:val="center"/>
              <w:rPr>
                <w:sz w:val="20"/>
              </w:rPr>
            </w:pPr>
            <w:r>
              <w:rPr>
                <w:sz w:val="20"/>
              </w:rPr>
              <w:t>ikke mere end 2</w:t>
            </w:r>
          </w:p>
        </w:tc>
        <w:tc>
          <w:tcPr>
            <w:tcW w:w="649" w:type="dxa"/>
            <w:vAlign w:val="center"/>
          </w:tcPr>
          <w:p w:rsidR="001B4A33" w:rsidRPr="00296733" w:rsidRDefault="001435C2" w:rsidP="00B11A9B">
            <w:pPr>
              <w:pStyle w:val="TableParagraph"/>
              <w:widowControl/>
              <w:ind w:left="179" w:right="158"/>
              <w:jc w:val="center"/>
              <w:rPr>
                <w:sz w:val="20"/>
              </w:rPr>
            </w:pPr>
            <w:r>
              <w:rPr>
                <w:sz w:val="20"/>
              </w:rPr>
              <w:t>0,2</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0,5</w:t>
            </w:r>
          </w:p>
        </w:tc>
        <w:tc>
          <w:tcPr>
            <w:tcW w:w="649" w:type="dxa"/>
            <w:gridSpan w:val="2"/>
            <w:vAlign w:val="center"/>
          </w:tcPr>
          <w:p w:rsidR="001B4A33" w:rsidRPr="00296733" w:rsidRDefault="001B4A33" w:rsidP="00B11A9B">
            <w:pPr>
              <w:pStyle w:val="TableParagraph"/>
              <w:widowControl/>
              <w:ind w:right="158"/>
              <w:rPr>
                <w:sz w:val="20"/>
              </w:rPr>
            </w:pP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Små giftige slanger, der lever på jorden, med en længde op til 0,5 m</w:t>
            </w:r>
          </w:p>
        </w:tc>
        <w:tc>
          <w:tcPr>
            <w:tcW w:w="828" w:type="dxa"/>
            <w:vAlign w:val="center"/>
          </w:tcPr>
          <w:p w:rsidR="001B4A33" w:rsidRPr="00296733" w:rsidRDefault="001435C2" w:rsidP="00B11A9B">
            <w:pPr>
              <w:pStyle w:val="TableParagraph"/>
              <w:widowControl/>
              <w:ind w:left="29" w:right="158"/>
              <w:jc w:val="center"/>
              <w:rPr>
                <w:sz w:val="20"/>
              </w:rPr>
            </w:pPr>
            <w:r>
              <w:rPr>
                <w:sz w:val="20"/>
              </w:rPr>
              <w:t>ikke mere end 2</w:t>
            </w:r>
          </w:p>
        </w:tc>
        <w:tc>
          <w:tcPr>
            <w:tcW w:w="649" w:type="dxa"/>
            <w:vAlign w:val="center"/>
          </w:tcPr>
          <w:p w:rsidR="001B4A33" w:rsidRPr="00296733" w:rsidRDefault="001435C2" w:rsidP="00B11A9B">
            <w:pPr>
              <w:pStyle w:val="TableParagraph"/>
              <w:widowControl/>
              <w:ind w:left="179" w:right="158"/>
              <w:jc w:val="center"/>
              <w:rPr>
                <w:sz w:val="20"/>
              </w:rPr>
            </w:pPr>
            <w:r>
              <w:rPr>
                <w:sz w:val="20"/>
              </w:rPr>
              <w:t>0,3</w:t>
            </w:r>
          </w:p>
        </w:tc>
        <w:tc>
          <w:tcPr>
            <w:tcW w:w="661" w:type="dxa"/>
            <w:vAlign w:val="center"/>
          </w:tcPr>
          <w:p w:rsidR="001B4A33" w:rsidRPr="00296733" w:rsidRDefault="001B4A33" w:rsidP="00B11A9B">
            <w:pPr>
              <w:pStyle w:val="TableParagraph"/>
              <w:widowControl/>
              <w:ind w:right="158"/>
              <w:rPr>
                <w:sz w:val="20"/>
              </w:rPr>
            </w:pPr>
          </w:p>
        </w:tc>
        <w:tc>
          <w:tcPr>
            <w:tcW w:w="671" w:type="dxa"/>
            <w:vAlign w:val="center"/>
          </w:tcPr>
          <w:p w:rsidR="001B4A33" w:rsidRPr="00296733" w:rsidRDefault="001B4A33" w:rsidP="00B11A9B">
            <w:pPr>
              <w:pStyle w:val="TableParagraph"/>
              <w:widowControl/>
              <w:ind w:right="158"/>
              <w:rPr>
                <w:sz w:val="20"/>
              </w:rPr>
            </w:pPr>
          </w:p>
        </w:tc>
        <w:tc>
          <w:tcPr>
            <w:tcW w:w="696" w:type="dxa"/>
            <w:vAlign w:val="center"/>
          </w:tcPr>
          <w:p w:rsidR="001B4A33" w:rsidRPr="00296733" w:rsidRDefault="001435C2" w:rsidP="00B11A9B">
            <w:pPr>
              <w:pStyle w:val="TableParagraph"/>
              <w:widowControl/>
              <w:ind w:left="203" w:right="158"/>
              <w:jc w:val="center"/>
              <w:rPr>
                <w:sz w:val="20"/>
              </w:rPr>
            </w:pPr>
            <w:r>
              <w:rPr>
                <w:sz w:val="20"/>
              </w:rPr>
              <w:t>0,3</w:t>
            </w:r>
          </w:p>
        </w:tc>
        <w:tc>
          <w:tcPr>
            <w:tcW w:w="649" w:type="dxa"/>
            <w:gridSpan w:val="2"/>
            <w:vAlign w:val="center"/>
          </w:tcPr>
          <w:p w:rsidR="001B4A33" w:rsidRPr="00296733" w:rsidRDefault="001B4A33" w:rsidP="00B11A9B">
            <w:pPr>
              <w:pStyle w:val="TableParagraph"/>
              <w:widowControl/>
              <w:ind w:right="158"/>
              <w:rPr>
                <w:sz w:val="20"/>
              </w:rPr>
            </w:pPr>
          </w:p>
        </w:tc>
        <w:tc>
          <w:tcPr>
            <w:tcW w:w="1080" w:type="dxa"/>
            <w:vAlign w:val="center"/>
          </w:tcPr>
          <w:p w:rsidR="001B4A33" w:rsidRPr="00296733" w:rsidRDefault="001B4A33" w:rsidP="00B11A9B">
            <w:pPr>
              <w:pStyle w:val="TableParagraph"/>
              <w:widowControl/>
              <w:ind w:right="158"/>
              <w:rPr>
                <w:sz w:val="20"/>
              </w:rPr>
            </w:pPr>
          </w:p>
        </w:tc>
        <w:tc>
          <w:tcPr>
            <w:tcW w:w="1106" w:type="dxa"/>
            <w:vAlign w:val="center"/>
          </w:tcPr>
          <w:p w:rsidR="001B4A33" w:rsidRPr="00296733" w:rsidRDefault="001435C2" w:rsidP="00B11A9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B11A9B">
            <w:pPr>
              <w:pStyle w:val="TableParagraph"/>
              <w:widowControl/>
              <w:ind w:left="37" w:right="158"/>
              <w:rPr>
                <w:sz w:val="20"/>
              </w:rPr>
            </w:pPr>
            <w:r>
              <w:rPr>
                <w:sz w:val="20"/>
              </w:rPr>
              <w:t>Havslanger</w:t>
            </w:r>
          </w:p>
        </w:tc>
        <w:tc>
          <w:tcPr>
            <w:tcW w:w="828" w:type="dxa"/>
            <w:vAlign w:val="center"/>
          </w:tcPr>
          <w:p w:rsidR="001B4A33" w:rsidRPr="00296733" w:rsidRDefault="001435C2" w:rsidP="00B11A9B">
            <w:pPr>
              <w:pStyle w:val="TableParagraph"/>
              <w:widowControl/>
              <w:ind w:left="5" w:right="158"/>
              <w:jc w:val="center"/>
              <w:rPr>
                <w:sz w:val="20"/>
              </w:rPr>
            </w:pPr>
            <w:r>
              <w:rPr>
                <w:sz w:val="20"/>
              </w:rPr>
              <w:t>1</w:t>
            </w:r>
          </w:p>
        </w:tc>
        <w:tc>
          <w:tcPr>
            <w:tcW w:w="649" w:type="dxa"/>
            <w:vAlign w:val="center"/>
          </w:tcPr>
          <w:p w:rsidR="001B4A33" w:rsidRPr="00296733" w:rsidRDefault="001435C2" w:rsidP="00B11A9B">
            <w:pPr>
              <w:pStyle w:val="TableParagraph"/>
              <w:widowControl/>
              <w:ind w:left="179" w:right="158"/>
              <w:jc w:val="center"/>
              <w:rPr>
                <w:sz w:val="20"/>
              </w:rPr>
            </w:pPr>
            <w:r>
              <w:rPr>
                <w:sz w:val="20"/>
              </w:rPr>
              <w:t>0,5</w:t>
            </w:r>
          </w:p>
        </w:tc>
        <w:tc>
          <w:tcPr>
            <w:tcW w:w="661" w:type="dxa"/>
            <w:vAlign w:val="center"/>
          </w:tcPr>
          <w:p w:rsidR="001B4A33" w:rsidRPr="00296733" w:rsidRDefault="001435C2" w:rsidP="00B11A9B">
            <w:pPr>
              <w:pStyle w:val="TableParagraph"/>
              <w:widowControl/>
              <w:ind w:left="204" w:right="158"/>
              <w:rPr>
                <w:sz w:val="20"/>
              </w:rPr>
            </w:pPr>
            <w:r>
              <w:rPr>
                <w:sz w:val="20"/>
              </w:rPr>
              <w:t>1,5</w:t>
            </w:r>
          </w:p>
        </w:tc>
        <w:tc>
          <w:tcPr>
            <w:tcW w:w="671" w:type="dxa"/>
            <w:vAlign w:val="center"/>
          </w:tcPr>
          <w:p w:rsidR="001B4A33" w:rsidRPr="00296733" w:rsidRDefault="001435C2" w:rsidP="00B11A9B">
            <w:pPr>
              <w:pStyle w:val="TableParagraph"/>
              <w:widowControl/>
              <w:ind w:left="6" w:right="158"/>
              <w:jc w:val="center"/>
              <w:rPr>
                <w:sz w:val="20"/>
              </w:rPr>
            </w:pPr>
            <w:r>
              <w:rPr>
                <w:sz w:val="20"/>
              </w:rPr>
              <w:t>1</w:t>
            </w:r>
          </w:p>
        </w:tc>
        <w:tc>
          <w:tcPr>
            <w:tcW w:w="696" w:type="dxa"/>
            <w:vAlign w:val="center"/>
          </w:tcPr>
          <w:p w:rsidR="001B4A33" w:rsidRPr="00296733" w:rsidRDefault="001B4A33" w:rsidP="00B11A9B">
            <w:pPr>
              <w:pStyle w:val="TableParagraph"/>
              <w:widowControl/>
              <w:ind w:right="158"/>
              <w:rPr>
                <w:sz w:val="20"/>
              </w:rPr>
            </w:pPr>
          </w:p>
        </w:tc>
        <w:tc>
          <w:tcPr>
            <w:tcW w:w="649" w:type="dxa"/>
            <w:gridSpan w:val="2"/>
            <w:vAlign w:val="center"/>
          </w:tcPr>
          <w:p w:rsidR="001B4A33" w:rsidRPr="00296733" w:rsidRDefault="001435C2" w:rsidP="00B11A9B">
            <w:pPr>
              <w:pStyle w:val="TableParagraph"/>
              <w:widowControl/>
              <w:ind w:right="158"/>
              <w:jc w:val="right"/>
              <w:rPr>
                <w:sz w:val="20"/>
              </w:rPr>
            </w:pPr>
            <w:r>
              <w:rPr>
                <w:sz w:val="20"/>
              </w:rPr>
              <w:t>0,5</w:t>
            </w:r>
          </w:p>
        </w:tc>
        <w:tc>
          <w:tcPr>
            <w:tcW w:w="1080" w:type="dxa"/>
            <w:vAlign w:val="center"/>
          </w:tcPr>
          <w:p w:rsidR="001B4A33" w:rsidRPr="00296733" w:rsidRDefault="001435C2" w:rsidP="00B11A9B">
            <w:pPr>
              <w:pStyle w:val="TableParagraph"/>
              <w:widowControl/>
              <w:ind w:left="397" w:right="158"/>
              <w:jc w:val="center"/>
              <w:rPr>
                <w:sz w:val="20"/>
              </w:rPr>
            </w:pPr>
            <w:r>
              <w:rPr>
                <w:sz w:val="20"/>
              </w:rPr>
              <w:t>0,5</w:t>
            </w:r>
          </w:p>
        </w:tc>
        <w:tc>
          <w:tcPr>
            <w:tcW w:w="1106" w:type="dxa"/>
            <w:vAlign w:val="center"/>
          </w:tcPr>
          <w:p w:rsidR="001B4A33" w:rsidRPr="00296733" w:rsidRDefault="001B4A33" w:rsidP="00B11A9B">
            <w:pPr>
              <w:pStyle w:val="TableParagraph"/>
              <w:widowControl/>
              <w:ind w:right="158"/>
              <w:rPr>
                <w:sz w:val="20"/>
              </w:rPr>
            </w:pPr>
          </w:p>
        </w:tc>
      </w:tr>
    </w:tbl>
    <w:p w:rsidR="001B4A33" w:rsidRPr="00296733" w:rsidRDefault="001B4A33" w:rsidP="00B11A9B">
      <w:pPr>
        <w:pStyle w:val="BodyText"/>
        <w:widowControl/>
        <w:spacing w:after="120"/>
        <w:ind w:right="163"/>
        <w:rPr>
          <w:sz w:val="12"/>
        </w:rPr>
      </w:pPr>
    </w:p>
    <w:p w:rsidR="001B4A33" w:rsidRPr="00296733" w:rsidRDefault="00B51804" w:rsidP="00B11A9B">
      <w:pPr>
        <w:pStyle w:val="ListParagraph"/>
        <w:widowControl/>
        <w:spacing w:before="0" w:after="120"/>
        <w:ind w:left="1080" w:right="163" w:firstLine="0"/>
        <w:rPr>
          <w:rFonts w:ascii="Times New Roman" w:hAnsi="Times New Roman"/>
          <w:sz w:val="20"/>
        </w:rPr>
      </w:pPr>
      <w:r>
        <w:rPr>
          <w:rFonts w:ascii="Times New Roman" w:hAnsi="Times New Roman"/>
          <w:sz w:val="20"/>
        </w:rPr>
        <w:t>a) krokodille eller varan: det skal være muligt at opdele bure, i hvilke der opdrættes flere individer; dette gælder ikke, hvis der findes anden egnet isolationsmulighed</w:t>
      </w:r>
    </w:p>
    <w:p w:rsidR="001B4A33" w:rsidRPr="00296733" w:rsidRDefault="00B51804" w:rsidP="00B11A9B">
      <w:pPr>
        <w:pStyle w:val="ListParagraph"/>
        <w:widowControl/>
        <w:tabs>
          <w:tab w:val="left" w:pos="1316"/>
        </w:tabs>
        <w:spacing w:before="0" w:after="120"/>
        <w:ind w:left="1080" w:right="163" w:firstLine="0"/>
        <w:rPr>
          <w:rFonts w:ascii="Times New Roman" w:hAnsi="Times New Roman"/>
          <w:sz w:val="20"/>
        </w:rPr>
      </w:pPr>
      <w:r>
        <w:rPr>
          <w:rFonts w:ascii="Times New Roman" w:hAnsi="Times New Roman"/>
          <w:sz w:val="20"/>
        </w:rPr>
        <w:t>b) egnet anlæg til fri bevægelse i frisk luft, hvis vejret tillader det</w:t>
      </w:r>
    </w:p>
    <w:p w:rsidR="001B4A33" w:rsidRPr="00296733" w:rsidRDefault="001B4A33" w:rsidP="00B11A9B">
      <w:pPr>
        <w:pStyle w:val="BodyText"/>
        <w:widowControl/>
        <w:spacing w:after="120"/>
        <w:ind w:right="163"/>
        <w:rPr>
          <w:sz w:val="17"/>
        </w:rPr>
      </w:pPr>
    </w:p>
    <w:p w:rsidR="001B4A33" w:rsidRPr="00296733" w:rsidRDefault="00B51804" w:rsidP="00B11A9B">
      <w:pPr>
        <w:pStyle w:val="Heading1"/>
        <w:keepNext/>
        <w:widowControl/>
        <w:tabs>
          <w:tab w:val="left" w:pos="1333"/>
        </w:tabs>
        <w:spacing w:after="120"/>
        <w:ind w:left="1080" w:right="163"/>
      </w:pPr>
      <w:r>
        <w:t>B. Rovfugle</w:t>
      </w:r>
    </w:p>
    <w:p w:rsidR="001B4A33" w:rsidRPr="00296733" w:rsidRDefault="001B4A33" w:rsidP="00B11A9B">
      <w:pPr>
        <w:pStyle w:val="BodyText"/>
        <w:keepNext/>
        <w:widowControl/>
        <w:spacing w:after="120"/>
        <w:ind w:right="163"/>
        <w:rPr>
          <w:b/>
        </w:rPr>
      </w:pPr>
    </w:p>
    <w:p w:rsidR="001B4A33" w:rsidRPr="00296733" w:rsidRDefault="001435C2" w:rsidP="00B11A9B">
      <w:pPr>
        <w:pStyle w:val="BodyText"/>
        <w:keepNext/>
        <w:widowControl/>
        <w:spacing w:after="120"/>
        <w:ind w:left="1096" w:right="163"/>
        <w:jc w:val="both"/>
      </w:pPr>
      <w:r>
        <w:t>Pladskrav</w:t>
      </w:r>
    </w:p>
    <w:p w:rsidR="001B4A33" w:rsidRPr="00296733" w:rsidRDefault="001435C2" w:rsidP="00B11A9B">
      <w:pPr>
        <w:pStyle w:val="BodyText"/>
        <w:widowControl/>
        <w:spacing w:after="120"/>
        <w:ind w:left="1096" w:right="163"/>
        <w:jc w:val="both"/>
      </w:pPr>
      <w:r>
        <w:t>Rovfugle opdrættes i en voliere. Volieren skal anbringes således, at den yder beskyttelse mod rovdyr, regn, direkte sollys og træk. Volieren skal konstrueres således, at risikoen for at fuglen kvæstes på grund af kollision med volierens vægge eller loft minimeres, og siddepinden skal placeres i volieren, så fuglen kan sprede sine vinger helt ud. I forbindelse med opdræt af individer og individer fra familien Accipitridae i ordenen Falconiformes skal det sikres, at det meste af volierens sidevægge er ikke-transparent. Skyggeklædet fastgøres på nettets yderside. To tredjedele af volierens sidevæg eller loft afdækkes, så der skabes luftventilation inde i volieren. Væggene i volieren kan være udstyret med ventilationsåbninger i bunden, så luften udskiftes ved hjælp af en skorstenseffekt. Hvis volierens loft er åben, skal mindst en tredjedel af siddepinden befinde sig i læ, så fuglen kan søge ly for sollys og regn.</w:t>
      </w:r>
    </w:p>
    <w:p w:rsidR="001B4A33" w:rsidRPr="00296733" w:rsidRDefault="001B4A33" w:rsidP="00B11A9B">
      <w:pPr>
        <w:pStyle w:val="BodyText"/>
        <w:widowControl/>
        <w:spacing w:after="120"/>
        <w:ind w:right="163"/>
        <w:rPr>
          <w:sz w:val="29"/>
        </w:rPr>
      </w:pPr>
    </w:p>
    <w:p w:rsidR="001B4A33" w:rsidRPr="00296733" w:rsidRDefault="001435C2" w:rsidP="00B11A9B">
      <w:pPr>
        <w:pStyle w:val="BodyText"/>
        <w:keepNext/>
        <w:widowControl/>
        <w:spacing w:after="120"/>
        <w:ind w:left="1096" w:right="163"/>
        <w:jc w:val="both"/>
      </w:pPr>
      <w:r>
        <w:lastRenderedPageBreak/>
        <w:t>Krav til volierens størrelse</w:t>
      </w: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7"/>
        <w:gridCol w:w="1864"/>
        <w:gridCol w:w="1983"/>
        <w:gridCol w:w="1955"/>
      </w:tblGrid>
      <w:tr w:rsidR="001B4A33" w:rsidRPr="00296733" w:rsidTr="00126BC6">
        <w:tc>
          <w:tcPr>
            <w:tcW w:w="7639" w:type="dxa"/>
            <w:gridSpan w:val="4"/>
          </w:tcPr>
          <w:p w:rsidR="001B4A33" w:rsidRPr="00296733" w:rsidRDefault="001435C2" w:rsidP="00B11A9B">
            <w:pPr>
              <w:pStyle w:val="TableParagraph"/>
              <w:keepNext/>
              <w:widowControl/>
              <w:ind w:left="90" w:right="158"/>
              <w:rPr>
                <w:sz w:val="20"/>
              </w:rPr>
            </w:pPr>
            <w:r>
              <w:rPr>
                <w:sz w:val="20"/>
              </w:rPr>
              <w:t>Voliere: længde/bredde (dybde)/højde eller gulvareal/højde</w:t>
            </w:r>
          </w:p>
        </w:tc>
      </w:tr>
      <w:tr w:rsidR="001B4A33" w:rsidRPr="00296733" w:rsidTr="00126BC6">
        <w:tc>
          <w:tcPr>
            <w:tcW w:w="1837" w:type="dxa"/>
          </w:tcPr>
          <w:p w:rsidR="001B4A33" w:rsidRPr="00296733" w:rsidRDefault="001B4A33" w:rsidP="00B11A9B">
            <w:pPr>
              <w:pStyle w:val="TableParagraph"/>
              <w:widowControl/>
              <w:ind w:right="158"/>
              <w:rPr>
                <w:sz w:val="20"/>
              </w:rPr>
            </w:pPr>
          </w:p>
        </w:tc>
        <w:tc>
          <w:tcPr>
            <w:tcW w:w="1864" w:type="dxa"/>
          </w:tcPr>
          <w:p w:rsidR="001B4A33" w:rsidRPr="00296733" w:rsidRDefault="001435C2" w:rsidP="00B11A9B">
            <w:pPr>
              <w:pStyle w:val="TableParagraph"/>
              <w:widowControl/>
              <w:ind w:left="88" w:right="158"/>
              <w:rPr>
                <w:sz w:val="20"/>
              </w:rPr>
            </w:pPr>
            <w:r>
              <w:rPr>
                <w:sz w:val="20"/>
              </w:rPr>
              <w:t>Små rovfugle</w:t>
            </w:r>
            <w:r>
              <w:rPr>
                <w:sz w:val="13"/>
              </w:rPr>
              <w:t>1</w:t>
            </w:r>
            <w:r>
              <w:rPr>
                <w:sz w:val="20"/>
              </w:rPr>
              <w:t>)</w:t>
            </w:r>
          </w:p>
        </w:tc>
        <w:tc>
          <w:tcPr>
            <w:tcW w:w="1983" w:type="dxa"/>
          </w:tcPr>
          <w:p w:rsidR="001B4A33" w:rsidRPr="00296733" w:rsidRDefault="001435C2" w:rsidP="00B11A9B">
            <w:pPr>
              <w:pStyle w:val="TableParagraph"/>
              <w:widowControl/>
              <w:ind w:left="89" w:right="158"/>
              <w:rPr>
                <w:sz w:val="20"/>
              </w:rPr>
            </w:pPr>
            <w:r>
              <w:rPr>
                <w:sz w:val="20"/>
              </w:rPr>
              <w:t>Mellemstore rovfugle</w:t>
            </w:r>
            <w:r>
              <w:rPr>
                <w:sz w:val="13"/>
              </w:rPr>
              <w:t>2</w:t>
            </w:r>
            <w:r>
              <w:rPr>
                <w:sz w:val="20"/>
              </w:rPr>
              <w:t>)</w:t>
            </w:r>
          </w:p>
        </w:tc>
        <w:tc>
          <w:tcPr>
            <w:tcW w:w="1955" w:type="dxa"/>
          </w:tcPr>
          <w:p w:rsidR="001B4A33" w:rsidRPr="00296733" w:rsidRDefault="001435C2" w:rsidP="00B11A9B">
            <w:pPr>
              <w:pStyle w:val="TableParagraph"/>
              <w:widowControl/>
              <w:ind w:left="90" w:right="158"/>
              <w:rPr>
                <w:sz w:val="20"/>
              </w:rPr>
            </w:pPr>
            <w:r>
              <w:rPr>
                <w:sz w:val="20"/>
              </w:rPr>
              <w:t>Store rovfugle</w:t>
            </w:r>
            <w:r>
              <w:rPr>
                <w:sz w:val="13"/>
              </w:rPr>
              <w:t>3</w:t>
            </w:r>
            <w:r>
              <w:rPr>
                <w:sz w:val="20"/>
              </w:rPr>
              <w:t>)</w:t>
            </w:r>
          </w:p>
        </w:tc>
      </w:tr>
      <w:tr w:rsidR="001B4A33" w:rsidRPr="00296733" w:rsidTr="00126BC6">
        <w:tc>
          <w:tcPr>
            <w:tcW w:w="1837" w:type="dxa"/>
          </w:tcPr>
          <w:p w:rsidR="001B4A33" w:rsidRPr="00296733" w:rsidRDefault="001435C2" w:rsidP="00B11A9B">
            <w:pPr>
              <w:pStyle w:val="TableParagraph"/>
              <w:widowControl/>
              <w:ind w:left="90" w:right="158"/>
              <w:rPr>
                <w:sz w:val="20"/>
              </w:rPr>
            </w:pPr>
            <w:r>
              <w:rPr>
                <w:sz w:val="20"/>
              </w:rPr>
              <w:t>Én rovfugl</w:t>
            </w:r>
          </w:p>
        </w:tc>
        <w:tc>
          <w:tcPr>
            <w:tcW w:w="1864" w:type="dxa"/>
          </w:tcPr>
          <w:p w:rsidR="001B4A33" w:rsidRPr="00296733" w:rsidRDefault="001435C2" w:rsidP="00B11A9B">
            <w:pPr>
              <w:pStyle w:val="TableParagraph"/>
              <w:widowControl/>
              <w:ind w:left="88" w:right="158"/>
              <w:rPr>
                <w:sz w:val="20"/>
              </w:rPr>
            </w:pPr>
            <w:r>
              <w:rPr>
                <w:sz w:val="20"/>
              </w:rPr>
              <w:t>1,8 m/1,8 m/2 m eller</w:t>
            </w:r>
          </w:p>
          <w:p w:rsidR="001B4A33" w:rsidRPr="00296733" w:rsidRDefault="001435C2" w:rsidP="00B11A9B">
            <w:pPr>
              <w:pStyle w:val="TableParagraph"/>
              <w:widowControl/>
              <w:ind w:left="88" w:right="158"/>
              <w:rPr>
                <w:sz w:val="20"/>
              </w:rPr>
            </w:pPr>
            <w:r>
              <w:rPr>
                <w:sz w:val="20"/>
              </w:rPr>
              <w:t>3,5 m</w:t>
            </w:r>
            <w:r>
              <w:rPr>
                <w:sz w:val="13"/>
              </w:rPr>
              <w:t>2</w:t>
            </w:r>
            <w:r>
              <w:rPr>
                <w:sz w:val="20"/>
              </w:rPr>
              <w:t>/2 m</w:t>
            </w:r>
          </w:p>
        </w:tc>
        <w:tc>
          <w:tcPr>
            <w:tcW w:w="1983" w:type="dxa"/>
          </w:tcPr>
          <w:p w:rsidR="001B4A33" w:rsidRPr="00296733" w:rsidRDefault="001435C2" w:rsidP="00B11A9B">
            <w:pPr>
              <w:pStyle w:val="TableParagraph"/>
              <w:widowControl/>
              <w:ind w:left="89" w:right="158"/>
              <w:rPr>
                <w:sz w:val="20"/>
              </w:rPr>
            </w:pPr>
            <w:r>
              <w:rPr>
                <w:sz w:val="20"/>
              </w:rPr>
              <w:t>2,5 m/2,5 m/2 m eller</w:t>
            </w:r>
          </w:p>
          <w:p w:rsidR="001B4A33" w:rsidRPr="00296733" w:rsidRDefault="001435C2" w:rsidP="00B11A9B">
            <w:pPr>
              <w:pStyle w:val="TableParagraph"/>
              <w:widowControl/>
              <w:ind w:left="89" w:right="158"/>
              <w:rPr>
                <w:sz w:val="20"/>
              </w:rPr>
            </w:pPr>
            <w:r>
              <w:rPr>
                <w:sz w:val="20"/>
              </w:rPr>
              <w:t>6 m</w:t>
            </w:r>
            <w:r>
              <w:rPr>
                <w:sz w:val="13"/>
              </w:rPr>
              <w:t>2</w:t>
            </w:r>
            <w:r>
              <w:rPr>
                <w:sz w:val="20"/>
              </w:rPr>
              <w:t>/2 m</w:t>
            </w:r>
          </w:p>
        </w:tc>
        <w:tc>
          <w:tcPr>
            <w:tcW w:w="1955" w:type="dxa"/>
          </w:tcPr>
          <w:p w:rsidR="001B4A33" w:rsidRPr="00296733" w:rsidRDefault="001435C2" w:rsidP="00B11A9B">
            <w:pPr>
              <w:pStyle w:val="TableParagraph"/>
              <w:widowControl/>
              <w:ind w:left="90" w:right="158"/>
              <w:rPr>
                <w:sz w:val="20"/>
              </w:rPr>
            </w:pPr>
            <w:r>
              <w:rPr>
                <w:sz w:val="20"/>
              </w:rPr>
              <w:t>4 m/3 m/2,5 m eller</w:t>
            </w:r>
          </w:p>
          <w:p w:rsidR="001B4A33" w:rsidRPr="00296733" w:rsidRDefault="001435C2" w:rsidP="00B11A9B">
            <w:pPr>
              <w:pStyle w:val="TableParagraph"/>
              <w:widowControl/>
              <w:ind w:left="90" w:right="158"/>
              <w:rPr>
                <w:sz w:val="20"/>
              </w:rPr>
            </w:pPr>
            <w:r>
              <w:rPr>
                <w:sz w:val="20"/>
              </w:rPr>
              <w:t>12 m</w:t>
            </w:r>
            <w:r>
              <w:rPr>
                <w:sz w:val="13"/>
              </w:rPr>
              <w:t>2</w:t>
            </w:r>
            <w:r>
              <w:rPr>
                <w:sz w:val="20"/>
              </w:rPr>
              <w:t>/2,5 m</w:t>
            </w:r>
          </w:p>
        </w:tc>
      </w:tr>
      <w:tr w:rsidR="001B4A33" w:rsidRPr="00296733" w:rsidTr="00126BC6">
        <w:tc>
          <w:tcPr>
            <w:tcW w:w="1837" w:type="dxa"/>
          </w:tcPr>
          <w:p w:rsidR="001B4A33" w:rsidRPr="00296733" w:rsidRDefault="001435C2" w:rsidP="00B11A9B">
            <w:pPr>
              <w:pStyle w:val="TableParagraph"/>
              <w:widowControl/>
              <w:ind w:left="90" w:right="158"/>
              <w:rPr>
                <w:sz w:val="20"/>
              </w:rPr>
            </w:pPr>
            <w:r>
              <w:rPr>
                <w:sz w:val="20"/>
              </w:rPr>
              <w:t>Ynglepar</w:t>
            </w:r>
          </w:p>
        </w:tc>
        <w:tc>
          <w:tcPr>
            <w:tcW w:w="1864" w:type="dxa"/>
          </w:tcPr>
          <w:p w:rsidR="001B4A33" w:rsidRPr="00296733" w:rsidRDefault="001435C2" w:rsidP="00B11A9B">
            <w:pPr>
              <w:pStyle w:val="TableParagraph"/>
              <w:widowControl/>
              <w:ind w:left="88" w:right="158"/>
              <w:rPr>
                <w:sz w:val="20"/>
              </w:rPr>
            </w:pPr>
            <w:r>
              <w:rPr>
                <w:sz w:val="20"/>
              </w:rPr>
              <w:t>3 m/2 m/2 m eller</w:t>
            </w:r>
          </w:p>
          <w:p w:rsidR="001B4A33" w:rsidRPr="00296733" w:rsidRDefault="001435C2" w:rsidP="00B11A9B">
            <w:pPr>
              <w:pStyle w:val="TableParagraph"/>
              <w:widowControl/>
              <w:ind w:left="88" w:right="158"/>
              <w:rPr>
                <w:sz w:val="20"/>
              </w:rPr>
            </w:pPr>
            <w:r>
              <w:rPr>
                <w:sz w:val="20"/>
              </w:rPr>
              <w:t>6 m</w:t>
            </w:r>
            <w:r>
              <w:rPr>
                <w:sz w:val="13"/>
              </w:rPr>
              <w:t>2</w:t>
            </w:r>
            <w:r>
              <w:rPr>
                <w:sz w:val="20"/>
              </w:rPr>
              <w:t>/2 m</w:t>
            </w:r>
          </w:p>
        </w:tc>
        <w:tc>
          <w:tcPr>
            <w:tcW w:w="1983" w:type="dxa"/>
          </w:tcPr>
          <w:p w:rsidR="001B4A33" w:rsidRPr="00296733" w:rsidRDefault="001435C2" w:rsidP="00B11A9B">
            <w:pPr>
              <w:pStyle w:val="TableParagraph"/>
              <w:widowControl/>
              <w:ind w:left="89" w:right="158"/>
              <w:rPr>
                <w:sz w:val="20"/>
              </w:rPr>
            </w:pPr>
            <w:r>
              <w:rPr>
                <w:sz w:val="20"/>
              </w:rPr>
              <w:t>4 m/3 m/2 m eller</w:t>
            </w:r>
          </w:p>
          <w:p w:rsidR="001B4A33" w:rsidRPr="00296733" w:rsidRDefault="001435C2" w:rsidP="00B11A9B">
            <w:pPr>
              <w:pStyle w:val="TableParagraph"/>
              <w:widowControl/>
              <w:ind w:left="89" w:right="158"/>
              <w:rPr>
                <w:sz w:val="20"/>
              </w:rPr>
            </w:pPr>
            <w:r>
              <w:rPr>
                <w:sz w:val="20"/>
              </w:rPr>
              <w:t>12 m</w:t>
            </w:r>
            <w:r>
              <w:rPr>
                <w:sz w:val="13"/>
              </w:rPr>
              <w:t>2</w:t>
            </w:r>
            <w:r>
              <w:rPr>
                <w:sz w:val="20"/>
              </w:rPr>
              <w:t>/2 m</w:t>
            </w:r>
          </w:p>
        </w:tc>
        <w:tc>
          <w:tcPr>
            <w:tcW w:w="1955" w:type="dxa"/>
          </w:tcPr>
          <w:p w:rsidR="001B4A33" w:rsidRPr="00296733" w:rsidRDefault="001435C2" w:rsidP="00B11A9B">
            <w:pPr>
              <w:pStyle w:val="TableParagraph"/>
              <w:widowControl/>
              <w:ind w:left="90" w:right="158"/>
              <w:rPr>
                <w:sz w:val="20"/>
              </w:rPr>
            </w:pPr>
            <w:r>
              <w:rPr>
                <w:sz w:val="20"/>
              </w:rPr>
              <w:t>5 m/4 m/3 m eller</w:t>
            </w:r>
          </w:p>
          <w:p w:rsidR="001B4A33" w:rsidRPr="00296733" w:rsidRDefault="001435C2" w:rsidP="00B11A9B">
            <w:pPr>
              <w:pStyle w:val="TableParagraph"/>
              <w:widowControl/>
              <w:ind w:left="90" w:right="158"/>
              <w:rPr>
                <w:sz w:val="20"/>
              </w:rPr>
            </w:pPr>
            <w:r>
              <w:rPr>
                <w:sz w:val="20"/>
              </w:rPr>
              <w:t>20 m</w:t>
            </w:r>
            <w:r>
              <w:rPr>
                <w:sz w:val="13"/>
              </w:rPr>
              <w:t>2</w:t>
            </w:r>
            <w:r>
              <w:rPr>
                <w:sz w:val="20"/>
              </w:rPr>
              <w:t>/2,5 m</w:t>
            </w:r>
          </w:p>
        </w:tc>
      </w:tr>
    </w:tbl>
    <w:p w:rsidR="001B4A33" w:rsidRPr="00296733" w:rsidRDefault="001B4A33" w:rsidP="00B11A9B">
      <w:pPr>
        <w:pStyle w:val="BodyText"/>
        <w:widowControl/>
        <w:spacing w:after="120"/>
        <w:ind w:right="163"/>
        <w:rPr>
          <w:sz w:val="19"/>
        </w:rPr>
      </w:pPr>
    </w:p>
    <w:p w:rsidR="001B4A33" w:rsidRPr="00296733" w:rsidRDefault="001435C2" w:rsidP="00B11A9B">
      <w:pPr>
        <w:pStyle w:val="BodyText"/>
        <w:keepNext/>
        <w:widowControl/>
        <w:spacing w:after="120"/>
        <w:ind w:left="1096" w:right="163"/>
      </w:pPr>
      <w:r>
        <w:t>Anmærkninger:</w:t>
      </w:r>
    </w:p>
    <w:p w:rsidR="001B4A33" w:rsidRPr="00296733" w:rsidRDefault="001435C2" w:rsidP="00B11A9B">
      <w:pPr>
        <w:pStyle w:val="BodyText"/>
        <w:widowControl/>
        <w:spacing w:after="120"/>
        <w:ind w:left="1096" w:right="163"/>
      </w:pPr>
      <w:r>
        <w:rPr>
          <w:sz w:val="13"/>
        </w:rPr>
        <w:t>1</w:t>
      </w:r>
      <w:r>
        <w:t>) Små rovfugle: en rovfugl med en vægt på op til 500 g som udvokset, såsom europæisk spurvehøg, dværgfalk, almindelig tårnfalk eller lille ugle.</w:t>
      </w:r>
    </w:p>
    <w:p w:rsidR="001B4A33" w:rsidRPr="00296733" w:rsidRDefault="001435C2" w:rsidP="00B11A9B">
      <w:pPr>
        <w:pStyle w:val="BodyText"/>
        <w:widowControl/>
        <w:spacing w:after="120"/>
        <w:ind w:left="1096" w:right="163"/>
      </w:pPr>
      <w:r>
        <w:rPr>
          <w:sz w:val="13"/>
        </w:rPr>
        <w:t>2</w:t>
      </w:r>
      <w:r>
        <w:t>) Mellemstore rovfugle: en rovfugl med en vægt på op til 1 600 g som udvokset, såsom vandrefalk, slagfalk, nordisk duehøg, almindelig musvåge eller slagugle.</w:t>
      </w:r>
    </w:p>
    <w:p w:rsidR="001B4A33" w:rsidRPr="00296733" w:rsidRDefault="001435C2" w:rsidP="00B11A9B">
      <w:pPr>
        <w:pStyle w:val="BodyText"/>
        <w:widowControl/>
        <w:spacing w:after="120"/>
        <w:ind w:left="1096" w:right="163"/>
      </w:pPr>
      <w:r>
        <w:rPr>
          <w:sz w:val="13"/>
        </w:rPr>
        <w:t>3</w:t>
      </w:r>
      <w:r>
        <w:t>) Store rovfugle: en rovfugl med en vægt over 1 600 g som udvokset, såsom kongeørn, kejserørn, gåsegrib, andeskondor eller stor europæisk hornugle.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63"/>
        <w:jc w:val="both"/>
      </w:pPr>
      <w:r>
        <w:t>Pladsforbedringer</w:t>
      </w:r>
    </w:p>
    <w:p w:rsidR="001B4A33" w:rsidRPr="00296733" w:rsidRDefault="001435C2" w:rsidP="00B11A9B">
      <w:pPr>
        <w:pStyle w:val="BodyText"/>
        <w:widowControl/>
        <w:spacing w:after="120"/>
        <w:ind w:left="1096" w:right="163"/>
        <w:jc w:val="both"/>
      </w:pPr>
      <w:r>
        <w:t>Der skal være adgang til vandbad i volieren.</w:t>
      </w:r>
    </w:p>
    <w:p w:rsidR="001B4A33" w:rsidRPr="00296733" w:rsidRDefault="001B4A33" w:rsidP="00B11A9B">
      <w:pPr>
        <w:pStyle w:val="BodyText"/>
        <w:widowControl/>
        <w:spacing w:after="120"/>
        <w:ind w:right="163"/>
        <w:rPr>
          <w:sz w:val="24"/>
        </w:rPr>
      </w:pPr>
    </w:p>
    <w:p w:rsidR="001B4A33" w:rsidRPr="00296733" w:rsidRDefault="001435C2" w:rsidP="00B11A9B">
      <w:pPr>
        <w:pStyle w:val="BodyText"/>
        <w:keepNext/>
        <w:widowControl/>
        <w:spacing w:after="120"/>
        <w:ind w:left="1096" w:right="163"/>
        <w:jc w:val="both"/>
      </w:pPr>
      <w:r>
        <w:t>Indfangning og transport</w:t>
      </w:r>
    </w:p>
    <w:p w:rsidR="001B4A33" w:rsidRPr="00296733" w:rsidRDefault="001435C2" w:rsidP="00B11A9B">
      <w:pPr>
        <w:pStyle w:val="BodyText"/>
        <w:widowControl/>
        <w:spacing w:after="120"/>
        <w:ind w:left="1096" w:right="163"/>
        <w:jc w:val="both"/>
      </w:pPr>
      <w:r>
        <w:t>Der skal generelt anvendes handsker under indfangningen. Transportburet skal være så stort, at individets fjer ikke berører transportburets sider og luften kan cirkulerer gennem ventilationsåbningerne.</w:t>
      </w:r>
    </w:p>
    <w:p w:rsidR="001B4A33" w:rsidRPr="00296733" w:rsidRDefault="001B4A33" w:rsidP="00B11A9B">
      <w:pPr>
        <w:pStyle w:val="BodyText"/>
        <w:widowControl/>
        <w:spacing w:after="120"/>
        <w:ind w:right="163"/>
        <w:rPr>
          <w:sz w:val="17"/>
        </w:rPr>
      </w:pPr>
    </w:p>
    <w:p w:rsidR="001B4A33" w:rsidRPr="00296733" w:rsidRDefault="006268B5" w:rsidP="00B11A9B">
      <w:pPr>
        <w:pStyle w:val="Heading1"/>
        <w:keepNext/>
        <w:widowControl/>
        <w:tabs>
          <w:tab w:val="left" w:pos="1343"/>
        </w:tabs>
        <w:spacing w:after="120"/>
        <w:ind w:left="1080" w:right="163"/>
      </w:pPr>
      <w:r>
        <w:t>C. Klassen pattedyr</w:t>
      </w:r>
    </w:p>
    <w:p w:rsidR="001B4A33" w:rsidRPr="00296733" w:rsidRDefault="001B4A33" w:rsidP="00B11A9B">
      <w:pPr>
        <w:pStyle w:val="BodyText"/>
        <w:keepNext/>
        <w:widowControl/>
        <w:spacing w:after="120"/>
        <w:ind w:right="163"/>
        <w:rPr>
          <w:b/>
        </w:rPr>
      </w:pPr>
    </w:p>
    <w:p w:rsidR="001B4A33" w:rsidRPr="00713A9E" w:rsidRDefault="00713A9E" w:rsidP="00B11A9B">
      <w:pPr>
        <w:keepNext/>
        <w:widowControl/>
        <w:spacing w:after="120"/>
        <w:ind w:left="1080" w:right="163"/>
        <w:rPr>
          <w:sz w:val="20"/>
        </w:rPr>
      </w:pPr>
      <w:r>
        <w:rPr>
          <w:sz w:val="20"/>
        </w:rPr>
        <w:t>1. Rovdyr – Carnivora</w:t>
      </w:r>
    </w:p>
    <w:p w:rsidR="001B4A33" w:rsidRPr="00296733" w:rsidRDefault="001B4A33" w:rsidP="00B11A9B">
      <w:pPr>
        <w:pStyle w:val="BodyText"/>
        <w:keepNext/>
        <w:widowControl/>
        <w:spacing w:after="120"/>
        <w:ind w:right="163"/>
      </w:pPr>
    </w:p>
    <w:p w:rsidR="006268B5" w:rsidRPr="006268B5" w:rsidRDefault="006268B5" w:rsidP="00B11A9B">
      <w:pPr>
        <w:keepNext/>
        <w:widowControl/>
        <w:tabs>
          <w:tab w:val="left" w:pos="1303"/>
        </w:tabs>
        <w:spacing w:after="120"/>
        <w:ind w:left="1080" w:right="163"/>
        <w:rPr>
          <w:sz w:val="20"/>
        </w:rPr>
      </w:pPr>
      <w:r>
        <w:rPr>
          <w:sz w:val="20"/>
        </w:rPr>
        <w:t>a) Katte (Felidae)</w:t>
      </w:r>
    </w:p>
    <w:p w:rsidR="006268B5" w:rsidRDefault="006268B5" w:rsidP="00B11A9B">
      <w:pPr>
        <w:pStyle w:val="BodyText"/>
        <w:widowControl/>
        <w:spacing w:after="120"/>
        <w:ind w:left="1096" w:right="163"/>
        <w:jc w:val="both"/>
      </w:pPr>
    </w:p>
    <w:p w:rsidR="00126BC6" w:rsidRDefault="001435C2" w:rsidP="00B11A9B">
      <w:pPr>
        <w:pStyle w:val="BodyText"/>
        <w:widowControl/>
        <w:spacing w:after="120"/>
        <w:ind w:left="1096" w:right="163"/>
        <w:jc w:val="both"/>
      </w:pPr>
      <w:r>
        <w:t xml:space="preserve">aa) Store katte (Pantherinae, Acinonychynae) </w:t>
      </w:r>
    </w:p>
    <w:p w:rsidR="00AD0298" w:rsidRDefault="00AD0298" w:rsidP="00B11A9B">
      <w:pPr>
        <w:pStyle w:val="BodyText"/>
        <w:widowControl/>
        <w:spacing w:after="120"/>
        <w:ind w:left="1096" w:right="163"/>
        <w:jc w:val="both"/>
      </w:pPr>
    </w:p>
    <w:p w:rsidR="001B4A33" w:rsidRPr="00296733" w:rsidRDefault="001435C2" w:rsidP="00B11A9B">
      <w:pPr>
        <w:pStyle w:val="BodyText"/>
        <w:keepNext/>
        <w:widowControl/>
        <w:spacing w:after="120"/>
        <w:ind w:left="1096" w:right="163"/>
        <w:jc w:val="both"/>
      </w:pPr>
      <w:r>
        <w:t>Pladskrav</w:t>
      </w:r>
    </w:p>
    <w:tbl>
      <w:tblPr>
        <w:tblW w:w="0" w:type="auto"/>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90"/>
        <w:gridCol w:w="1647"/>
        <w:gridCol w:w="2197"/>
      </w:tblGrid>
      <w:tr w:rsidR="00126BC6" w:rsidTr="00126BC6">
        <w:tc>
          <w:tcPr>
            <w:tcW w:w="3790" w:type="dxa"/>
          </w:tcPr>
          <w:p w:rsidR="00126BC6" w:rsidRDefault="00126BC6" w:rsidP="00B11A9B">
            <w:pPr>
              <w:pStyle w:val="TableParagraph"/>
              <w:keepNext/>
              <w:widowControl/>
              <w:ind w:left="58"/>
              <w:rPr>
                <w:sz w:val="20"/>
              </w:rPr>
            </w:pPr>
            <w:r>
              <w:rPr>
                <w:sz w:val="20"/>
              </w:rPr>
              <w:t>Arter</w:t>
            </w:r>
          </w:p>
        </w:tc>
        <w:tc>
          <w:tcPr>
            <w:tcW w:w="1647" w:type="dxa"/>
          </w:tcPr>
          <w:p w:rsidR="00126BC6" w:rsidRDefault="00126BC6" w:rsidP="00B11A9B">
            <w:pPr>
              <w:pStyle w:val="TableParagraph"/>
              <w:keepNext/>
              <w:widowControl/>
              <w:ind w:left="58"/>
              <w:rPr>
                <w:sz w:val="20"/>
              </w:rPr>
            </w:pPr>
            <w:r>
              <w:rPr>
                <w:sz w:val="20"/>
              </w:rPr>
              <w:t>Udendørs indhegning</w:t>
            </w:r>
          </w:p>
        </w:tc>
        <w:tc>
          <w:tcPr>
            <w:tcW w:w="2197" w:type="dxa"/>
          </w:tcPr>
          <w:p w:rsidR="00126BC6" w:rsidRDefault="00126BC6" w:rsidP="00B11A9B">
            <w:pPr>
              <w:pStyle w:val="TableParagraph"/>
              <w:keepNext/>
              <w:widowControl/>
              <w:ind w:left="58"/>
              <w:rPr>
                <w:sz w:val="20"/>
              </w:rPr>
            </w:pPr>
            <w:r>
              <w:rPr>
                <w:sz w:val="20"/>
              </w:rPr>
              <w:t>Indendørs areal</w:t>
            </w:r>
          </w:p>
        </w:tc>
      </w:tr>
      <w:tr w:rsidR="00126BC6" w:rsidTr="00126BC6">
        <w:tc>
          <w:tcPr>
            <w:tcW w:w="3790" w:type="dxa"/>
          </w:tcPr>
          <w:p w:rsidR="00126BC6" w:rsidRDefault="00126BC6" w:rsidP="00B11A9B">
            <w:pPr>
              <w:pStyle w:val="TableParagraph"/>
              <w:widowControl/>
              <w:ind w:left="58" w:right="46"/>
              <w:rPr>
                <w:sz w:val="20"/>
              </w:rPr>
            </w:pPr>
            <w:r>
              <w:rPr>
                <w:sz w:val="20"/>
              </w:rPr>
              <w:t>Løve (Panthera leo), tiger (Panthera tigris) (altid par + afkom)</w:t>
            </w:r>
          </w:p>
        </w:tc>
        <w:tc>
          <w:tcPr>
            <w:tcW w:w="1647" w:type="dxa"/>
          </w:tcPr>
          <w:p w:rsidR="00126BC6" w:rsidRDefault="00126BC6" w:rsidP="00B11A9B">
            <w:pPr>
              <w:pStyle w:val="TableParagraph"/>
              <w:widowControl/>
              <w:ind w:left="58"/>
              <w:rPr>
                <w:sz w:val="13"/>
              </w:rPr>
            </w:pPr>
            <w:r>
              <w:rPr>
                <w:sz w:val="20"/>
              </w:rPr>
              <w:t>300 m</w:t>
            </w:r>
            <w:r>
              <w:rPr>
                <w:sz w:val="13"/>
              </w:rPr>
              <w:t>2</w:t>
            </w:r>
          </w:p>
          <w:p w:rsidR="00126BC6" w:rsidRDefault="00126BC6" w:rsidP="00B11A9B">
            <w:pPr>
              <w:pStyle w:val="TableParagraph"/>
              <w:widowControl/>
              <w:ind w:left="58"/>
              <w:rPr>
                <w:sz w:val="20"/>
              </w:rPr>
            </w:pPr>
            <w:r>
              <w:rPr>
                <w:sz w:val="20"/>
              </w:rPr>
              <w:t>20 m</w:t>
            </w:r>
            <w:r>
              <w:rPr>
                <w:sz w:val="13"/>
              </w:rPr>
              <w:t xml:space="preserve">2 </w:t>
            </w:r>
            <w:r>
              <w:rPr>
                <w:sz w:val="20"/>
              </w:rPr>
              <w:t>for hvert ekstra individ</w:t>
            </w:r>
          </w:p>
        </w:tc>
        <w:tc>
          <w:tcPr>
            <w:tcW w:w="2197" w:type="dxa"/>
          </w:tcPr>
          <w:p w:rsidR="00126BC6" w:rsidRDefault="00126BC6" w:rsidP="00B11A9B">
            <w:pPr>
              <w:pStyle w:val="TableParagraph"/>
              <w:widowControl/>
              <w:ind w:left="58"/>
              <w:rPr>
                <w:sz w:val="13"/>
              </w:rPr>
            </w:pPr>
            <w:r>
              <w:rPr>
                <w:sz w:val="20"/>
              </w:rPr>
              <w:t>30 m</w:t>
            </w:r>
            <w:r>
              <w:rPr>
                <w:sz w:val="13"/>
              </w:rPr>
              <w:t>2</w:t>
            </w:r>
          </w:p>
          <w:p w:rsidR="00126BC6" w:rsidRDefault="00126BC6" w:rsidP="00B11A9B">
            <w:pPr>
              <w:pStyle w:val="TableParagraph"/>
              <w:widowControl/>
              <w:ind w:left="58" w:right="626"/>
              <w:rPr>
                <w:sz w:val="20"/>
              </w:rPr>
            </w:pPr>
            <w:r>
              <w:rPr>
                <w:sz w:val="20"/>
              </w:rPr>
              <w:t>10 m</w:t>
            </w:r>
            <w:r>
              <w:rPr>
                <w:sz w:val="13"/>
              </w:rPr>
              <w:t xml:space="preserve">2 </w:t>
            </w:r>
            <w:r>
              <w:rPr>
                <w:sz w:val="20"/>
              </w:rPr>
              <w:t>for hvert ekstra individ</w:t>
            </w:r>
          </w:p>
        </w:tc>
      </w:tr>
      <w:tr w:rsidR="00126BC6" w:rsidTr="00126BC6">
        <w:tc>
          <w:tcPr>
            <w:tcW w:w="3790" w:type="dxa"/>
          </w:tcPr>
          <w:p w:rsidR="00126BC6" w:rsidRDefault="00126BC6" w:rsidP="00B11A9B">
            <w:pPr>
              <w:pStyle w:val="TableParagraph"/>
              <w:widowControl/>
              <w:ind w:left="58"/>
              <w:rPr>
                <w:sz w:val="20"/>
              </w:rPr>
            </w:pPr>
            <w:r>
              <w:rPr>
                <w:sz w:val="20"/>
              </w:rPr>
              <w:t>Leopard (Panthera pardus), jaguar (Panthera onca), puma (Puma concolor), sneleopard (Uncia uncia) (altid par + afkom)</w:t>
            </w:r>
          </w:p>
        </w:tc>
        <w:tc>
          <w:tcPr>
            <w:tcW w:w="1647" w:type="dxa"/>
          </w:tcPr>
          <w:p w:rsidR="00126BC6" w:rsidRDefault="00126BC6" w:rsidP="00B11A9B">
            <w:pPr>
              <w:pStyle w:val="TableParagraph"/>
              <w:widowControl/>
              <w:ind w:left="58"/>
              <w:rPr>
                <w:sz w:val="13"/>
              </w:rPr>
            </w:pPr>
            <w:r>
              <w:rPr>
                <w:sz w:val="20"/>
              </w:rPr>
              <w:t>100 m</w:t>
            </w:r>
            <w:r>
              <w:rPr>
                <w:sz w:val="13"/>
              </w:rPr>
              <w:t>2</w:t>
            </w:r>
          </w:p>
          <w:p w:rsidR="00126BC6" w:rsidRDefault="00126BC6" w:rsidP="00B11A9B">
            <w:pPr>
              <w:pStyle w:val="TableParagraph"/>
              <w:widowControl/>
              <w:ind w:left="58"/>
              <w:rPr>
                <w:sz w:val="20"/>
              </w:rPr>
            </w:pPr>
            <w:r>
              <w:rPr>
                <w:sz w:val="20"/>
              </w:rPr>
              <w:t>10 m</w:t>
            </w:r>
            <w:r>
              <w:rPr>
                <w:sz w:val="13"/>
              </w:rPr>
              <w:t xml:space="preserve">2 </w:t>
            </w:r>
            <w:r>
              <w:rPr>
                <w:sz w:val="20"/>
              </w:rPr>
              <w:t>for hvert ekstra individ</w:t>
            </w:r>
          </w:p>
        </w:tc>
        <w:tc>
          <w:tcPr>
            <w:tcW w:w="2197" w:type="dxa"/>
          </w:tcPr>
          <w:p w:rsidR="00126BC6" w:rsidRDefault="00126BC6" w:rsidP="00B11A9B">
            <w:pPr>
              <w:pStyle w:val="TableParagraph"/>
              <w:widowControl/>
              <w:ind w:left="58"/>
              <w:rPr>
                <w:sz w:val="13"/>
              </w:rPr>
            </w:pPr>
            <w:r>
              <w:rPr>
                <w:sz w:val="20"/>
              </w:rPr>
              <w:t>20 m</w:t>
            </w:r>
            <w:r>
              <w:rPr>
                <w:sz w:val="13"/>
              </w:rPr>
              <w:t>2</w:t>
            </w:r>
          </w:p>
          <w:p w:rsidR="00126BC6" w:rsidRDefault="00126BC6" w:rsidP="00B11A9B">
            <w:pPr>
              <w:pStyle w:val="TableParagraph"/>
              <w:widowControl/>
              <w:ind w:left="58" w:right="626"/>
              <w:rPr>
                <w:sz w:val="20"/>
              </w:rPr>
            </w:pPr>
            <w:r>
              <w:rPr>
                <w:sz w:val="20"/>
              </w:rPr>
              <w:t>4 m</w:t>
            </w:r>
            <w:r>
              <w:rPr>
                <w:sz w:val="13"/>
              </w:rPr>
              <w:t xml:space="preserve">2 </w:t>
            </w:r>
            <w:r>
              <w:rPr>
                <w:sz w:val="20"/>
              </w:rPr>
              <w:t>for hvert ekstra individ</w:t>
            </w:r>
          </w:p>
        </w:tc>
      </w:tr>
      <w:tr w:rsidR="00126BC6" w:rsidTr="00126BC6">
        <w:tc>
          <w:tcPr>
            <w:tcW w:w="3790" w:type="dxa"/>
          </w:tcPr>
          <w:p w:rsidR="00126BC6" w:rsidRDefault="00126BC6" w:rsidP="00B11A9B">
            <w:pPr>
              <w:pStyle w:val="TableParagraph"/>
              <w:widowControl/>
              <w:ind w:left="58" w:right="104"/>
              <w:jc w:val="both"/>
              <w:rPr>
                <w:sz w:val="20"/>
              </w:rPr>
            </w:pPr>
            <w:r>
              <w:rPr>
                <w:sz w:val="20"/>
              </w:rPr>
              <w:t>Gepard (Acinonyx jubatus) (altid to hanner og to hunner. En hun med afkom skal have sin egen indhegning)</w:t>
            </w:r>
          </w:p>
        </w:tc>
        <w:tc>
          <w:tcPr>
            <w:tcW w:w="1647" w:type="dxa"/>
          </w:tcPr>
          <w:p w:rsidR="00126BC6" w:rsidRDefault="00126BC6" w:rsidP="00B11A9B">
            <w:pPr>
              <w:pStyle w:val="TableParagraph"/>
              <w:widowControl/>
              <w:ind w:left="58"/>
              <w:rPr>
                <w:sz w:val="13"/>
              </w:rPr>
            </w:pPr>
            <w:r>
              <w:rPr>
                <w:sz w:val="20"/>
              </w:rPr>
              <w:t>400 m</w:t>
            </w:r>
            <w:r>
              <w:rPr>
                <w:sz w:val="13"/>
              </w:rPr>
              <w:t>2</w:t>
            </w:r>
          </w:p>
          <w:p w:rsidR="00126BC6" w:rsidRDefault="00126BC6" w:rsidP="00B11A9B">
            <w:pPr>
              <w:pStyle w:val="TableParagraph"/>
              <w:widowControl/>
              <w:ind w:left="58"/>
              <w:rPr>
                <w:sz w:val="20"/>
              </w:rPr>
            </w:pPr>
            <w:r>
              <w:rPr>
                <w:sz w:val="20"/>
              </w:rPr>
              <w:t>50 m</w:t>
            </w:r>
            <w:r>
              <w:rPr>
                <w:sz w:val="13"/>
              </w:rPr>
              <w:t xml:space="preserve">2 </w:t>
            </w:r>
            <w:r>
              <w:rPr>
                <w:sz w:val="20"/>
              </w:rPr>
              <w:t>for hvert ekstra individ</w:t>
            </w:r>
          </w:p>
        </w:tc>
        <w:tc>
          <w:tcPr>
            <w:tcW w:w="2197" w:type="dxa"/>
          </w:tcPr>
          <w:p w:rsidR="00126BC6" w:rsidRDefault="00126BC6" w:rsidP="00B11A9B">
            <w:pPr>
              <w:pStyle w:val="TableParagraph"/>
              <w:widowControl/>
              <w:ind w:left="58"/>
              <w:rPr>
                <w:sz w:val="13"/>
              </w:rPr>
            </w:pPr>
            <w:r>
              <w:rPr>
                <w:sz w:val="20"/>
              </w:rPr>
              <w:t>rumligt opdelt boks på 5 m</w:t>
            </w:r>
            <w:r>
              <w:rPr>
                <w:sz w:val="13"/>
              </w:rPr>
              <w:t>2</w:t>
            </w:r>
            <w:r>
              <w:t xml:space="preserve"> for hvert individ</w:t>
            </w:r>
          </w:p>
          <w:p w:rsidR="00126BC6" w:rsidRDefault="00126BC6" w:rsidP="00B11A9B">
            <w:pPr>
              <w:pStyle w:val="TableParagraph"/>
              <w:widowControl/>
              <w:ind w:left="58"/>
              <w:rPr>
                <w:sz w:val="13"/>
              </w:rPr>
            </w:pPr>
            <w:r>
              <w:rPr>
                <w:sz w:val="20"/>
              </w:rPr>
              <w:t>20 m</w:t>
            </w:r>
            <w:r>
              <w:rPr>
                <w:sz w:val="13"/>
              </w:rPr>
              <w:t>2</w:t>
            </w:r>
          </w:p>
          <w:p w:rsidR="00126BC6" w:rsidRDefault="00126BC6" w:rsidP="00B11A9B">
            <w:pPr>
              <w:pStyle w:val="TableParagraph"/>
              <w:widowControl/>
              <w:ind w:left="58" w:right="626"/>
              <w:rPr>
                <w:sz w:val="20"/>
              </w:rPr>
            </w:pPr>
            <w:r>
              <w:rPr>
                <w:sz w:val="20"/>
              </w:rPr>
              <w:t>4 m</w:t>
            </w:r>
            <w:r>
              <w:rPr>
                <w:sz w:val="13"/>
              </w:rPr>
              <w:t xml:space="preserve">2 </w:t>
            </w:r>
            <w:r>
              <w:rPr>
                <w:sz w:val="20"/>
              </w:rPr>
              <w:t>for hvert ekstra individ</w:t>
            </w:r>
          </w:p>
        </w:tc>
      </w:tr>
    </w:tbl>
    <w:p w:rsidR="001B4A33" w:rsidRPr="00296733" w:rsidRDefault="001B4A33" w:rsidP="00B11A9B">
      <w:pPr>
        <w:pStyle w:val="BodyText"/>
        <w:widowControl/>
        <w:spacing w:after="120"/>
        <w:ind w:right="163"/>
        <w:rPr>
          <w:sz w:val="22"/>
        </w:rPr>
      </w:pPr>
    </w:p>
    <w:p w:rsidR="001B4A33" w:rsidRPr="00296733" w:rsidRDefault="001435C2" w:rsidP="00B11A9B">
      <w:pPr>
        <w:pStyle w:val="BodyText"/>
        <w:keepNext/>
        <w:widowControl/>
        <w:spacing w:after="120"/>
        <w:ind w:left="1094" w:right="158"/>
        <w:jc w:val="both"/>
      </w:pPr>
      <w:r>
        <w:lastRenderedPageBreak/>
        <w:t>Klimatiske betingelser</w:t>
      </w:r>
    </w:p>
    <w:p w:rsidR="001B4A33" w:rsidRPr="00296733" w:rsidRDefault="001435C2" w:rsidP="00B11A9B">
      <w:pPr>
        <w:pStyle w:val="BodyText"/>
        <w:widowControl/>
        <w:spacing w:after="120"/>
        <w:ind w:left="1096" w:right="163"/>
        <w:jc w:val="both"/>
      </w:pPr>
      <w:r>
        <w:t>Individer af kulderesistente arter og underarter, for eksempel sneleopard, leopard, sibirisk tiger eller puma, har kun behov for en tør soveboks beskyttet mod træk. Individer af arter og underarter fra en varm klimazone skal have et opvarmet indendørs areal med en temperatur over 15 °C.</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Pladsforbedringer</w:t>
      </w:r>
    </w:p>
    <w:p w:rsidR="001B4A33" w:rsidRPr="00296733" w:rsidRDefault="001435C2" w:rsidP="00B11A9B">
      <w:pPr>
        <w:pStyle w:val="BodyText"/>
        <w:widowControl/>
        <w:spacing w:after="120"/>
        <w:ind w:left="1096" w:right="163"/>
        <w:jc w:val="both"/>
      </w:pPr>
      <w:r>
        <w:t>En udendørs indhegning med jord eller sand og til dels dækket af vegetation, grene til at klø sig og klatre i samt grene, de kan ligge på, og som er beskyttet mod dårligt vejr. Til en tiger eller jaguar, et svømmebassin med en vanddybde på mindst 1,2 m.</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Konstruktion af den udendørs indhegning</w:t>
      </w:r>
    </w:p>
    <w:p w:rsidR="001B4A33" w:rsidRPr="00296733" w:rsidRDefault="001435C2" w:rsidP="00B11A9B">
      <w:pPr>
        <w:pStyle w:val="BodyText"/>
        <w:widowControl/>
        <w:spacing w:after="120"/>
        <w:ind w:left="1096" w:right="163"/>
        <w:jc w:val="both"/>
      </w:pPr>
      <w:r>
        <w:t>Glatte vægge eller bjælker, 4 m høj med overhæng til løver eller tigere, 2 m høj med overhæng til geparder. Til andre arter skal indhegningen være lukket foroven. Til løver, tigere eller geparder udgør en voldgrav med en barriere, der er anbragt i tilstrækkelig højde over vandoverfladen og yder tilstrækkelig sikkerhed, også en egnet konstruktion.</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Social struktur</w:t>
      </w:r>
    </w:p>
    <w:p w:rsidR="001B4A33" w:rsidRPr="00296733" w:rsidRDefault="001435C2" w:rsidP="00B11A9B">
      <w:pPr>
        <w:pStyle w:val="BodyText"/>
        <w:widowControl/>
        <w:spacing w:after="120"/>
        <w:ind w:left="1096" w:right="163"/>
        <w:jc w:val="both"/>
      </w:pPr>
      <w:r>
        <w:t>Løver opdrættes i par eller grupper og den udendørs indhegning skal være struktureret. I tilfælde af geparder skal der fortrinsvis holdes flere hanner og hunner sammen med mulighed for adskillelse. Andre arter opdrættes normalt i par. Hunnerne skal have mulighed for at blive adskilt, når de føder og opfostrer deres unger.</w:t>
      </w:r>
    </w:p>
    <w:p w:rsidR="001B4A33" w:rsidRPr="00296733" w:rsidRDefault="001B4A33" w:rsidP="00B11A9B">
      <w:pPr>
        <w:pStyle w:val="BodyText"/>
        <w:widowControl/>
        <w:spacing w:after="120"/>
        <w:ind w:right="163"/>
        <w:rPr>
          <w:sz w:val="17"/>
        </w:rPr>
      </w:pPr>
    </w:p>
    <w:p w:rsidR="001B4A33" w:rsidRPr="00296733" w:rsidRDefault="001435C2" w:rsidP="00B11A9B">
      <w:pPr>
        <w:pStyle w:val="BodyText"/>
        <w:keepNext/>
        <w:widowControl/>
        <w:spacing w:after="120"/>
        <w:ind w:left="1094" w:right="158"/>
      </w:pPr>
      <w:r>
        <w:t>Ernæring</w:t>
      </w:r>
    </w:p>
    <w:p w:rsidR="001B4A33" w:rsidRPr="00296733" w:rsidRDefault="001435C2" w:rsidP="00B11A9B">
      <w:pPr>
        <w:pStyle w:val="BodyText"/>
        <w:widowControl/>
        <w:spacing w:after="120"/>
        <w:ind w:left="1096" w:right="163"/>
        <w:jc w:val="both"/>
      </w:pPr>
      <w:r>
        <w:t>Ribben med kød, inklusive knogler, og tilskud af vitaminer og mineraler, lejlighedsvist indvolde og fodring med hele byttedyr, der skal jages. Én fastedag om ugen eller to fastedage om ugen adskilt af mindst én dag med fodring, hvis muligt. Fordring skal mindst to gange om ugen inkludere en jagtsimulering.</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Indfangning og transport</w:t>
      </w:r>
    </w:p>
    <w:p w:rsidR="001B4A33" w:rsidRDefault="001435C2" w:rsidP="00B11A9B">
      <w:pPr>
        <w:pStyle w:val="BodyText"/>
        <w:widowControl/>
        <w:spacing w:after="120"/>
        <w:ind w:left="1096" w:right="163"/>
        <w:jc w:val="both"/>
      </w:pPr>
      <w:r>
        <w:t>Indfangning ved at lokke dem med føde eller brug af bedøvelse. Transportcontaineren skal være beklædt med metalplader, med undtagelse af containere til geparder. På forsiden skal der være en trådnetlåge, som kan sikres, og omfatte en formonteret låge. På bagsiden skal der være en lukket låge.</w:t>
      </w:r>
    </w:p>
    <w:p w:rsidR="00E46632" w:rsidRPr="00296733" w:rsidRDefault="00E46632" w:rsidP="00B11A9B">
      <w:pPr>
        <w:pStyle w:val="BodyText"/>
        <w:widowControl/>
        <w:spacing w:after="120"/>
        <w:ind w:left="1096" w:right="163"/>
        <w:jc w:val="both"/>
      </w:pPr>
    </w:p>
    <w:p w:rsidR="00E46632" w:rsidRDefault="001435C2" w:rsidP="00B11A9B">
      <w:pPr>
        <w:pStyle w:val="BodyText"/>
        <w:keepNext/>
        <w:widowControl/>
        <w:spacing w:after="120"/>
        <w:ind w:left="1094" w:right="158"/>
      </w:pPr>
      <w:r>
        <w:t xml:space="preserve">ab) Små katte (Felinae) </w:t>
      </w:r>
    </w:p>
    <w:p w:rsidR="00E46632" w:rsidRDefault="00E46632" w:rsidP="00B11A9B">
      <w:pPr>
        <w:pStyle w:val="BodyText"/>
        <w:keepNext/>
        <w:widowControl/>
        <w:spacing w:after="120"/>
        <w:ind w:left="1094" w:right="158"/>
      </w:pPr>
    </w:p>
    <w:p w:rsidR="001B4A33" w:rsidRPr="00296733" w:rsidRDefault="001435C2" w:rsidP="00B11A9B">
      <w:pPr>
        <w:pStyle w:val="BodyText"/>
        <w:keepNext/>
        <w:widowControl/>
        <w:spacing w:after="120"/>
        <w:ind w:left="1094" w:right="158"/>
      </w:pPr>
      <w:r>
        <w:t>Pladskrav/par</w:t>
      </w:r>
    </w:p>
    <w:p w:rsidR="001B4A33" w:rsidRPr="00296733" w:rsidRDefault="001435C2" w:rsidP="00B11A9B">
      <w:pPr>
        <w:pStyle w:val="BodyText"/>
        <w:widowControl/>
        <w:spacing w:after="120"/>
        <w:ind w:left="1096" w:right="163"/>
        <w:jc w:val="both"/>
      </w:pPr>
      <w:r>
        <w:t>Det angivne overfladeareal gælder for udendørs indhegninger. For arter, som ikke er modstandsdygtige over for kulde, gælder det samme overfladeareal for det indendørs område. Sortfodet kat (Felis nigripes), junglekat (Felis chaus), bengalsk kat (Prionailurus bengalensis) eller lignende arter: 15 m</w:t>
      </w:r>
      <w:r>
        <w:rPr>
          <w:sz w:val="13"/>
        </w:rPr>
        <w:t>2</w:t>
      </w:r>
      <w:r>
        <w:t>; europæisk vildkat (Felis silvestris), manul (Otocolobus manul) eller jaguarundi (Herpailurus yagouaroundi): 20 m</w:t>
      </w:r>
      <w:r>
        <w:rPr>
          <w:sz w:val="13"/>
        </w:rPr>
        <w:t>2</w:t>
      </w:r>
      <w:r>
        <w:t>; serval (Leptailurus serval), karakal (Caracal caracal), ozelot (Leopardus pardalis), afrikansk guldkat (Profelis aurata) eller fiskekat (Prionailurus viverrinus): 30 m</w:t>
      </w:r>
      <w:r>
        <w:rPr>
          <w:sz w:val="13"/>
        </w:rPr>
        <w:t>2</w:t>
      </w:r>
      <w:r>
        <w:t>; europæisk los (Lynx lynx): 50 m</w:t>
      </w:r>
      <w:r>
        <w:rPr>
          <w:sz w:val="13"/>
        </w:rPr>
        <w:t>2</w:t>
      </w:r>
      <w:r>
        <w:t>.</w:t>
      </w:r>
    </w:p>
    <w:p w:rsidR="001B4A33" w:rsidRPr="00296733" w:rsidRDefault="001435C2" w:rsidP="00B11A9B">
      <w:pPr>
        <w:pStyle w:val="BodyText"/>
        <w:widowControl/>
        <w:spacing w:after="120"/>
        <w:ind w:left="1096" w:right="163"/>
        <w:jc w:val="both"/>
      </w:pPr>
      <w:r>
        <w:t>Den udendørs indhegnings højde er 2,5 m.</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Klimatiske betingelser</w:t>
      </w:r>
    </w:p>
    <w:p w:rsidR="001B4A33" w:rsidRPr="00296733" w:rsidRDefault="001435C2" w:rsidP="00B11A9B">
      <w:pPr>
        <w:pStyle w:val="BodyText"/>
        <w:widowControl/>
        <w:spacing w:after="120"/>
        <w:ind w:left="1096" w:right="163"/>
        <w:jc w:val="both"/>
      </w:pPr>
      <w:r>
        <w:t>Individer af kulderesistente arter, såsom europæisk los, europæisk vildkat eller manul, kan opdrættes i udendørs indhegninger hele året, med en soveboks beskyttet mod dårligt vejr. Manuler skal beskyttes mod overophedning og fugt. Individer af tropiske arter skal have en indendørs indhegning med en temperatur over 18 °C. Mange arter kan opholde sig i den udendørs indhegning også i vintermånederne, sålænge de har adgang til et opvarmet indendørs område.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Pladsforbedringer</w:t>
      </w:r>
    </w:p>
    <w:p w:rsidR="001B4A33" w:rsidRPr="00296733" w:rsidRDefault="001435C2" w:rsidP="00B11A9B">
      <w:pPr>
        <w:pStyle w:val="BodyText"/>
        <w:widowControl/>
        <w:spacing w:after="120"/>
        <w:ind w:left="1096" w:right="163"/>
        <w:jc w:val="both"/>
      </w:pPr>
      <w:r>
        <w:t>I den udendørs indhegning, jord eller sand delvist tilvokset med vegetation, træ til at klø sig og klatre, skjulesteder og grene til at hvile sig på.</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Social struktur</w:t>
      </w:r>
    </w:p>
    <w:p w:rsidR="001B4A33" w:rsidRPr="00296733" w:rsidRDefault="001435C2" w:rsidP="00B11A9B">
      <w:pPr>
        <w:pStyle w:val="BodyText"/>
        <w:widowControl/>
        <w:spacing w:after="120"/>
        <w:ind w:left="1096" w:right="163"/>
        <w:jc w:val="both"/>
      </w:pPr>
      <w:r>
        <w:t>Normalt opdrættet i par; nogle arter kan midlertidigt opdrættes i mindre grupper. Hvis opdrættet finder sted i mindre grupper, skal der forefindes tilstrækkelige skjulesteder og arealet skal udvides tilsvarende, så konflikter undgås.</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pPr>
      <w:r>
        <w:t>Ernæring</w:t>
      </w:r>
    </w:p>
    <w:p w:rsidR="001B4A33" w:rsidRPr="00296733" w:rsidRDefault="001435C2" w:rsidP="00B11A9B">
      <w:pPr>
        <w:pStyle w:val="BodyText"/>
        <w:widowControl/>
        <w:spacing w:after="120"/>
        <w:ind w:left="1096" w:right="163"/>
      </w:pPr>
      <w:r>
        <w:t>Byttedyr, der er dræbt lige forinden, eller kød med tilsætninger af mineraler og vitaminer. Fordring skal mindst to gange om ugen inkludere en jagtsimulering.</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Indfangning og transport</w:t>
      </w:r>
    </w:p>
    <w:p w:rsidR="001B4A33" w:rsidRDefault="001435C2" w:rsidP="00B11A9B">
      <w:pPr>
        <w:pStyle w:val="BodyText"/>
        <w:widowControl/>
        <w:spacing w:after="120"/>
        <w:ind w:left="1096" w:right="163"/>
      </w:pPr>
      <w:r>
        <w:t>Indfangning ved hjælp af et kastenet; transport i en solid træboks med tremmer på forsiden.</w:t>
      </w:r>
    </w:p>
    <w:p w:rsidR="00E46632" w:rsidRPr="00296733" w:rsidRDefault="00E46632" w:rsidP="00B11A9B">
      <w:pPr>
        <w:pStyle w:val="BodyText"/>
        <w:widowControl/>
        <w:spacing w:after="120"/>
        <w:ind w:left="1096" w:right="163"/>
      </w:pPr>
    </w:p>
    <w:p w:rsidR="00E46632" w:rsidRDefault="006268B5" w:rsidP="00B11A9B">
      <w:pPr>
        <w:pStyle w:val="ListParagraph"/>
        <w:keepNext/>
        <w:widowControl/>
        <w:tabs>
          <w:tab w:val="left" w:pos="1315"/>
        </w:tabs>
        <w:spacing w:before="0" w:after="120"/>
        <w:ind w:left="1094" w:right="158" w:firstLine="0"/>
        <w:rPr>
          <w:rFonts w:ascii="Times New Roman" w:hAnsi="Times New Roman"/>
          <w:sz w:val="20"/>
        </w:rPr>
      </w:pPr>
      <w:r>
        <w:rPr>
          <w:rFonts w:ascii="Times New Roman" w:hAnsi="Times New Roman"/>
          <w:sz w:val="20"/>
        </w:rPr>
        <w:t>b) Hundefamilien (Canidae)</w:t>
      </w:r>
    </w:p>
    <w:p w:rsidR="006268B5" w:rsidRDefault="006268B5" w:rsidP="00B11A9B">
      <w:pPr>
        <w:pStyle w:val="ListParagraph"/>
        <w:keepNext/>
        <w:widowControl/>
        <w:tabs>
          <w:tab w:val="left" w:pos="1315"/>
        </w:tabs>
        <w:spacing w:before="0" w:after="120"/>
        <w:ind w:left="1094" w:right="158" w:firstLine="0"/>
        <w:rPr>
          <w:rFonts w:ascii="Times New Roman" w:hAnsi="Times New Roman"/>
          <w:sz w:val="20"/>
        </w:rPr>
      </w:pPr>
    </w:p>
    <w:p w:rsidR="001B4A33" w:rsidRPr="00296733" w:rsidRDefault="001435C2" w:rsidP="00B11A9B">
      <w:pPr>
        <w:pStyle w:val="ListParagraph"/>
        <w:keepNext/>
        <w:widowControl/>
        <w:tabs>
          <w:tab w:val="left" w:pos="1315"/>
        </w:tabs>
        <w:spacing w:before="0" w:after="120"/>
        <w:ind w:left="1094" w:right="158" w:firstLine="0"/>
        <w:rPr>
          <w:rFonts w:ascii="Times New Roman" w:hAnsi="Times New Roman"/>
          <w:sz w:val="20"/>
        </w:rPr>
      </w:pPr>
      <w:r>
        <w:rPr>
          <w:rFonts w:ascii="Times New Roman" w:hAnsi="Times New Roman"/>
          <w:sz w:val="20"/>
        </w:rPr>
        <w:t>Pladskrav</w:t>
      </w:r>
    </w:p>
    <w:p w:rsidR="001B4A33" w:rsidRPr="00296733" w:rsidRDefault="001435C2" w:rsidP="00B11A9B">
      <w:pPr>
        <w:pStyle w:val="BodyText"/>
        <w:widowControl/>
        <w:spacing w:after="120"/>
        <w:ind w:left="1096" w:right="163"/>
      </w:pPr>
      <w:r>
        <w:t>Ulv (Canis lupus), afrikansk vildhund (Lycaon pictus), dhole (Cuon alpinus) eller mankeulv (Chrysocyon brachyurus): 800 m</w:t>
      </w:r>
      <w:r>
        <w:rPr>
          <w:sz w:val="13"/>
        </w:rPr>
        <w:t>2</w:t>
      </w:r>
      <w:r>
        <w:t>/tre individer, for hvert ekstra individ 10 m</w:t>
      </w:r>
      <w:r>
        <w:rPr>
          <w:sz w:val="13"/>
        </w:rPr>
        <w:t>2</w:t>
      </w:r>
      <w:r>
        <w:t>.</w:t>
      </w:r>
    </w:p>
    <w:p w:rsidR="001B4A33" w:rsidRPr="00296733" w:rsidRDefault="001435C2" w:rsidP="00B11A9B">
      <w:pPr>
        <w:pStyle w:val="BodyText"/>
        <w:widowControl/>
        <w:spacing w:after="120"/>
        <w:ind w:left="1096" w:right="163"/>
      </w:pPr>
      <w:r>
        <w:t>Guldsjakal (Canis aureus): 50 m</w:t>
      </w:r>
      <w:r>
        <w:rPr>
          <w:sz w:val="13"/>
        </w:rPr>
        <w:t>2</w:t>
      </w:r>
      <w:r>
        <w:t>/par, for hvert ekstra individ 10 m</w:t>
      </w:r>
      <w:r>
        <w:rPr>
          <w:sz w:val="13"/>
        </w:rPr>
        <w:t>2</w:t>
      </w:r>
      <w:r>
        <w:t>.</w:t>
      </w:r>
    </w:p>
    <w:p w:rsidR="001B4A33" w:rsidRPr="00296733" w:rsidRDefault="001435C2" w:rsidP="00B11A9B">
      <w:pPr>
        <w:pStyle w:val="BodyText"/>
        <w:widowControl/>
        <w:spacing w:after="120"/>
        <w:ind w:left="1096" w:right="163"/>
      </w:pPr>
      <w:r>
        <w:t>Rød ræv (Vulpes vulpes), mårhund (Nyctereutes procyonoides), øreræv (Otocyon megalotis), skovhund (Speothos venaticus): 30 m</w:t>
      </w:r>
      <w:r>
        <w:rPr>
          <w:sz w:val="13"/>
        </w:rPr>
        <w:t>2</w:t>
      </w:r>
      <w:r>
        <w:t>/par med unger.</w:t>
      </w:r>
    </w:p>
    <w:p w:rsidR="001B4A33" w:rsidRPr="00296733" w:rsidRDefault="001435C2" w:rsidP="00B11A9B">
      <w:pPr>
        <w:pStyle w:val="BodyText"/>
        <w:widowControl/>
        <w:spacing w:after="120"/>
        <w:ind w:left="1096" w:right="163"/>
      </w:pPr>
      <w:r>
        <w:t>Korsaræv (Vulpes corsak) eller fennek (Vulpes zerda): 10 m</w:t>
      </w:r>
      <w:r>
        <w:rPr>
          <w:sz w:val="13"/>
        </w:rPr>
        <w:t>2</w:t>
      </w:r>
      <w:r>
        <w:t>/par med unger.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63"/>
        <w:jc w:val="both"/>
      </w:pPr>
      <w:r>
        <w:t>Klimatiske betingelser</w:t>
      </w:r>
    </w:p>
    <w:p w:rsidR="001B4A33" w:rsidRPr="00296733" w:rsidRDefault="001435C2" w:rsidP="00B11A9B">
      <w:pPr>
        <w:pStyle w:val="BodyText"/>
        <w:widowControl/>
        <w:spacing w:after="120"/>
        <w:ind w:left="1096" w:right="163"/>
        <w:jc w:val="both"/>
      </w:pPr>
      <w:r>
        <w:t>Individer af kulderesistente arter må holdes udendørs hele året. Der skal forefindes beskyttelse mod dårligt vejr i den udendørs indhegning. Temperaturen i det udendørs område skal være over 12 °C for individer af betinget kulderesistente arter. Efter akklimatisering kan hunde af tropisk oprindelse opdrættes i en udendørs indhegning hele året, såfremt de har adgang til et opvarmet indendørs areal med en temperatur over 18 °C.</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63"/>
        <w:jc w:val="both"/>
      </w:pPr>
      <w:r>
        <w:t>Pladsforbedringer</w:t>
      </w:r>
    </w:p>
    <w:p w:rsidR="001B4A33" w:rsidRPr="00296733" w:rsidRDefault="001435C2" w:rsidP="00B11A9B">
      <w:pPr>
        <w:pStyle w:val="BodyText"/>
        <w:widowControl/>
        <w:spacing w:after="120"/>
        <w:ind w:left="1096" w:right="163"/>
        <w:jc w:val="both"/>
      </w:pPr>
      <w:r>
        <w:t>Gulv i den indendørs indhegning tilvokset med vegetation, en sandkasse til komfortadfærd, soveboks svarende til individets størrelse og en hvalpekasse. Den udendørs indhegning skal opdeles i hjørner ved hjælp af synlige barrierer, så dyrene kan skjule sig. For ræve og sjakaler, hegn med et overhæng, der vender indad, glatte vægge eller en grøft til afgrænsning. For alle arter skal hegnets fundament være tilstrækkeligt dybt til at det ikke kan undergraves – mere end 1,5 m under jordens overflade eller fast jordlag.</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63"/>
        <w:jc w:val="both"/>
      </w:pPr>
      <w:r>
        <w:t>Social struktur</w:t>
      </w:r>
    </w:p>
    <w:p w:rsidR="001B4A33" w:rsidRPr="00296733" w:rsidRDefault="001435C2" w:rsidP="00B11A9B">
      <w:pPr>
        <w:pStyle w:val="BodyText"/>
        <w:widowControl/>
        <w:spacing w:after="120"/>
        <w:ind w:left="1096" w:right="163"/>
      </w:pPr>
      <w:r>
        <w:t>Ulv, afrikansk vildhund eller dhole opdrættes i en gruppe; de resterende arter i en familiegruppe.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63"/>
      </w:pPr>
      <w:r>
        <w:t>Ernæring</w:t>
      </w:r>
    </w:p>
    <w:p w:rsidR="001B4A33" w:rsidRPr="00296733" w:rsidRDefault="001435C2" w:rsidP="00B11A9B">
      <w:pPr>
        <w:pStyle w:val="BodyText"/>
        <w:widowControl/>
        <w:spacing w:after="120"/>
        <w:ind w:left="1096" w:right="163"/>
        <w:jc w:val="both"/>
      </w:pPr>
      <w:r>
        <w:t>De store arter fodres med kød med knogler eller hele dyr; mindre arter med byttedyr, der er dræbt lige forinden, eller hakket kød med grøntsagsportioner og tilsætninger med vitaminer og mineraler. Mankeulv og skovhund kræver varieret føde, bestående af fisk, æg, frugt og grøntsager. Lejlighedsvis faste, ikke mere end én dag om ugen. Lejlighedsvis fodring med jagtsimulering.</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63"/>
        <w:jc w:val="both"/>
      </w:pPr>
      <w:r>
        <w:t>Indfangning og transport</w:t>
      </w:r>
    </w:p>
    <w:p w:rsidR="001B4A33" w:rsidRPr="00296733" w:rsidRDefault="001435C2" w:rsidP="00B11A9B">
      <w:pPr>
        <w:pStyle w:val="BodyText"/>
        <w:widowControl/>
        <w:spacing w:after="120"/>
        <w:ind w:left="1096" w:right="163"/>
        <w:jc w:val="both"/>
      </w:pPr>
      <w:r>
        <w:t>Indfangning med kastenet eller medicinsk neutralisering. Ved separat transport skal individet være i stand til at stå oprejst i containeren. Containere til ulve og afrikanske vildhunde beklædes med metalplader.</w:t>
      </w:r>
    </w:p>
    <w:p w:rsidR="001B4A33" w:rsidRPr="00296733" w:rsidRDefault="001B4A33" w:rsidP="00B11A9B">
      <w:pPr>
        <w:pStyle w:val="BodyText"/>
        <w:widowControl/>
        <w:spacing w:after="120"/>
        <w:ind w:right="163"/>
      </w:pPr>
    </w:p>
    <w:p w:rsidR="001B4A33" w:rsidRPr="00296733" w:rsidRDefault="006268B5" w:rsidP="00B11A9B">
      <w:pPr>
        <w:pStyle w:val="ListParagraph"/>
        <w:keepNext/>
        <w:widowControl/>
        <w:tabs>
          <w:tab w:val="left" w:pos="1303"/>
        </w:tabs>
        <w:spacing w:before="0" w:after="120"/>
        <w:ind w:left="1094" w:right="158" w:firstLine="0"/>
        <w:rPr>
          <w:rFonts w:ascii="Times New Roman" w:hAnsi="Times New Roman"/>
          <w:sz w:val="20"/>
        </w:rPr>
      </w:pPr>
      <w:r>
        <w:rPr>
          <w:rFonts w:ascii="Times New Roman" w:hAnsi="Times New Roman"/>
          <w:sz w:val="20"/>
        </w:rPr>
        <w:t>c) Hyæner (Hyaenidae)</w:t>
      </w:r>
    </w:p>
    <w:p w:rsidR="001B4A33" w:rsidRPr="00296733" w:rsidRDefault="001B4A33" w:rsidP="00B11A9B">
      <w:pPr>
        <w:pStyle w:val="BodyText"/>
        <w:keepNext/>
        <w:widowControl/>
        <w:spacing w:after="120"/>
        <w:ind w:right="163"/>
      </w:pPr>
    </w:p>
    <w:p w:rsidR="004801F8" w:rsidRDefault="001435C2" w:rsidP="00B11A9B">
      <w:pPr>
        <w:pStyle w:val="BodyText"/>
        <w:widowControl/>
        <w:spacing w:after="120"/>
        <w:ind w:left="1096" w:right="163"/>
      </w:pPr>
      <w:r>
        <w:t xml:space="preserve">Hyæner skal have skjulesteder og mulighed for at trække sig tilbage. </w:t>
      </w:r>
    </w:p>
    <w:p w:rsidR="00E46632" w:rsidRDefault="00E46632" w:rsidP="00B11A9B">
      <w:pPr>
        <w:pStyle w:val="BodyText"/>
        <w:widowControl/>
        <w:spacing w:after="120"/>
        <w:ind w:left="1096" w:right="163"/>
      </w:pPr>
    </w:p>
    <w:p w:rsidR="001B4A33" w:rsidRPr="00296733" w:rsidRDefault="001435C2" w:rsidP="00B11A9B">
      <w:pPr>
        <w:pStyle w:val="BodyText"/>
        <w:keepNext/>
        <w:widowControl/>
        <w:spacing w:after="120"/>
        <w:ind w:left="1096" w:right="163"/>
      </w:pPr>
      <w:r>
        <w:t>Pladskrav</w:t>
      </w:r>
    </w:p>
    <w:tbl>
      <w:tblPr>
        <w:tblW w:w="0" w:type="auto"/>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35"/>
        <w:gridCol w:w="3030"/>
        <w:gridCol w:w="2623"/>
      </w:tblGrid>
      <w:tr w:rsidR="004801F8" w:rsidTr="004801F8">
        <w:tc>
          <w:tcPr>
            <w:tcW w:w="1835" w:type="dxa"/>
          </w:tcPr>
          <w:p w:rsidR="004801F8" w:rsidRDefault="004801F8" w:rsidP="00B11A9B">
            <w:pPr>
              <w:pStyle w:val="TableParagraph"/>
              <w:keepNext/>
              <w:widowControl/>
              <w:ind w:left="61"/>
              <w:rPr>
                <w:sz w:val="20"/>
              </w:rPr>
            </w:pPr>
            <w:r>
              <w:rPr>
                <w:sz w:val="20"/>
              </w:rPr>
              <w:t>Arter</w:t>
            </w:r>
          </w:p>
        </w:tc>
        <w:tc>
          <w:tcPr>
            <w:tcW w:w="3030" w:type="dxa"/>
          </w:tcPr>
          <w:p w:rsidR="004801F8" w:rsidRDefault="004801F8" w:rsidP="00B11A9B">
            <w:pPr>
              <w:pStyle w:val="TableParagraph"/>
              <w:keepNext/>
              <w:widowControl/>
              <w:ind w:left="61"/>
              <w:rPr>
                <w:sz w:val="20"/>
              </w:rPr>
            </w:pPr>
            <w:r>
              <w:rPr>
                <w:sz w:val="20"/>
              </w:rPr>
              <w:t>Udendørs indhegning</w:t>
            </w:r>
          </w:p>
        </w:tc>
        <w:tc>
          <w:tcPr>
            <w:tcW w:w="2623" w:type="dxa"/>
          </w:tcPr>
          <w:p w:rsidR="004801F8" w:rsidRDefault="004801F8" w:rsidP="00B11A9B">
            <w:pPr>
              <w:pStyle w:val="TableParagraph"/>
              <w:keepNext/>
              <w:widowControl/>
              <w:ind w:left="60"/>
              <w:rPr>
                <w:sz w:val="20"/>
              </w:rPr>
            </w:pPr>
            <w:r>
              <w:rPr>
                <w:sz w:val="20"/>
              </w:rPr>
              <w:t>Indendørs areal</w:t>
            </w:r>
          </w:p>
        </w:tc>
      </w:tr>
      <w:tr w:rsidR="004801F8" w:rsidTr="004801F8">
        <w:tc>
          <w:tcPr>
            <w:tcW w:w="1835" w:type="dxa"/>
          </w:tcPr>
          <w:p w:rsidR="004801F8" w:rsidRDefault="004801F8" w:rsidP="00B11A9B">
            <w:pPr>
              <w:pStyle w:val="TableParagraph"/>
              <w:widowControl/>
              <w:ind w:left="61"/>
              <w:rPr>
                <w:sz w:val="20"/>
              </w:rPr>
            </w:pPr>
            <w:r>
              <w:rPr>
                <w:sz w:val="20"/>
              </w:rPr>
              <w:t>Hyæner af genus Hyaena</w:t>
            </w:r>
          </w:p>
        </w:tc>
        <w:tc>
          <w:tcPr>
            <w:tcW w:w="3030" w:type="dxa"/>
          </w:tcPr>
          <w:p w:rsidR="004801F8" w:rsidRDefault="004801F8" w:rsidP="00B11A9B">
            <w:pPr>
              <w:pStyle w:val="TableParagraph"/>
              <w:widowControl/>
              <w:ind w:left="61"/>
              <w:rPr>
                <w:sz w:val="20"/>
              </w:rPr>
            </w:pPr>
            <w:r>
              <w:rPr>
                <w:sz w:val="20"/>
              </w:rPr>
              <w:t>150 m</w:t>
            </w:r>
            <w:r>
              <w:rPr>
                <w:sz w:val="13"/>
              </w:rPr>
              <w:t>2</w:t>
            </w:r>
            <w:r>
              <w:rPr>
                <w:sz w:val="20"/>
              </w:rPr>
              <w:t>/individ</w:t>
            </w:r>
          </w:p>
          <w:p w:rsidR="004801F8" w:rsidRDefault="004801F8" w:rsidP="00B11A9B">
            <w:pPr>
              <w:pStyle w:val="TableParagraph"/>
              <w:widowControl/>
              <w:ind w:left="61"/>
              <w:rPr>
                <w:sz w:val="20"/>
              </w:rPr>
            </w:pPr>
            <w:r>
              <w:rPr>
                <w:sz w:val="20"/>
              </w:rPr>
              <w:t>20 m</w:t>
            </w:r>
            <w:r>
              <w:rPr>
                <w:sz w:val="13"/>
              </w:rPr>
              <w:t xml:space="preserve">2 </w:t>
            </w:r>
            <w:r>
              <w:rPr>
                <w:sz w:val="20"/>
              </w:rPr>
              <w:t>for hvert ekstra individ</w:t>
            </w:r>
          </w:p>
        </w:tc>
        <w:tc>
          <w:tcPr>
            <w:tcW w:w="2623" w:type="dxa"/>
          </w:tcPr>
          <w:p w:rsidR="004801F8" w:rsidRDefault="004801F8" w:rsidP="00B11A9B">
            <w:pPr>
              <w:pStyle w:val="TableParagraph"/>
              <w:widowControl/>
              <w:ind w:left="60"/>
              <w:rPr>
                <w:sz w:val="20"/>
              </w:rPr>
            </w:pPr>
            <w:r>
              <w:rPr>
                <w:sz w:val="20"/>
              </w:rPr>
              <w:t>4 m</w:t>
            </w:r>
            <w:r>
              <w:rPr>
                <w:sz w:val="13"/>
              </w:rPr>
              <w:t>2</w:t>
            </w:r>
            <w:r>
              <w:rPr>
                <w:sz w:val="20"/>
              </w:rPr>
              <w:t>/individ (muligheder for at skjule sig)</w:t>
            </w:r>
          </w:p>
        </w:tc>
      </w:tr>
      <w:tr w:rsidR="004801F8" w:rsidTr="004801F8">
        <w:tc>
          <w:tcPr>
            <w:tcW w:w="1835" w:type="dxa"/>
          </w:tcPr>
          <w:p w:rsidR="004801F8" w:rsidRDefault="004801F8" w:rsidP="00B11A9B">
            <w:pPr>
              <w:pStyle w:val="TableParagraph"/>
              <w:widowControl/>
              <w:ind w:left="61"/>
              <w:rPr>
                <w:sz w:val="20"/>
              </w:rPr>
            </w:pPr>
            <w:r>
              <w:rPr>
                <w:sz w:val="20"/>
              </w:rPr>
              <w:t>Dværghyæner af genus Proteles</w:t>
            </w:r>
          </w:p>
        </w:tc>
        <w:tc>
          <w:tcPr>
            <w:tcW w:w="3030" w:type="dxa"/>
          </w:tcPr>
          <w:p w:rsidR="004801F8" w:rsidRDefault="004801F8" w:rsidP="00B11A9B">
            <w:pPr>
              <w:pStyle w:val="TableParagraph"/>
              <w:widowControl/>
              <w:ind w:left="61"/>
              <w:rPr>
                <w:sz w:val="20"/>
              </w:rPr>
            </w:pPr>
            <w:r>
              <w:rPr>
                <w:sz w:val="20"/>
              </w:rPr>
              <w:t>50 m</w:t>
            </w:r>
            <w:r>
              <w:rPr>
                <w:sz w:val="13"/>
              </w:rPr>
              <w:t>2</w:t>
            </w:r>
            <w:r>
              <w:rPr>
                <w:sz w:val="20"/>
              </w:rPr>
              <w:t>/individ</w:t>
            </w:r>
          </w:p>
          <w:p w:rsidR="004801F8" w:rsidRDefault="004801F8" w:rsidP="00B11A9B">
            <w:pPr>
              <w:pStyle w:val="TableParagraph"/>
              <w:widowControl/>
              <w:ind w:left="61"/>
              <w:rPr>
                <w:sz w:val="20"/>
              </w:rPr>
            </w:pPr>
            <w:r>
              <w:rPr>
                <w:sz w:val="20"/>
              </w:rPr>
              <w:t>10 m</w:t>
            </w:r>
            <w:r>
              <w:rPr>
                <w:sz w:val="13"/>
              </w:rPr>
              <w:t xml:space="preserve">2 </w:t>
            </w:r>
            <w:r>
              <w:rPr>
                <w:sz w:val="20"/>
              </w:rPr>
              <w:t>for hvert ekstra individ</w:t>
            </w:r>
          </w:p>
        </w:tc>
        <w:tc>
          <w:tcPr>
            <w:tcW w:w="2623" w:type="dxa"/>
          </w:tcPr>
          <w:p w:rsidR="004801F8" w:rsidRDefault="004801F8" w:rsidP="00B11A9B">
            <w:pPr>
              <w:pStyle w:val="TableParagraph"/>
              <w:widowControl/>
              <w:ind w:left="60"/>
              <w:rPr>
                <w:sz w:val="20"/>
              </w:rPr>
            </w:pPr>
            <w:r>
              <w:rPr>
                <w:sz w:val="20"/>
              </w:rPr>
              <w:t>4 m</w:t>
            </w:r>
            <w:r>
              <w:rPr>
                <w:sz w:val="13"/>
              </w:rPr>
              <w:t>2</w:t>
            </w:r>
            <w:r>
              <w:rPr>
                <w:sz w:val="20"/>
              </w:rPr>
              <w:t>/individ (muligheder for at skjule sig)</w:t>
            </w:r>
          </w:p>
        </w:tc>
      </w:tr>
    </w:tbl>
    <w:p w:rsidR="001B4A33" w:rsidRPr="00296733" w:rsidRDefault="001B4A33" w:rsidP="00B11A9B">
      <w:pPr>
        <w:pStyle w:val="BodyText"/>
        <w:widowControl/>
        <w:spacing w:after="120"/>
        <w:ind w:right="158"/>
        <w:rPr>
          <w:sz w:val="28"/>
        </w:rPr>
      </w:pPr>
    </w:p>
    <w:p w:rsidR="001B4A33" w:rsidRPr="00296733" w:rsidRDefault="001435C2" w:rsidP="00B11A9B">
      <w:pPr>
        <w:pStyle w:val="BodyText"/>
        <w:keepNext/>
        <w:widowControl/>
        <w:spacing w:after="120"/>
        <w:ind w:left="1096" w:right="163"/>
        <w:jc w:val="both"/>
      </w:pPr>
      <w:r>
        <w:t>Klimatiske betingelser</w:t>
      </w:r>
    </w:p>
    <w:p w:rsidR="001B4A33" w:rsidRPr="00296733" w:rsidRDefault="001435C2" w:rsidP="00B11A9B">
      <w:pPr>
        <w:pStyle w:val="BodyText"/>
        <w:widowControl/>
        <w:spacing w:after="120"/>
        <w:ind w:left="1096" w:right="163"/>
        <w:jc w:val="both"/>
      </w:pPr>
      <w:r>
        <w:t>Indendørs temperatur over 15 °C. For hyæner af genus Hyaena, et beskyttet hundehus med en temperatur, der holdes over 10 °C, er tilstrækkeligt efter forlænget akklimatisering.</w:t>
      </w:r>
    </w:p>
    <w:p w:rsidR="001B4A33" w:rsidRPr="00296733" w:rsidRDefault="001B4A33" w:rsidP="00B11A9B">
      <w:pPr>
        <w:pStyle w:val="BodyText"/>
        <w:widowControl/>
        <w:spacing w:after="120"/>
        <w:ind w:right="163"/>
        <w:rPr>
          <w:sz w:val="17"/>
        </w:rPr>
      </w:pPr>
    </w:p>
    <w:p w:rsidR="001B4A33" w:rsidRPr="00296733" w:rsidRDefault="001435C2" w:rsidP="00B11A9B">
      <w:pPr>
        <w:pStyle w:val="BodyText"/>
        <w:keepNext/>
        <w:widowControl/>
        <w:spacing w:after="120"/>
        <w:ind w:left="1096" w:right="158"/>
      </w:pPr>
      <w:r>
        <w:t>Pladsforbedringer</w:t>
      </w:r>
    </w:p>
    <w:p w:rsidR="001B4A33" w:rsidRPr="00296733" w:rsidRDefault="001435C2" w:rsidP="00B11A9B">
      <w:pPr>
        <w:pStyle w:val="BodyText"/>
        <w:widowControl/>
        <w:spacing w:after="120"/>
        <w:ind w:left="1096" w:right="163"/>
        <w:jc w:val="both"/>
      </w:pPr>
      <w:r>
        <w:t>Naturlig eller forstærket jord til dels med naturlig substrat. Der anvendes liggemateriale i kassen. Et bassin kræves til plettede hyæner.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Konstruktion af den udendørs indhegning</w:t>
      </w:r>
    </w:p>
    <w:p w:rsidR="001B4A33" w:rsidRPr="00296733" w:rsidRDefault="001435C2" w:rsidP="00B11A9B">
      <w:pPr>
        <w:pStyle w:val="BodyText"/>
        <w:widowControl/>
        <w:spacing w:after="120"/>
        <w:ind w:left="1096" w:right="163"/>
      </w:pPr>
      <w:r>
        <w:t>Hegn, der er sikret mod undergravning. En voldgrav eller en tør grav er egnet.</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Social struktur</w:t>
      </w:r>
    </w:p>
    <w:p w:rsidR="001B4A33" w:rsidRPr="00296733" w:rsidRDefault="001435C2" w:rsidP="00B11A9B">
      <w:pPr>
        <w:pStyle w:val="BodyText"/>
        <w:widowControl/>
        <w:spacing w:after="120"/>
        <w:ind w:left="1096" w:right="163"/>
        <w:jc w:val="both"/>
      </w:pPr>
      <w:r>
        <w:t>Individuelt opdræt er egnet. Hvis de opdrættes i par eller grupper, skal der være mulighed for at adskille individerne, især om natten. Forskellige arter må ikke opdrættes sammen.</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Ernæring</w:t>
      </w:r>
    </w:p>
    <w:p w:rsidR="001B4A33" w:rsidRPr="00296733" w:rsidRDefault="001435C2" w:rsidP="00B11A9B">
      <w:pPr>
        <w:pStyle w:val="BodyText"/>
        <w:widowControl/>
        <w:spacing w:after="120"/>
        <w:ind w:left="1096" w:right="163"/>
      </w:pPr>
      <w:r>
        <w:t>For hyæner af genus Hyaenna, kød med knogler. For dværghyæner af genus Proteles, insekter eller kød.</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Indfangning og transport</w:t>
      </w:r>
    </w:p>
    <w:p w:rsidR="001B4A33" w:rsidRPr="00296733" w:rsidRDefault="001435C2" w:rsidP="00B11A9B">
      <w:pPr>
        <w:pStyle w:val="BodyText"/>
        <w:widowControl/>
        <w:spacing w:after="120"/>
        <w:ind w:left="1096" w:right="163"/>
      </w:pPr>
      <w:r>
        <w:t>Medicinsk neutralisering. Transportcontainer beklædt med metalplader.</w:t>
      </w:r>
    </w:p>
    <w:p w:rsidR="001B4A33" w:rsidRPr="00296733" w:rsidRDefault="001B4A33" w:rsidP="00B11A9B">
      <w:pPr>
        <w:pStyle w:val="BodyText"/>
        <w:widowControl/>
        <w:spacing w:after="120"/>
        <w:ind w:right="163"/>
      </w:pPr>
    </w:p>
    <w:p w:rsidR="001B4A33" w:rsidRPr="00296733" w:rsidRDefault="006268B5" w:rsidP="00B11A9B">
      <w:pPr>
        <w:pStyle w:val="ListParagraph"/>
        <w:keepNext/>
        <w:widowControl/>
        <w:tabs>
          <w:tab w:val="left" w:pos="1315"/>
        </w:tabs>
        <w:spacing w:before="0" w:after="120"/>
        <w:ind w:left="1094" w:right="158" w:firstLine="0"/>
        <w:rPr>
          <w:rFonts w:ascii="Times New Roman" w:hAnsi="Times New Roman"/>
          <w:sz w:val="20"/>
        </w:rPr>
      </w:pPr>
      <w:r>
        <w:rPr>
          <w:rFonts w:ascii="Times New Roman" w:hAnsi="Times New Roman"/>
          <w:sz w:val="20"/>
        </w:rPr>
        <w:t>d) Bjørne (Ursidae)</w:t>
      </w:r>
    </w:p>
    <w:p w:rsidR="001B4A33" w:rsidRPr="00296733" w:rsidRDefault="001B4A33" w:rsidP="00B11A9B">
      <w:pPr>
        <w:pStyle w:val="BodyText"/>
        <w:keepNext/>
        <w:widowControl/>
        <w:spacing w:after="120"/>
        <w:ind w:right="158"/>
      </w:pPr>
    </w:p>
    <w:p w:rsidR="001B4A33" w:rsidRPr="00296733" w:rsidRDefault="001435C2" w:rsidP="00B11A9B">
      <w:pPr>
        <w:pStyle w:val="BodyText"/>
        <w:widowControl/>
        <w:spacing w:after="120"/>
        <w:ind w:left="1096" w:right="163"/>
        <w:jc w:val="both"/>
      </w:pPr>
      <w:r>
        <w:t>Der skal tages højde for individets fysiske styrke og udholdenhed inden for den pågældende art, når den udendørs indhegning og sikkerhedsudstyret (låger, døre, udstyr til indfangning) bygges.</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Pladskrav</w:t>
      </w:r>
    </w:p>
    <w:tbl>
      <w:tblPr>
        <w:tblW w:w="0" w:type="auto"/>
        <w:tblInd w:w="1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75"/>
        <w:gridCol w:w="2045"/>
        <w:gridCol w:w="1313"/>
      </w:tblGrid>
      <w:tr w:rsidR="001B4A33" w:rsidRPr="00296733" w:rsidTr="004801F8">
        <w:tc>
          <w:tcPr>
            <w:tcW w:w="4275" w:type="dxa"/>
          </w:tcPr>
          <w:p w:rsidR="001B4A33" w:rsidRPr="00296733" w:rsidRDefault="001435C2" w:rsidP="00B11A9B">
            <w:pPr>
              <w:pStyle w:val="TableParagraph"/>
              <w:keepNext/>
              <w:widowControl/>
              <w:ind w:left="61" w:right="158"/>
              <w:rPr>
                <w:sz w:val="20"/>
              </w:rPr>
            </w:pPr>
            <w:r>
              <w:rPr>
                <w:sz w:val="20"/>
              </w:rPr>
              <w:t>Arter</w:t>
            </w:r>
          </w:p>
        </w:tc>
        <w:tc>
          <w:tcPr>
            <w:tcW w:w="2045" w:type="dxa"/>
          </w:tcPr>
          <w:p w:rsidR="001B4A33" w:rsidRPr="00296733" w:rsidRDefault="001435C2" w:rsidP="00B11A9B">
            <w:pPr>
              <w:pStyle w:val="TableParagraph"/>
              <w:keepNext/>
              <w:widowControl/>
              <w:ind w:left="61" w:right="158"/>
              <w:rPr>
                <w:sz w:val="20"/>
              </w:rPr>
            </w:pPr>
            <w:r>
              <w:rPr>
                <w:sz w:val="20"/>
              </w:rPr>
              <w:t>Udendørs indhegning</w:t>
            </w:r>
          </w:p>
        </w:tc>
        <w:tc>
          <w:tcPr>
            <w:tcW w:w="1313" w:type="dxa"/>
          </w:tcPr>
          <w:p w:rsidR="001B4A33" w:rsidRPr="00296733" w:rsidRDefault="001435C2" w:rsidP="00B11A9B">
            <w:pPr>
              <w:pStyle w:val="TableParagraph"/>
              <w:keepNext/>
              <w:widowControl/>
              <w:ind w:left="62" w:right="158"/>
              <w:rPr>
                <w:sz w:val="20"/>
              </w:rPr>
            </w:pPr>
            <w:r>
              <w:rPr>
                <w:sz w:val="20"/>
              </w:rPr>
              <w:t>Indendørs areal</w:t>
            </w:r>
          </w:p>
        </w:tc>
      </w:tr>
      <w:tr w:rsidR="001B4A33" w:rsidRPr="00296733" w:rsidTr="004801F8">
        <w:tc>
          <w:tcPr>
            <w:tcW w:w="4275" w:type="dxa"/>
          </w:tcPr>
          <w:p w:rsidR="001B4A33" w:rsidRPr="00296733" w:rsidRDefault="001435C2" w:rsidP="00B11A9B">
            <w:pPr>
              <w:pStyle w:val="TableParagraph"/>
              <w:widowControl/>
              <w:ind w:left="61" w:right="163"/>
              <w:rPr>
                <w:sz w:val="20"/>
              </w:rPr>
            </w:pPr>
            <w:r>
              <w:rPr>
                <w:sz w:val="20"/>
              </w:rPr>
              <w:t>Isbjørne (Ursus maritimus)</w:t>
            </w:r>
          </w:p>
        </w:tc>
        <w:tc>
          <w:tcPr>
            <w:tcW w:w="2045" w:type="dxa"/>
          </w:tcPr>
          <w:p w:rsidR="001B4A33" w:rsidRPr="00296733" w:rsidRDefault="001435C2" w:rsidP="00B11A9B">
            <w:pPr>
              <w:pStyle w:val="TableParagraph"/>
              <w:widowControl/>
              <w:ind w:left="61" w:right="163"/>
              <w:rPr>
                <w:sz w:val="20"/>
              </w:rPr>
            </w:pPr>
            <w:r>
              <w:rPr>
                <w:sz w:val="20"/>
              </w:rPr>
              <w:t>400 m</w:t>
            </w:r>
            <w:r>
              <w:rPr>
                <w:sz w:val="13"/>
              </w:rPr>
              <w:t>2</w:t>
            </w:r>
            <w:r>
              <w:rPr>
                <w:sz w:val="20"/>
              </w:rPr>
              <w:t>/par</w:t>
            </w:r>
          </w:p>
          <w:p w:rsidR="001B4A33" w:rsidRPr="00296733" w:rsidRDefault="001435C2" w:rsidP="00B11A9B">
            <w:pPr>
              <w:pStyle w:val="TableParagraph"/>
              <w:widowControl/>
              <w:ind w:left="61" w:right="163"/>
              <w:rPr>
                <w:sz w:val="20"/>
              </w:rPr>
            </w:pPr>
            <w:r>
              <w:rPr>
                <w:sz w:val="20"/>
              </w:rPr>
              <w:t>50 m</w:t>
            </w:r>
            <w:r>
              <w:rPr>
                <w:sz w:val="13"/>
              </w:rPr>
              <w:t xml:space="preserve">2 </w:t>
            </w:r>
            <w:r>
              <w:rPr>
                <w:sz w:val="20"/>
              </w:rPr>
              <w:t>for hvert ekstra individ</w:t>
            </w:r>
          </w:p>
        </w:tc>
        <w:tc>
          <w:tcPr>
            <w:tcW w:w="1313" w:type="dxa"/>
          </w:tcPr>
          <w:p w:rsidR="001B4A33" w:rsidRPr="00296733" w:rsidRDefault="001435C2" w:rsidP="00B11A9B">
            <w:pPr>
              <w:pStyle w:val="TableParagraph"/>
              <w:widowControl/>
              <w:ind w:left="62" w:right="163"/>
              <w:rPr>
                <w:sz w:val="20"/>
              </w:rPr>
            </w:pPr>
            <w:r>
              <w:rPr>
                <w:sz w:val="20"/>
              </w:rPr>
              <w:t>10 m</w:t>
            </w:r>
            <w:r>
              <w:rPr>
                <w:sz w:val="13"/>
              </w:rPr>
              <w:t>2</w:t>
            </w:r>
            <w:r>
              <w:rPr>
                <w:sz w:val="20"/>
              </w:rPr>
              <w:t>/individ</w:t>
            </w:r>
          </w:p>
        </w:tc>
      </w:tr>
      <w:tr w:rsidR="001B4A33" w:rsidRPr="00296733" w:rsidTr="004801F8">
        <w:tc>
          <w:tcPr>
            <w:tcW w:w="4275" w:type="dxa"/>
          </w:tcPr>
          <w:p w:rsidR="001B4A33" w:rsidRPr="00296733" w:rsidRDefault="001435C2" w:rsidP="00B11A9B">
            <w:pPr>
              <w:pStyle w:val="TableParagraph"/>
              <w:widowControl/>
              <w:ind w:left="61" w:right="163"/>
              <w:rPr>
                <w:sz w:val="20"/>
              </w:rPr>
            </w:pPr>
            <w:r>
              <w:rPr>
                <w:sz w:val="20"/>
              </w:rPr>
              <w:t>Brun bjørn (Ursus arctos),</w:t>
            </w:r>
          </w:p>
          <w:p w:rsidR="001B4A33" w:rsidRPr="00296733" w:rsidRDefault="001435C2" w:rsidP="00B11A9B">
            <w:pPr>
              <w:pStyle w:val="TableParagraph"/>
              <w:widowControl/>
              <w:ind w:left="61" w:right="163"/>
              <w:rPr>
                <w:sz w:val="20"/>
              </w:rPr>
            </w:pPr>
            <w:r>
              <w:rPr>
                <w:sz w:val="20"/>
              </w:rPr>
              <w:t>asiatisk sort bjørn (Ursus thibetanus)</w:t>
            </w:r>
          </w:p>
        </w:tc>
        <w:tc>
          <w:tcPr>
            <w:tcW w:w="2045" w:type="dxa"/>
          </w:tcPr>
          <w:p w:rsidR="001B4A33" w:rsidRPr="00296733" w:rsidRDefault="001435C2" w:rsidP="00B11A9B">
            <w:pPr>
              <w:pStyle w:val="TableParagraph"/>
              <w:widowControl/>
              <w:ind w:left="61" w:right="163"/>
              <w:rPr>
                <w:sz w:val="20"/>
              </w:rPr>
            </w:pPr>
            <w:r>
              <w:rPr>
                <w:sz w:val="20"/>
              </w:rPr>
              <w:t>200 m</w:t>
            </w:r>
            <w:r>
              <w:rPr>
                <w:sz w:val="13"/>
              </w:rPr>
              <w:t>2</w:t>
            </w:r>
            <w:r>
              <w:rPr>
                <w:sz w:val="20"/>
              </w:rPr>
              <w:t>/par</w:t>
            </w:r>
          </w:p>
          <w:p w:rsidR="001B4A33" w:rsidRPr="00296733" w:rsidRDefault="001435C2" w:rsidP="00B11A9B">
            <w:pPr>
              <w:pStyle w:val="TableParagraph"/>
              <w:widowControl/>
              <w:ind w:left="61" w:right="163"/>
              <w:rPr>
                <w:sz w:val="20"/>
              </w:rPr>
            </w:pPr>
            <w:r>
              <w:rPr>
                <w:sz w:val="20"/>
              </w:rPr>
              <w:t>20 m</w:t>
            </w:r>
            <w:r>
              <w:rPr>
                <w:sz w:val="13"/>
              </w:rPr>
              <w:t xml:space="preserve">2 </w:t>
            </w:r>
            <w:r>
              <w:rPr>
                <w:sz w:val="20"/>
              </w:rPr>
              <w:t>for hvert ekstra individ</w:t>
            </w:r>
          </w:p>
        </w:tc>
        <w:tc>
          <w:tcPr>
            <w:tcW w:w="1313" w:type="dxa"/>
          </w:tcPr>
          <w:p w:rsidR="001B4A33" w:rsidRPr="00296733" w:rsidRDefault="001435C2" w:rsidP="00B11A9B">
            <w:pPr>
              <w:pStyle w:val="TableParagraph"/>
              <w:widowControl/>
              <w:ind w:left="62" w:right="163"/>
              <w:rPr>
                <w:sz w:val="20"/>
              </w:rPr>
            </w:pPr>
            <w:r>
              <w:rPr>
                <w:sz w:val="20"/>
              </w:rPr>
              <w:t>6 m</w:t>
            </w:r>
            <w:r>
              <w:rPr>
                <w:sz w:val="13"/>
              </w:rPr>
              <w:t>2</w:t>
            </w:r>
            <w:r>
              <w:rPr>
                <w:sz w:val="20"/>
              </w:rPr>
              <w:t>/individ</w:t>
            </w:r>
          </w:p>
        </w:tc>
      </w:tr>
      <w:tr w:rsidR="001B4A33" w:rsidRPr="00296733" w:rsidTr="004801F8">
        <w:tc>
          <w:tcPr>
            <w:tcW w:w="4275" w:type="dxa"/>
          </w:tcPr>
          <w:p w:rsidR="001B4A33" w:rsidRPr="00296733" w:rsidRDefault="001435C2" w:rsidP="00B11A9B">
            <w:pPr>
              <w:pStyle w:val="TableParagraph"/>
              <w:widowControl/>
              <w:ind w:left="61" w:right="163"/>
              <w:rPr>
                <w:sz w:val="20"/>
              </w:rPr>
            </w:pPr>
            <w:r>
              <w:rPr>
                <w:sz w:val="20"/>
              </w:rPr>
              <w:t>Malajbjørn (Helarctos malayanus), kæmpepanda (Ailuropoda melanoleuca)</w:t>
            </w:r>
          </w:p>
        </w:tc>
        <w:tc>
          <w:tcPr>
            <w:tcW w:w="2045" w:type="dxa"/>
          </w:tcPr>
          <w:p w:rsidR="001B4A33" w:rsidRPr="00296733" w:rsidRDefault="001435C2" w:rsidP="00B11A9B">
            <w:pPr>
              <w:pStyle w:val="TableParagraph"/>
              <w:widowControl/>
              <w:ind w:left="61" w:right="163"/>
              <w:rPr>
                <w:sz w:val="20"/>
              </w:rPr>
            </w:pPr>
            <w:r>
              <w:rPr>
                <w:sz w:val="20"/>
              </w:rPr>
              <w:t>150 m</w:t>
            </w:r>
            <w:r>
              <w:rPr>
                <w:sz w:val="13"/>
              </w:rPr>
              <w:t>2</w:t>
            </w:r>
            <w:r>
              <w:rPr>
                <w:sz w:val="20"/>
              </w:rPr>
              <w:t>/par</w:t>
            </w:r>
          </w:p>
          <w:p w:rsidR="001B4A33" w:rsidRPr="00296733" w:rsidRDefault="001435C2" w:rsidP="00B11A9B">
            <w:pPr>
              <w:pStyle w:val="TableParagraph"/>
              <w:widowControl/>
              <w:ind w:left="61" w:right="163"/>
              <w:rPr>
                <w:sz w:val="20"/>
              </w:rPr>
            </w:pPr>
            <w:r>
              <w:rPr>
                <w:sz w:val="20"/>
              </w:rPr>
              <w:t>10 m</w:t>
            </w:r>
            <w:r>
              <w:rPr>
                <w:sz w:val="13"/>
              </w:rPr>
              <w:t xml:space="preserve">2 </w:t>
            </w:r>
            <w:r>
              <w:rPr>
                <w:sz w:val="20"/>
              </w:rPr>
              <w:t>for hvert ekstra individ</w:t>
            </w:r>
          </w:p>
        </w:tc>
        <w:tc>
          <w:tcPr>
            <w:tcW w:w="1313" w:type="dxa"/>
          </w:tcPr>
          <w:p w:rsidR="001B4A33" w:rsidRPr="00296733" w:rsidRDefault="001435C2" w:rsidP="00B11A9B">
            <w:pPr>
              <w:pStyle w:val="TableParagraph"/>
              <w:widowControl/>
              <w:ind w:left="62" w:right="163"/>
              <w:rPr>
                <w:sz w:val="20"/>
              </w:rPr>
            </w:pPr>
            <w:r>
              <w:rPr>
                <w:sz w:val="20"/>
              </w:rPr>
              <w:t>10 m</w:t>
            </w:r>
            <w:r>
              <w:rPr>
                <w:sz w:val="13"/>
              </w:rPr>
              <w:t>2</w:t>
            </w:r>
            <w:r>
              <w:rPr>
                <w:sz w:val="20"/>
              </w:rPr>
              <w:t>/individ</w:t>
            </w:r>
          </w:p>
        </w:tc>
      </w:tr>
    </w:tbl>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Klimatiske betingelser</w:t>
      </w:r>
    </w:p>
    <w:p w:rsidR="001B4A33" w:rsidRPr="00296733" w:rsidRDefault="001435C2" w:rsidP="00B11A9B">
      <w:pPr>
        <w:pStyle w:val="BodyText"/>
        <w:widowControl/>
        <w:spacing w:after="120"/>
        <w:ind w:left="1096" w:right="163"/>
        <w:jc w:val="both"/>
      </w:pPr>
      <w:r>
        <w:t>Varme kræves kun til malajbjørnen; temperaturen i det indendørs område skal være over 12 °C.</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Pladsforbedringer</w:t>
      </w:r>
    </w:p>
    <w:p w:rsidR="001B4A33" w:rsidRPr="00296733" w:rsidRDefault="001435C2" w:rsidP="00B11A9B">
      <w:pPr>
        <w:pStyle w:val="BodyText"/>
        <w:widowControl/>
        <w:spacing w:after="120"/>
        <w:ind w:left="1096" w:right="163"/>
        <w:jc w:val="both"/>
      </w:pPr>
      <w:r>
        <w:t>Liggemateriale i det indendørs område, undtaget arealer med gulvvarme. Udendørs indhegning med naturligt substrat og tilstrækkelige muligheder for at beskæftige sig, klatre og bade. For isbjørne, et bassin med en dybde på mindst 1,5 m med et overfladeareal på mindst 80 m</w:t>
      </w:r>
      <w:r>
        <w:rPr>
          <w:sz w:val="13"/>
        </w:rPr>
        <w:t>2</w:t>
      </w:r>
      <w:r>
        <w:t>. Mulighed for individuel hule og en kasse til opfostring af unger.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Konstruktion af den udendørs indhegning</w:t>
      </w:r>
    </w:p>
    <w:p w:rsidR="001B4A33" w:rsidRPr="00296733" w:rsidRDefault="001435C2" w:rsidP="00B11A9B">
      <w:pPr>
        <w:pStyle w:val="BodyText"/>
        <w:widowControl/>
        <w:spacing w:after="120"/>
        <w:ind w:left="1096" w:right="163"/>
        <w:jc w:val="both"/>
      </w:pPr>
      <w:r>
        <w:t>Udendørs indhegning uden tag med en højde på 3 m og et overhæng til isbjørne og kodiakbjørne; ellers 2,5 m med et overhæng.</w:t>
      </w:r>
    </w:p>
    <w:p w:rsidR="001B4A33" w:rsidRPr="00296733" w:rsidRDefault="001B4A33" w:rsidP="00B11A9B">
      <w:pPr>
        <w:pStyle w:val="BodyText"/>
        <w:widowControl/>
        <w:spacing w:after="120"/>
        <w:ind w:right="163"/>
        <w:rPr>
          <w:sz w:val="17"/>
        </w:rPr>
      </w:pPr>
    </w:p>
    <w:p w:rsidR="001B4A33" w:rsidRPr="00296733" w:rsidRDefault="001435C2" w:rsidP="00B11A9B">
      <w:pPr>
        <w:pStyle w:val="BodyText"/>
        <w:keepNext/>
        <w:widowControl/>
        <w:spacing w:after="120"/>
        <w:ind w:left="1096" w:right="158"/>
      </w:pPr>
      <w:r>
        <w:t>Social struktur</w:t>
      </w:r>
    </w:p>
    <w:p w:rsidR="001B4A33" w:rsidRPr="00296733" w:rsidRDefault="001435C2" w:rsidP="00B11A9B">
      <w:pPr>
        <w:pStyle w:val="BodyText"/>
        <w:widowControl/>
        <w:spacing w:after="120"/>
        <w:ind w:left="1096" w:right="163"/>
      </w:pPr>
      <w:r>
        <w:t>Opdrættes enkeltvist. Opdrættes i par under brunsttiden.</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Ernæring</w:t>
      </w:r>
    </w:p>
    <w:p w:rsidR="001B4A33" w:rsidRPr="00296733" w:rsidRDefault="001435C2" w:rsidP="00B11A9B">
      <w:pPr>
        <w:pStyle w:val="BodyText"/>
        <w:widowControl/>
        <w:spacing w:after="120"/>
        <w:ind w:left="1096" w:right="163"/>
      </w:pPr>
      <w:r>
        <w:t>Kød, fisk, frugt og grøntsager; for læbebjørn også insekter. Lejlighedsvis faste, ikke mere end én dag om ugen.</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Indfangning og transport</w:t>
      </w:r>
    </w:p>
    <w:p w:rsidR="001B4A33" w:rsidRPr="00296733" w:rsidRDefault="001435C2" w:rsidP="00B11A9B">
      <w:pPr>
        <w:pStyle w:val="BodyText"/>
        <w:widowControl/>
        <w:spacing w:after="120"/>
        <w:ind w:left="1096" w:right="163"/>
      </w:pPr>
      <w:r>
        <w:t>Indfangning ved hjælp af medicinsk neutralisering eller ved at lokke dyret med føde; transportcontainer beklædt med metalplader; ud over trådnetlågen skal der forefindes en solid metalpladelåge.</w:t>
      </w:r>
    </w:p>
    <w:p w:rsidR="001B4A33" w:rsidRPr="00296733" w:rsidRDefault="001B4A33" w:rsidP="00B11A9B">
      <w:pPr>
        <w:pStyle w:val="BodyText"/>
        <w:widowControl/>
        <w:spacing w:after="120"/>
        <w:ind w:right="163"/>
      </w:pPr>
    </w:p>
    <w:p w:rsidR="00950C98" w:rsidRDefault="006268B5" w:rsidP="00B11A9B">
      <w:pPr>
        <w:pStyle w:val="ListParagraph"/>
        <w:keepNext/>
        <w:widowControl/>
        <w:tabs>
          <w:tab w:val="left" w:pos="1303"/>
        </w:tabs>
        <w:spacing w:before="0" w:after="120"/>
        <w:ind w:left="1094" w:right="158" w:firstLine="0"/>
        <w:rPr>
          <w:rFonts w:ascii="Times New Roman" w:hAnsi="Times New Roman"/>
          <w:sz w:val="20"/>
        </w:rPr>
      </w:pPr>
      <w:r>
        <w:rPr>
          <w:rFonts w:ascii="Times New Roman" w:hAnsi="Times New Roman"/>
          <w:sz w:val="20"/>
        </w:rPr>
        <w:t xml:space="preserve">e) Halvbjørne (Procyonideae) </w:t>
      </w:r>
    </w:p>
    <w:p w:rsidR="00950C98" w:rsidRDefault="00950C98" w:rsidP="00B11A9B">
      <w:pPr>
        <w:pStyle w:val="ListParagraph"/>
        <w:keepNext/>
        <w:widowControl/>
        <w:tabs>
          <w:tab w:val="left" w:pos="1303"/>
        </w:tabs>
        <w:spacing w:before="0" w:after="120"/>
        <w:ind w:left="1096" w:right="158" w:firstLine="0"/>
        <w:rPr>
          <w:rFonts w:ascii="Times New Roman" w:hAnsi="Times New Roman"/>
          <w:sz w:val="20"/>
        </w:rPr>
      </w:pPr>
    </w:p>
    <w:p w:rsidR="001B4A33" w:rsidRPr="00296733" w:rsidRDefault="001435C2" w:rsidP="00B11A9B">
      <w:pPr>
        <w:pStyle w:val="ListParagraph"/>
        <w:keepNext/>
        <w:widowControl/>
        <w:tabs>
          <w:tab w:val="left" w:pos="1303"/>
        </w:tabs>
        <w:spacing w:before="0" w:after="120"/>
        <w:ind w:left="1096" w:right="158" w:firstLine="0"/>
        <w:rPr>
          <w:rFonts w:ascii="Times New Roman" w:hAnsi="Times New Roman"/>
          <w:sz w:val="20"/>
        </w:rPr>
      </w:pPr>
      <w:r>
        <w:rPr>
          <w:rFonts w:ascii="Times New Roman" w:hAnsi="Times New Roman"/>
          <w:sz w:val="20"/>
        </w:rPr>
        <w:t>Pladskrav</w:t>
      </w: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8"/>
        <w:gridCol w:w="2544"/>
        <w:gridCol w:w="2548"/>
      </w:tblGrid>
      <w:tr w:rsidR="00AC48BB" w:rsidRPr="00296733" w:rsidTr="004801F8">
        <w:tc>
          <w:tcPr>
            <w:tcW w:w="2548" w:type="dxa"/>
          </w:tcPr>
          <w:p w:rsidR="00AC48BB" w:rsidRPr="00296733" w:rsidRDefault="00AC48BB" w:rsidP="00B11A9B">
            <w:pPr>
              <w:pStyle w:val="TableParagraph"/>
              <w:keepNext/>
              <w:widowControl/>
              <w:ind w:left="90" w:right="158"/>
              <w:rPr>
                <w:sz w:val="20"/>
              </w:rPr>
            </w:pPr>
            <w:r>
              <w:rPr>
                <w:sz w:val="20"/>
              </w:rPr>
              <w:t>Arter</w:t>
            </w:r>
          </w:p>
        </w:tc>
        <w:tc>
          <w:tcPr>
            <w:tcW w:w="2544" w:type="dxa"/>
          </w:tcPr>
          <w:p w:rsidR="00AC48BB" w:rsidRPr="00296733" w:rsidRDefault="00AC48BB" w:rsidP="00B11A9B">
            <w:pPr>
              <w:pStyle w:val="TableParagraph"/>
              <w:keepNext/>
              <w:widowControl/>
              <w:ind w:left="89" w:right="158"/>
              <w:rPr>
                <w:sz w:val="20"/>
              </w:rPr>
            </w:pPr>
            <w:r>
              <w:rPr>
                <w:sz w:val="20"/>
              </w:rPr>
              <w:t>Udendørs indhegning</w:t>
            </w:r>
          </w:p>
        </w:tc>
        <w:tc>
          <w:tcPr>
            <w:tcW w:w="2548" w:type="dxa"/>
          </w:tcPr>
          <w:p w:rsidR="00AC48BB" w:rsidRPr="00296733" w:rsidRDefault="00AC48BB" w:rsidP="00B11A9B">
            <w:pPr>
              <w:pStyle w:val="TableParagraph"/>
              <w:keepNext/>
              <w:widowControl/>
              <w:ind w:left="87" w:right="158"/>
              <w:rPr>
                <w:sz w:val="20"/>
              </w:rPr>
            </w:pPr>
            <w:r>
              <w:rPr>
                <w:sz w:val="20"/>
              </w:rPr>
              <w:t>Den udendørs indhegnings højde</w:t>
            </w:r>
          </w:p>
        </w:tc>
      </w:tr>
      <w:tr w:rsidR="00AC48BB" w:rsidRPr="00296733" w:rsidTr="004801F8">
        <w:tc>
          <w:tcPr>
            <w:tcW w:w="2548" w:type="dxa"/>
          </w:tcPr>
          <w:p w:rsidR="00AC48BB" w:rsidRPr="00296733" w:rsidRDefault="00AC48BB" w:rsidP="00B11A9B">
            <w:pPr>
              <w:pStyle w:val="TableParagraph"/>
              <w:widowControl/>
              <w:ind w:left="90" w:right="163"/>
              <w:jc w:val="both"/>
              <w:rPr>
                <w:sz w:val="20"/>
              </w:rPr>
            </w:pPr>
            <w:r>
              <w:rPr>
                <w:sz w:val="20"/>
              </w:rPr>
              <w:t>Arter, der mest opholder sig i træer, såsom kattelemur, makibjørn, snohalebjørn</w:t>
            </w:r>
          </w:p>
        </w:tc>
        <w:tc>
          <w:tcPr>
            <w:tcW w:w="2544" w:type="dxa"/>
          </w:tcPr>
          <w:p w:rsidR="00AC48BB" w:rsidRPr="00296733" w:rsidRDefault="00AC48BB" w:rsidP="00B11A9B">
            <w:pPr>
              <w:pStyle w:val="TableParagraph"/>
              <w:widowControl/>
              <w:ind w:left="89" w:right="163"/>
              <w:rPr>
                <w:sz w:val="20"/>
              </w:rPr>
            </w:pPr>
            <w:r>
              <w:rPr>
                <w:sz w:val="20"/>
              </w:rPr>
              <w:t>16 m</w:t>
            </w:r>
            <w:r>
              <w:rPr>
                <w:sz w:val="13"/>
              </w:rPr>
              <w:t>2</w:t>
            </w:r>
            <w:r>
              <w:rPr>
                <w:sz w:val="20"/>
              </w:rPr>
              <w:t>/par</w:t>
            </w:r>
          </w:p>
          <w:p w:rsidR="00AC48BB" w:rsidRPr="00296733" w:rsidRDefault="00AC48BB" w:rsidP="00B11A9B">
            <w:pPr>
              <w:pStyle w:val="TableParagraph"/>
              <w:widowControl/>
              <w:ind w:left="89" w:right="163"/>
              <w:rPr>
                <w:sz w:val="20"/>
              </w:rPr>
            </w:pPr>
            <w:r>
              <w:rPr>
                <w:sz w:val="20"/>
              </w:rPr>
              <w:t>2 m</w:t>
            </w:r>
            <w:r>
              <w:rPr>
                <w:sz w:val="13"/>
              </w:rPr>
              <w:t xml:space="preserve">2 </w:t>
            </w:r>
            <w:r>
              <w:rPr>
                <w:sz w:val="20"/>
              </w:rPr>
              <w:t>for hvert ekstra individ</w:t>
            </w:r>
          </w:p>
        </w:tc>
        <w:tc>
          <w:tcPr>
            <w:tcW w:w="2548" w:type="dxa"/>
          </w:tcPr>
          <w:p w:rsidR="00AC48BB" w:rsidRPr="00296733" w:rsidRDefault="00AC48BB" w:rsidP="00B11A9B">
            <w:pPr>
              <w:pStyle w:val="TableParagraph"/>
              <w:widowControl/>
              <w:ind w:right="163"/>
              <w:rPr>
                <w:sz w:val="27"/>
              </w:rPr>
            </w:pPr>
          </w:p>
          <w:p w:rsidR="00AC48BB" w:rsidRPr="00296733" w:rsidRDefault="00AC48BB" w:rsidP="00B11A9B">
            <w:pPr>
              <w:pStyle w:val="TableParagraph"/>
              <w:widowControl/>
              <w:ind w:left="87" w:right="163"/>
              <w:rPr>
                <w:sz w:val="20"/>
              </w:rPr>
            </w:pPr>
            <w:r>
              <w:rPr>
                <w:sz w:val="20"/>
              </w:rPr>
              <w:t>2 m</w:t>
            </w:r>
          </w:p>
        </w:tc>
      </w:tr>
      <w:tr w:rsidR="00AC48BB" w:rsidRPr="00296733" w:rsidTr="004801F8">
        <w:tc>
          <w:tcPr>
            <w:tcW w:w="2548" w:type="dxa"/>
          </w:tcPr>
          <w:p w:rsidR="00AC48BB" w:rsidRPr="00296733" w:rsidRDefault="00AC48BB" w:rsidP="00B11A9B">
            <w:pPr>
              <w:pStyle w:val="TableParagraph"/>
              <w:widowControl/>
              <w:tabs>
                <w:tab w:val="left" w:pos="777"/>
                <w:tab w:val="left" w:pos="903"/>
                <w:tab w:val="left" w:pos="1892"/>
                <w:tab w:val="left" w:pos="1950"/>
              </w:tabs>
              <w:ind w:left="90" w:right="163"/>
              <w:rPr>
                <w:sz w:val="20"/>
              </w:rPr>
            </w:pPr>
            <w:r>
              <w:rPr>
                <w:sz w:val="20"/>
              </w:rPr>
              <w:t>Arter, der opholder sig både i træer og på jorden, såsom næsebjørn og vaskebjørn</w:t>
            </w:r>
          </w:p>
        </w:tc>
        <w:tc>
          <w:tcPr>
            <w:tcW w:w="2544" w:type="dxa"/>
          </w:tcPr>
          <w:p w:rsidR="00AC48BB" w:rsidRPr="00296733" w:rsidRDefault="00AC48BB" w:rsidP="00B11A9B">
            <w:pPr>
              <w:pStyle w:val="TableParagraph"/>
              <w:widowControl/>
              <w:ind w:left="89" w:right="163"/>
              <w:rPr>
                <w:sz w:val="20"/>
              </w:rPr>
            </w:pPr>
            <w:r>
              <w:rPr>
                <w:sz w:val="20"/>
              </w:rPr>
              <w:t>20 m</w:t>
            </w:r>
            <w:r>
              <w:rPr>
                <w:sz w:val="13"/>
              </w:rPr>
              <w:t>2</w:t>
            </w:r>
            <w:r>
              <w:rPr>
                <w:sz w:val="20"/>
              </w:rPr>
              <w:t>/par</w:t>
            </w:r>
          </w:p>
          <w:p w:rsidR="00AC48BB" w:rsidRPr="00296733" w:rsidRDefault="00AC48BB" w:rsidP="00B11A9B">
            <w:pPr>
              <w:pStyle w:val="TableParagraph"/>
              <w:widowControl/>
              <w:ind w:left="89" w:right="163"/>
              <w:rPr>
                <w:sz w:val="20"/>
              </w:rPr>
            </w:pPr>
            <w:r>
              <w:rPr>
                <w:sz w:val="20"/>
              </w:rPr>
              <w:t>2 m</w:t>
            </w:r>
            <w:r>
              <w:rPr>
                <w:sz w:val="13"/>
              </w:rPr>
              <w:t xml:space="preserve">2 </w:t>
            </w:r>
            <w:r>
              <w:rPr>
                <w:sz w:val="20"/>
              </w:rPr>
              <w:t>for hvert ekstra individ</w:t>
            </w:r>
          </w:p>
        </w:tc>
        <w:tc>
          <w:tcPr>
            <w:tcW w:w="2548" w:type="dxa"/>
          </w:tcPr>
          <w:p w:rsidR="00E46632" w:rsidRDefault="00E46632" w:rsidP="00B11A9B">
            <w:pPr>
              <w:pStyle w:val="TableParagraph"/>
              <w:widowControl/>
              <w:ind w:left="87" w:right="163"/>
              <w:rPr>
                <w:sz w:val="20"/>
              </w:rPr>
            </w:pPr>
          </w:p>
          <w:p w:rsidR="00AC48BB" w:rsidRPr="00296733" w:rsidRDefault="00AC48BB" w:rsidP="00B11A9B">
            <w:pPr>
              <w:pStyle w:val="TableParagraph"/>
              <w:widowControl/>
              <w:ind w:left="87" w:right="163"/>
              <w:rPr>
                <w:sz w:val="20"/>
              </w:rPr>
            </w:pPr>
            <w:r>
              <w:rPr>
                <w:sz w:val="20"/>
              </w:rPr>
              <w:t>2 m</w:t>
            </w:r>
          </w:p>
        </w:tc>
      </w:tr>
    </w:tbl>
    <w:p w:rsidR="001B4A33" w:rsidRPr="00296733" w:rsidRDefault="001B4A33" w:rsidP="00B11A9B">
      <w:pPr>
        <w:pStyle w:val="BodyText"/>
        <w:widowControl/>
        <w:spacing w:after="120"/>
        <w:ind w:right="163"/>
        <w:rPr>
          <w:sz w:val="27"/>
        </w:rPr>
      </w:pPr>
    </w:p>
    <w:p w:rsidR="001B4A33" w:rsidRPr="00296733" w:rsidRDefault="001435C2" w:rsidP="00B11A9B">
      <w:pPr>
        <w:pStyle w:val="BodyText"/>
        <w:keepNext/>
        <w:widowControl/>
        <w:spacing w:after="120"/>
        <w:ind w:left="1096" w:right="158"/>
      </w:pPr>
      <w:r>
        <w:t>Klimatiske betingelser</w:t>
      </w:r>
    </w:p>
    <w:p w:rsidR="001B4A33" w:rsidRPr="00296733" w:rsidRDefault="001435C2" w:rsidP="00B11A9B">
      <w:pPr>
        <w:pStyle w:val="BodyText"/>
        <w:widowControl/>
        <w:spacing w:after="120"/>
        <w:ind w:left="1096" w:right="163"/>
      </w:pPr>
      <w:r>
        <w:t>I den kolde årstid skal der forefindes et opvarmet indendørs område med en temperatur over 15 °C; dette gælder ikke for vaskebjørne og næsebjørne.</w:t>
      </w:r>
    </w:p>
    <w:p w:rsidR="001B4A33" w:rsidRPr="00296733" w:rsidRDefault="001B4A33" w:rsidP="00B11A9B">
      <w:pPr>
        <w:pStyle w:val="BodyText"/>
        <w:widowControl/>
        <w:spacing w:after="120"/>
        <w:ind w:right="163"/>
        <w:rPr>
          <w:sz w:val="23"/>
        </w:rPr>
      </w:pPr>
    </w:p>
    <w:p w:rsidR="001B4A33" w:rsidRPr="00296733" w:rsidRDefault="001435C2" w:rsidP="00B11A9B">
      <w:pPr>
        <w:pStyle w:val="BodyText"/>
        <w:keepNext/>
        <w:widowControl/>
        <w:spacing w:after="120"/>
        <w:ind w:left="1096" w:right="158"/>
      </w:pPr>
      <w:r>
        <w:t>Pladsforbedringer</w:t>
      </w:r>
    </w:p>
    <w:p w:rsidR="001B4A33" w:rsidRPr="00296733" w:rsidRDefault="001435C2" w:rsidP="00B11A9B">
      <w:pPr>
        <w:pStyle w:val="BodyText"/>
        <w:widowControl/>
        <w:spacing w:after="120"/>
        <w:ind w:left="1096" w:right="163"/>
      </w:pPr>
      <w:r>
        <w:t>Naturlig jord, dæklag af bark eller delvist fast gulv. Tilstrækkelige muligheder for at skjule sig og grene til at klatre i. Et bassin kræves til vaskebjørne. Sovekasser og kasser til opfostring af unger.</w:t>
      </w:r>
    </w:p>
    <w:p w:rsidR="001B4A33" w:rsidRPr="00296733" w:rsidRDefault="001B4A33" w:rsidP="00B11A9B">
      <w:pPr>
        <w:pStyle w:val="BodyText"/>
        <w:widowControl/>
        <w:spacing w:after="120"/>
        <w:ind w:right="163"/>
        <w:rPr>
          <w:sz w:val="23"/>
        </w:rPr>
      </w:pPr>
    </w:p>
    <w:p w:rsidR="001B4A33" w:rsidRPr="00296733" w:rsidRDefault="001435C2" w:rsidP="00B11A9B">
      <w:pPr>
        <w:pStyle w:val="BodyText"/>
        <w:keepNext/>
        <w:widowControl/>
        <w:spacing w:after="120"/>
        <w:ind w:left="1096" w:right="158"/>
      </w:pPr>
      <w:r>
        <w:t>Social struktur</w:t>
      </w:r>
    </w:p>
    <w:p w:rsidR="001B4A33" w:rsidRPr="00296733" w:rsidRDefault="001435C2" w:rsidP="00B11A9B">
      <w:pPr>
        <w:pStyle w:val="BodyText"/>
        <w:widowControl/>
        <w:spacing w:after="120"/>
        <w:ind w:left="1096" w:right="163"/>
      </w:pPr>
      <w:r>
        <w:t>Opdrættes i par eller små grupper.</w:t>
      </w:r>
    </w:p>
    <w:p w:rsidR="001B4A33" w:rsidRPr="00296733" w:rsidRDefault="001B4A33" w:rsidP="00B11A9B">
      <w:pPr>
        <w:pStyle w:val="BodyText"/>
        <w:widowControl/>
        <w:spacing w:after="120"/>
        <w:ind w:right="163"/>
        <w:rPr>
          <w:sz w:val="26"/>
        </w:rPr>
      </w:pPr>
    </w:p>
    <w:p w:rsidR="001B4A33" w:rsidRPr="00296733" w:rsidRDefault="001435C2" w:rsidP="00B11A9B">
      <w:pPr>
        <w:pStyle w:val="BodyText"/>
        <w:keepNext/>
        <w:widowControl/>
        <w:spacing w:after="120"/>
        <w:ind w:left="1096" w:right="158"/>
      </w:pPr>
      <w:r>
        <w:t>Ernæring</w:t>
      </w:r>
    </w:p>
    <w:p w:rsidR="001B4A33" w:rsidRPr="00296733" w:rsidRDefault="001435C2" w:rsidP="00B11A9B">
      <w:pPr>
        <w:pStyle w:val="BodyText"/>
        <w:widowControl/>
        <w:spacing w:after="120"/>
        <w:ind w:left="1096" w:right="163"/>
      </w:pPr>
      <w:r>
        <w:t>Kød, frugt, grøntsager og ris.</w:t>
      </w:r>
    </w:p>
    <w:p w:rsidR="001B4A33" w:rsidRPr="00296733" w:rsidRDefault="001B4A33" w:rsidP="00B11A9B">
      <w:pPr>
        <w:pStyle w:val="BodyText"/>
        <w:widowControl/>
        <w:spacing w:after="120"/>
        <w:ind w:right="163"/>
        <w:rPr>
          <w:sz w:val="26"/>
        </w:rPr>
      </w:pPr>
    </w:p>
    <w:p w:rsidR="001B4A33" w:rsidRPr="00296733" w:rsidRDefault="001435C2" w:rsidP="00B11A9B">
      <w:pPr>
        <w:pStyle w:val="BodyText"/>
        <w:keepNext/>
        <w:widowControl/>
        <w:spacing w:after="120"/>
        <w:ind w:left="1096" w:right="158"/>
      </w:pPr>
      <w:r>
        <w:t>Indfangning og transport</w:t>
      </w:r>
    </w:p>
    <w:p w:rsidR="001B4A33" w:rsidRDefault="001435C2" w:rsidP="00B11A9B">
      <w:pPr>
        <w:pStyle w:val="BodyText"/>
        <w:widowControl/>
        <w:spacing w:after="120"/>
        <w:ind w:left="1096" w:right="163"/>
      </w:pPr>
      <w:r>
        <w:t>Indfangning ved hjælp af net, transport i en metalpladecontainer, container beklædt med metalplader eller lufttransportkasse til kæledyr.</w:t>
      </w:r>
    </w:p>
    <w:p w:rsidR="00E46632" w:rsidRPr="00296733" w:rsidRDefault="00E46632" w:rsidP="00B11A9B">
      <w:pPr>
        <w:pStyle w:val="BodyText"/>
        <w:widowControl/>
        <w:spacing w:after="120"/>
        <w:ind w:left="1096" w:right="163"/>
      </w:pPr>
    </w:p>
    <w:p w:rsidR="001B4A33" w:rsidRPr="00296733" w:rsidRDefault="006268B5" w:rsidP="00B11A9B">
      <w:pPr>
        <w:pStyle w:val="ListParagraph"/>
        <w:keepNext/>
        <w:widowControl/>
        <w:tabs>
          <w:tab w:val="left" w:pos="1281"/>
        </w:tabs>
        <w:spacing w:before="0" w:after="120"/>
        <w:ind w:left="1094" w:right="158" w:firstLine="0"/>
        <w:rPr>
          <w:rFonts w:ascii="Times New Roman" w:hAnsi="Times New Roman"/>
          <w:sz w:val="20"/>
        </w:rPr>
      </w:pPr>
      <w:r>
        <w:rPr>
          <w:rFonts w:ascii="Times New Roman" w:hAnsi="Times New Roman"/>
          <w:sz w:val="20"/>
        </w:rPr>
        <w:t>f) Mårer (Mustelidae)</w:t>
      </w:r>
    </w:p>
    <w:p w:rsidR="001B4A33" w:rsidRPr="00296733" w:rsidRDefault="001B4A33" w:rsidP="00B11A9B">
      <w:pPr>
        <w:pStyle w:val="BodyText"/>
        <w:keepNext/>
        <w:widowControl/>
        <w:spacing w:after="120"/>
        <w:ind w:right="158"/>
        <w:rPr>
          <w:sz w:val="17"/>
        </w:rPr>
      </w:pPr>
    </w:p>
    <w:p w:rsidR="001B4A33" w:rsidRPr="00296733" w:rsidRDefault="001435C2" w:rsidP="00B11A9B">
      <w:pPr>
        <w:pStyle w:val="BodyText"/>
        <w:keepNext/>
        <w:widowControl/>
        <w:spacing w:after="120"/>
        <w:ind w:left="1096" w:right="158"/>
        <w:jc w:val="both"/>
      </w:pPr>
      <w:r>
        <w:t>Pladskrav</w:t>
      </w:r>
    </w:p>
    <w:tbl>
      <w:tblPr>
        <w:tblW w:w="0" w:type="auto"/>
        <w:tblInd w:w="1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983"/>
        <w:gridCol w:w="824"/>
      </w:tblGrid>
      <w:tr w:rsidR="001B4A33" w:rsidRPr="00296733" w:rsidTr="006F5A6C">
        <w:tc>
          <w:tcPr>
            <w:tcW w:w="6983" w:type="dxa"/>
          </w:tcPr>
          <w:p w:rsidR="001B4A33" w:rsidRPr="00FA74BA" w:rsidRDefault="001435C2" w:rsidP="00B11A9B">
            <w:pPr>
              <w:pStyle w:val="TableParagraph"/>
              <w:widowControl/>
              <w:ind w:left="61" w:right="158"/>
              <w:rPr>
                <w:sz w:val="20"/>
                <w:lang w:val="fi-FI"/>
              </w:rPr>
            </w:pPr>
            <w:r w:rsidRPr="00FA74BA">
              <w:rPr>
                <w:sz w:val="20"/>
                <w:lang w:val="fi-FI"/>
              </w:rPr>
              <w:t>Brud (Mustela nivalis), hermelin (Mustela erminea) (1)</w:t>
            </w:r>
          </w:p>
        </w:tc>
        <w:tc>
          <w:tcPr>
            <w:tcW w:w="824" w:type="dxa"/>
          </w:tcPr>
          <w:p w:rsidR="001B4A33" w:rsidRPr="00296733" w:rsidRDefault="001435C2" w:rsidP="00B11A9B">
            <w:pPr>
              <w:pStyle w:val="TableParagraph"/>
              <w:widowControl/>
              <w:ind w:left="112" w:right="158"/>
              <w:rPr>
                <w:sz w:val="13"/>
              </w:rPr>
            </w:pPr>
            <w:r>
              <w:rPr>
                <w:sz w:val="20"/>
              </w:rPr>
              <w:t>3 m</w:t>
            </w:r>
            <w:r>
              <w:rPr>
                <w:sz w:val="13"/>
              </w:rPr>
              <w:t>2</w:t>
            </w:r>
          </w:p>
        </w:tc>
      </w:tr>
      <w:tr w:rsidR="001B4A33" w:rsidRPr="00296733" w:rsidTr="006F5A6C">
        <w:tc>
          <w:tcPr>
            <w:tcW w:w="6983" w:type="dxa"/>
          </w:tcPr>
          <w:p w:rsidR="001B4A33" w:rsidRPr="00296733" w:rsidRDefault="001435C2" w:rsidP="00B11A9B">
            <w:pPr>
              <w:pStyle w:val="TableParagraph"/>
              <w:widowControl/>
              <w:ind w:left="61" w:right="158"/>
              <w:rPr>
                <w:sz w:val="20"/>
              </w:rPr>
            </w:pPr>
            <w:r>
              <w:rPr>
                <w:sz w:val="20"/>
              </w:rPr>
              <w:t>Ilder (Mustela putorius), europæisk mink (Mustela lutreola) (1,1)</w:t>
            </w:r>
          </w:p>
        </w:tc>
        <w:tc>
          <w:tcPr>
            <w:tcW w:w="824" w:type="dxa"/>
          </w:tcPr>
          <w:p w:rsidR="001B4A33" w:rsidRPr="00296733" w:rsidRDefault="001435C2" w:rsidP="00B11A9B">
            <w:pPr>
              <w:pStyle w:val="TableParagraph"/>
              <w:widowControl/>
              <w:ind w:left="61" w:right="158"/>
              <w:rPr>
                <w:sz w:val="13"/>
              </w:rPr>
            </w:pPr>
            <w:r>
              <w:rPr>
                <w:sz w:val="20"/>
              </w:rPr>
              <w:t>6 m</w:t>
            </w:r>
            <w:r>
              <w:rPr>
                <w:sz w:val="13"/>
              </w:rPr>
              <w:t>2</w:t>
            </w:r>
          </w:p>
        </w:tc>
      </w:tr>
      <w:tr w:rsidR="001B4A33" w:rsidRPr="00296733" w:rsidTr="006F5A6C">
        <w:tc>
          <w:tcPr>
            <w:tcW w:w="6983" w:type="dxa"/>
          </w:tcPr>
          <w:p w:rsidR="001B4A33" w:rsidRPr="00A57C5E" w:rsidRDefault="001435C2" w:rsidP="00B11A9B">
            <w:pPr>
              <w:pStyle w:val="TableParagraph"/>
              <w:widowControl/>
              <w:ind w:left="61" w:right="158"/>
              <w:rPr>
                <w:sz w:val="20"/>
              </w:rPr>
            </w:pPr>
            <w:r>
              <w:rPr>
                <w:sz w:val="20"/>
              </w:rPr>
              <w:t>Skovmår (Martes martes), husmår (Martes foina) (1,1)</w:t>
            </w:r>
          </w:p>
        </w:tc>
        <w:tc>
          <w:tcPr>
            <w:tcW w:w="824" w:type="dxa"/>
          </w:tcPr>
          <w:p w:rsidR="001B4A33" w:rsidRPr="00296733" w:rsidRDefault="001435C2" w:rsidP="00B11A9B">
            <w:pPr>
              <w:pStyle w:val="TableParagraph"/>
              <w:widowControl/>
              <w:ind w:left="61" w:right="158"/>
              <w:rPr>
                <w:sz w:val="13"/>
              </w:rPr>
            </w:pPr>
            <w:r>
              <w:rPr>
                <w:sz w:val="20"/>
              </w:rPr>
              <w:t>20 m</w:t>
            </w:r>
            <w:r>
              <w:rPr>
                <w:sz w:val="13"/>
              </w:rPr>
              <w:t>2</w:t>
            </w:r>
          </w:p>
        </w:tc>
      </w:tr>
      <w:tr w:rsidR="001B4A33" w:rsidRPr="00296733" w:rsidTr="006F5A6C">
        <w:tc>
          <w:tcPr>
            <w:tcW w:w="6983" w:type="dxa"/>
          </w:tcPr>
          <w:p w:rsidR="001B4A33" w:rsidRPr="00296733" w:rsidRDefault="001435C2" w:rsidP="00B11A9B">
            <w:pPr>
              <w:pStyle w:val="TableParagraph"/>
              <w:widowControl/>
              <w:ind w:left="61" w:right="158"/>
              <w:rPr>
                <w:sz w:val="20"/>
              </w:rPr>
            </w:pPr>
            <w:r>
              <w:rPr>
                <w:sz w:val="20"/>
              </w:rPr>
              <w:t>Tayra (Eira barbara) (1,1)</w:t>
            </w:r>
          </w:p>
        </w:tc>
        <w:tc>
          <w:tcPr>
            <w:tcW w:w="824" w:type="dxa"/>
          </w:tcPr>
          <w:p w:rsidR="001B4A33" w:rsidRPr="00296733" w:rsidRDefault="001435C2" w:rsidP="00B11A9B">
            <w:pPr>
              <w:pStyle w:val="TableParagraph"/>
              <w:widowControl/>
              <w:ind w:left="61" w:right="158"/>
              <w:rPr>
                <w:sz w:val="13"/>
              </w:rPr>
            </w:pPr>
            <w:r>
              <w:rPr>
                <w:sz w:val="20"/>
              </w:rPr>
              <w:t>30 m</w:t>
            </w:r>
            <w:r>
              <w:rPr>
                <w:sz w:val="13"/>
              </w:rPr>
              <w:t>2</w:t>
            </w:r>
          </w:p>
        </w:tc>
      </w:tr>
      <w:tr w:rsidR="001B4A33" w:rsidRPr="00296733" w:rsidTr="006F5A6C">
        <w:tc>
          <w:tcPr>
            <w:tcW w:w="6983" w:type="dxa"/>
          </w:tcPr>
          <w:p w:rsidR="001B4A33" w:rsidRPr="00296733" w:rsidRDefault="001435C2" w:rsidP="00B11A9B">
            <w:pPr>
              <w:pStyle w:val="TableParagraph"/>
              <w:widowControl/>
              <w:ind w:left="61" w:right="158"/>
              <w:rPr>
                <w:sz w:val="20"/>
              </w:rPr>
            </w:pPr>
            <w:r>
              <w:rPr>
                <w:sz w:val="20"/>
              </w:rPr>
              <w:t>Stribet stinkdyr (Mephitis mephitis) (1,1)</w:t>
            </w:r>
          </w:p>
        </w:tc>
        <w:tc>
          <w:tcPr>
            <w:tcW w:w="824" w:type="dxa"/>
          </w:tcPr>
          <w:p w:rsidR="001B4A33" w:rsidRPr="00296733" w:rsidRDefault="001435C2" w:rsidP="00B11A9B">
            <w:pPr>
              <w:pStyle w:val="TableParagraph"/>
              <w:widowControl/>
              <w:ind w:left="61" w:right="158"/>
              <w:rPr>
                <w:sz w:val="13"/>
              </w:rPr>
            </w:pPr>
            <w:r>
              <w:rPr>
                <w:sz w:val="20"/>
              </w:rPr>
              <w:t>20 m</w:t>
            </w:r>
            <w:r>
              <w:rPr>
                <w:sz w:val="13"/>
              </w:rPr>
              <w:t>2</w:t>
            </w:r>
          </w:p>
        </w:tc>
      </w:tr>
      <w:tr w:rsidR="001B4A33" w:rsidRPr="00296733" w:rsidTr="006F5A6C">
        <w:tc>
          <w:tcPr>
            <w:tcW w:w="6983" w:type="dxa"/>
          </w:tcPr>
          <w:p w:rsidR="001B4A33" w:rsidRPr="00296733" w:rsidRDefault="001435C2" w:rsidP="00B11A9B">
            <w:pPr>
              <w:pStyle w:val="TableParagraph"/>
              <w:widowControl/>
              <w:ind w:left="61" w:right="158"/>
              <w:rPr>
                <w:sz w:val="20"/>
              </w:rPr>
            </w:pPr>
            <w:r>
              <w:rPr>
                <w:sz w:val="20"/>
              </w:rPr>
              <w:t>Odder (Lutra lutra), glatpelset odder (Lutra perspicilata) (1,1)</w:t>
            </w:r>
          </w:p>
        </w:tc>
        <w:tc>
          <w:tcPr>
            <w:tcW w:w="824" w:type="dxa"/>
          </w:tcPr>
          <w:p w:rsidR="001B4A33" w:rsidRPr="00296733" w:rsidRDefault="001435C2" w:rsidP="00B11A9B">
            <w:pPr>
              <w:pStyle w:val="TableParagraph"/>
              <w:widowControl/>
              <w:ind w:left="61" w:right="158"/>
              <w:rPr>
                <w:sz w:val="13"/>
              </w:rPr>
            </w:pPr>
            <w:r>
              <w:rPr>
                <w:sz w:val="20"/>
              </w:rPr>
              <w:t>30 m</w:t>
            </w:r>
            <w:r>
              <w:rPr>
                <w:sz w:val="13"/>
              </w:rPr>
              <w:t>2</w:t>
            </w:r>
          </w:p>
        </w:tc>
      </w:tr>
      <w:tr w:rsidR="001B4A33" w:rsidRPr="00296733" w:rsidTr="006F5A6C">
        <w:tc>
          <w:tcPr>
            <w:tcW w:w="6983" w:type="dxa"/>
          </w:tcPr>
          <w:p w:rsidR="001B4A33" w:rsidRPr="00296733" w:rsidRDefault="001435C2" w:rsidP="00B11A9B">
            <w:pPr>
              <w:pStyle w:val="TableParagraph"/>
              <w:widowControl/>
              <w:ind w:left="61" w:right="158"/>
              <w:rPr>
                <w:sz w:val="20"/>
              </w:rPr>
            </w:pPr>
            <w:r>
              <w:rPr>
                <w:sz w:val="20"/>
              </w:rPr>
              <w:t>Honninggrævling (Mellivora capensis) (1,1), grævling (Meles meles) (1,2)</w:t>
            </w:r>
          </w:p>
        </w:tc>
        <w:tc>
          <w:tcPr>
            <w:tcW w:w="824" w:type="dxa"/>
          </w:tcPr>
          <w:p w:rsidR="001B4A33" w:rsidRPr="00296733" w:rsidRDefault="001435C2" w:rsidP="00B11A9B">
            <w:pPr>
              <w:pStyle w:val="TableParagraph"/>
              <w:widowControl/>
              <w:ind w:left="61" w:right="158"/>
              <w:rPr>
                <w:sz w:val="13"/>
              </w:rPr>
            </w:pPr>
            <w:r>
              <w:rPr>
                <w:sz w:val="20"/>
              </w:rPr>
              <w:t>50 m</w:t>
            </w:r>
            <w:r>
              <w:rPr>
                <w:sz w:val="13"/>
              </w:rPr>
              <w:t>2</w:t>
            </w:r>
          </w:p>
        </w:tc>
      </w:tr>
      <w:tr w:rsidR="001B4A33" w:rsidRPr="00296733" w:rsidTr="006F5A6C">
        <w:tc>
          <w:tcPr>
            <w:tcW w:w="6983" w:type="dxa"/>
          </w:tcPr>
          <w:p w:rsidR="001B4A33" w:rsidRPr="00296733" w:rsidRDefault="001435C2" w:rsidP="00B11A9B">
            <w:pPr>
              <w:pStyle w:val="TableParagraph"/>
              <w:widowControl/>
              <w:ind w:left="61" w:right="158"/>
              <w:rPr>
                <w:sz w:val="20"/>
              </w:rPr>
            </w:pPr>
            <w:r>
              <w:rPr>
                <w:sz w:val="20"/>
              </w:rPr>
              <w:t>Jærv (Gulo gulo) (1/1,1)</w:t>
            </w:r>
          </w:p>
        </w:tc>
        <w:tc>
          <w:tcPr>
            <w:tcW w:w="824" w:type="dxa"/>
          </w:tcPr>
          <w:p w:rsidR="001B4A33" w:rsidRPr="00296733" w:rsidRDefault="001435C2" w:rsidP="00B11A9B">
            <w:pPr>
              <w:pStyle w:val="TableParagraph"/>
              <w:widowControl/>
              <w:ind w:left="61" w:right="158"/>
              <w:rPr>
                <w:sz w:val="13"/>
              </w:rPr>
            </w:pPr>
            <w:r>
              <w:rPr>
                <w:sz w:val="20"/>
              </w:rPr>
              <w:t>80 m</w:t>
            </w:r>
            <w:r>
              <w:rPr>
                <w:sz w:val="13"/>
              </w:rPr>
              <w:t>2</w:t>
            </w:r>
          </w:p>
        </w:tc>
      </w:tr>
      <w:tr w:rsidR="001B4A33" w:rsidRPr="00296733" w:rsidTr="006F5A6C">
        <w:tc>
          <w:tcPr>
            <w:tcW w:w="6983" w:type="dxa"/>
          </w:tcPr>
          <w:p w:rsidR="001B4A33" w:rsidRPr="00296733" w:rsidRDefault="001435C2" w:rsidP="00B11A9B">
            <w:pPr>
              <w:pStyle w:val="TableParagraph"/>
              <w:widowControl/>
              <w:ind w:left="61" w:right="158"/>
              <w:rPr>
                <w:sz w:val="20"/>
              </w:rPr>
            </w:pPr>
            <w:r>
              <w:rPr>
                <w:sz w:val="20"/>
              </w:rPr>
              <w:t>Kæmpeodder (Pteronura brasiliensis), havodder (Enhydra lutris) (1,1)</w:t>
            </w:r>
          </w:p>
        </w:tc>
        <w:tc>
          <w:tcPr>
            <w:tcW w:w="824" w:type="dxa"/>
          </w:tcPr>
          <w:p w:rsidR="001B4A33" w:rsidRPr="00296733" w:rsidRDefault="001435C2" w:rsidP="00B11A9B">
            <w:pPr>
              <w:pStyle w:val="TableParagraph"/>
              <w:widowControl/>
              <w:ind w:left="61" w:right="158"/>
              <w:rPr>
                <w:sz w:val="13"/>
              </w:rPr>
            </w:pPr>
            <w:r>
              <w:rPr>
                <w:sz w:val="20"/>
              </w:rPr>
              <w:t>60 m</w:t>
            </w:r>
            <w:r>
              <w:rPr>
                <w:sz w:val="13"/>
              </w:rPr>
              <w:t>2</w:t>
            </w:r>
          </w:p>
        </w:tc>
      </w:tr>
      <w:tr w:rsidR="001B4A33" w:rsidRPr="00296733" w:rsidTr="006F5A6C">
        <w:tc>
          <w:tcPr>
            <w:tcW w:w="6983" w:type="dxa"/>
          </w:tcPr>
          <w:p w:rsidR="001B4A33" w:rsidRPr="00296733" w:rsidRDefault="001435C2" w:rsidP="00B11A9B">
            <w:pPr>
              <w:pStyle w:val="TableParagraph"/>
              <w:widowControl/>
              <w:ind w:left="61" w:right="158"/>
              <w:rPr>
                <w:sz w:val="20"/>
              </w:rPr>
            </w:pPr>
            <w:r>
              <w:rPr>
                <w:sz w:val="20"/>
              </w:rPr>
              <w:t>Højden på den udendørs indhegning for klatrende arter, såsom mår, tayra og tilsvarende</w:t>
            </w:r>
          </w:p>
        </w:tc>
        <w:tc>
          <w:tcPr>
            <w:tcW w:w="824" w:type="dxa"/>
          </w:tcPr>
          <w:p w:rsidR="001B4A33" w:rsidRPr="00296733" w:rsidRDefault="001435C2" w:rsidP="00B11A9B">
            <w:pPr>
              <w:pStyle w:val="TableParagraph"/>
              <w:widowControl/>
              <w:ind w:left="61" w:right="158"/>
              <w:rPr>
                <w:sz w:val="13"/>
              </w:rPr>
            </w:pPr>
            <w:r>
              <w:rPr>
                <w:sz w:val="20"/>
              </w:rPr>
              <w:t>3 m</w:t>
            </w:r>
            <w:r>
              <w:rPr>
                <w:sz w:val="13"/>
              </w:rPr>
              <w:t>2</w:t>
            </w:r>
          </w:p>
        </w:tc>
      </w:tr>
    </w:tbl>
    <w:p w:rsidR="001B4A33" w:rsidRPr="00296733" w:rsidRDefault="001B4A33" w:rsidP="00B11A9B">
      <w:pPr>
        <w:pStyle w:val="BodyText"/>
        <w:widowControl/>
        <w:spacing w:after="120"/>
        <w:ind w:right="163"/>
        <w:rPr>
          <w:sz w:val="19"/>
        </w:rPr>
      </w:pPr>
    </w:p>
    <w:p w:rsidR="001B4A33" w:rsidRPr="00296733" w:rsidRDefault="001435C2" w:rsidP="00B11A9B">
      <w:pPr>
        <w:pStyle w:val="BodyText"/>
        <w:widowControl/>
        <w:spacing w:after="120"/>
        <w:ind w:left="1096" w:right="163"/>
      </w:pPr>
      <w:r>
        <w:t>(1) ét individ</w:t>
      </w:r>
    </w:p>
    <w:p w:rsidR="00E46632" w:rsidRDefault="001435C2" w:rsidP="00B11A9B">
      <w:pPr>
        <w:pStyle w:val="BodyText"/>
        <w:widowControl/>
        <w:spacing w:after="120"/>
        <w:ind w:left="1096" w:right="163"/>
      </w:pPr>
      <w:r>
        <w:t xml:space="preserve">(1,1) én han og én hun </w:t>
      </w:r>
    </w:p>
    <w:p w:rsidR="001B4A33" w:rsidRPr="00296733" w:rsidRDefault="001435C2" w:rsidP="00B11A9B">
      <w:pPr>
        <w:pStyle w:val="BodyText"/>
        <w:widowControl/>
        <w:spacing w:after="120"/>
        <w:ind w:left="1096" w:right="163"/>
      </w:pPr>
      <w:r>
        <w:t>(1,2) én han og to hunner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Klimatiske betingelser</w:t>
      </w:r>
    </w:p>
    <w:p w:rsidR="001B4A33" w:rsidRPr="00296733" w:rsidRDefault="001435C2" w:rsidP="00B11A9B">
      <w:pPr>
        <w:pStyle w:val="BodyText"/>
        <w:widowControl/>
        <w:spacing w:after="120"/>
        <w:ind w:left="1096" w:right="163"/>
        <w:jc w:val="both"/>
      </w:pPr>
      <w:r>
        <w:t>Kun individer af kulderesistente arter må opdrættes i udendørs indhegninger hele året. Sovekasse med liggemateriale, beskyttet mod dårligt vejr. Individer af termofile arter skal have en opvarmet indendørs kasse med en temperatur på mindst 15 °C i den kolde årstid.</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Pladsforbedringer</w:t>
      </w:r>
    </w:p>
    <w:p w:rsidR="001B4A33" w:rsidRPr="00296733" w:rsidRDefault="001435C2" w:rsidP="00B11A9B">
      <w:pPr>
        <w:pStyle w:val="BodyText"/>
        <w:widowControl/>
        <w:spacing w:after="120"/>
        <w:ind w:left="1096" w:right="163"/>
        <w:jc w:val="both"/>
      </w:pPr>
      <w:r>
        <w:t>Den udendørs indhegning dækkes overvejende med jord, og i forbindelse med de gravende arter, sikres mod undergravning eller mod at individer bliver begravet. Dyrene skal have adgang til et tilstrækkeligt antal store huller i jorden eller ekstra sovekasser.</w:t>
      </w:r>
    </w:p>
    <w:p w:rsidR="001B4A33" w:rsidRPr="00296733" w:rsidRDefault="001435C2" w:rsidP="00B11A9B">
      <w:pPr>
        <w:pStyle w:val="BodyText"/>
        <w:widowControl/>
        <w:spacing w:after="120"/>
        <w:ind w:left="1096" w:right="163"/>
        <w:jc w:val="both"/>
      </w:pPr>
      <w:r>
        <w:t>Området skal forbedres med klatregrene, hule træstammer, stubbe, halmballer, sten, naturlig vegetation, beskyttelse mod sol og regn, liggegrene og et vandbad. For odder og mink skal jord- og vandområderne i den udendørs indhegning være af samme størrelse og bassinet skal have en aflang form med strukturerede sider. Kæmpeoddere og havoddere skal have et område med vand, som er mindst 2 m dybt i over 80 % af overfladen. For arter, der klatrer godt, skal buret være lukket til alle sider; for andre arter, såsom grævlinger, honninggrævlinger eller oddere, er glatte vægge og en tør grav eller voldgrav med tilstrækkeligt høje barrierer og et overhæng tilstrækkeligt.</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Social struktur</w:t>
      </w:r>
    </w:p>
    <w:p w:rsidR="001B4A33" w:rsidRPr="00296733" w:rsidRDefault="001435C2" w:rsidP="00B11A9B">
      <w:pPr>
        <w:pStyle w:val="BodyText"/>
        <w:widowControl/>
        <w:spacing w:after="120"/>
        <w:ind w:left="1096" w:right="163"/>
        <w:jc w:val="both"/>
      </w:pPr>
      <w:r>
        <w:t>Opdrættes enkeltvist eller i par; honninggrævlinger, grævlinger, stinkdyr eller nogle odderarter kan opdrættes i familiegrupper.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Ernæring</w:t>
      </w:r>
    </w:p>
    <w:p w:rsidR="001B4A33" w:rsidRPr="00296733" w:rsidRDefault="001435C2" w:rsidP="00B11A9B">
      <w:pPr>
        <w:pStyle w:val="BodyText"/>
        <w:widowControl/>
        <w:spacing w:after="120"/>
        <w:ind w:left="1096" w:right="163"/>
      </w:pPr>
      <w:r>
        <w:t>Hele dyre, kød, fisk, frugt, grøntsager og tilsætninger med vitaminer og mineraler. Fordring skal mindst to gange om ugen inkludere jagtsimulering.</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Indfangning og transport</w:t>
      </w:r>
    </w:p>
    <w:p w:rsidR="001B4A33" w:rsidRPr="00296733" w:rsidRDefault="001435C2" w:rsidP="00B11A9B">
      <w:pPr>
        <w:pStyle w:val="BodyText"/>
        <w:widowControl/>
        <w:spacing w:after="120"/>
        <w:ind w:left="1096" w:right="163"/>
        <w:jc w:val="both"/>
      </w:pPr>
      <w:r>
        <w:t>Indfanges normalt med net eller hånden under anvendelse af læderhandsker. Transporteres enkeltvist i en kraftig trækasse med ventilationsåbninger. Jærve og grævlinger transporteres i en kasse, der er beklædt med metalplader. Oddere transporteres i en godt ventileret kasse, fortrinsvis i solide trådnetskasser, som er bygget ind i en større trækasse.</w:t>
      </w:r>
    </w:p>
    <w:p w:rsidR="001B4A33" w:rsidRPr="00296733" w:rsidRDefault="001B4A33" w:rsidP="00B11A9B">
      <w:pPr>
        <w:pStyle w:val="BodyText"/>
        <w:widowControl/>
        <w:spacing w:after="120"/>
        <w:ind w:right="163"/>
      </w:pPr>
    </w:p>
    <w:p w:rsidR="001B4A33" w:rsidRPr="00296733" w:rsidRDefault="006268B5" w:rsidP="00B11A9B">
      <w:pPr>
        <w:pStyle w:val="ListParagraph"/>
        <w:keepNext/>
        <w:widowControl/>
        <w:spacing w:before="0" w:after="120"/>
        <w:ind w:left="1080" w:right="158" w:firstLine="0"/>
        <w:rPr>
          <w:rFonts w:ascii="Times New Roman" w:hAnsi="Times New Roman"/>
          <w:sz w:val="20"/>
        </w:rPr>
      </w:pPr>
      <w:r>
        <w:rPr>
          <w:rFonts w:ascii="Times New Roman" w:hAnsi="Times New Roman"/>
          <w:sz w:val="20"/>
        </w:rPr>
        <w:t>2. Primater</w:t>
      </w:r>
    </w:p>
    <w:p w:rsidR="001B4A33" w:rsidRPr="00296733" w:rsidRDefault="001B4A33" w:rsidP="00B11A9B">
      <w:pPr>
        <w:pStyle w:val="BodyText"/>
        <w:keepNext/>
        <w:widowControl/>
        <w:spacing w:after="120"/>
        <w:ind w:right="158"/>
      </w:pPr>
    </w:p>
    <w:p w:rsidR="001B4A33" w:rsidRPr="00296733" w:rsidRDefault="001435C2" w:rsidP="00B11A9B">
      <w:pPr>
        <w:pStyle w:val="BodyText"/>
        <w:widowControl/>
        <w:spacing w:after="120"/>
        <w:ind w:left="1096" w:right="163"/>
      </w:pPr>
      <w:r>
        <w:t>Kravene gælder tilsvarende for familier eller arter af primater, der ikke er omfattet af dette bilag, i overensstemmelse med deres indbyrdes familiære sammenhænge med den pågældende familie eller art.</w:t>
      </w:r>
    </w:p>
    <w:p w:rsidR="001B4A33" w:rsidRPr="00296733" w:rsidRDefault="001B4A33" w:rsidP="00B11A9B">
      <w:pPr>
        <w:pStyle w:val="BodyText"/>
        <w:widowControl/>
        <w:spacing w:after="120"/>
        <w:ind w:right="163"/>
      </w:pPr>
    </w:p>
    <w:p w:rsidR="001B4A33" w:rsidRPr="006268B5" w:rsidRDefault="006268B5" w:rsidP="00B11A9B">
      <w:pPr>
        <w:pStyle w:val="ListParagraph"/>
        <w:keepNext/>
        <w:widowControl/>
        <w:spacing w:before="0" w:after="120"/>
        <w:ind w:left="1094" w:right="158" w:firstLine="0"/>
        <w:rPr>
          <w:rFonts w:ascii="Times New Roman" w:hAnsi="Times New Roman"/>
          <w:sz w:val="20"/>
        </w:rPr>
      </w:pPr>
      <w:r>
        <w:rPr>
          <w:rFonts w:ascii="Times New Roman" w:hAnsi="Times New Roman"/>
          <w:sz w:val="20"/>
        </w:rPr>
        <w:t>a) Nataktive aber</w:t>
      </w:r>
    </w:p>
    <w:p w:rsidR="001B4A33" w:rsidRPr="00296733" w:rsidRDefault="001435C2" w:rsidP="00B11A9B">
      <w:pPr>
        <w:pStyle w:val="BodyText"/>
        <w:widowControl/>
        <w:spacing w:after="120"/>
        <w:ind w:left="1096" w:right="163"/>
      </w:pPr>
      <w:r>
        <w:t>Halvaber: for eksempel, næseaber (Cheirogaleidae), fingerdyr (Daubentonia madagascariensis), dovendyr (Lorisidae), buskaber (Galagonidae) eller spøgelsesaber (Tarsiidae), pelsaber: nataber (Aotinae)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Pladskrav</w:t>
      </w:r>
    </w:p>
    <w:p w:rsidR="001B4A33" w:rsidRPr="00296733" w:rsidRDefault="001435C2" w:rsidP="00B11A9B">
      <w:pPr>
        <w:pStyle w:val="BodyText"/>
        <w:widowControl/>
        <w:spacing w:after="120"/>
        <w:ind w:left="1096" w:right="163"/>
        <w:jc w:val="both"/>
      </w:pPr>
      <w:r>
        <w:t>Næseaber, dovendyr, buskaber og spøgelsesaber opdrættes i par eller i familiegrupper: gulvareal på 3 m</w:t>
      </w:r>
      <w:r>
        <w:rPr>
          <w:sz w:val="13"/>
        </w:rPr>
        <w:t>2</w:t>
      </w:r>
      <w:r>
        <w:t xml:space="preserve"> med en højde på 2,5 m. Stor brun buskabe (Otolemur crassicaudatus): gulvareal på 9 m</w:t>
      </w:r>
      <w:r>
        <w:rPr>
          <w:sz w:val="13"/>
        </w:rPr>
        <w:t>2</w:t>
      </w:r>
      <w:r>
        <w:t xml:space="preserve"> med en højde på 3 m; 0,5 m</w:t>
      </w:r>
      <w:r>
        <w:rPr>
          <w:sz w:val="13"/>
        </w:rPr>
        <w:t>2</w:t>
      </w:r>
      <w:r>
        <w:t xml:space="preserve"> for hvert ekstra individ. Senegal-galagoer (Otolemur crassicaudatus) og nataber opdrættes i par eller familiegrupper: gulvareal på 6 m</w:t>
      </w:r>
      <w:r>
        <w:rPr>
          <w:sz w:val="13"/>
        </w:rPr>
        <w:t>2</w:t>
      </w:r>
      <w:r>
        <w:t xml:space="preserve"> med en højde på 2,5 m. Fingerdyr opdrættes i par eller par med afkom: gulvareal på 6 m</w:t>
      </w:r>
      <w:r>
        <w:rPr>
          <w:sz w:val="13"/>
        </w:rPr>
        <w:t>2</w:t>
      </w:r>
      <w:r>
        <w:t xml:space="preserve"> og en højde på 3 m.</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Klimatiske betingelser</w:t>
      </w:r>
    </w:p>
    <w:p w:rsidR="001B4A33" w:rsidRPr="00296733" w:rsidRDefault="001435C2" w:rsidP="00B11A9B">
      <w:pPr>
        <w:pStyle w:val="BodyText"/>
        <w:widowControl/>
        <w:spacing w:after="120"/>
        <w:ind w:left="1096" w:right="163"/>
        <w:jc w:val="both"/>
      </w:pPr>
      <w:r>
        <w:t>Nataktive aber opdrættes udelukkende i indendørs arealer med en temperatur mellem 20 °C og 25 °C. Der skal tages højde for timer med dagslys afhængigt af årstiden. Fugtigheden skal være i området fra 50 % til 75 %. For spøgelsesaber skal den relative fugtighed være op til 85 % ved en temperatur på 30 °C.</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Pladsforbedringer</w:t>
      </w:r>
    </w:p>
    <w:p w:rsidR="001B4A33" w:rsidRPr="00296733" w:rsidRDefault="001435C2" w:rsidP="00B11A9B">
      <w:pPr>
        <w:pStyle w:val="BodyText"/>
        <w:widowControl/>
        <w:spacing w:after="120"/>
        <w:ind w:left="1096" w:right="163"/>
        <w:jc w:val="both"/>
      </w:pPr>
      <w:r>
        <w:t>Både vertikale og horisontale klatremuligheder med mange skjulesteder og naturlige grene. Aberne skal have adgang til en redekasse af træ i den øverste del af opdrætsområdet. For nataber skal redekassen være stor nok til at rumme hele familiegruppen. Liggematerialet eller redematerialet omfatter grene med blade, barkstykker, tørv og tørre blade.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Social struktur</w:t>
      </w:r>
    </w:p>
    <w:p w:rsidR="001B4A33" w:rsidRPr="00296733" w:rsidRDefault="001435C2" w:rsidP="00B11A9B">
      <w:pPr>
        <w:pStyle w:val="BodyText"/>
        <w:widowControl/>
        <w:spacing w:after="120"/>
        <w:ind w:left="1096" w:right="163"/>
        <w:jc w:val="both"/>
      </w:pPr>
      <w:r>
        <w:t>Opdrættes i par eller små familiegrupper. I forbindelse med nogle næseabearter kan to eller tre hunner, der er i familie med hinanden, opdrættes med to hanner.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pPr>
      <w:r>
        <w:t>Ernæring</w:t>
      </w:r>
    </w:p>
    <w:p w:rsidR="001B4A33" w:rsidRPr="00296733" w:rsidRDefault="001435C2" w:rsidP="00B11A9B">
      <w:pPr>
        <w:pStyle w:val="BodyText"/>
        <w:widowControl/>
        <w:spacing w:after="120"/>
        <w:ind w:left="1096" w:right="163"/>
      </w:pPr>
      <w:r>
        <w:t>To gange dagligt. Et varieret foder af frugt og grøntsager; endvidere skal foderrationen indeholde animalsk fedt, såsom græshopper, markgræshopper eller melorme.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4" w:right="158"/>
        <w:jc w:val="both"/>
      </w:pPr>
      <w:r>
        <w:t>Indfangning og transport</w:t>
      </w:r>
    </w:p>
    <w:p w:rsidR="001B4A33" w:rsidRDefault="001435C2" w:rsidP="00B11A9B">
      <w:pPr>
        <w:pStyle w:val="BodyText"/>
        <w:widowControl/>
        <w:spacing w:after="120"/>
        <w:ind w:left="1096" w:right="163"/>
        <w:jc w:val="both"/>
      </w:pPr>
      <w:r>
        <w:t>Individer indfanges direkte i transportkassen ved brug af læderhandsker eller et net. Transporteres enkeltvist.</w:t>
      </w:r>
    </w:p>
    <w:p w:rsidR="00E46632" w:rsidRPr="00296733" w:rsidRDefault="00E46632" w:rsidP="00B11A9B">
      <w:pPr>
        <w:pStyle w:val="BodyText"/>
        <w:widowControl/>
        <w:spacing w:after="120"/>
        <w:ind w:left="1096" w:right="163"/>
        <w:jc w:val="both"/>
      </w:pPr>
    </w:p>
    <w:p w:rsidR="00E46632" w:rsidRDefault="006268B5" w:rsidP="00B11A9B">
      <w:pPr>
        <w:pStyle w:val="ListParagraph"/>
        <w:keepNext/>
        <w:widowControl/>
        <w:spacing w:before="0" w:after="120"/>
        <w:ind w:left="1094" w:right="158" w:firstLine="0"/>
        <w:rPr>
          <w:rFonts w:ascii="Times New Roman" w:hAnsi="Times New Roman"/>
          <w:sz w:val="20"/>
        </w:rPr>
      </w:pPr>
      <w:r>
        <w:rPr>
          <w:rFonts w:ascii="Times New Roman" w:hAnsi="Times New Roman"/>
          <w:sz w:val="20"/>
        </w:rPr>
        <w:t xml:space="preserve">b) Træspidsmus (Tupaiidae), lemur (Lemuridae), silkemaki (Propithecus) </w:t>
      </w:r>
    </w:p>
    <w:p w:rsidR="00E46632" w:rsidRDefault="00E46632" w:rsidP="00B11A9B">
      <w:pPr>
        <w:pStyle w:val="ListParagraph"/>
        <w:keepNext/>
        <w:widowControl/>
        <w:tabs>
          <w:tab w:val="left" w:pos="1315"/>
        </w:tabs>
        <w:spacing w:before="0" w:after="120"/>
        <w:ind w:left="1094" w:right="158" w:firstLine="0"/>
        <w:rPr>
          <w:rFonts w:ascii="Times New Roman" w:hAnsi="Times New Roman"/>
          <w:sz w:val="20"/>
        </w:rPr>
      </w:pPr>
    </w:p>
    <w:p w:rsidR="001B4A33" w:rsidRPr="00296733" w:rsidRDefault="001435C2" w:rsidP="00B11A9B">
      <w:pPr>
        <w:pStyle w:val="ListParagraph"/>
        <w:keepNext/>
        <w:widowControl/>
        <w:tabs>
          <w:tab w:val="left" w:pos="1315"/>
        </w:tabs>
        <w:spacing w:before="0" w:after="120"/>
        <w:ind w:left="1094" w:right="158" w:firstLine="0"/>
        <w:rPr>
          <w:rFonts w:ascii="Times New Roman" w:hAnsi="Times New Roman"/>
          <w:sz w:val="20"/>
        </w:rPr>
      </w:pPr>
      <w:r>
        <w:rPr>
          <w:rFonts w:ascii="Times New Roman" w:hAnsi="Times New Roman"/>
          <w:sz w:val="20"/>
        </w:rPr>
        <w:t>Pladskrav</w:t>
      </w:r>
    </w:p>
    <w:p w:rsidR="001B4A33" w:rsidRPr="00296733" w:rsidRDefault="001435C2" w:rsidP="00B11A9B">
      <w:pPr>
        <w:pStyle w:val="BodyText"/>
        <w:keepNext/>
        <w:widowControl/>
        <w:spacing w:after="120"/>
        <w:ind w:left="1094" w:right="158"/>
        <w:jc w:val="both"/>
      </w:pPr>
      <w:r>
        <w:t>Træspidsmus og lemurer opdrættes i par eller en familiegruppe:</w:t>
      </w:r>
    </w:p>
    <w:p w:rsidR="001B4A33" w:rsidRPr="00296733" w:rsidRDefault="001435C2" w:rsidP="00B11A9B">
      <w:pPr>
        <w:pStyle w:val="BodyText"/>
        <w:widowControl/>
        <w:spacing w:after="120"/>
        <w:ind w:left="1096" w:right="163"/>
        <w:jc w:val="both"/>
      </w:pPr>
      <w:r>
        <w:t>Træspidsmus: gulvareal på 5 m</w:t>
      </w:r>
      <w:r>
        <w:rPr>
          <w:sz w:val="13"/>
        </w:rPr>
        <w:t>2</w:t>
      </w:r>
      <w:r>
        <w:t xml:space="preserve"> med en højde på 1,5 m. Lemurer (undtaget sorthvid halskravelemur, snohalet lemur, sportslig lemur eller lille bambuslemur): gulvareal på 10 m</w:t>
      </w:r>
      <w:r>
        <w:rPr>
          <w:sz w:val="13"/>
        </w:rPr>
        <w:t>2</w:t>
      </w:r>
      <w:r>
        <w:t xml:space="preserve"> med en højde på 2,5 m. Sorthvid halskravelemur, snohalet lemur, væselmaki eller lille bambuslemur (Lemur variegata, Lemur catta, Lepilemur mustelinus eller Hapalemur griseus): gulvareal på 12 m</w:t>
      </w:r>
      <w:r>
        <w:rPr>
          <w:sz w:val="13"/>
        </w:rPr>
        <w:t>2</w:t>
      </w:r>
      <w:r>
        <w:t xml:space="preserve"> med en højde på 3 m; 3 m</w:t>
      </w:r>
      <w:r>
        <w:rPr>
          <w:sz w:val="13"/>
        </w:rPr>
        <w:t>2</w:t>
      </w:r>
      <w:r>
        <w:t xml:space="preserve"> for hvert ekstra individ. Sifakaer: gulvareal på 30 m</w:t>
      </w:r>
      <w:r>
        <w:rPr>
          <w:sz w:val="13"/>
        </w:rPr>
        <w:t>2</w:t>
      </w:r>
      <w:r>
        <w:t xml:space="preserve"> med en højde på 3 m.</w:t>
      </w:r>
    </w:p>
    <w:p w:rsidR="001B4A33" w:rsidRPr="00296733" w:rsidRDefault="001B4A33" w:rsidP="00B11A9B">
      <w:pPr>
        <w:pStyle w:val="BodyText"/>
        <w:widowControl/>
        <w:spacing w:after="120"/>
        <w:ind w:right="163"/>
        <w:rPr>
          <w:sz w:val="17"/>
        </w:rPr>
      </w:pPr>
    </w:p>
    <w:p w:rsidR="001B4A33" w:rsidRPr="00296733" w:rsidRDefault="001435C2" w:rsidP="00B11A9B">
      <w:pPr>
        <w:pStyle w:val="BodyText"/>
        <w:keepNext/>
        <w:widowControl/>
        <w:spacing w:after="120"/>
        <w:ind w:left="1096" w:right="158"/>
        <w:jc w:val="both"/>
      </w:pPr>
      <w:r>
        <w:t>Klimatiske betingelser</w:t>
      </w:r>
    </w:p>
    <w:p w:rsidR="001B4A33" w:rsidRPr="00296733" w:rsidRDefault="001435C2" w:rsidP="00B11A9B">
      <w:pPr>
        <w:pStyle w:val="BodyText"/>
        <w:widowControl/>
        <w:spacing w:after="120"/>
        <w:ind w:left="1096" w:right="163"/>
        <w:jc w:val="both"/>
      </w:pPr>
      <w:r>
        <w:t>Rumtemperatur mellem 18 °C og 20 °C. Relativ luftfugtighed mellem 40 % og 70 %. Dagslys i 12 timer. Ved temperaturer over frysepunktet må lemurer have adgang til den udendørs indhegning, sålænge de har adgang til det indendørs område. Den udendørs indhegning skal have en afskærmning.</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Pladsforbedringer</w:t>
      </w:r>
    </w:p>
    <w:p w:rsidR="001B4A33" w:rsidRPr="00296733" w:rsidRDefault="001435C2" w:rsidP="00B11A9B">
      <w:pPr>
        <w:pStyle w:val="BodyText"/>
        <w:widowControl/>
        <w:spacing w:after="120"/>
        <w:ind w:left="1096" w:right="163"/>
        <w:jc w:val="both"/>
      </w:pPr>
      <w:r>
        <w:t>Naturlige trægrene i både horisontal og vertikal retning, hvor relevant med naturlig vegetation, og materialer til beskæftigelse, såsom gemt foder eller forskellige redskaber. Lange horisontale siddepinde, hvor hele gruppen kan sidde samtidigt. Trækasser til opfostring af unger placeret i de højere områder i den udendørs indhegning. Et enkelt træspidsmusindivid skal have to sovekasser. Sorthvide halskravelemurhunner skal have to redekasser.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Social struktur</w:t>
      </w:r>
    </w:p>
    <w:p w:rsidR="001B4A33" w:rsidRPr="00296733" w:rsidRDefault="001435C2" w:rsidP="00B11A9B">
      <w:pPr>
        <w:pStyle w:val="BodyText"/>
        <w:widowControl/>
        <w:spacing w:after="120"/>
        <w:ind w:left="1096" w:right="163"/>
        <w:jc w:val="both"/>
      </w:pPr>
      <w:r>
        <w:t>Opdrættes i par eller familiegrupper. Lemurer må opdrættes i store rum med plantet vegetation, i en familiegruppe eller i en gruppe bestående af flere arter.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Ernæring</w:t>
      </w:r>
    </w:p>
    <w:p w:rsidR="001B4A33" w:rsidRPr="00296733" w:rsidRDefault="001435C2" w:rsidP="00B11A9B">
      <w:pPr>
        <w:pStyle w:val="BodyText"/>
        <w:widowControl/>
        <w:spacing w:after="120"/>
        <w:ind w:left="1096" w:right="163"/>
        <w:jc w:val="both"/>
      </w:pPr>
      <w:r>
        <w:t>Fodres tre gange dagligt. Et varieret foder af frugt, grøntsager og grene med blade, afhængigt af årstiden. Animalske proteiner i form af kvark, æg og mælk. Lille bambuslemur skal fodres med bambus, hø, halm og bark regelmæssigt. Træspidsmus kan derudover fodres med kød og melorme.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Indfangning og transport</w:t>
      </w:r>
    </w:p>
    <w:p w:rsidR="001B4A33" w:rsidRDefault="001435C2" w:rsidP="00B11A9B">
      <w:pPr>
        <w:pStyle w:val="BodyText"/>
        <w:widowControl/>
        <w:spacing w:after="120"/>
        <w:ind w:left="1096" w:right="163"/>
        <w:jc w:val="both"/>
      </w:pPr>
      <w:r>
        <w:t>Træspidsmus og silkemakier transporteres enkeltvist i små kasser beklædt med hø. Lemurer lokkes ind i transportkasser med foder eller med en faldanordning og transporteres enkeltvist.</w:t>
      </w:r>
    </w:p>
    <w:p w:rsidR="00E46632" w:rsidRPr="00296733" w:rsidRDefault="00E46632" w:rsidP="00B11A9B">
      <w:pPr>
        <w:pStyle w:val="BodyText"/>
        <w:widowControl/>
        <w:spacing w:after="120"/>
        <w:ind w:left="1096" w:right="163"/>
        <w:jc w:val="both"/>
      </w:pPr>
    </w:p>
    <w:p w:rsidR="00E46632" w:rsidRDefault="006268B5" w:rsidP="00B11A9B">
      <w:pPr>
        <w:pStyle w:val="ListParagraph"/>
        <w:keepNext/>
        <w:widowControl/>
        <w:spacing w:before="0" w:after="120"/>
        <w:ind w:left="1096" w:right="158" w:firstLine="0"/>
        <w:rPr>
          <w:rFonts w:ascii="Times New Roman" w:hAnsi="Times New Roman"/>
          <w:sz w:val="20"/>
        </w:rPr>
      </w:pPr>
      <w:r>
        <w:rPr>
          <w:rFonts w:ascii="Times New Roman" w:hAnsi="Times New Roman"/>
          <w:sz w:val="20"/>
        </w:rPr>
        <w:t xml:space="preserve">c) Silkeaber og tamariner (Callitrichidae) </w:t>
      </w:r>
    </w:p>
    <w:p w:rsidR="00E46632" w:rsidRDefault="00E46632" w:rsidP="00B11A9B">
      <w:pPr>
        <w:pStyle w:val="ListParagraph"/>
        <w:keepNext/>
        <w:widowControl/>
        <w:tabs>
          <w:tab w:val="left" w:pos="1303"/>
        </w:tabs>
        <w:spacing w:before="0" w:after="120"/>
        <w:ind w:left="1096" w:right="158" w:firstLine="0"/>
        <w:rPr>
          <w:rFonts w:ascii="Times New Roman" w:hAnsi="Times New Roman"/>
          <w:sz w:val="20"/>
        </w:rPr>
      </w:pPr>
    </w:p>
    <w:p w:rsidR="001B4A33" w:rsidRPr="00296733" w:rsidRDefault="001435C2" w:rsidP="00B11A9B">
      <w:pPr>
        <w:pStyle w:val="ListParagraph"/>
        <w:keepNext/>
        <w:widowControl/>
        <w:tabs>
          <w:tab w:val="left" w:pos="1303"/>
        </w:tabs>
        <w:spacing w:before="0" w:after="120"/>
        <w:ind w:left="1096" w:right="158" w:firstLine="0"/>
        <w:rPr>
          <w:rFonts w:ascii="Times New Roman" w:hAnsi="Times New Roman"/>
          <w:sz w:val="20"/>
        </w:rPr>
      </w:pPr>
      <w:r>
        <w:rPr>
          <w:rFonts w:ascii="Times New Roman" w:hAnsi="Times New Roman"/>
          <w:sz w:val="20"/>
        </w:rPr>
        <w:t>Pladskrav</w:t>
      </w:r>
    </w:p>
    <w:p w:rsidR="001B4A33" w:rsidRPr="00296733" w:rsidRDefault="001435C2" w:rsidP="00B11A9B">
      <w:pPr>
        <w:pStyle w:val="BodyText"/>
        <w:widowControl/>
        <w:spacing w:after="120"/>
        <w:ind w:left="1096" w:right="163"/>
      </w:pPr>
      <w:r>
        <w:t>Silkeaber og tamariner opdrættes i par eller familiegrupper: indendørs areal med et gulvareal på 5 m</w:t>
      </w:r>
      <w:r>
        <w:rPr>
          <w:sz w:val="13"/>
        </w:rPr>
        <w:t xml:space="preserve">2 </w:t>
      </w:r>
      <w:r>
        <w:t>og en højde på 2 m.</w:t>
      </w:r>
    </w:p>
    <w:p w:rsidR="001B4A33" w:rsidRPr="00296733" w:rsidRDefault="001435C2" w:rsidP="00B11A9B">
      <w:pPr>
        <w:pStyle w:val="BodyText"/>
        <w:widowControl/>
        <w:spacing w:after="120"/>
        <w:ind w:left="1096" w:right="163"/>
      </w:pPr>
      <w:r>
        <w:t>Pladskravene vedrørende den udendørs indhegning er de samme som for det indendørs område.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Klimatiske betingelser</w:t>
      </w:r>
    </w:p>
    <w:p w:rsidR="001B4A33" w:rsidRPr="00296733" w:rsidRDefault="001435C2" w:rsidP="00B11A9B">
      <w:pPr>
        <w:pStyle w:val="BodyText"/>
        <w:widowControl/>
        <w:spacing w:after="120"/>
        <w:ind w:left="1096" w:right="163"/>
        <w:jc w:val="both"/>
      </w:pPr>
      <w:r>
        <w:t>Temperaturen i det indendørs område skal være mellem 18 °C og 24 °C. Ved temperaturer over 5 °C må individet benytte den udendørs indhegning, sålænge der er adgang til det indendørs område. Den udendørs indhegning skal have sollys, men også omfatte en afskærmning.</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Pladsforbedringer</w:t>
      </w:r>
    </w:p>
    <w:p w:rsidR="001B4A33" w:rsidRPr="00296733" w:rsidRDefault="001435C2" w:rsidP="00B11A9B">
      <w:pPr>
        <w:pStyle w:val="BodyText"/>
        <w:widowControl/>
        <w:spacing w:after="120"/>
        <w:ind w:left="1096" w:right="163"/>
        <w:jc w:val="both"/>
      </w:pPr>
      <w:r>
        <w:t>Mange vertikale og horisontale grene, hvor dyrene kan klatre, løbe og springe, hvor relevant naturlig jord med vegetation, med mulighed for at skjule sig og trække sig tilbage, især i den øverste del af indhegningen samt flade siddeflader til hele familien. Adskilte redekasser til hver familie. Visuel kontakt med nabogrupper af silkeaber og tamariner skal forhindres ved hjælp af ikke-transparente vægge. Den udendørs indhegning skal være delvist afskærmet.</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Social struktur</w:t>
      </w:r>
    </w:p>
    <w:p w:rsidR="001B4A33" w:rsidRPr="00296733" w:rsidRDefault="001435C2" w:rsidP="00B11A9B">
      <w:pPr>
        <w:pStyle w:val="BodyText"/>
        <w:widowControl/>
        <w:spacing w:after="120"/>
        <w:ind w:left="1096" w:right="163"/>
      </w:pPr>
      <w:r>
        <w:t>Opdrættes i par eller familiegrupper.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Ernæring</w:t>
      </w:r>
    </w:p>
    <w:p w:rsidR="001B4A33" w:rsidRPr="00296733" w:rsidRDefault="001435C2" w:rsidP="00B11A9B">
      <w:pPr>
        <w:pStyle w:val="BodyText"/>
        <w:widowControl/>
        <w:spacing w:after="120"/>
        <w:ind w:left="1096" w:right="163"/>
      </w:pPr>
      <w:r>
        <w:t>Hvis dyrene opdrættes indendørs uden en udendørs indhegning, skal de have tilskud af vitamin D2 i vintermånederne. Et varieret foder af frugt og grøntsager. Foderet skal tilsættes animalske proteiner, vitaminer og mineraler. Rationen skal fordeles i flere foderskåle til en familie. Foderet skal tilføres på en sådan måde, at dyrene er beskæftigede, såsom blade, hele majskolber, hele frugter, træstykker med honning eller levende insekter.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Indfangning og transport</w:t>
      </w:r>
    </w:p>
    <w:p w:rsidR="001B4A33" w:rsidRPr="00296733" w:rsidRDefault="001435C2" w:rsidP="00B11A9B">
      <w:pPr>
        <w:pStyle w:val="BodyText"/>
        <w:widowControl/>
        <w:spacing w:after="120"/>
        <w:ind w:left="1096" w:right="163"/>
        <w:jc w:val="both"/>
      </w:pPr>
      <w:r>
        <w:t>Indfangning ved brug af læderhandsker eller et fangnet af stof. Transporteres enkeltvist.</w:t>
      </w:r>
    </w:p>
    <w:p w:rsidR="001B4A33" w:rsidRPr="00296733" w:rsidRDefault="001B4A33" w:rsidP="00B11A9B">
      <w:pPr>
        <w:pStyle w:val="BodyText"/>
        <w:widowControl/>
        <w:spacing w:after="120"/>
        <w:ind w:right="163"/>
        <w:rPr>
          <w:sz w:val="18"/>
        </w:rPr>
      </w:pPr>
    </w:p>
    <w:p w:rsidR="001B4A33" w:rsidRPr="00296733" w:rsidRDefault="006268B5" w:rsidP="00B11A9B">
      <w:pPr>
        <w:pStyle w:val="ListParagraph"/>
        <w:keepNext/>
        <w:widowControl/>
        <w:spacing w:before="0" w:after="120"/>
        <w:ind w:left="1096" w:right="158" w:firstLine="0"/>
        <w:rPr>
          <w:rFonts w:ascii="Times New Roman" w:hAnsi="Times New Roman"/>
          <w:sz w:val="20"/>
        </w:rPr>
      </w:pPr>
      <w:r>
        <w:rPr>
          <w:rFonts w:ascii="Times New Roman" w:hAnsi="Times New Roman"/>
          <w:sz w:val="20"/>
        </w:rPr>
        <w:t>d) Kapucineraber (Cebidae): springabe (Callicebus), saki, korthaleabe (Pitheciinae), almindelig saimiri (Saimiri), kapucinerabe (Cebus), vestaber (Atelidae): brøleabe (Alouatta), edderkopabe (Atelinae)</w:t>
      </w:r>
    </w:p>
    <w:p w:rsidR="001B4A33" w:rsidRPr="00296733" w:rsidRDefault="001B4A33" w:rsidP="00B11A9B">
      <w:pPr>
        <w:pStyle w:val="BodyText"/>
        <w:keepNext/>
        <w:widowControl/>
        <w:spacing w:after="120"/>
        <w:ind w:right="158"/>
      </w:pPr>
    </w:p>
    <w:p w:rsidR="001B4A33" w:rsidRPr="00296733" w:rsidRDefault="001435C2" w:rsidP="00B11A9B">
      <w:pPr>
        <w:pStyle w:val="BodyText"/>
        <w:keepNext/>
        <w:widowControl/>
        <w:spacing w:after="120"/>
        <w:ind w:left="1096" w:right="158"/>
        <w:jc w:val="both"/>
      </w:pPr>
      <w:r>
        <w:t>Pladskrav</w:t>
      </w:r>
    </w:p>
    <w:p w:rsidR="001B4A33" w:rsidRPr="00296733" w:rsidRDefault="001435C2" w:rsidP="00B11A9B">
      <w:pPr>
        <w:pStyle w:val="BodyText"/>
        <w:widowControl/>
        <w:spacing w:after="120"/>
        <w:ind w:left="1096" w:right="163"/>
        <w:jc w:val="both"/>
      </w:pPr>
      <w:r>
        <w:t>Almindelig saimiri, springaber eller små saki-arter: gulvareal på 8 m</w:t>
      </w:r>
      <w:r>
        <w:rPr>
          <w:sz w:val="13"/>
        </w:rPr>
        <w:t>2</w:t>
      </w:r>
      <w:r>
        <w:t xml:space="preserve"> pr. par med en højde på 3 m; 3 m</w:t>
      </w:r>
      <w:r>
        <w:rPr>
          <w:sz w:val="13"/>
        </w:rPr>
        <w:t>2</w:t>
      </w:r>
      <w:r>
        <w:t xml:space="preserve"> for hvert ekstra individ. Store saki-arter, korthaleabe eller brøleabe: gulvareal på 12 m</w:t>
      </w:r>
      <w:r>
        <w:rPr>
          <w:sz w:val="13"/>
        </w:rPr>
        <w:t>2</w:t>
      </w:r>
      <w:r>
        <w:t xml:space="preserve"> pr. par med en højde på 2,5 m; 3 m</w:t>
      </w:r>
      <w:r>
        <w:rPr>
          <w:sz w:val="13"/>
        </w:rPr>
        <w:t>2</w:t>
      </w:r>
      <w:r>
        <w:t xml:space="preserve"> for hvert ekstra individ. Colombiansk hvidhovedet kapucineraber eller edderkopabe: gulvareal på 16 m</w:t>
      </w:r>
      <w:r>
        <w:rPr>
          <w:sz w:val="13"/>
        </w:rPr>
        <w:t>2</w:t>
      </w:r>
      <w:r>
        <w:t xml:space="preserve"> pr. par med en højde på 3 m; 4 m</w:t>
      </w:r>
      <w:r>
        <w:rPr>
          <w:sz w:val="13"/>
        </w:rPr>
        <w:t>2</w:t>
      </w:r>
      <w:r>
        <w:t xml:space="preserve"> for hvert ekstra individ.</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Klimatiske betingelser</w:t>
      </w:r>
    </w:p>
    <w:p w:rsidR="001B4A33" w:rsidRPr="00296733" w:rsidRDefault="001435C2" w:rsidP="00B11A9B">
      <w:pPr>
        <w:pStyle w:val="BodyText"/>
        <w:widowControl/>
        <w:spacing w:after="120"/>
        <w:ind w:left="1096" w:right="163"/>
        <w:jc w:val="both"/>
      </w:pPr>
      <w:r>
        <w:t>For springaber, sakier og brøleaber: høj relativ fugtighed og høj temperatur over 23 °C. Springaber, sakier, korthaleaber og brøleaber må kun have adgang til den udendørs indhegning i sommermånederne.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Pladsforbedringer</w:t>
      </w:r>
    </w:p>
    <w:p w:rsidR="001B4A33" w:rsidRPr="00296733" w:rsidRDefault="001435C2" w:rsidP="00B11A9B">
      <w:pPr>
        <w:pStyle w:val="BodyText"/>
        <w:widowControl/>
        <w:spacing w:after="120"/>
        <w:ind w:left="1096" w:right="163"/>
        <w:jc w:val="both"/>
      </w:pPr>
      <w:r>
        <w:t>Mange faciliteter i forskellig højde, hvor dyrene kan klatre og svinge frem og tilbage (tov, net, hængekøjer, bænke). Rummet skal være struktureret med visuelle barrierer og skjulte kroge og andre muligheder for at skjule sig og trække sig tilbage, især i rummets øverste del. Brøleaber og sakier skal have adgang til mange overflader, hvor de kan gribe fat med deres haler. Edderkopaber og almindelige saimirier skal have adgang til store sovearealer, så flere individer kan sove sammen.</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Social struktur</w:t>
      </w:r>
    </w:p>
    <w:p w:rsidR="001B4A33" w:rsidRPr="00296733" w:rsidRDefault="001435C2" w:rsidP="00B11A9B">
      <w:pPr>
        <w:pStyle w:val="BodyText"/>
        <w:widowControl/>
        <w:spacing w:after="120"/>
        <w:ind w:left="1096" w:right="163"/>
        <w:jc w:val="both"/>
      </w:pPr>
      <w:r>
        <w:t>Opdrættes i en familiegruppe.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Ernæring</w:t>
      </w:r>
    </w:p>
    <w:p w:rsidR="001B4A33" w:rsidRPr="00296733" w:rsidRDefault="001435C2" w:rsidP="00B11A9B">
      <w:pPr>
        <w:pStyle w:val="BodyText"/>
        <w:widowControl/>
        <w:spacing w:after="120"/>
        <w:ind w:left="1096" w:right="163"/>
      </w:pPr>
      <w:r>
        <w:t>Et varieret foder af frugt, grøntsager, korn og nødder. Animalske produkter, såsom kvark, robinier, melorme, æg, kogt kød, kogt fisk og mælk. Flere fodringssteder.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Indfangning og transport</w:t>
      </w:r>
    </w:p>
    <w:p w:rsidR="001B4A33" w:rsidRPr="00296733" w:rsidRDefault="001435C2" w:rsidP="00B11A9B">
      <w:pPr>
        <w:pStyle w:val="BodyText"/>
        <w:widowControl/>
        <w:spacing w:after="120"/>
        <w:ind w:left="1096" w:right="163"/>
        <w:jc w:val="both"/>
      </w:pPr>
      <w:r>
        <w:t>Indfanges i net eller jages ind i en kasse. Edderkophanner bedøves om nødvendigt. Springaber og almindelige saimirier indfanges normalt ved brug af læderhandsker. Transporteres enkeltvist i en kasse.</w:t>
      </w:r>
    </w:p>
    <w:p w:rsidR="001B4A33" w:rsidRPr="00296733" w:rsidRDefault="001B4A33" w:rsidP="00B11A9B">
      <w:pPr>
        <w:pStyle w:val="BodyText"/>
        <w:widowControl/>
        <w:spacing w:after="120"/>
        <w:ind w:right="163"/>
      </w:pPr>
    </w:p>
    <w:p w:rsidR="001B4A33" w:rsidRPr="00296733" w:rsidRDefault="006268B5" w:rsidP="00B11A9B">
      <w:pPr>
        <w:pStyle w:val="ListParagraph"/>
        <w:keepNext/>
        <w:widowControl/>
        <w:spacing w:before="0" w:after="120"/>
        <w:ind w:left="1080" w:right="158" w:firstLine="0"/>
        <w:rPr>
          <w:rFonts w:ascii="Times New Roman" w:hAnsi="Times New Roman"/>
          <w:sz w:val="20"/>
        </w:rPr>
      </w:pPr>
      <w:r>
        <w:rPr>
          <w:rFonts w:ascii="Times New Roman" w:hAnsi="Times New Roman"/>
          <w:sz w:val="20"/>
        </w:rPr>
        <w:t>e) Chimpanser</w:t>
      </w:r>
    </w:p>
    <w:p w:rsidR="001B4A33" w:rsidRPr="00296733" w:rsidRDefault="001B4A33" w:rsidP="00B11A9B">
      <w:pPr>
        <w:pStyle w:val="BodyText"/>
        <w:keepNext/>
        <w:widowControl/>
        <w:spacing w:after="120"/>
        <w:ind w:right="158"/>
      </w:pPr>
    </w:p>
    <w:p w:rsidR="001B4A33" w:rsidRPr="00296733" w:rsidRDefault="001435C2" w:rsidP="00B11A9B">
      <w:pPr>
        <w:pStyle w:val="BodyText"/>
        <w:keepNext/>
        <w:widowControl/>
        <w:spacing w:after="120"/>
        <w:ind w:left="1096" w:right="158"/>
      </w:pPr>
      <w:r>
        <w:t>Pladskrav</w:t>
      </w: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878"/>
        <w:gridCol w:w="955"/>
        <w:gridCol w:w="952"/>
        <w:gridCol w:w="873"/>
        <w:gridCol w:w="1397"/>
        <w:gridCol w:w="1442"/>
      </w:tblGrid>
      <w:tr w:rsidR="001B4A33" w:rsidRPr="00296733" w:rsidTr="003A257E">
        <w:tc>
          <w:tcPr>
            <w:tcW w:w="4795" w:type="dxa"/>
            <w:gridSpan w:val="5"/>
          </w:tcPr>
          <w:p w:rsidR="001B4A33" w:rsidRPr="00296733" w:rsidRDefault="001435C2" w:rsidP="00B11A9B">
            <w:pPr>
              <w:pStyle w:val="TableParagraph"/>
              <w:keepNext/>
              <w:widowControl/>
              <w:ind w:left="90" w:right="158"/>
              <w:rPr>
                <w:sz w:val="20"/>
              </w:rPr>
            </w:pPr>
            <w:r>
              <w:rPr>
                <w:sz w:val="20"/>
              </w:rPr>
              <w:t>Gruppe</w:t>
            </w:r>
          </w:p>
        </w:tc>
        <w:tc>
          <w:tcPr>
            <w:tcW w:w="2839" w:type="dxa"/>
            <w:gridSpan w:val="2"/>
            <w:vMerge w:val="restart"/>
            <w:vAlign w:val="center"/>
          </w:tcPr>
          <w:p w:rsidR="001B4A33" w:rsidRPr="00296733" w:rsidRDefault="001435C2" w:rsidP="00B11A9B">
            <w:pPr>
              <w:pStyle w:val="TableParagraph"/>
              <w:keepNext/>
              <w:widowControl/>
              <w:ind w:left="92" w:right="158"/>
              <w:rPr>
                <w:sz w:val="20"/>
              </w:rPr>
            </w:pPr>
            <w:r>
              <w:rPr>
                <w:sz w:val="20"/>
              </w:rPr>
              <w:t>For hvert ekstra individ</w:t>
            </w:r>
          </w:p>
        </w:tc>
      </w:tr>
      <w:tr w:rsidR="001B4A33" w:rsidRPr="00296733" w:rsidTr="006F5A6C">
        <w:tc>
          <w:tcPr>
            <w:tcW w:w="1137" w:type="dxa"/>
          </w:tcPr>
          <w:p w:rsidR="001B4A33" w:rsidRPr="00296733" w:rsidRDefault="001435C2" w:rsidP="00B11A9B">
            <w:pPr>
              <w:pStyle w:val="TableParagraph"/>
              <w:keepNext/>
              <w:widowControl/>
              <w:ind w:left="90" w:right="158"/>
              <w:rPr>
                <w:sz w:val="20"/>
              </w:rPr>
            </w:pPr>
            <w:r>
              <w:rPr>
                <w:sz w:val="20"/>
              </w:rPr>
              <w:t>Antal individer</w:t>
            </w:r>
          </w:p>
        </w:tc>
        <w:tc>
          <w:tcPr>
            <w:tcW w:w="1833" w:type="dxa"/>
            <w:gridSpan w:val="2"/>
          </w:tcPr>
          <w:p w:rsidR="001B4A33" w:rsidRPr="00296733" w:rsidRDefault="001435C2" w:rsidP="00B11A9B">
            <w:pPr>
              <w:pStyle w:val="TableParagraph"/>
              <w:keepNext/>
              <w:widowControl/>
              <w:ind w:left="90" w:right="158"/>
              <w:rPr>
                <w:sz w:val="20"/>
              </w:rPr>
            </w:pPr>
            <w:r>
              <w:rPr>
                <w:sz w:val="20"/>
              </w:rPr>
              <w:t>Udvendigt hegn</w:t>
            </w:r>
          </w:p>
        </w:tc>
        <w:tc>
          <w:tcPr>
            <w:tcW w:w="1825" w:type="dxa"/>
            <w:gridSpan w:val="2"/>
          </w:tcPr>
          <w:p w:rsidR="001B4A33" w:rsidRPr="00296733" w:rsidRDefault="001435C2" w:rsidP="00B11A9B">
            <w:pPr>
              <w:pStyle w:val="TableParagraph"/>
              <w:keepNext/>
              <w:widowControl/>
              <w:ind w:left="90" w:right="158"/>
              <w:rPr>
                <w:sz w:val="20"/>
              </w:rPr>
            </w:pPr>
            <w:r>
              <w:rPr>
                <w:sz w:val="20"/>
              </w:rPr>
              <w:t>Indvendigt hegn</w:t>
            </w:r>
          </w:p>
        </w:tc>
        <w:tc>
          <w:tcPr>
            <w:tcW w:w="2839" w:type="dxa"/>
            <w:gridSpan w:val="2"/>
            <w:vMerge/>
            <w:tcBorders>
              <w:top w:val="nil"/>
            </w:tcBorders>
          </w:tcPr>
          <w:p w:rsidR="001B4A33" w:rsidRPr="00296733" w:rsidRDefault="001B4A33" w:rsidP="00B11A9B">
            <w:pPr>
              <w:keepNext/>
              <w:widowControl/>
              <w:ind w:right="158"/>
              <w:rPr>
                <w:sz w:val="2"/>
                <w:szCs w:val="2"/>
              </w:rPr>
            </w:pPr>
          </w:p>
        </w:tc>
      </w:tr>
      <w:tr w:rsidR="001B4A33" w:rsidRPr="00296733" w:rsidTr="006F5A6C">
        <w:tc>
          <w:tcPr>
            <w:tcW w:w="1137" w:type="dxa"/>
          </w:tcPr>
          <w:p w:rsidR="001B4A33" w:rsidRPr="00296733" w:rsidRDefault="001B4A33" w:rsidP="00B11A9B">
            <w:pPr>
              <w:pStyle w:val="TableParagraph"/>
              <w:widowControl/>
              <w:ind w:right="163"/>
              <w:rPr>
                <w:sz w:val="20"/>
              </w:rPr>
            </w:pPr>
          </w:p>
        </w:tc>
        <w:tc>
          <w:tcPr>
            <w:tcW w:w="878" w:type="dxa"/>
          </w:tcPr>
          <w:p w:rsidR="001B4A33" w:rsidRPr="00296733" w:rsidRDefault="001435C2" w:rsidP="00B11A9B">
            <w:pPr>
              <w:pStyle w:val="TableParagraph"/>
              <w:widowControl/>
              <w:ind w:left="90" w:right="163"/>
              <w:rPr>
                <w:sz w:val="13"/>
              </w:rPr>
            </w:pPr>
            <w:r>
              <w:rPr>
                <w:sz w:val="20"/>
              </w:rPr>
              <w:t>Areal m</w:t>
            </w:r>
            <w:r>
              <w:rPr>
                <w:sz w:val="13"/>
              </w:rPr>
              <w:t>2</w:t>
            </w:r>
          </w:p>
        </w:tc>
        <w:tc>
          <w:tcPr>
            <w:tcW w:w="955" w:type="dxa"/>
          </w:tcPr>
          <w:p w:rsidR="001B4A33" w:rsidRPr="00296733" w:rsidRDefault="001435C2" w:rsidP="00B11A9B">
            <w:pPr>
              <w:pStyle w:val="TableParagraph"/>
              <w:widowControl/>
              <w:ind w:left="88" w:right="163"/>
              <w:rPr>
                <w:sz w:val="13"/>
              </w:rPr>
            </w:pPr>
            <w:r>
              <w:rPr>
                <w:sz w:val="20"/>
              </w:rPr>
              <w:t>Rumfang m</w:t>
            </w:r>
            <w:r>
              <w:rPr>
                <w:sz w:val="13"/>
              </w:rPr>
              <w:t>3</w:t>
            </w:r>
          </w:p>
        </w:tc>
        <w:tc>
          <w:tcPr>
            <w:tcW w:w="952" w:type="dxa"/>
          </w:tcPr>
          <w:p w:rsidR="001B4A33" w:rsidRPr="00296733" w:rsidRDefault="001435C2" w:rsidP="00B11A9B">
            <w:pPr>
              <w:pStyle w:val="TableParagraph"/>
              <w:widowControl/>
              <w:ind w:left="90" w:right="163"/>
              <w:rPr>
                <w:sz w:val="13"/>
              </w:rPr>
            </w:pPr>
            <w:r>
              <w:rPr>
                <w:sz w:val="20"/>
              </w:rPr>
              <w:t>Areal m</w:t>
            </w:r>
            <w:r>
              <w:rPr>
                <w:sz w:val="13"/>
              </w:rPr>
              <w:t>2</w:t>
            </w:r>
          </w:p>
        </w:tc>
        <w:tc>
          <w:tcPr>
            <w:tcW w:w="873" w:type="dxa"/>
          </w:tcPr>
          <w:p w:rsidR="001B4A33" w:rsidRPr="00296733" w:rsidRDefault="001435C2" w:rsidP="00B11A9B">
            <w:pPr>
              <w:pStyle w:val="TableParagraph"/>
              <w:widowControl/>
              <w:ind w:left="91" w:right="163"/>
              <w:rPr>
                <w:sz w:val="13"/>
              </w:rPr>
            </w:pPr>
            <w:r>
              <w:rPr>
                <w:sz w:val="20"/>
              </w:rPr>
              <w:t>Rumfang m</w:t>
            </w:r>
            <w:r>
              <w:rPr>
                <w:sz w:val="13"/>
              </w:rPr>
              <w:t>3</w:t>
            </w:r>
          </w:p>
        </w:tc>
        <w:tc>
          <w:tcPr>
            <w:tcW w:w="1397" w:type="dxa"/>
          </w:tcPr>
          <w:p w:rsidR="001B4A33" w:rsidRPr="00296733" w:rsidRDefault="001435C2" w:rsidP="00B11A9B">
            <w:pPr>
              <w:pStyle w:val="TableParagraph"/>
              <w:widowControl/>
              <w:ind w:left="92" w:right="163"/>
              <w:rPr>
                <w:sz w:val="13"/>
              </w:rPr>
            </w:pPr>
            <w:r>
              <w:rPr>
                <w:sz w:val="20"/>
              </w:rPr>
              <w:t>Udendørs område m</w:t>
            </w:r>
            <w:r>
              <w:rPr>
                <w:sz w:val="13"/>
              </w:rPr>
              <w:t>2</w:t>
            </w:r>
          </w:p>
        </w:tc>
        <w:tc>
          <w:tcPr>
            <w:tcW w:w="1442" w:type="dxa"/>
          </w:tcPr>
          <w:p w:rsidR="001B4A33" w:rsidRPr="00296733" w:rsidRDefault="001435C2" w:rsidP="00B11A9B">
            <w:pPr>
              <w:pStyle w:val="TableParagraph"/>
              <w:widowControl/>
              <w:ind w:left="93" w:right="163"/>
              <w:rPr>
                <w:sz w:val="13"/>
              </w:rPr>
            </w:pPr>
            <w:r>
              <w:rPr>
                <w:sz w:val="20"/>
              </w:rPr>
              <w:t>Indendørs område m</w:t>
            </w:r>
            <w:r>
              <w:rPr>
                <w:sz w:val="13"/>
              </w:rPr>
              <w:t>2</w:t>
            </w:r>
          </w:p>
        </w:tc>
      </w:tr>
      <w:tr w:rsidR="001B4A33" w:rsidRPr="00296733" w:rsidTr="006F5A6C">
        <w:tc>
          <w:tcPr>
            <w:tcW w:w="1137" w:type="dxa"/>
          </w:tcPr>
          <w:p w:rsidR="001B4A33" w:rsidRPr="00296733" w:rsidRDefault="001435C2" w:rsidP="00B11A9B">
            <w:pPr>
              <w:pStyle w:val="TableParagraph"/>
              <w:widowControl/>
              <w:ind w:left="90" w:right="163"/>
              <w:rPr>
                <w:sz w:val="20"/>
              </w:rPr>
            </w:pPr>
            <w:r>
              <w:rPr>
                <w:sz w:val="20"/>
              </w:rPr>
              <w:t>3</w:t>
            </w:r>
          </w:p>
        </w:tc>
        <w:tc>
          <w:tcPr>
            <w:tcW w:w="878" w:type="dxa"/>
          </w:tcPr>
          <w:p w:rsidR="001B4A33" w:rsidRPr="00296733" w:rsidRDefault="001435C2" w:rsidP="00B11A9B">
            <w:pPr>
              <w:pStyle w:val="TableParagraph"/>
              <w:widowControl/>
              <w:ind w:left="90" w:right="163"/>
              <w:rPr>
                <w:sz w:val="20"/>
              </w:rPr>
            </w:pPr>
            <w:r>
              <w:rPr>
                <w:sz w:val="20"/>
              </w:rPr>
              <w:t>400</w:t>
            </w:r>
          </w:p>
        </w:tc>
        <w:tc>
          <w:tcPr>
            <w:tcW w:w="955" w:type="dxa"/>
          </w:tcPr>
          <w:p w:rsidR="001B4A33" w:rsidRPr="00296733" w:rsidRDefault="001435C2" w:rsidP="00B11A9B">
            <w:pPr>
              <w:pStyle w:val="TableParagraph"/>
              <w:widowControl/>
              <w:ind w:left="88" w:right="163"/>
              <w:rPr>
                <w:sz w:val="20"/>
              </w:rPr>
            </w:pPr>
            <w:r>
              <w:rPr>
                <w:sz w:val="20"/>
              </w:rPr>
              <w:t>1 200</w:t>
            </w:r>
          </w:p>
        </w:tc>
        <w:tc>
          <w:tcPr>
            <w:tcW w:w="952" w:type="dxa"/>
          </w:tcPr>
          <w:p w:rsidR="001B4A33" w:rsidRPr="00296733" w:rsidRDefault="001435C2" w:rsidP="00B11A9B">
            <w:pPr>
              <w:pStyle w:val="TableParagraph"/>
              <w:widowControl/>
              <w:ind w:left="90" w:right="163"/>
              <w:rPr>
                <w:sz w:val="20"/>
              </w:rPr>
            </w:pPr>
            <w:r>
              <w:rPr>
                <w:sz w:val="20"/>
              </w:rPr>
              <w:t>100</w:t>
            </w:r>
          </w:p>
        </w:tc>
        <w:tc>
          <w:tcPr>
            <w:tcW w:w="873" w:type="dxa"/>
          </w:tcPr>
          <w:p w:rsidR="001B4A33" w:rsidRPr="00296733" w:rsidRDefault="001435C2" w:rsidP="00B11A9B">
            <w:pPr>
              <w:pStyle w:val="TableParagraph"/>
              <w:widowControl/>
              <w:ind w:left="91" w:right="163"/>
              <w:rPr>
                <w:sz w:val="20"/>
              </w:rPr>
            </w:pPr>
            <w:r>
              <w:rPr>
                <w:sz w:val="20"/>
              </w:rPr>
              <w:t>250</w:t>
            </w:r>
          </w:p>
        </w:tc>
        <w:tc>
          <w:tcPr>
            <w:tcW w:w="1397" w:type="dxa"/>
          </w:tcPr>
          <w:p w:rsidR="001B4A33" w:rsidRPr="00296733" w:rsidRDefault="001435C2" w:rsidP="00B11A9B">
            <w:pPr>
              <w:pStyle w:val="TableParagraph"/>
              <w:widowControl/>
              <w:ind w:left="92" w:right="163"/>
              <w:rPr>
                <w:sz w:val="20"/>
              </w:rPr>
            </w:pPr>
            <w:r>
              <w:rPr>
                <w:sz w:val="20"/>
              </w:rPr>
              <w:t>10</w:t>
            </w:r>
          </w:p>
        </w:tc>
        <w:tc>
          <w:tcPr>
            <w:tcW w:w="1442" w:type="dxa"/>
          </w:tcPr>
          <w:p w:rsidR="001B4A33" w:rsidRPr="00296733" w:rsidRDefault="001435C2" w:rsidP="00B11A9B">
            <w:pPr>
              <w:pStyle w:val="TableParagraph"/>
              <w:widowControl/>
              <w:ind w:left="93" w:right="163"/>
              <w:rPr>
                <w:sz w:val="20"/>
              </w:rPr>
            </w:pPr>
            <w:r>
              <w:rPr>
                <w:sz w:val="20"/>
              </w:rPr>
              <w:t>8</w:t>
            </w:r>
          </w:p>
        </w:tc>
      </w:tr>
    </w:tbl>
    <w:p w:rsidR="001B4A33" w:rsidRPr="00296733" w:rsidRDefault="001B4A33" w:rsidP="00B11A9B">
      <w:pPr>
        <w:pStyle w:val="BodyText"/>
        <w:widowControl/>
        <w:spacing w:after="120"/>
        <w:ind w:right="163"/>
        <w:rPr>
          <w:sz w:val="17"/>
        </w:rPr>
      </w:pPr>
    </w:p>
    <w:p w:rsidR="001B4A33" w:rsidRPr="00296733" w:rsidRDefault="001435C2" w:rsidP="00B11A9B">
      <w:pPr>
        <w:pStyle w:val="BodyText"/>
        <w:keepNext/>
        <w:widowControl/>
        <w:spacing w:after="120"/>
        <w:ind w:left="1096" w:right="158"/>
        <w:jc w:val="both"/>
      </w:pPr>
      <w:r>
        <w:t>Klimatiske betingelser</w:t>
      </w:r>
    </w:p>
    <w:p w:rsidR="001B4A33" w:rsidRPr="00296733" w:rsidRDefault="001435C2" w:rsidP="00B11A9B">
      <w:pPr>
        <w:pStyle w:val="BodyText"/>
        <w:widowControl/>
        <w:spacing w:after="120"/>
        <w:ind w:left="1096" w:right="163"/>
        <w:jc w:val="both"/>
      </w:pPr>
      <w:r>
        <w:t>Den højeste temperatur i buret må ikke overstige 30 °C. I den kolde årstid skal gennemsnitstemperaturen ligge mellem 18 °C og 20 °C. Om efteråret og foråret må chimpanser have adgang til den udendørs indhegning selv ved lavere temperaturer, sålænge de har adgang til det indendørs område med kontrolleret temperatur.</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jc w:val="both"/>
      </w:pPr>
      <w:r>
        <w:t>Pladsforbedringer</w:t>
      </w:r>
    </w:p>
    <w:p w:rsidR="001B4A33" w:rsidRPr="00296733" w:rsidRDefault="001435C2" w:rsidP="00B11A9B">
      <w:pPr>
        <w:pStyle w:val="BodyText"/>
        <w:widowControl/>
        <w:spacing w:after="120"/>
        <w:ind w:left="1096" w:right="163"/>
        <w:jc w:val="both"/>
      </w:pPr>
      <w:r>
        <w:t>Naturligt miljø af planter, træer og buske. Blade fra planter, bark, spåner, opgravede rødder, grene fra buske og træer, områder med vand eller jordbunker kan anvendes som rede-, fodrings- eller skjulematerialer. Klatrefaciliteter og siddegrene skal forefindes i den udendørs indhegning. Der må kun anvendes naturlige substrater.</w:t>
      </w:r>
    </w:p>
    <w:p w:rsidR="001B4A33" w:rsidRPr="00296733" w:rsidRDefault="001B4A33" w:rsidP="00B11A9B">
      <w:pPr>
        <w:pStyle w:val="BodyText"/>
        <w:widowControl/>
        <w:spacing w:after="120"/>
        <w:ind w:right="163"/>
      </w:pPr>
    </w:p>
    <w:p w:rsidR="001D11EF" w:rsidRDefault="001435C2" w:rsidP="00B11A9B">
      <w:pPr>
        <w:pStyle w:val="BodyText"/>
        <w:keepNext/>
        <w:widowControl/>
        <w:spacing w:after="120"/>
        <w:ind w:left="1096" w:right="158"/>
      </w:pPr>
      <w:r>
        <w:t xml:space="preserve">Social struktur </w:t>
      </w:r>
    </w:p>
    <w:p w:rsidR="001B4A33" w:rsidRPr="00296733" w:rsidRDefault="001435C2" w:rsidP="00B11A9B">
      <w:pPr>
        <w:pStyle w:val="BodyText"/>
        <w:widowControl/>
        <w:spacing w:after="120"/>
        <w:ind w:left="1096" w:right="163"/>
      </w:pPr>
      <w:r>
        <w:t>Opdrættes i en gruppe.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Ernæring</w:t>
      </w:r>
    </w:p>
    <w:p w:rsidR="001B4A33" w:rsidRPr="00296733" w:rsidRDefault="001435C2" w:rsidP="00B11A9B">
      <w:pPr>
        <w:pStyle w:val="BodyText"/>
        <w:widowControl/>
        <w:spacing w:after="120"/>
        <w:ind w:left="1096" w:right="163"/>
      </w:pPr>
      <w:r>
        <w:t>Årstidens frugter med blade, rødder, bark, knolde og andre plantedele samt æg og mindre dyr er bedst egnede.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Indfangning og transport</w:t>
      </w:r>
    </w:p>
    <w:p w:rsidR="001B4A33" w:rsidRPr="00296733" w:rsidRDefault="001435C2" w:rsidP="00B11A9B">
      <w:pPr>
        <w:pStyle w:val="BodyText"/>
        <w:widowControl/>
        <w:spacing w:after="120"/>
        <w:ind w:left="1096" w:right="163"/>
      </w:pPr>
      <w:r>
        <w:t>Transporteres enkeltvist i transportkasser med tilstrækkelig ventilation. Under transporten skal en person, som chimpansen kender, være til stede.</w:t>
      </w:r>
    </w:p>
    <w:p w:rsidR="001B4A33" w:rsidRPr="00296733" w:rsidRDefault="001B4A33" w:rsidP="00B11A9B">
      <w:pPr>
        <w:pStyle w:val="BodyText"/>
        <w:widowControl/>
        <w:spacing w:after="120"/>
        <w:ind w:right="163"/>
      </w:pPr>
    </w:p>
    <w:p w:rsidR="001B4A33" w:rsidRPr="00296733" w:rsidRDefault="001435C2" w:rsidP="00B11A9B">
      <w:pPr>
        <w:pStyle w:val="BodyText"/>
        <w:keepNext/>
        <w:widowControl/>
        <w:spacing w:after="120"/>
        <w:ind w:left="1096" w:right="158"/>
      </w:pPr>
      <w:r>
        <w:t>Bemærk:</w:t>
      </w:r>
    </w:p>
    <w:p w:rsidR="001B4A33" w:rsidRPr="00296733" w:rsidRDefault="001435C2" w:rsidP="00B11A9B">
      <w:pPr>
        <w:pStyle w:val="BodyText"/>
        <w:widowControl/>
        <w:spacing w:after="120"/>
        <w:ind w:left="1096" w:right="163"/>
      </w:pPr>
      <w:r>
        <w:t>De angivne pladskrav i nærværende bilag er minimumskrav.".</w:t>
      </w:r>
    </w:p>
    <w:p w:rsidR="00D0077C" w:rsidRPr="00296733" w:rsidRDefault="00D0077C" w:rsidP="00B11A9B">
      <w:pPr>
        <w:widowControl/>
        <w:spacing w:after="120"/>
        <w:ind w:right="163"/>
      </w:pPr>
    </w:p>
    <w:p w:rsidR="001B4A33" w:rsidRPr="00296733" w:rsidRDefault="001435C2" w:rsidP="00B11A9B">
      <w:pPr>
        <w:pStyle w:val="ListParagraph"/>
        <w:widowControl/>
        <w:numPr>
          <w:ilvl w:val="0"/>
          <w:numId w:val="12"/>
        </w:numPr>
        <w:tabs>
          <w:tab w:val="left" w:pos="503"/>
        </w:tabs>
        <w:spacing w:before="0" w:after="120"/>
        <w:ind w:right="163" w:hanging="398"/>
        <w:rPr>
          <w:sz w:val="20"/>
        </w:rPr>
      </w:pPr>
      <w:r>
        <w:rPr>
          <w:sz w:val="20"/>
        </w:rPr>
        <w:t>Bilag 2 slettes.</w:t>
      </w:r>
    </w:p>
    <w:p w:rsidR="001B4A33" w:rsidRPr="00296733" w:rsidRDefault="001435C2" w:rsidP="00B11A9B">
      <w:pPr>
        <w:pStyle w:val="BodyText"/>
        <w:keepNext/>
        <w:widowControl/>
        <w:spacing w:after="120"/>
        <w:ind w:left="105" w:right="158"/>
        <w:jc w:val="center"/>
        <w:rPr>
          <w:rFonts w:ascii="Bookman Old Style" w:hAnsi="Bookman Old Style"/>
          <w:b/>
        </w:rPr>
      </w:pPr>
      <w:r>
        <w:rPr>
          <w:rFonts w:ascii="Bookman Old Style" w:hAnsi="Bookman Old Style"/>
          <w:b/>
        </w:rPr>
        <w:t>Artikel II</w:t>
      </w:r>
    </w:p>
    <w:p w:rsidR="001B4A33" w:rsidRPr="00296733" w:rsidRDefault="001435C2" w:rsidP="00B11A9B">
      <w:pPr>
        <w:pStyle w:val="BodyText"/>
        <w:widowControl/>
        <w:spacing w:after="120"/>
        <w:ind w:left="332" w:right="163"/>
        <w:rPr>
          <w:rFonts w:ascii="Palatino Linotype" w:hAnsi="Palatino Linotype"/>
        </w:rPr>
      </w:pPr>
      <w:r>
        <w:rPr>
          <w:rFonts w:ascii="Palatino Linotype" w:hAnsi="Palatino Linotype"/>
        </w:rPr>
        <w:t>Nærværende gennemførelsesdekret træder i kraft den 1. marts 2020.</w:t>
      </w:r>
    </w:p>
    <w:p w:rsidR="001B4A33" w:rsidRPr="00296733" w:rsidRDefault="001B4A33" w:rsidP="00B11A9B">
      <w:pPr>
        <w:pStyle w:val="BodyText"/>
        <w:widowControl/>
        <w:spacing w:after="120"/>
        <w:ind w:right="163"/>
        <w:rPr>
          <w:rFonts w:ascii="Palatino Linotype"/>
          <w:sz w:val="26"/>
        </w:rPr>
      </w:pPr>
    </w:p>
    <w:p w:rsidR="001B4A33" w:rsidRPr="00296733" w:rsidRDefault="001435C2" w:rsidP="00B11A9B">
      <w:pPr>
        <w:pStyle w:val="BodyText"/>
        <w:widowControl/>
        <w:spacing w:after="120"/>
        <w:ind w:left="99" w:right="163"/>
        <w:jc w:val="center"/>
        <w:rPr>
          <w:rFonts w:ascii="Bookman Old Style" w:hAnsi="Bookman Old Style"/>
          <w:b/>
        </w:rPr>
      </w:pPr>
      <w:r>
        <w:rPr>
          <w:rFonts w:ascii="Bookman Old Style" w:hAnsi="Bookman Old Style"/>
          <w:b/>
        </w:rPr>
        <w:t>Gabriela Matečná, m.p.</w:t>
      </w:r>
    </w:p>
    <w:p w:rsidR="00D0077C" w:rsidRPr="00296733" w:rsidRDefault="00D0077C" w:rsidP="00B11A9B">
      <w:pPr>
        <w:widowControl/>
        <w:spacing w:after="120"/>
        <w:ind w:right="163"/>
        <w:jc w:val="center"/>
        <w:rPr>
          <w:rFonts w:ascii="Bookman Old Style" w:hAnsi="Bookman Old Style"/>
        </w:rPr>
      </w:pPr>
    </w:p>
    <w:p w:rsidR="003A257E" w:rsidRDefault="003A257E" w:rsidP="00B11A9B">
      <w:pPr>
        <w:pStyle w:val="BodyText"/>
        <w:widowControl/>
        <w:spacing w:after="120"/>
        <w:ind w:right="163"/>
        <w:rPr>
          <w:rFonts w:ascii="Bookman Old Style"/>
          <w:b/>
        </w:rPr>
      </w:pPr>
      <w:r>
        <w:br w:type="page"/>
      </w: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B4A33" w:rsidP="00B11A9B">
      <w:pPr>
        <w:pStyle w:val="BodyText"/>
        <w:widowControl/>
        <w:spacing w:after="120"/>
        <w:ind w:right="163"/>
        <w:rPr>
          <w:rFonts w:ascii="Bookman Old Style"/>
          <w:b/>
        </w:rPr>
      </w:pPr>
    </w:p>
    <w:p w:rsidR="001B4A33" w:rsidRPr="00296733" w:rsidRDefault="00166C23" w:rsidP="00B11A9B">
      <w:pPr>
        <w:pStyle w:val="BodyText"/>
        <w:widowControl/>
        <w:spacing w:after="120"/>
        <w:ind w:right="163"/>
        <w:rPr>
          <w:rFonts w:ascii="Bookman Old Style"/>
          <w:b/>
          <w:sz w:val="15"/>
        </w:rPr>
      </w:pPr>
      <w:r>
        <w:pict>
          <v:shape id="_x0000_s1026" alt="" style="position:absolute;margin-left:55.25pt;margin-top:11.85pt;width:484.7pt;height:.1pt;z-index:-251653120;mso-wrap-edited:f;mso-width-percent:0;mso-height-percent:0;mso-wrap-distance-left:0;mso-wrap-distance-right:0;mso-position-horizontal-relative:page;mso-width-percent:0;mso-height-percent:0" coordsize="9694,1270" path="m,l9694,e" filled="f" strokeweight=".39969mm">
            <v:path arrowok="t" o:connecttype="custom" o:connectlocs="0,0;2147483646,0" o:connectangles="0,0"/>
            <w10:wrap type="topAndBottom" anchorx="page"/>
          </v:shape>
        </w:pict>
      </w:r>
    </w:p>
    <w:p w:rsidR="001B4A33" w:rsidRPr="00296733" w:rsidRDefault="001B4A33" w:rsidP="00B11A9B">
      <w:pPr>
        <w:pStyle w:val="BodyText"/>
        <w:widowControl/>
        <w:spacing w:after="120"/>
        <w:ind w:right="163"/>
        <w:rPr>
          <w:rFonts w:ascii="Bookman Old Style"/>
          <w:b/>
          <w:sz w:val="22"/>
        </w:rPr>
      </w:pPr>
    </w:p>
    <w:p w:rsidR="001B4A33" w:rsidRPr="00296733" w:rsidRDefault="001435C2" w:rsidP="00B11A9B">
      <w:pPr>
        <w:widowControl/>
        <w:ind w:left="105" w:right="158"/>
        <w:jc w:val="center"/>
        <w:rPr>
          <w:rFonts w:ascii="Palatino Linotype" w:hAnsi="Palatino Linotype"/>
          <w:sz w:val="18"/>
        </w:rPr>
      </w:pPr>
      <w:r>
        <w:rPr>
          <w:rFonts w:ascii="Palatino Linotype" w:hAnsi="Palatino Linotype"/>
          <w:sz w:val="18"/>
        </w:rPr>
        <w:t xml:space="preserve">Udgiver af Den Slovakiske Republiks lovsamling og indholdsadministrator og operatør af den juridiske og informationsportal Slov-Lex, der kan findes på </w:t>
      </w:r>
      <w:hyperlink r:id="rId11">
        <w:r>
          <w:rPr>
            <w:rFonts w:ascii="Palatino Linotype" w:hAnsi="Palatino Linotype"/>
            <w:sz w:val="18"/>
          </w:rPr>
          <w:t xml:space="preserve">www.slov-lex.sk </w:t>
        </w:r>
      </w:hyperlink>
      <w:r>
        <w:rPr>
          <w:rFonts w:ascii="Palatino Linotype" w:hAnsi="Palatino Linotype"/>
          <w:sz w:val="18"/>
        </w:rPr>
        <w:t>er</w:t>
      </w:r>
    </w:p>
    <w:p w:rsidR="001B4A33" w:rsidRPr="00296733" w:rsidRDefault="001435C2" w:rsidP="00B11A9B">
      <w:pPr>
        <w:widowControl/>
        <w:ind w:left="1097" w:right="158"/>
        <w:jc w:val="center"/>
        <w:rPr>
          <w:rFonts w:ascii="Palatino Linotype" w:hAnsi="Palatino Linotype"/>
          <w:sz w:val="18"/>
        </w:rPr>
      </w:pPr>
      <w:r>
        <w:rPr>
          <w:rFonts w:ascii="Palatino Linotype" w:hAnsi="Palatino Linotype"/>
          <w:sz w:val="18"/>
        </w:rPr>
        <w:t xml:space="preserve">den Slovakiske Republiks justitsministerium, Župné námestie 13, 813 11 Bratislava, tlf.: +421 2 888 91 131, e-mail: </w:t>
      </w:r>
      <w:hyperlink r:id="rId12">
        <w:r>
          <w:rPr>
            <w:rFonts w:ascii="Palatino Linotype" w:hAnsi="Palatino Linotype"/>
            <w:sz w:val="18"/>
          </w:rPr>
          <w:t>helpdesk@slov-lex.sk.</w:t>
        </w:r>
      </w:hyperlink>
    </w:p>
    <w:sectPr w:rsidR="001B4A33" w:rsidRPr="00296733" w:rsidSect="00E479A2">
      <w:headerReference w:type="even" r:id="rId13"/>
      <w:headerReference w:type="default" r:id="rId14"/>
      <w:pgSz w:w="11910" w:h="16840" w:code="9"/>
      <w:pgMar w:top="1080" w:right="1080" w:bottom="1080" w:left="108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C23" w:rsidRDefault="00166C23">
      <w:r>
        <w:separator/>
      </w:r>
    </w:p>
  </w:endnote>
  <w:endnote w:type="continuationSeparator" w:id="0">
    <w:p w:rsidR="00166C23" w:rsidRDefault="0016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C23" w:rsidRDefault="00166C23">
      <w:r>
        <w:separator/>
      </w:r>
    </w:p>
  </w:footnote>
  <w:footnote w:type="continuationSeparator" w:id="0">
    <w:p w:rsidR="00166C23" w:rsidRDefault="00166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6F" w:rsidRDefault="000B536F" w:rsidP="001C44B6">
    <w:pPr>
      <w:pStyle w:val="BodyText"/>
      <w:tabs>
        <w:tab w:val="center" w:pos="4410"/>
        <w:tab w:val="right" w:pos="9720"/>
      </w:tabs>
      <w:spacing w:before="96"/>
      <w:ind w:left="105"/>
      <w:rPr>
        <w:rFonts w:ascii="Palatino Linotype" w:hAnsi="Palatino Linotype"/>
        <w:w w:val="110"/>
      </w:rPr>
    </w:pPr>
  </w:p>
  <w:p w:rsidR="000B536F" w:rsidRPr="001C44B6" w:rsidRDefault="000B536F" w:rsidP="001C44B6">
    <w:pPr>
      <w:pStyle w:val="BodyText"/>
      <w:pBdr>
        <w:bottom w:val="single" w:sz="4" w:space="1" w:color="auto"/>
      </w:pBdr>
      <w:tabs>
        <w:tab w:val="center" w:pos="4410"/>
        <w:tab w:val="right" w:pos="9720"/>
      </w:tabs>
      <w:spacing w:before="96"/>
      <w:rPr>
        <w:rFonts w:ascii="Bookman Old Style" w:hAnsi="Bookman Old Style"/>
        <w:b/>
        <w:w w:val="110"/>
      </w:rPr>
    </w:pPr>
    <w:r>
      <w:rPr>
        <w:rFonts w:ascii="Palatino Linotype" w:hAnsi="Palatino Linotype"/>
      </w:rPr>
      <w:t xml:space="preserve">Side </w:t>
    </w:r>
    <w:r w:rsidRPr="001C44B6">
      <w:rPr>
        <w:rFonts w:ascii="Palatino Linotype" w:hAnsi="Palatino Linotype"/>
      </w:rPr>
      <w:fldChar w:fldCharType="begin"/>
    </w:r>
    <w:r w:rsidRPr="001C44B6">
      <w:rPr>
        <w:rFonts w:ascii="Palatino Linotype" w:hAnsi="Palatino Linotype"/>
      </w:rPr>
      <w:instrText xml:space="preserve"> PAGE   \* MERGEFORMAT </w:instrText>
    </w:r>
    <w:r w:rsidRPr="001C44B6">
      <w:rPr>
        <w:rFonts w:ascii="Palatino Linotype" w:hAnsi="Palatino Linotype"/>
      </w:rPr>
      <w:fldChar w:fldCharType="separate"/>
    </w:r>
    <w:r w:rsidR="00B11A9B">
      <w:rPr>
        <w:rFonts w:ascii="Palatino Linotype" w:hAnsi="Palatino Linotype"/>
        <w:noProof/>
      </w:rPr>
      <w:t>2</w:t>
    </w:r>
    <w:r w:rsidRPr="001C44B6">
      <w:rPr>
        <w:rFonts w:ascii="Palatino Linotype" w:hAnsi="Palatino Linotype"/>
      </w:rPr>
      <w:fldChar w:fldCharType="end"/>
    </w:r>
    <w:r>
      <w:rPr>
        <w:rFonts w:ascii="Palatino Linotype" w:hAnsi="Palatino Linotype"/>
      </w:rPr>
      <w:tab/>
      <w:t>Den Slovakiske Republiks lovsamling</w:t>
    </w:r>
    <w:r>
      <w:rPr>
        <w:rFonts w:ascii="Palatino Linotype" w:hAnsi="Palatino Linotype"/>
      </w:rPr>
      <w:tab/>
    </w:r>
    <w:r>
      <w:rPr>
        <w:rFonts w:ascii="Bookman Old Style" w:hAnsi="Bookman Old Style"/>
        <w:b/>
      </w:rPr>
      <w:t>417/2019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6F" w:rsidRDefault="000B536F" w:rsidP="001C44B6">
    <w:pPr>
      <w:pStyle w:val="BodyText"/>
      <w:tabs>
        <w:tab w:val="center" w:pos="4410"/>
        <w:tab w:val="right" w:pos="9720"/>
      </w:tabs>
      <w:spacing w:before="96"/>
      <w:ind w:left="105"/>
      <w:rPr>
        <w:rFonts w:ascii="Palatino Linotype" w:hAnsi="Palatino Linotype"/>
        <w:w w:val="110"/>
      </w:rPr>
    </w:pPr>
  </w:p>
  <w:p w:rsidR="000B536F" w:rsidRPr="001C44B6" w:rsidRDefault="000B536F" w:rsidP="001C44B6">
    <w:pPr>
      <w:pStyle w:val="BodyText"/>
      <w:pBdr>
        <w:bottom w:val="single" w:sz="4" w:space="1" w:color="auto"/>
      </w:pBdr>
      <w:tabs>
        <w:tab w:val="center" w:pos="4410"/>
        <w:tab w:val="right" w:pos="9720"/>
      </w:tabs>
      <w:spacing w:before="96"/>
      <w:rPr>
        <w:rFonts w:ascii="Bookman Old Style" w:hAnsi="Bookman Old Style"/>
        <w:b/>
        <w:w w:val="110"/>
      </w:rPr>
    </w:pPr>
    <w:r>
      <w:rPr>
        <w:rFonts w:ascii="Bookman Old Style" w:hAnsi="Bookman Old Style"/>
        <w:b/>
      </w:rPr>
      <w:t>417/2019</w:t>
    </w:r>
    <w:r>
      <w:rPr>
        <w:rFonts w:ascii="Palatino Linotype" w:hAnsi="Palatino Linotype"/>
      </w:rPr>
      <w:tab/>
      <w:t>Den Slovakiske Republiks lovsamling</w:t>
    </w:r>
    <w:r>
      <w:rPr>
        <w:rFonts w:ascii="Palatino Linotype" w:hAnsi="Palatino Linotype"/>
      </w:rPr>
      <w:tab/>
      <w:t xml:space="preserve">Side </w:t>
    </w:r>
    <w:r w:rsidRPr="001C44B6">
      <w:rPr>
        <w:rFonts w:ascii="Palatino Linotype" w:hAnsi="Palatino Linotype"/>
      </w:rPr>
      <w:fldChar w:fldCharType="begin"/>
    </w:r>
    <w:r w:rsidRPr="001C44B6">
      <w:rPr>
        <w:rFonts w:ascii="Palatino Linotype" w:hAnsi="Palatino Linotype"/>
      </w:rPr>
      <w:instrText xml:space="preserve"> PAGE   \* MERGEFORMAT </w:instrText>
    </w:r>
    <w:r w:rsidRPr="001C44B6">
      <w:rPr>
        <w:rFonts w:ascii="Palatino Linotype" w:hAnsi="Palatino Linotype"/>
      </w:rPr>
      <w:fldChar w:fldCharType="separate"/>
    </w:r>
    <w:r w:rsidR="00B11A9B">
      <w:rPr>
        <w:rFonts w:ascii="Palatino Linotype" w:hAnsi="Palatino Linotype"/>
        <w:noProof/>
      </w:rPr>
      <w:t>3</w:t>
    </w:r>
    <w:r w:rsidRPr="001C44B6">
      <w:rPr>
        <w:rFonts w:ascii="Palatino Linotype" w:hAnsi="Palatino Linotype"/>
      </w:rPr>
      <w:fldChar w:fldCharType="end"/>
    </w:r>
  </w:p>
  <w:p w:rsidR="000B536F" w:rsidRDefault="000B536F">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E2BED"/>
    <w:multiLevelType w:val="hybridMultilevel"/>
    <w:tmpl w:val="F26C9BEC"/>
    <w:lvl w:ilvl="0" w:tplc="039A991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D5900"/>
    <w:multiLevelType w:val="hybridMultilevel"/>
    <w:tmpl w:val="4600B9C6"/>
    <w:lvl w:ilvl="0" w:tplc="57BA104C">
      <w:start w:val="1"/>
      <w:numFmt w:val="decimal"/>
      <w:lvlText w:val="%1."/>
      <w:lvlJc w:val="left"/>
      <w:pPr>
        <w:ind w:left="502" w:hanging="397"/>
      </w:pPr>
      <w:rPr>
        <w:rFonts w:ascii="Palatino Linotype" w:eastAsia="Palatino Linotype" w:hAnsi="Palatino Linotype" w:cs="Palatino Linotype" w:hint="default"/>
        <w:w w:val="125"/>
        <w:sz w:val="20"/>
        <w:szCs w:val="20"/>
        <w:lang w:val="sk-SK" w:eastAsia="sk-SK" w:bidi="sk-SK"/>
      </w:rPr>
    </w:lvl>
    <w:lvl w:ilvl="1" w:tplc="72E07C32">
      <w:start w:val="1"/>
      <w:numFmt w:val="decimal"/>
      <w:lvlText w:val="(%2)"/>
      <w:lvlJc w:val="left"/>
      <w:pPr>
        <w:ind w:left="1037" w:hanging="308"/>
      </w:pPr>
      <w:rPr>
        <w:rFonts w:ascii="Palatino Linotype" w:eastAsia="Palatino Linotype" w:hAnsi="Palatino Linotype" w:cs="Palatino Linotype" w:hint="default"/>
        <w:w w:val="104"/>
        <w:sz w:val="20"/>
        <w:szCs w:val="20"/>
        <w:lang w:val="sk-SK" w:eastAsia="sk-SK" w:bidi="sk-SK"/>
      </w:rPr>
    </w:lvl>
    <w:lvl w:ilvl="2" w:tplc="F71213B4">
      <w:numFmt w:val="bullet"/>
      <w:lvlText w:val="•"/>
      <w:lvlJc w:val="left"/>
      <w:pPr>
        <w:ind w:left="2024" w:hanging="308"/>
      </w:pPr>
      <w:rPr>
        <w:rFonts w:hint="default"/>
        <w:lang w:val="sk-SK" w:eastAsia="sk-SK" w:bidi="sk-SK"/>
      </w:rPr>
    </w:lvl>
    <w:lvl w:ilvl="3" w:tplc="32182432">
      <w:numFmt w:val="bullet"/>
      <w:lvlText w:val="•"/>
      <w:lvlJc w:val="left"/>
      <w:pPr>
        <w:ind w:left="3009" w:hanging="308"/>
      </w:pPr>
      <w:rPr>
        <w:rFonts w:hint="default"/>
        <w:lang w:val="sk-SK" w:eastAsia="sk-SK" w:bidi="sk-SK"/>
      </w:rPr>
    </w:lvl>
    <w:lvl w:ilvl="4" w:tplc="EA72C00A">
      <w:numFmt w:val="bullet"/>
      <w:lvlText w:val="•"/>
      <w:lvlJc w:val="left"/>
      <w:pPr>
        <w:ind w:left="3994" w:hanging="308"/>
      </w:pPr>
      <w:rPr>
        <w:rFonts w:hint="default"/>
        <w:lang w:val="sk-SK" w:eastAsia="sk-SK" w:bidi="sk-SK"/>
      </w:rPr>
    </w:lvl>
    <w:lvl w:ilvl="5" w:tplc="DA00BDD4">
      <w:numFmt w:val="bullet"/>
      <w:lvlText w:val="•"/>
      <w:lvlJc w:val="left"/>
      <w:pPr>
        <w:ind w:left="4979" w:hanging="308"/>
      </w:pPr>
      <w:rPr>
        <w:rFonts w:hint="default"/>
        <w:lang w:val="sk-SK" w:eastAsia="sk-SK" w:bidi="sk-SK"/>
      </w:rPr>
    </w:lvl>
    <w:lvl w:ilvl="6" w:tplc="04D00CA4">
      <w:numFmt w:val="bullet"/>
      <w:lvlText w:val="•"/>
      <w:lvlJc w:val="left"/>
      <w:pPr>
        <w:ind w:left="5964" w:hanging="308"/>
      </w:pPr>
      <w:rPr>
        <w:rFonts w:hint="default"/>
        <w:lang w:val="sk-SK" w:eastAsia="sk-SK" w:bidi="sk-SK"/>
      </w:rPr>
    </w:lvl>
    <w:lvl w:ilvl="7" w:tplc="377CED22">
      <w:numFmt w:val="bullet"/>
      <w:lvlText w:val="•"/>
      <w:lvlJc w:val="left"/>
      <w:pPr>
        <w:ind w:left="6949" w:hanging="308"/>
      </w:pPr>
      <w:rPr>
        <w:rFonts w:hint="default"/>
        <w:lang w:val="sk-SK" w:eastAsia="sk-SK" w:bidi="sk-SK"/>
      </w:rPr>
    </w:lvl>
    <w:lvl w:ilvl="8" w:tplc="DD00E9EE">
      <w:numFmt w:val="bullet"/>
      <w:lvlText w:val="•"/>
      <w:lvlJc w:val="left"/>
      <w:pPr>
        <w:ind w:left="7934" w:hanging="308"/>
      </w:pPr>
      <w:rPr>
        <w:rFonts w:hint="default"/>
        <w:lang w:val="sk-SK" w:eastAsia="sk-SK" w:bidi="sk-SK"/>
      </w:rPr>
    </w:lvl>
  </w:abstractNum>
  <w:abstractNum w:abstractNumId="2" w15:restartNumberingAfterBreak="0">
    <w:nsid w:val="136E0C39"/>
    <w:multiLevelType w:val="hybridMultilevel"/>
    <w:tmpl w:val="01B6DB8E"/>
    <w:lvl w:ilvl="0" w:tplc="171CD542">
      <w:start w:val="2"/>
      <w:numFmt w:val="lowerLetter"/>
      <w:lvlText w:val="%1."/>
      <w:lvlJc w:val="left"/>
      <w:pPr>
        <w:ind w:left="1692" w:hanging="360"/>
      </w:pPr>
      <w:rPr>
        <w:rFonts w:hint="default"/>
      </w:r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3" w15:restartNumberingAfterBreak="0">
    <w:nsid w:val="177926C8"/>
    <w:multiLevelType w:val="hybridMultilevel"/>
    <w:tmpl w:val="18166E5C"/>
    <w:lvl w:ilvl="0" w:tplc="2856C796">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7D5EE114">
      <w:numFmt w:val="bullet"/>
      <w:lvlText w:val="•"/>
      <w:lvlJc w:val="left"/>
      <w:pPr>
        <w:ind w:left="1692" w:hanging="284"/>
      </w:pPr>
      <w:rPr>
        <w:rFonts w:hint="default"/>
        <w:lang w:val="sk-SK" w:eastAsia="sk-SK" w:bidi="sk-SK"/>
      </w:rPr>
    </w:lvl>
    <w:lvl w:ilvl="2" w:tplc="81B8ED3C">
      <w:numFmt w:val="bullet"/>
      <w:lvlText w:val="•"/>
      <w:lvlJc w:val="left"/>
      <w:pPr>
        <w:ind w:left="2604" w:hanging="284"/>
      </w:pPr>
      <w:rPr>
        <w:rFonts w:hint="default"/>
        <w:lang w:val="sk-SK" w:eastAsia="sk-SK" w:bidi="sk-SK"/>
      </w:rPr>
    </w:lvl>
    <w:lvl w:ilvl="3" w:tplc="AA98FC86">
      <w:numFmt w:val="bullet"/>
      <w:lvlText w:val="•"/>
      <w:lvlJc w:val="left"/>
      <w:pPr>
        <w:ind w:left="3517" w:hanging="284"/>
      </w:pPr>
      <w:rPr>
        <w:rFonts w:hint="default"/>
        <w:lang w:val="sk-SK" w:eastAsia="sk-SK" w:bidi="sk-SK"/>
      </w:rPr>
    </w:lvl>
    <w:lvl w:ilvl="4" w:tplc="237A7D8C">
      <w:numFmt w:val="bullet"/>
      <w:lvlText w:val="•"/>
      <w:lvlJc w:val="left"/>
      <w:pPr>
        <w:ind w:left="4429" w:hanging="284"/>
      </w:pPr>
      <w:rPr>
        <w:rFonts w:hint="default"/>
        <w:lang w:val="sk-SK" w:eastAsia="sk-SK" w:bidi="sk-SK"/>
      </w:rPr>
    </w:lvl>
    <w:lvl w:ilvl="5" w:tplc="E8326C96">
      <w:numFmt w:val="bullet"/>
      <w:lvlText w:val="•"/>
      <w:lvlJc w:val="left"/>
      <w:pPr>
        <w:ind w:left="5342" w:hanging="284"/>
      </w:pPr>
      <w:rPr>
        <w:rFonts w:hint="default"/>
        <w:lang w:val="sk-SK" w:eastAsia="sk-SK" w:bidi="sk-SK"/>
      </w:rPr>
    </w:lvl>
    <w:lvl w:ilvl="6" w:tplc="1A2A2950">
      <w:numFmt w:val="bullet"/>
      <w:lvlText w:val="•"/>
      <w:lvlJc w:val="left"/>
      <w:pPr>
        <w:ind w:left="6254" w:hanging="284"/>
      </w:pPr>
      <w:rPr>
        <w:rFonts w:hint="default"/>
        <w:lang w:val="sk-SK" w:eastAsia="sk-SK" w:bidi="sk-SK"/>
      </w:rPr>
    </w:lvl>
    <w:lvl w:ilvl="7" w:tplc="5E9E63F8">
      <w:numFmt w:val="bullet"/>
      <w:lvlText w:val="•"/>
      <w:lvlJc w:val="left"/>
      <w:pPr>
        <w:ind w:left="7167" w:hanging="284"/>
      </w:pPr>
      <w:rPr>
        <w:rFonts w:hint="default"/>
        <w:lang w:val="sk-SK" w:eastAsia="sk-SK" w:bidi="sk-SK"/>
      </w:rPr>
    </w:lvl>
    <w:lvl w:ilvl="8" w:tplc="8188D524">
      <w:numFmt w:val="bullet"/>
      <w:lvlText w:val="•"/>
      <w:lvlJc w:val="left"/>
      <w:pPr>
        <w:ind w:left="8079" w:hanging="284"/>
      </w:pPr>
      <w:rPr>
        <w:rFonts w:hint="default"/>
        <w:lang w:val="sk-SK" w:eastAsia="sk-SK" w:bidi="sk-SK"/>
      </w:rPr>
    </w:lvl>
  </w:abstractNum>
  <w:abstractNum w:abstractNumId="4" w15:restartNumberingAfterBreak="0">
    <w:nsid w:val="253B7279"/>
    <w:multiLevelType w:val="hybridMultilevel"/>
    <w:tmpl w:val="98128E2E"/>
    <w:lvl w:ilvl="0" w:tplc="E5B25FE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B134CBAA">
      <w:numFmt w:val="bullet"/>
      <w:lvlText w:val="•"/>
      <w:lvlJc w:val="left"/>
      <w:pPr>
        <w:ind w:left="1692" w:hanging="284"/>
      </w:pPr>
      <w:rPr>
        <w:rFonts w:hint="default"/>
        <w:lang w:val="sk-SK" w:eastAsia="sk-SK" w:bidi="sk-SK"/>
      </w:rPr>
    </w:lvl>
    <w:lvl w:ilvl="2" w:tplc="AFA0302E">
      <w:numFmt w:val="bullet"/>
      <w:lvlText w:val="•"/>
      <w:lvlJc w:val="left"/>
      <w:pPr>
        <w:ind w:left="2604" w:hanging="284"/>
      </w:pPr>
      <w:rPr>
        <w:rFonts w:hint="default"/>
        <w:lang w:val="sk-SK" w:eastAsia="sk-SK" w:bidi="sk-SK"/>
      </w:rPr>
    </w:lvl>
    <w:lvl w:ilvl="3" w:tplc="AA506BF4">
      <w:numFmt w:val="bullet"/>
      <w:lvlText w:val="•"/>
      <w:lvlJc w:val="left"/>
      <w:pPr>
        <w:ind w:left="3517" w:hanging="284"/>
      </w:pPr>
      <w:rPr>
        <w:rFonts w:hint="default"/>
        <w:lang w:val="sk-SK" w:eastAsia="sk-SK" w:bidi="sk-SK"/>
      </w:rPr>
    </w:lvl>
    <w:lvl w:ilvl="4" w:tplc="03E8536A">
      <w:numFmt w:val="bullet"/>
      <w:lvlText w:val="•"/>
      <w:lvlJc w:val="left"/>
      <w:pPr>
        <w:ind w:left="4429" w:hanging="284"/>
      </w:pPr>
      <w:rPr>
        <w:rFonts w:hint="default"/>
        <w:lang w:val="sk-SK" w:eastAsia="sk-SK" w:bidi="sk-SK"/>
      </w:rPr>
    </w:lvl>
    <w:lvl w:ilvl="5" w:tplc="88F0CCF8">
      <w:numFmt w:val="bullet"/>
      <w:lvlText w:val="•"/>
      <w:lvlJc w:val="left"/>
      <w:pPr>
        <w:ind w:left="5342" w:hanging="284"/>
      </w:pPr>
      <w:rPr>
        <w:rFonts w:hint="default"/>
        <w:lang w:val="sk-SK" w:eastAsia="sk-SK" w:bidi="sk-SK"/>
      </w:rPr>
    </w:lvl>
    <w:lvl w:ilvl="6" w:tplc="DCB49058">
      <w:numFmt w:val="bullet"/>
      <w:lvlText w:val="•"/>
      <w:lvlJc w:val="left"/>
      <w:pPr>
        <w:ind w:left="6254" w:hanging="284"/>
      </w:pPr>
      <w:rPr>
        <w:rFonts w:hint="default"/>
        <w:lang w:val="sk-SK" w:eastAsia="sk-SK" w:bidi="sk-SK"/>
      </w:rPr>
    </w:lvl>
    <w:lvl w:ilvl="7" w:tplc="E716F710">
      <w:numFmt w:val="bullet"/>
      <w:lvlText w:val="•"/>
      <w:lvlJc w:val="left"/>
      <w:pPr>
        <w:ind w:left="7167" w:hanging="284"/>
      </w:pPr>
      <w:rPr>
        <w:rFonts w:hint="default"/>
        <w:lang w:val="sk-SK" w:eastAsia="sk-SK" w:bidi="sk-SK"/>
      </w:rPr>
    </w:lvl>
    <w:lvl w:ilvl="8" w:tplc="AC6ACD34">
      <w:numFmt w:val="bullet"/>
      <w:lvlText w:val="•"/>
      <w:lvlJc w:val="left"/>
      <w:pPr>
        <w:ind w:left="8079" w:hanging="284"/>
      </w:pPr>
      <w:rPr>
        <w:rFonts w:hint="default"/>
        <w:lang w:val="sk-SK" w:eastAsia="sk-SK" w:bidi="sk-SK"/>
      </w:rPr>
    </w:lvl>
  </w:abstractNum>
  <w:abstractNum w:abstractNumId="5" w15:restartNumberingAfterBreak="0">
    <w:nsid w:val="2FDD6ADC"/>
    <w:multiLevelType w:val="hybridMultilevel"/>
    <w:tmpl w:val="6F4C3974"/>
    <w:lvl w:ilvl="0" w:tplc="5E9AD17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6F0EF93A">
      <w:numFmt w:val="bullet"/>
      <w:lvlText w:val="•"/>
      <w:lvlJc w:val="left"/>
      <w:pPr>
        <w:ind w:left="960" w:hanging="284"/>
      </w:pPr>
      <w:rPr>
        <w:rFonts w:hint="default"/>
        <w:lang w:val="sk-SK" w:eastAsia="sk-SK" w:bidi="sk-SK"/>
      </w:rPr>
    </w:lvl>
    <w:lvl w:ilvl="2" w:tplc="D158D2A8">
      <w:numFmt w:val="bullet"/>
      <w:lvlText w:val="•"/>
      <w:lvlJc w:val="left"/>
      <w:pPr>
        <w:ind w:left="1953" w:hanging="284"/>
      </w:pPr>
      <w:rPr>
        <w:rFonts w:hint="default"/>
        <w:lang w:val="sk-SK" w:eastAsia="sk-SK" w:bidi="sk-SK"/>
      </w:rPr>
    </w:lvl>
    <w:lvl w:ilvl="3" w:tplc="F1723FD2">
      <w:numFmt w:val="bullet"/>
      <w:lvlText w:val="•"/>
      <w:lvlJc w:val="left"/>
      <w:pPr>
        <w:ind w:left="2947" w:hanging="284"/>
      </w:pPr>
      <w:rPr>
        <w:rFonts w:hint="default"/>
        <w:lang w:val="sk-SK" w:eastAsia="sk-SK" w:bidi="sk-SK"/>
      </w:rPr>
    </w:lvl>
    <w:lvl w:ilvl="4" w:tplc="A93C0B42">
      <w:numFmt w:val="bullet"/>
      <w:lvlText w:val="•"/>
      <w:lvlJc w:val="left"/>
      <w:pPr>
        <w:ind w:left="3941" w:hanging="284"/>
      </w:pPr>
      <w:rPr>
        <w:rFonts w:hint="default"/>
        <w:lang w:val="sk-SK" w:eastAsia="sk-SK" w:bidi="sk-SK"/>
      </w:rPr>
    </w:lvl>
    <w:lvl w:ilvl="5" w:tplc="1D1C2CEE">
      <w:numFmt w:val="bullet"/>
      <w:lvlText w:val="•"/>
      <w:lvlJc w:val="left"/>
      <w:pPr>
        <w:ind w:left="4935" w:hanging="284"/>
      </w:pPr>
      <w:rPr>
        <w:rFonts w:hint="default"/>
        <w:lang w:val="sk-SK" w:eastAsia="sk-SK" w:bidi="sk-SK"/>
      </w:rPr>
    </w:lvl>
    <w:lvl w:ilvl="6" w:tplc="3556AA2A">
      <w:numFmt w:val="bullet"/>
      <w:lvlText w:val="•"/>
      <w:lvlJc w:val="left"/>
      <w:pPr>
        <w:ind w:left="5929" w:hanging="284"/>
      </w:pPr>
      <w:rPr>
        <w:rFonts w:hint="default"/>
        <w:lang w:val="sk-SK" w:eastAsia="sk-SK" w:bidi="sk-SK"/>
      </w:rPr>
    </w:lvl>
    <w:lvl w:ilvl="7" w:tplc="BCC0A8BC">
      <w:numFmt w:val="bullet"/>
      <w:lvlText w:val="•"/>
      <w:lvlJc w:val="left"/>
      <w:pPr>
        <w:ind w:left="6923" w:hanging="284"/>
      </w:pPr>
      <w:rPr>
        <w:rFonts w:hint="default"/>
        <w:lang w:val="sk-SK" w:eastAsia="sk-SK" w:bidi="sk-SK"/>
      </w:rPr>
    </w:lvl>
    <w:lvl w:ilvl="8" w:tplc="B0D464C0">
      <w:numFmt w:val="bullet"/>
      <w:lvlText w:val="•"/>
      <w:lvlJc w:val="left"/>
      <w:pPr>
        <w:ind w:left="7917" w:hanging="284"/>
      </w:pPr>
      <w:rPr>
        <w:rFonts w:hint="default"/>
        <w:lang w:val="sk-SK" w:eastAsia="sk-SK" w:bidi="sk-SK"/>
      </w:rPr>
    </w:lvl>
  </w:abstractNum>
  <w:abstractNum w:abstractNumId="6" w15:restartNumberingAfterBreak="0">
    <w:nsid w:val="45CD7C67"/>
    <w:multiLevelType w:val="hybridMultilevel"/>
    <w:tmpl w:val="A9B28E7E"/>
    <w:lvl w:ilvl="0" w:tplc="EF4CDC5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844AB254">
      <w:numFmt w:val="bullet"/>
      <w:lvlText w:val="•"/>
      <w:lvlJc w:val="left"/>
      <w:pPr>
        <w:ind w:left="1692" w:hanging="284"/>
      </w:pPr>
      <w:rPr>
        <w:rFonts w:hint="default"/>
        <w:lang w:val="sk-SK" w:eastAsia="sk-SK" w:bidi="sk-SK"/>
      </w:rPr>
    </w:lvl>
    <w:lvl w:ilvl="2" w:tplc="BF90B244">
      <w:numFmt w:val="bullet"/>
      <w:lvlText w:val="•"/>
      <w:lvlJc w:val="left"/>
      <w:pPr>
        <w:ind w:left="2604" w:hanging="284"/>
      </w:pPr>
      <w:rPr>
        <w:rFonts w:hint="default"/>
        <w:lang w:val="sk-SK" w:eastAsia="sk-SK" w:bidi="sk-SK"/>
      </w:rPr>
    </w:lvl>
    <w:lvl w:ilvl="3" w:tplc="67909DCE">
      <w:numFmt w:val="bullet"/>
      <w:lvlText w:val="•"/>
      <w:lvlJc w:val="left"/>
      <w:pPr>
        <w:ind w:left="3517" w:hanging="284"/>
      </w:pPr>
      <w:rPr>
        <w:rFonts w:hint="default"/>
        <w:lang w:val="sk-SK" w:eastAsia="sk-SK" w:bidi="sk-SK"/>
      </w:rPr>
    </w:lvl>
    <w:lvl w:ilvl="4" w:tplc="67B2AA24">
      <w:numFmt w:val="bullet"/>
      <w:lvlText w:val="•"/>
      <w:lvlJc w:val="left"/>
      <w:pPr>
        <w:ind w:left="4429" w:hanging="284"/>
      </w:pPr>
      <w:rPr>
        <w:rFonts w:hint="default"/>
        <w:lang w:val="sk-SK" w:eastAsia="sk-SK" w:bidi="sk-SK"/>
      </w:rPr>
    </w:lvl>
    <w:lvl w:ilvl="5" w:tplc="ACCEFC90">
      <w:numFmt w:val="bullet"/>
      <w:lvlText w:val="•"/>
      <w:lvlJc w:val="left"/>
      <w:pPr>
        <w:ind w:left="5342" w:hanging="284"/>
      </w:pPr>
      <w:rPr>
        <w:rFonts w:hint="default"/>
        <w:lang w:val="sk-SK" w:eastAsia="sk-SK" w:bidi="sk-SK"/>
      </w:rPr>
    </w:lvl>
    <w:lvl w:ilvl="6" w:tplc="B4304D54">
      <w:numFmt w:val="bullet"/>
      <w:lvlText w:val="•"/>
      <w:lvlJc w:val="left"/>
      <w:pPr>
        <w:ind w:left="6254" w:hanging="284"/>
      </w:pPr>
      <w:rPr>
        <w:rFonts w:hint="default"/>
        <w:lang w:val="sk-SK" w:eastAsia="sk-SK" w:bidi="sk-SK"/>
      </w:rPr>
    </w:lvl>
    <w:lvl w:ilvl="7" w:tplc="FB14D398">
      <w:numFmt w:val="bullet"/>
      <w:lvlText w:val="•"/>
      <w:lvlJc w:val="left"/>
      <w:pPr>
        <w:ind w:left="7167" w:hanging="284"/>
      </w:pPr>
      <w:rPr>
        <w:rFonts w:hint="default"/>
        <w:lang w:val="sk-SK" w:eastAsia="sk-SK" w:bidi="sk-SK"/>
      </w:rPr>
    </w:lvl>
    <w:lvl w:ilvl="8" w:tplc="2A8EDA64">
      <w:numFmt w:val="bullet"/>
      <w:lvlText w:val="•"/>
      <w:lvlJc w:val="left"/>
      <w:pPr>
        <w:ind w:left="8079" w:hanging="284"/>
      </w:pPr>
      <w:rPr>
        <w:rFonts w:hint="default"/>
        <w:lang w:val="sk-SK" w:eastAsia="sk-SK" w:bidi="sk-SK"/>
      </w:rPr>
    </w:lvl>
  </w:abstractNum>
  <w:abstractNum w:abstractNumId="7" w15:restartNumberingAfterBreak="0">
    <w:nsid w:val="586A1269"/>
    <w:multiLevelType w:val="hybridMultilevel"/>
    <w:tmpl w:val="10E21F54"/>
    <w:lvl w:ilvl="0" w:tplc="32BEF520">
      <w:start w:val="1"/>
      <w:numFmt w:val="lowerLetter"/>
      <w:lvlText w:val="%1)"/>
      <w:lvlJc w:val="left"/>
      <w:pPr>
        <w:ind w:left="1302" w:hanging="207"/>
      </w:pPr>
      <w:rPr>
        <w:rFonts w:ascii="Times New Roman" w:eastAsia="Times New Roman" w:hAnsi="Times New Roman" w:cs="Times New Roman" w:hint="default"/>
        <w:spacing w:val="-1"/>
        <w:w w:val="101"/>
        <w:sz w:val="20"/>
        <w:szCs w:val="20"/>
        <w:lang w:val="sk-SK" w:eastAsia="sk-SK" w:bidi="sk-SK"/>
      </w:rPr>
    </w:lvl>
    <w:lvl w:ilvl="1" w:tplc="95183AD8">
      <w:numFmt w:val="bullet"/>
      <w:lvlText w:val="•"/>
      <w:lvlJc w:val="left"/>
      <w:pPr>
        <w:ind w:left="2160" w:hanging="207"/>
      </w:pPr>
      <w:rPr>
        <w:rFonts w:hint="default"/>
        <w:lang w:val="sk-SK" w:eastAsia="sk-SK" w:bidi="sk-SK"/>
      </w:rPr>
    </w:lvl>
    <w:lvl w:ilvl="2" w:tplc="FF086372">
      <w:numFmt w:val="bullet"/>
      <w:lvlText w:val="•"/>
      <w:lvlJc w:val="left"/>
      <w:pPr>
        <w:ind w:left="3020" w:hanging="207"/>
      </w:pPr>
      <w:rPr>
        <w:rFonts w:hint="default"/>
        <w:lang w:val="sk-SK" w:eastAsia="sk-SK" w:bidi="sk-SK"/>
      </w:rPr>
    </w:lvl>
    <w:lvl w:ilvl="3" w:tplc="950C9028">
      <w:numFmt w:val="bullet"/>
      <w:lvlText w:val="•"/>
      <w:lvlJc w:val="left"/>
      <w:pPr>
        <w:ind w:left="3881" w:hanging="207"/>
      </w:pPr>
      <w:rPr>
        <w:rFonts w:hint="default"/>
        <w:lang w:val="sk-SK" w:eastAsia="sk-SK" w:bidi="sk-SK"/>
      </w:rPr>
    </w:lvl>
    <w:lvl w:ilvl="4" w:tplc="E4C2A6DC">
      <w:numFmt w:val="bullet"/>
      <w:lvlText w:val="•"/>
      <w:lvlJc w:val="left"/>
      <w:pPr>
        <w:ind w:left="4741" w:hanging="207"/>
      </w:pPr>
      <w:rPr>
        <w:rFonts w:hint="default"/>
        <w:lang w:val="sk-SK" w:eastAsia="sk-SK" w:bidi="sk-SK"/>
      </w:rPr>
    </w:lvl>
    <w:lvl w:ilvl="5" w:tplc="D0D894C6">
      <w:numFmt w:val="bullet"/>
      <w:lvlText w:val="•"/>
      <w:lvlJc w:val="left"/>
      <w:pPr>
        <w:ind w:left="5602" w:hanging="207"/>
      </w:pPr>
      <w:rPr>
        <w:rFonts w:hint="default"/>
        <w:lang w:val="sk-SK" w:eastAsia="sk-SK" w:bidi="sk-SK"/>
      </w:rPr>
    </w:lvl>
    <w:lvl w:ilvl="6" w:tplc="EF7C2B5C">
      <w:numFmt w:val="bullet"/>
      <w:lvlText w:val="•"/>
      <w:lvlJc w:val="left"/>
      <w:pPr>
        <w:ind w:left="6462" w:hanging="207"/>
      </w:pPr>
      <w:rPr>
        <w:rFonts w:hint="default"/>
        <w:lang w:val="sk-SK" w:eastAsia="sk-SK" w:bidi="sk-SK"/>
      </w:rPr>
    </w:lvl>
    <w:lvl w:ilvl="7" w:tplc="BB8A1DA0">
      <w:numFmt w:val="bullet"/>
      <w:lvlText w:val="•"/>
      <w:lvlJc w:val="left"/>
      <w:pPr>
        <w:ind w:left="7323" w:hanging="207"/>
      </w:pPr>
      <w:rPr>
        <w:rFonts w:hint="default"/>
        <w:lang w:val="sk-SK" w:eastAsia="sk-SK" w:bidi="sk-SK"/>
      </w:rPr>
    </w:lvl>
    <w:lvl w:ilvl="8" w:tplc="0D0E4F20">
      <w:numFmt w:val="bullet"/>
      <w:lvlText w:val="•"/>
      <w:lvlJc w:val="left"/>
      <w:pPr>
        <w:ind w:left="8183" w:hanging="207"/>
      </w:pPr>
      <w:rPr>
        <w:rFonts w:hint="default"/>
        <w:lang w:val="sk-SK" w:eastAsia="sk-SK" w:bidi="sk-SK"/>
      </w:rPr>
    </w:lvl>
  </w:abstractNum>
  <w:abstractNum w:abstractNumId="8" w15:restartNumberingAfterBreak="0">
    <w:nsid w:val="5BCC58BE"/>
    <w:multiLevelType w:val="hybridMultilevel"/>
    <w:tmpl w:val="81EE30AC"/>
    <w:lvl w:ilvl="0" w:tplc="968860A0">
      <w:start w:val="1"/>
      <w:numFmt w:val="lowerLetter"/>
      <w:lvlText w:val="%1)"/>
      <w:lvlJc w:val="left"/>
      <w:pPr>
        <w:ind w:left="1334" w:hanging="271"/>
      </w:pPr>
      <w:rPr>
        <w:rFonts w:ascii="Times New Roman" w:eastAsia="Times New Roman" w:hAnsi="Times New Roman" w:cs="Times New Roman" w:hint="default"/>
        <w:spacing w:val="-1"/>
        <w:w w:val="101"/>
        <w:sz w:val="20"/>
        <w:szCs w:val="20"/>
        <w:lang w:val="sk-SK" w:eastAsia="sk-SK" w:bidi="sk-SK"/>
      </w:rPr>
    </w:lvl>
    <w:lvl w:ilvl="1" w:tplc="74461450">
      <w:numFmt w:val="bullet"/>
      <w:lvlText w:val="•"/>
      <w:lvlJc w:val="left"/>
      <w:pPr>
        <w:ind w:left="2196" w:hanging="271"/>
      </w:pPr>
      <w:rPr>
        <w:rFonts w:hint="default"/>
        <w:lang w:val="sk-SK" w:eastAsia="sk-SK" w:bidi="sk-SK"/>
      </w:rPr>
    </w:lvl>
    <w:lvl w:ilvl="2" w:tplc="82A2EF6E">
      <w:numFmt w:val="bullet"/>
      <w:lvlText w:val="•"/>
      <w:lvlJc w:val="left"/>
      <w:pPr>
        <w:ind w:left="3052" w:hanging="271"/>
      </w:pPr>
      <w:rPr>
        <w:rFonts w:hint="default"/>
        <w:lang w:val="sk-SK" w:eastAsia="sk-SK" w:bidi="sk-SK"/>
      </w:rPr>
    </w:lvl>
    <w:lvl w:ilvl="3" w:tplc="EB2EEA9E">
      <w:numFmt w:val="bullet"/>
      <w:lvlText w:val="•"/>
      <w:lvlJc w:val="left"/>
      <w:pPr>
        <w:ind w:left="3909" w:hanging="271"/>
      </w:pPr>
      <w:rPr>
        <w:rFonts w:hint="default"/>
        <w:lang w:val="sk-SK" w:eastAsia="sk-SK" w:bidi="sk-SK"/>
      </w:rPr>
    </w:lvl>
    <w:lvl w:ilvl="4" w:tplc="392CD646">
      <w:numFmt w:val="bullet"/>
      <w:lvlText w:val="•"/>
      <w:lvlJc w:val="left"/>
      <w:pPr>
        <w:ind w:left="4765" w:hanging="271"/>
      </w:pPr>
      <w:rPr>
        <w:rFonts w:hint="default"/>
        <w:lang w:val="sk-SK" w:eastAsia="sk-SK" w:bidi="sk-SK"/>
      </w:rPr>
    </w:lvl>
    <w:lvl w:ilvl="5" w:tplc="FE1032BA">
      <w:numFmt w:val="bullet"/>
      <w:lvlText w:val="•"/>
      <w:lvlJc w:val="left"/>
      <w:pPr>
        <w:ind w:left="5622" w:hanging="271"/>
      </w:pPr>
      <w:rPr>
        <w:rFonts w:hint="default"/>
        <w:lang w:val="sk-SK" w:eastAsia="sk-SK" w:bidi="sk-SK"/>
      </w:rPr>
    </w:lvl>
    <w:lvl w:ilvl="6" w:tplc="504CF9C2">
      <w:numFmt w:val="bullet"/>
      <w:lvlText w:val="•"/>
      <w:lvlJc w:val="left"/>
      <w:pPr>
        <w:ind w:left="6478" w:hanging="271"/>
      </w:pPr>
      <w:rPr>
        <w:rFonts w:hint="default"/>
        <w:lang w:val="sk-SK" w:eastAsia="sk-SK" w:bidi="sk-SK"/>
      </w:rPr>
    </w:lvl>
    <w:lvl w:ilvl="7" w:tplc="4EE28A82">
      <w:numFmt w:val="bullet"/>
      <w:lvlText w:val="•"/>
      <w:lvlJc w:val="left"/>
      <w:pPr>
        <w:ind w:left="7335" w:hanging="271"/>
      </w:pPr>
      <w:rPr>
        <w:rFonts w:hint="default"/>
        <w:lang w:val="sk-SK" w:eastAsia="sk-SK" w:bidi="sk-SK"/>
      </w:rPr>
    </w:lvl>
    <w:lvl w:ilvl="8" w:tplc="1480C7C0">
      <w:numFmt w:val="bullet"/>
      <w:lvlText w:val="•"/>
      <w:lvlJc w:val="left"/>
      <w:pPr>
        <w:ind w:left="8191" w:hanging="271"/>
      </w:pPr>
      <w:rPr>
        <w:rFonts w:hint="default"/>
        <w:lang w:val="sk-SK" w:eastAsia="sk-SK" w:bidi="sk-SK"/>
      </w:rPr>
    </w:lvl>
  </w:abstractNum>
  <w:abstractNum w:abstractNumId="9" w15:restartNumberingAfterBreak="0">
    <w:nsid w:val="5E454EA9"/>
    <w:multiLevelType w:val="hybridMultilevel"/>
    <w:tmpl w:val="F38C0906"/>
    <w:lvl w:ilvl="0" w:tplc="82C42212">
      <w:start w:val="1"/>
      <w:numFmt w:val="upperLetter"/>
      <w:lvlText w:val="%1."/>
      <w:lvlJc w:val="left"/>
      <w:pPr>
        <w:ind w:left="1393" w:hanging="298"/>
      </w:pPr>
      <w:rPr>
        <w:rFonts w:ascii="Times New Roman" w:eastAsia="Times New Roman" w:hAnsi="Times New Roman" w:cs="Times New Roman" w:hint="default"/>
        <w:b/>
        <w:bCs/>
        <w:spacing w:val="-1"/>
        <w:w w:val="101"/>
        <w:sz w:val="20"/>
        <w:szCs w:val="20"/>
        <w:lang w:val="sk-SK" w:eastAsia="sk-SK" w:bidi="sk-SK"/>
      </w:rPr>
    </w:lvl>
    <w:lvl w:ilvl="1" w:tplc="4D006D44">
      <w:start w:val="1"/>
      <w:numFmt w:val="decimal"/>
      <w:lvlText w:val="%2."/>
      <w:lvlJc w:val="left"/>
      <w:pPr>
        <w:ind w:left="1298" w:hanging="203"/>
      </w:pPr>
      <w:rPr>
        <w:rFonts w:ascii="Times New Roman" w:eastAsia="Times New Roman" w:hAnsi="Times New Roman" w:cs="Times New Roman" w:hint="default"/>
        <w:w w:val="101"/>
        <w:sz w:val="20"/>
        <w:szCs w:val="20"/>
        <w:lang w:val="sk-SK" w:eastAsia="sk-SK" w:bidi="sk-SK"/>
      </w:rPr>
    </w:lvl>
    <w:lvl w:ilvl="2" w:tplc="631EF966">
      <w:numFmt w:val="bullet"/>
      <w:lvlText w:val="•"/>
      <w:lvlJc w:val="left"/>
      <w:pPr>
        <w:ind w:left="2344" w:hanging="203"/>
      </w:pPr>
      <w:rPr>
        <w:rFonts w:hint="default"/>
        <w:lang w:val="sk-SK" w:eastAsia="sk-SK" w:bidi="sk-SK"/>
      </w:rPr>
    </w:lvl>
    <w:lvl w:ilvl="3" w:tplc="68B42BB2">
      <w:numFmt w:val="bullet"/>
      <w:lvlText w:val="•"/>
      <w:lvlJc w:val="left"/>
      <w:pPr>
        <w:ind w:left="3289" w:hanging="203"/>
      </w:pPr>
      <w:rPr>
        <w:rFonts w:hint="default"/>
        <w:lang w:val="sk-SK" w:eastAsia="sk-SK" w:bidi="sk-SK"/>
      </w:rPr>
    </w:lvl>
    <w:lvl w:ilvl="4" w:tplc="98100E42">
      <w:numFmt w:val="bullet"/>
      <w:lvlText w:val="•"/>
      <w:lvlJc w:val="left"/>
      <w:pPr>
        <w:ind w:left="4234" w:hanging="203"/>
      </w:pPr>
      <w:rPr>
        <w:rFonts w:hint="default"/>
        <w:lang w:val="sk-SK" w:eastAsia="sk-SK" w:bidi="sk-SK"/>
      </w:rPr>
    </w:lvl>
    <w:lvl w:ilvl="5" w:tplc="649AF9F6">
      <w:numFmt w:val="bullet"/>
      <w:lvlText w:val="•"/>
      <w:lvlJc w:val="left"/>
      <w:pPr>
        <w:ind w:left="5179" w:hanging="203"/>
      </w:pPr>
      <w:rPr>
        <w:rFonts w:hint="default"/>
        <w:lang w:val="sk-SK" w:eastAsia="sk-SK" w:bidi="sk-SK"/>
      </w:rPr>
    </w:lvl>
    <w:lvl w:ilvl="6" w:tplc="12D6F1B2">
      <w:numFmt w:val="bullet"/>
      <w:lvlText w:val="•"/>
      <w:lvlJc w:val="left"/>
      <w:pPr>
        <w:ind w:left="6124" w:hanging="203"/>
      </w:pPr>
      <w:rPr>
        <w:rFonts w:hint="default"/>
        <w:lang w:val="sk-SK" w:eastAsia="sk-SK" w:bidi="sk-SK"/>
      </w:rPr>
    </w:lvl>
    <w:lvl w:ilvl="7" w:tplc="EFBCC368">
      <w:numFmt w:val="bullet"/>
      <w:lvlText w:val="•"/>
      <w:lvlJc w:val="left"/>
      <w:pPr>
        <w:ind w:left="7069" w:hanging="203"/>
      </w:pPr>
      <w:rPr>
        <w:rFonts w:hint="default"/>
        <w:lang w:val="sk-SK" w:eastAsia="sk-SK" w:bidi="sk-SK"/>
      </w:rPr>
    </w:lvl>
    <w:lvl w:ilvl="8" w:tplc="020E33CA">
      <w:numFmt w:val="bullet"/>
      <w:lvlText w:val="•"/>
      <w:lvlJc w:val="left"/>
      <w:pPr>
        <w:ind w:left="8014" w:hanging="203"/>
      </w:pPr>
      <w:rPr>
        <w:rFonts w:hint="default"/>
        <w:lang w:val="sk-SK" w:eastAsia="sk-SK" w:bidi="sk-SK"/>
      </w:rPr>
    </w:lvl>
  </w:abstractNum>
  <w:abstractNum w:abstractNumId="10" w15:restartNumberingAfterBreak="0">
    <w:nsid w:val="60A67FAB"/>
    <w:multiLevelType w:val="hybridMultilevel"/>
    <w:tmpl w:val="0EAAE532"/>
    <w:lvl w:ilvl="0" w:tplc="42ECB72A">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4EF8EEE6">
      <w:numFmt w:val="bullet"/>
      <w:lvlText w:val="•"/>
      <w:lvlJc w:val="left"/>
      <w:pPr>
        <w:ind w:left="1692" w:hanging="284"/>
      </w:pPr>
      <w:rPr>
        <w:rFonts w:hint="default"/>
        <w:lang w:val="sk-SK" w:eastAsia="sk-SK" w:bidi="sk-SK"/>
      </w:rPr>
    </w:lvl>
    <w:lvl w:ilvl="2" w:tplc="ACCCB792">
      <w:numFmt w:val="bullet"/>
      <w:lvlText w:val="•"/>
      <w:lvlJc w:val="left"/>
      <w:pPr>
        <w:ind w:left="2604" w:hanging="284"/>
      </w:pPr>
      <w:rPr>
        <w:rFonts w:hint="default"/>
        <w:lang w:val="sk-SK" w:eastAsia="sk-SK" w:bidi="sk-SK"/>
      </w:rPr>
    </w:lvl>
    <w:lvl w:ilvl="3" w:tplc="CD48D80A">
      <w:numFmt w:val="bullet"/>
      <w:lvlText w:val="•"/>
      <w:lvlJc w:val="left"/>
      <w:pPr>
        <w:ind w:left="3517" w:hanging="284"/>
      </w:pPr>
      <w:rPr>
        <w:rFonts w:hint="default"/>
        <w:lang w:val="sk-SK" w:eastAsia="sk-SK" w:bidi="sk-SK"/>
      </w:rPr>
    </w:lvl>
    <w:lvl w:ilvl="4" w:tplc="931400B4">
      <w:numFmt w:val="bullet"/>
      <w:lvlText w:val="•"/>
      <w:lvlJc w:val="left"/>
      <w:pPr>
        <w:ind w:left="4429" w:hanging="284"/>
      </w:pPr>
      <w:rPr>
        <w:rFonts w:hint="default"/>
        <w:lang w:val="sk-SK" w:eastAsia="sk-SK" w:bidi="sk-SK"/>
      </w:rPr>
    </w:lvl>
    <w:lvl w:ilvl="5" w:tplc="38A803EC">
      <w:numFmt w:val="bullet"/>
      <w:lvlText w:val="•"/>
      <w:lvlJc w:val="left"/>
      <w:pPr>
        <w:ind w:left="5342" w:hanging="284"/>
      </w:pPr>
      <w:rPr>
        <w:rFonts w:hint="default"/>
        <w:lang w:val="sk-SK" w:eastAsia="sk-SK" w:bidi="sk-SK"/>
      </w:rPr>
    </w:lvl>
    <w:lvl w:ilvl="6" w:tplc="D1CCFDA4">
      <w:numFmt w:val="bullet"/>
      <w:lvlText w:val="•"/>
      <w:lvlJc w:val="left"/>
      <w:pPr>
        <w:ind w:left="6254" w:hanging="284"/>
      </w:pPr>
      <w:rPr>
        <w:rFonts w:hint="default"/>
        <w:lang w:val="sk-SK" w:eastAsia="sk-SK" w:bidi="sk-SK"/>
      </w:rPr>
    </w:lvl>
    <w:lvl w:ilvl="7" w:tplc="17EE72FC">
      <w:numFmt w:val="bullet"/>
      <w:lvlText w:val="•"/>
      <w:lvlJc w:val="left"/>
      <w:pPr>
        <w:ind w:left="7167" w:hanging="284"/>
      </w:pPr>
      <w:rPr>
        <w:rFonts w:hint="default"/>
        <w:lang w:val="sk-SK" w:eastAsia="sk-SK" w:bidi="sk-SK"/>
      </w:rPr>
    </w:lvl>
    <w:lvl w:ilvl="8" w:tplc="9AA89B4C">
      <w:numFmt w:val="bullet"/>
      <w:lvlText w:val="•"/>
      <w:lvlJc w:val="left"/>
      <w:pPr>
        <w:ind w:left="8079" w:hanging="284"/>
      </w:pPr>
      <w:rPr>
        <w:rFonts w:hint="default"/>
        <w:lang w:val="sk-SK" w:eastAsia="sk-SK" w:bidi="sk-SK"/>
      </w:rPr>
    </w:lvl>
  </w:abstractNum>
  <w:abstractNum w:abstractNumId="11" w15:restartNumberingAfterBreak="0">
    <w:nsid w:val="63F903AE"/>
    <w:multiLevelType w:val="hybridMultilevel"/>
    <w:tmpl w:val="D86E7D26"/>
    <w:lvl w:ilvl="0" w:tplc="805A6956">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5E488D84">
      <w:numFmt w:val="bullet"/>
      <w:lvlText w:val="•"/>
      <w:lvlJc w:val="left"/>
      <w:pPr>
        <w:ind w:left="1692" w:hanging="284"/>
      </w:pPr>
      <w:rPr>
        <w:rFonts w:hint="default"/>
        <w:lang w:val="sk-SK" w:eastAsia="sk-SK" w:bidi="sk-SK"/>
      </w:rPr>
    </w:lvl>
    <w:lvl w:ilvl="2" w:tplc="90E422FE">
      <w:numFmt w:val="bullet"/>
      <w:lvlText w:val="•"/>
      <w:lvlJc w:val="left"/>
      <w:pPr>
        <w:ind w:left="2604" w:hanging="284"/>
      </w:pPr>
      <w:rPr>
        <w:rFonts w:hint="default"/>
        <w:lang w:val="sk-SK" w:eastAsia="sk-SK" w:bidi="sk-SK"/>
      </w:rPr>
    </w:lvl>
    <w:lvl w:ilvl="3" w:tplc="B970B1C8">
      <w:numFmt w:val="bullet"/>
      <w:lvlText w:val="•"/>
      <w:lvlJc w:val="left"/>
      <w:pPr>
        <w:ind w:left="3517" w:hanging="284"/>
      </w:pPr>
      <w:rPr>
        <w:rFonts w:hint="default"/>
        <w:lang w:val="sk-SK" w:eastAsia="sk-SK" w:bidi="sk-SK"/>
      </w:rPr>
    </w:lvl>
    <w:lvl w:ilvl="4" w:tplc="CB32EC0A">
      <w:numFmt w:val="bullet"/>
      <w:lvlText w:val="•"/>
      <w:lvlJc w:val="left"/>
      <w:pPr>
        <w:ind w:left="4429" w:hanging="284"/>
      </w:pPr>
      <w:rPr>
        <w:rFonts w:hint="default"/>
        <w:lang w:val="sk-SK" w:eastAsia="sk-SK" w:bidi="sk-SK"/>
      </w:rPr>
    </w:lvl>
    <w:lvl w:ilvl="5" w:tplc="BC92CDFA">
      <w:numFmt w:val="bullet"/>
      <w:lvlText w:val="•"/>
      <w:lvlJc w:val="left"/>
      <w:pPr>
        <w:ind w:left="5342" w:hanging="284"/>
      </w:pPr>
      <w:rPr>
        <w:rFonts w:hint="default"/>
        <w:lang w:val="sk-SK" w:eastAsia="sk-SK" w:bidi="sk-SK"/>
      </w:rPr>
    </w:lvl>
    <w:lvl w:ilvl="6" w:tplc="A48C13DA">
      <w:numFmt w:val="bullet"/>
      <w:lvlText w:val="•"/>
      <w:lvlJc w:val="left"/>
      <w:pPr>
        <w:ind w:left="6254" w:hanging="284"/>
      </w:pPr>
      <w:rPr>
        <w:rFonts w:hint="default"/>
        <w:lang w:val="sk-SK" w:eastAsia="sk-SK" w:bidi="sk-SK"/>
      </w:rPr>
    </w:lvl>
    <w:lvl w:ilvl="7" w:tplc="04381B0A">
      <w:numFmt w:val="bullet"/>
      <w:lvlText w:val="•"/>
      <w:lvlJc w:val="left"/>
      <w:pPr>
        <w:ind w:left="7167" w:hanging="284"/>
      </w:pPr>
      <w:rPr>
        <w:rFonts w:hint="default"/>
        <w:lang w:val="sk-SK" w:eastAsia="sk-SK" w:bidi="sk-SK"/>
      </w:rPr>
    </w:lvl>
    <w:lvl w:ilvl="8" w:tplc="B07E5A44">
      <w:numFmt w:val="bullet"/>
      <w:lvlText w:val="•"/>
      <w:lvlJc w:val="left"/>
      <w:pPr>
        <w:ind w:left="8079" w:hanging="284"/>
      </w:pPr>
      <w:rPr>
        <w:rFonts w:hint="default"/>
        <w:lang w:val="sk-SK" w:eastAsia="sk-SK" w:bidi="sk-SK"/>
      </w:rPr>
    </w:lvl>
  </w:abstractNum>
  <w:abstractNum w:abstractNumId="12" w15:restartNumberingAfterBreak="0">
    <w:nsid w:val="652A452A"/>
    <w:multiLevelType w:val="hybridMultilevel"/>
    <w:tmpl w:val="4FA62714"/>
    <w:lvl w:ilvl="0" w:tplc="882A38AA">
      <w:start w:val="6"/>
      <w:numFmt w:val="decimal"/>
      <w:lvlText w:val="(%1)"/>
      <w:lvlJc w:val="left"/>
      <w:pPr>
        <w:ind w:left="502" w:hanging="340"/>
      </w:pPr>
      <w:rPr>
        <w:rFonts w:ascii="Palatino Linotype" w:eastAsia="Palatino Linotype" w:hAnsi="Palatino Linotype" w:cs="Palatino Linotype" w:hint="default"/>
        <w:w w:val="104"/>
        <w:sz w:val="20"/>
        <w:szCs w:val="20"/>
        <w:lang w:val="sk-SK" w:eastAsia="sk-SK" w:bidi="sk-SK"/>
      </w:rPr>
    </w:lvl>
    <w:lvl w:ilvl="1" w:tplc="19CAADB6">
      <w:numFmt w:val="bullet"/>
      <w:lvlText w:val="•"/>
      <w:lvlJc w:val="left"/>
      <w:pPr>
        <w:ind w:left="1440" w:hanging="340"/>
      </w:pPr>
      <w:rPr>
        <w:rFonts w:hint="default"/>
        <w:lang w:val="sk-SK" w:eastAsia="sk-SK" w:bidi="sk-SK"/>
      </w:rPr>
    </w:lvl>
    <w:lvl w:ilvl="2" w:tplc="AF0E39E8">
      <w:numFmt w:val="bullet"/>
      <w:lvlText w:val="•"/>
      <w:lvlJc w:val="left"/>
      <w:pPr>
        <w:ind w:left="2380" w:hanging="340"/>
      </w:pPr>
      <w:rPr>
        <w:rFonts w:hint="default"/>
        <w:lang w:val="sk-SK" w:eastAsia="sk-SK" w:bidi="sk-SK"/>
      </w:rPr>
    </w:lvl>
    <w:lvl w:ilvl="3" w:tplc="D924DF42">
      <w:numFmt w:val="bullet"/>
      <w:lvlText w:val="•"/>
      <w:lvlJc w:val="left"/>
      <w:pPr>
        <w:ind w:left="3321" w:hanging="340"/>
      </w:pPr>
      <w:rPr>
        <w:rFonts w:hint="default"/>
        <w:lang w:val="sk-SK" w:eastAsia="sk-SK" w:bidi="sk-SK"/>
      </w:rPr>
    </w:lvl>
    <w:lvl w:ilvl="4" w:tplc="938837D2">
      <w:numFmt w:val="bullet"/>
      <w:lvlText w:val="•"/>
      <w:lvlJc w:val="left"/>
      <w:pPr>
        <w:ind w:left="4261" w:hanging="340"/>
      </w:pPr>
      <w:rPr>
        <w:rFonts w:hint="default"/>
        <w:lang w:val="sk-SK" w:eastAsia="sk-SK" w:bidi="sk-SK"/>
      </w:rPr>
    </w:lvl>
    <w:lvl w:ilvl="5" w:tplc="BF1642EC">
      <w:numFmt w:val="bullet"/>
      <w:lvlText w:val="•"/>
      <w:lvlJc w:val="left"/>
      <w:pPr>
        <w:ind w:left="5202" w:hanging="340"/>
      </w:pPr>
      <w:rPr>
        <w:rFonts w:hint="default"/>
        <w:lang w:val="sk-SK" w:eastAsia="sk-SK" w:bidi="sk-SK"/>
      </w:rPr>
    </w:lvl>
    <w:lvl w:ilvl="6" w:tplc="DD78E39C">
      <w:numFmt w:val="bullet"/>
      <w:lvlText w:val="•"/>
      <w:lvlJc w:val="left"/>
      <w:pPr>
        <w:ind w:left="6142" w:hanging="340"/>
      </w:pPr>
      <w:rPr>
        <w:rFonts w:hint="default"/>
        <w:lang w:val="sk-SK" w:eastAsia="sk-SK" w:bidi="sk-SK"/>
      </w:rPr>
    </w:lvl>
    <w:lvl w:ilvl="7" w:tplc="85406DB2">
      <w:numFmt w:val="bullet"/>
      <w:lvlText w:val="•"/>
      <w:lvlJc w:val="left"/>
      <w:pPr>
        <w:ind w:left="7083" w:hanging="340"/>
      </w:pPr>
      <w:rPr>
        <w:rFonts w:hint="default"/>
        <w:lang w:val="sk-SK" w:eastAsia="sk-SK" w:bidi="sk-SK"/>
      </w:rPr>
    </w:lvl>
    <w:lvl w:ilvl="8" w:tplc="D66EB268">
      <w:numFmt w:val="bullet"/>
      <w:lvlText w:val="•"/>
      <w:lvlJc w:val="left"/>
      <w:pPr>
        <w:ind w:left="8023" w:hanging="340"/>
      </w:pPr>
      <w:rPr>
        <w:rFonts w:hint="default"/>
        <w:lang w:val="sk-SK" w:eastAsia="sk-SK" w:bidi="sk-SK"/>
      </w:rPr>
    </w:lvl>
  </w:abstractNum>
  <w:abstractNum w:abstractNumId="13" w15:restartNumberingAfterBreak="0">
    <w:nsid w:val="674D3154"/>
    <w:multiLevelType w:val="hybridMultilevel"/>
    <w:tmpl w:val="2C8AF9F4"/>
    <w:lvl w:ilvl="0" w:tplc="AA9000E4">
      <w:start w:val="1"/>
      <w:numFmt w:val="lowerLetter"/>
      <w:lvlText w:val="%1)"/>
      <w:lvlJc w:val="left"/>
      <w:pPr>
        <w:ind w:left="1302" w:hanging="207"/>
      </w:pPr>
      <w:rPr>
        <w:rFonts w:ascii="Times New Roman" w:eastAsia="Times New Roman" w:hAnsi="Times New Roman" w:cs="Times New Roman" w:hint="default"/>
        <w:spacing w:val="-1"/>
        <w:w w:val="101"/>
        <w:sz w:val="20"/>
        <w:szCs w:val="20"/>
        <w:lang w:val="sk-SK" w:eastAsia="sk-SK" w:bidi="sk-SK"/>
      </w:rPr>
    </w:lvl>
    <w:lvl w:ilvl="1" w:tplc="740ED852">
      <w:numFmt w:val="bullet"/>
      <w:lvlText w:val="•"/>
      <w:lvlJc w:val="left"/>
      <w:pPr>
        <w:ind w:left="2160" w:hanging="207"/>
      </w:pPr>
      <w:rPr>
        <w:rFonts w:hint="default"/>
        <w:lang w:val="sk-SK" w:eastAsia="sk-SK" w:bidi="sk-SK"/>
      </w:rPr>
    </w:lvl>
    <w:lvl w:ilvl="2" w:tplc="7C50AC0C">
      <w:numFmt w:val="bullet"/>
      <w:lvlText w:val="•"/>
      <w:lvlJc w:val="left"/>
      <w:pPr>
        <w:ind w:left="3020" w:hanging="207"/>
      </w:pPr>
      <w:rPr>
        <w:rFonts w:hint="default"/>
        <w:lang w:val="sk-SK" w:eastAsia="sk-SK" w:bidi="sk-SK"/>
      </w:rPr>
    </w:lvl>
    <w:lvl w:ilvl="3" w:tplc="BB4E129C">
      <w:numFmt w:val="bullet"/>
      <w:lvlText w:val="•"/>
      <w:lvlJc w:val="left"/>
      <w:pPr>
        <w:ind w:left="3881" w:hanging="207"/>
      </w:pPr>
      <w:rPr>
        <w:rFonts w:hint="default"/>
        <w:lang w:val="sk-SK" w:eastAsia="sk-SK" w:bidi="sk-SK"/>
      </w:rPr>
    </w:lvl>
    <w:lvl w:ilvl="4" w:tplc="4BC06916">
      <w:numFmt w:val="bullet"/>
      <w:lvlText w:val="•"/>
      <w:lvlJc w:val="left"/>
      <w:pPr>
        <w:ind w:left="4741" w:hanging="207"/>
      </w:pPr>
      <w:rPr>
        <w:rFonts w:hint="default"/>
        <w:lang w:val="sk-SK" w:eastAsia="sk-SK" w:bidi="sk-SK"/>
      </w:rPr>
    </w:lvl>
    <w:lvl w:ilvl="5" w:tplc="F39C6048">
      <w:numFmt w:val="bullet"/>
      <w:lvlText w:val="•"/>
      <w:lvlJc w:val="left"/>
      <w:pPr>
        <w:ind w:left="5602" w:hanging="207"/>
      </w:pPr>
      <w:rPr>
        <w:rFonts w:hint="default"/>
        <w:lang w:val="sk-SK" w:eastAsia="sk-SK" w:bidi="sk-SK"/>
      </w:rPr>
    </w:lvl>
    <w:lvl w:ilvl="6" w:tplc="38C67CC8">
      <w:numFmt w:val="bullet"/>
      <w:lvlText w:val="•"/>
      <w:lvlJc w:val="left"/>
      <w:pPr>
        <w:ind w:left="6462" w:hanging="207"/>
      </w:pPr>
      <w:rPr>
        <w:rFonts w:hint="default"/>
        <w:lang w:val="sk-SK" w:eastAsia="sk-SK" w:bidi="sk-SK"/>
      </w:rPr>
    </w:lvl>
    <w:lvl w:ilvl="7" w:tplc="8DF0B022">
      <w:numFmt w:val="bullet"/>
      <w:lvlText w:val="•"/>
      <w:lvlJc w:val="left"/>
      <w:pPr>
        <w:ind w:left="7323" w:hanging="207"/>
      </w:pPr>
      <w:rPr>
        <w:rFonts w:hint="default"/>
        <w:lang w:val="sk-SK" w:eastAsia="sk-SK" w:bidi="sk-SK"/>
      </w:rPr>
    </w:lvl>
    <w:lvl w:ilvl="8" w:tplc="B3CABB4A">
      <w:numFmt w:val="bullet"/>
      <w:lvlText w:val="•"/>
      <w:lvlJc w:val="left"/>
      <w:pPr>
        <w:ind w:left="8183" w:hanging="207"/>
      </w:pPr>
      <w:rPr>
        <w:rFonts w:hint="default"/>
        <w:lang w:val="sk-SK" w:eastAsia="sk-SK" w:bidi="sk-SK"/>
      </w:rPr>
    </w:lvl>
  </w:abstractNum>
  <w:num w:numId="1">
    <w:abstractNumId w:val="7"/>
  </w:num>
  <w:num w:numId="2">
    <w:abstractNumId w:val="13"/>
  </w:num>
  <w:num w:numId="3">
    <w:abstractNumId w:val="8"/>
  </w:num>
  <w:num w:numId="4">
    <w:abstractNumId w:val="9"/>
  </w:num>
  <w:num w:numId="5">
    <w:abstractNumId w:val="3"/>
  </w:num>
  <w:num w:numId="6">
    <w:abstractNumId w:val="4"/>
  </w:num>
  <w:num w:numId="7">
    <w:abstractNumId w:val="12"/>
  </w:num>
  <w:num w:numId="8">
    <w:abstractNumId w:val="11"/>
  </w:num>
  <w:num w:numId="9">
    <w:abstractNumId w:val="5"/>
  </w:num>
  <w:num w:numId="10">
    <w:abstractNumId w:val="6"/>
  </w:num>
  <w:num w:numId="11">
    <w:abstractNumId w:val="10"/>
  </w:num>
  <w:num w:numId="12">
    <w:abstractNumId w:val="1"/>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B4A33"/>
    <w:rsid w:val="000B536F"/>
    <w:rsid w:val="00126BC6"/>
    <w:rsid w:val="00142508"/>
    <w:rsid w:val="001435C2"/>
    <w:rsid w:val="00166C23"/>
    <w:rsid w:val="001B4A33"/>
    <w:rsid w:val="001C44B6"/>
    <w:rsid w:val="001D11EF"/>
    <w:rsid w:val="001F2AF2"/>
    <w:rsid w:val="0026601C"/>
    <w:rsid w:val="00296733"/>
    <w:rsid w:val="003A257E"/>
    <w:rsid w:val="004801F8"/>
    <w:rsid w:val="00483B01"/>
    <w:rsid w:val="004C2C50"/>
    <w:rsid w:val="004E35FC"/>
    <w:rsid w:val="005E70D8"/>
    <w:rsid w:val="006268B5"/>
    <w:rsid w:val="006400B7"/>
    <w:rsid w:val="0065167B"/>
    <w:rsid w:val="006F5A6C"/>
    <w:rsid w:val="00713A9E"/>
    <w:rsid w:val="007C3761"/>
    <w:rsid w:val="00802858"/>
    <w:rsid w:val="008251BE"/>
    <w:rsid w:val="0087565B"/>
    <w:rsid w:val="00950C98"/>
    <w:rsid w:val="00A523EE"/>
    <w:rsid w:val="00A57C5E"/>
    <w:rsid w:val="00AC48BB"/>
    <w:rsid w:val="00AD0298"/>
    <w:rsid w:val="00AE250F"/>
    <w:rsid w:val="00B11A9B"/>
    <w:rsid w:val="00B51804"/>
    <w:rsid w:val="00BB4B07"/>
    <w:rsid w:val="00C350CB"/>
    <w:rsid w:val="00C56AF0"/>
    <w:rsid w:val="00C57D5B"/>
    <w:rsid w:val="00CE4168"/>
    <w:rsid w:val="00D0077C"/>
    <w:rsid w:val="00D11B89"/>
    <w:rsid w:val="00DB1237"/>
    <w:rsid w:val="00DE54C3"/>
    <w:rsid w:val="00E46632"/>
    <w:rsid w:val="00E479A2"/>
    <w:rsid w:val="00EA0B88"/>
    <w:rsid w:val="00F110DC"/>
    <w:rsid w:val="00F42A2C"/>
    <w:rsid w:val="00F83D82"/>
    <w:rsid w:val="00FA74BA"/>
    <w:rsid w:val="00FB24DD"/>
    <w:rsid w:val="00FD72F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70F64B-AD03-4759-AF92-965F7081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eastAsia="sk-SK" w:bidi="sk-SK"/>
    </w:rPr>
  </w:style>
  <w:style w:type="paragraph" w:styleId="Heading1">
    <w:name w:val="heading 1"/>
    <w:basedOn w:val="Normal"/>
    <w:uiPriority w:val="1"/>
    <w:qFormat/>
    <w:pPr>
      <w:ind w:left="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0"/>
      <w:ind w:left="502" w:hanging="398"/>
    </w:pPr>
    <w:rPr>
      <w:rFonts w:ascii="Palatino Linotype" w:eastAsia="Palatino Linotype" w:hAnsi="Palatino Linotype" w:cs="Palatino Linotype"/>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35C2"/>
    <w:pPr>
      <w:tabs>
        <w:tab w:val="center" w:pos="4320"/>
        <w:tab w:val="right" w:pos="8640"/>
      </w:tabs>
    </w:pPr>
  </w:style>
  <w:style w:type="character" w:customStyle="1" w:styleId="HeaderChar">
    <w:name w:val="Header Char"/>
    <w:basedOn w:val="DefaultParagraphFont"/>
    <w:link w:val="Header"/>
    <w:uiPriority w:val="99"/>
    <w:rsid w:val="001435C2"/>
    <w:rPr>
      <w:rFonts w:ascii="Times New Roman" w:eastAsia="Times New Roman" w:hAnsi="Times New Roman" w:cs="Times New Roman"/>
      <w:lang w:val="da-DK" w:eastAsia="sk-SK" w:bidi="sk-SK"/>
    </w:rPr>
  </w:style>
  <w:style w:type="paragraph" w:styleId="Footer">
    <w:name w:val="footer"/>
    <w:basedOn w:val="Normal"/>
    <w:link w:val="FooterChar"/>
    <w:uiPriority w:val="99"/>
    <w:unhideWhenUsed/>
    <w:rsid w:val="001435C2"/>
    <w:pPr>
      <w:tabs>
        <w:tab w:val="center" w:pos="4320"/>
        <w:tab w:val="right" w:pos="8640"/>
      </w:tabs>
    </w:pPr>
  </w:style>
  <w:style w:type="character" w:customStyle="1" w:styleId="FooterChar">
    <w:name w:val="Footer Char"/>
    <w:basedOn w:val="DefaultParagraphFont"/>
    <w:link w:val="Footer"/>
    <w:uiPriority w:val="99"/>
    <w:rsid w:val="001435C2"/>
    <w:rPr>
      <w:rFonts w:ascii="Times New Roman" w:eastAsia="Times New Roman" w:hAnsi="Times New Roman" w:cs="Times New Roman"/>
      <w:lang w:val="da-DK" w:eastAsia="sk-SK" w:bidi="sk-SK"/>
    </w:rPr>
  </w:style>
  <w:style w:type="paragraph" w:styleId="BalloonText">
    <w:name w:val="Balloon Text"/>
    <w:basedOn w:val="Normal"/>
    <w:link w:val="BalloonTextChar"/>
    <w:uiPriority w:val="99"/>
    <w:semiHidden/>
    <w:unhideWhenUsed/>
    <w:rsid w:val="000B536F"/>
    <w:rPr>
      <w:sz w:val="18"/>
      <w:szCs w:val="18"/>
    </w:rPr>
  </w:style>
  <w:style w:type="character" w:customStyle="1" w:styleId="BalloonTextChar">
    <w:name w:val="Balloon Text Char"/>
    <w:basedOn w:val="DefaultParagraphFont"/>
    <w:link w:val="BalloonText"/>
    <w:uiPriority w:val="99"/>
    <w:semiHidden/>
    <w:rsid w:val="000B536F"/>
    <w:rPr>
      <w:rFonts w:ascii="Times New Roman" w:eastAsia="Times New Roman" w:hAnsi="Times New Roman" w:cs="Times New Roman"/>
      <w:sz w:val="18"/>
      <w:szCs w:val="18"/>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pdesk@slov-lex.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lov-lex.s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A75DC-292A-4A1F-A2D0-E3137F5AD523}">
  <ds:schemaRefs>
    <ds:schemaRef ds:uri="http://schemas.microsoft.com/sharepoint/v3/contenttype/forms"/>
  </ds:schemaRefs>
</ds:datastoreItem>
</file>

<file path=customXml/itemProps2.xml><?xml version="1.0" encoding="utf-8"?>
<ds:datastoreItem xmlns:ds="http://schemas.openxmlformats.org/officeDocument/2006/customXml" ds:itemID="{20C1AECE-2AAD-4B88-9156-820F1C2EA8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050D93-AB71-4000-B47F-BA956C60F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5734</Words>
  <Characters>32684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spravodlivosti SR</dc:creator>
  <cp:lastModifiedBy>Ke, Tingting</cp:lastModifiedBy>
  <cp:revision>38</cp:revision>
  <dcterms:created xsi:type="dcterms:W3CDTF">2019-12-12T19:11:00Z</dcterms:created>
  <dcterms:modified xsi:type="dcterms:W3CDTF">2020-10-12T04:19:00Z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LastSaved">
    <vt:filetime>2019-12-12T00:00:00Z</vt:filetime>
  </property>
  <property fmtid="{D5CDD505-2E9C-101B-9397-08002B2CF9AE}" pid="4" name="ContentTypeId">
    <vt:lpwstr>0x010100CC5DA6F2BFDD34498C4453AF02783704</vt:lpwstr>
  </property>
</Properties>
</file>